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5686" w:rsidRPr="00EC582B" w:rsidRDefault="00455686" w:rsidP="00CB305C">
      <w:pPr>
        <w:bidi/>
        <w:spacing w:after="0"/>
        <w:jc w:val="center"/>
        <w:rPr>
          <w:rFonts w:ascii="FbFrankReal" w:hAnsi="FbFrankReal" w:cs="FbFrankReal"/>
          <w:b/>
          <w:bCs/>
          <w:sz w:val="32"/>
          <w:szCs w:val="32"/>
          <w:rtl/>
        </w:rPr>
      </w:pPr>
      <w:bookmarkStart w:id="0" w:name="_Toc427197011"/>
      <w:r w:rsidRPr="00EC582B">
        <w:rPr>
          <w:rFonts w:ascii="FbFrankReal" w:hAnsi="FbFrankReal" w:cs="FbFrankReal" w:hint="cs"/>
          <w:b/>
          <w:bCs/>
          <w:sz w:val="32"/>
          <w:szCs w:val="32"/>
          <w:rtl/>
        </w:rPr>
        <w:t>ש"פ נצבים</w:t>
      </w:r>
      <w:r w:rsidRPr="00EC582B">
        <w:rPr>
          <w:rFonts w:ascii="FbFrankReal" w:hAnsi="FbFrankReal" w:cs="FbFrankReal"/>
          <w:b/>
          <w:bCs/>
          <w:sz w:val="32"/>
          <w:szCs w:val="32"/>
          <w:rtl/>
        </w:rPr>
        <w:t xml:space="preserve"> </w:t>
      </w:r>
      <w:r w:rsidRPr="00EC582B">
        <w:rPr>
          <w:rFonts w:ascii="FbFrankReal" w:hAnsi="FbFrankReal" w:cs="FbFrankReal" w:hint="cs"/>
          <w:b/>
          <w:bCs/>
          <w:sz w:val="32"/>
          <w:szCs w:val="32"/>
          <w:rtl/>
        </w:rPr>
        <w:t>ה</w:t>
      </w:r>
      <w:r w:rsidRPr="00EC582B">
        <w:rPr>
          <w:rFonts w:ascii="FbFrankReal" w:hAnsi="FbFrankReal" w:cs="FbFrankReal"/>
          <w:b/>
          <w:bCs/>
          <w:sz w:val="32"/>
          <w:szCs w:val="32"/>
          <w:rtl/>
        </w:rPr>
        <w:t>'</w:t>
      </w:r>
      <w:r w:rsidRPr="00EC582B">
        <w:rPr>
          <w:rFonts w:ascii="FbFrankReal" w:hAnsi="FbFrankReal" w:cs="FbFrankReal" w:hint="cs"/>
          <w:b/>
          <w:bCs/>
          <w:sz w:val="32"/>
          <w:szCs w:val="32"/>
          <w:rtl/>
        </w:rPr>
        <w:t>תשע</w:t>
      </w:r>
      <w:r w:rsidRPr="00EC582B">
        <w:rPr>
          <w:rFonts w:ascii="FbFrankReal" w:hAnsi="FbFrankReal" w:cs="FbFrankReal"/>
          <w:b/>
          <w:bCs/>
          <w:sz w:val="32"/>
          <w:szCs w:val="32"/>
          <w:rtl/>
        </w:rPr>
        <w:t>"</w:t>
      </w:r>
      <w:r w:rsidRPr="00EC582B">
        <w:rPr>
          <w:rFonts w:ascii="FbFrankReal" w:hAnsi="FbFrankReal" w:cs="FbFrankReal" w:hint="cs"/>
          <w:b/>
          <w:bCs/>
          <w:sz w:val="32"/>
          <w:szCs w:val="32"/>
          <w:rtl/>
        </w:rPr>
        <w:t xml:space="preserve">ה </w:t>
      </w:r>
      <w:r w:rsidRPr="00EC582B">
        <w:rPr>
          <w:rFonts w:ascii="FbFrankReal" w:hAnsi="FbFrankReal" w:cs="FbFrankReal"/>
          <w:b/>
          <w:bCs/>
          <w:sz w:val="32"/>
          <w:szCs w:val="32"/>
          <w:rtl/>
        </w:rPr>
        <w:t>–</w:t>
      </w:r>
      <w:r w:rsidRPr="00EC582B">
        <w:rPr>
          <w:rFonts w:ascii="FbFrankReal" w:hAnsi="FbFrankReal" w:cs="FbFrankReal" w:hint="cs"/>
          <w:b/>
          <w:bCs/>
          <w:sz w:val="32"/>
          <w:szCs w:val="32"/>
          <w:rtl/>
        </w:rPr>
        <w:t xml:space="preserve"> ר"ה תשע"ו</w:t>
      </w:r>
    </w:p>
    <w:p w:rsidR="00455686" w:rsidRDefault="00455686" w:rsidP="00CB305C">
      <w:pPr>
        <w:bidi/>
        <w:spacing w:after="0"/>
        <w:jc w:val="center"/>
        <w:rPr>
          <w:rFonts w:ascii="FbFrankReal" w:hAnsi="FbFrankReal" w:cs="FbFrankReal"/>
          <w:b/>
          <w:bCs/>
          <w:sz w:val="32"/>
          <w:szCs w:val="32"/>
          <w:rtl/>
        </w:rPr>
      </w:pPr>
      <w:r w:rsidRPr="00EC582B">
        <w:rPr>
          <w:rFonts w:ascii="FbFrankReal" w:hAnsi="FbFrankReal" w:cs="FbFrankReal"/>
          <w:b/>
          <w:bCs/>
          <w:sz w:val="32"/>
          <w:szCs w:val="32"/>
          <w:rtl/>
        </w:rPr>
        <w:t xml:space="preserve">גליון </w:t>
      </w:r>
      <w:r w:rsidRPr="00EC582B">
        <w:rPr>
          <w:rFonts w:ascii="FbFrankReal" w:hAnsi="FbFrankReal" w:cs="FbFrankReal" w:hint="cs"/>
          <w:b/>
          <w:bCs/>
          <w:sz w:val="32"/>
          <w:szCs w:val="32"/>
          <w:rtl/>
        </w:rPr>
        <w:t xml:space="preserve">א </w:t>
      </w:r>
      <w:r w:rsidRPr="00EC582B">
        <w:rPr>
          <w:rFonts w:ascii="FbFrankReal" w:hAnsi="FbFrankReal" w:cs="FbFrankReal"/>
          <w:b/>
          <w:bCs/>
          <w:sz w:val="32"/>
          <w:szCs w:val="32"/>
          <w:rtl/>
        </w:rPr>
        <w:t>[אלף-</w:t>
      </w:r>
      <w:r w:rsidRPr="00EC582B">
        <w:rPr>
          <w:rFonts w:ascii="FbFrankReal" w:hAnsi="FbFrankReal" w:cs="FbFrankReal" w:hint="cs"/>
          <w:b/>
          <w:bCs/>
          <w:sz w:val="32"/>
          <w:szCs w:val="32"/>
          <w:rtl/>
        </w:rPr>
        <w:t>צג]</w:t>
      </w:r>
    </w:p>
    <w:p w:rsidR="00455686" w:rsidRDefault="00455686" w:rsidP="00CB305C">
      <w:pPr>
        <w:pStyle w:val="a3"/>
        <w:rPr>
          <w:rFonts w:ascii="FbFrankReal" w:hAnsi="FbFrankReal" w:cs="FbFrankReal"/>
          <w:bCs/>
          <w:sz w:val="32"/>
          <w:szCs w:val="32"/>
          <w:rtl/>
        </w:rPr>
      </w:pPr>
      <w:bookmarkStart w:id="1" w:name="_Toc356231478"/>
      <w:bookmarkStart w:id="2" w:name="_Toc356263223"/>
      <w:bookmarkStart w:id="3" w:name="_Toc356267836"/>
      <w:bookmarkStart w:id="4" w:name="_Toc360638210"/>
      <w:bookmarkStart w:id="5" w:name="_Toc360648934"/>
      <w:bookmarkStart w:id="6" w:name="_Toc360669361"/>
      <w:bookmarkStart w:id="7" w:name="_Toc363077990"/>
      <w:bookmarkStart w:id="8" w:name="_Toc363086366"/>
      <w:bookmarkStart w:id="9" w:name="_Toc363092111"/>
      <w:bookmarkStart w:id="10" w:name="_Toc367141017"/>
      <w:bookmarkStart w:id="11" w:name="_Toc367148661"/>
      <w:bookmarkStart w:id="12" w:name="_Toc367157884"/>
      <w:bookmarkStart w:id="13" w:name="_Toc369235633"/>
      <w:bookmarkStart w:id="14" w:name="_Toc370439543"/>
      <w:bookmarkStart w:id="15" w:name="_Toc370446230"/>
      <w:bookmarkStart w:id="16" w:name="_Toc371642937"/>
      <w:bookmarkStart w:id="17" w:name="_Toc371643229"/>
      <w:bookmarkStart w:id="18" w:name="_Toc371653951"/>
      <w:bookmarkStart w:id="19" w:name="_Toc372861001"/>
      <w:bookmarkStart w:id="20" w:name="_Toc379508672"/>
      <w:bookmarkStart w:id="21" w:name="_Toc379510900"/>
      <w:bookmarkStart w:id="22" w:name="_Toc379513741"/>
      <w:bookmarkStart w:id="23" w:name="_Toc380716861"/>
      <w:bookmarkStart w:id="24" w:name="_Toc380716990"/>
      <w:bookmarkStart w:id="25" w:name="_Toc380717406"/>
      <w:bookmarkStart w:id="26" w:name="_Toc380719475"/>
      <w:bookmarkStart w:id="27" w:name="_Toc387369093"/>
      <w:bookmarkStart w:id="28" w:name="_Toc387373636"/>
      <w:bookmarkStart w:id="29" w:name="_Toc387375095"/>
      <w:bookmarkStart w:id="30" w:name="_Toc402299611"/>
      <w:bookmarkStart w:id="31" w:name="_Toc402473890"/>
      <w:bookmarkStart w:id="32" w:name="_Toc402490252"/>
      <w:bookmarkStart w:id="33" w:name="_Toc403698990"/>
      <w:bookmarkStart w:id="34" w:name="_Toc405513653"/>
      <w:bookmarkStart w:id="35" w:name="_Toc408433551"/>
      <w:bookmarkStart w:id="36" w:name="_Toc429704652"/>
      <w:bookmarkStart w:id="37" w:name="_Toc429708088"/>
      <w:r w:rsidRPr="00455686">
        <w:rPr>
          <w:rFonts w:eastAsia="Calibri"/>
          <w:rtl/>
        </w:rPr>
        <w:t>תוכן הענינים</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rsidR="00455686" w:rsidRDefault="00455686" w:rsidP="00CB305C">
      <w:pPr>
        <w:bidi/>
        <w:spacing w:after="0"/>
        <w:jc w:val="center"/>
        <w:rPr>
          <w:rFonts w:ascii="FbFrankReal" w:hAnsi="FbFrankReal" w:cs="FbFrankReal"/>
          <w:b/>
          <w:bCs/>
          <w:sz w:val="32"/>
          <w:szCs w:val="32"/>
          <w:rtl/>
        </w:rPr>
      </w:pPr>
    </w:p>
    <w:sdt>
      <w:sdtPr>
        <w:rPr>
          <w:rFonts w:asciiTheme="majorHAnsi" w:eastAsiaTheme="majorEastAsia" w:hAnsiTheme="majorHAnsi" w:cstheme="majorBidi"/>
          <w:noProof w:val="0"/>
          <w:color w:val="2E74B5" w:themeColor="accent1" w:themeShade="BF"/>
          <w:sz w:val="32"/>
          <w:szCs w:val="32"/>
          <w:rtl/>
          <w:lang w:bidi="ar-SA"/>
        </w:rPr>
        <w:id w:val="-36669119"/>
        <w:docPartObj>
          <w:docPartGallery w:val="Table of Contents"/>
          <w:docPartUnique/>
        </w:docPartObj>
      </w:sdtPr>
      <w:sdtEndPr>
        <w:rPr>
          <w:b/>
          <w:bCs/>
        </w:rPr>
      </w:sdtEndPr>
      <w:sdtContent>
        <w:p w:rsidR="00CB305C" w:rsidRDefault="00DC501D" w:rsidP="00CB305C">
          <w:pPr>
            <w:pStyle w:val="TOC1"/>
            <w:rPr>
              <w:rFonts w:eastAsiaTheme="minorEastAsia"/>
            </w:rPr>
          </w:pPr>
          <w:r>
            <w:fldChar w:fldCharType="begin"/>
          </w:r>
          <w:r>
            <w:instrText xml:space="preserve"> TOC \o "1-2" \h \z \t "</w:instrText>
          </w:r>
          <w:r>
            <w:rPr>
              <w:rtl/>
            </w:rPr>
            <w:instrText>שם,3</w:instrText>
          </w:r>
          <w:r>
            <w:instrText xml:space="preserve">" </w:instrText>
          </w:r>
          <w:r>
            <w:fldChar w:fldCharType="separate"/>
          </w:r>
          <w:hyperlink w:anchor="_Toc429708090" w:history="1">
            <w:r w:rsidR="00CB305C" w:rsidRPr="009D2A7D">
              <w:rPr>
                <w:rStyle w:val="Hyperlink"/>
                <w:rFonts w:hint="eastAsia"/>
                <w:rtl/>
              </w:rPr>
              <w:t>פרסום</w:t>
            </w:r>
            <w:r w:rsidR="00CB305C" w:rsidRPr="009D2A7D">
              <w:rPr>
                <w:rStyle w:val="Hyperlink"/>
                <w:rtl/>
              </w:rPr>
              <w:t xml:space="preserve"> </w:t>
            </w:r>
            <w:r w:rsidR="00CB305C" w:rsidRPr="009D2A7D">
              <w:rPr>
                <w:rStyle w:val="Hyperlink"/>
                <w:rFonts w:hint="eastAsia"/>
                <w:rtl/>
              </w:rPr>
              <w:t>ראשון</w:t>
            </w:r>
          </w:hyperlink>
        </w:p>
        <w:p w:rsidR="00CB305C" w:rsidRDefault="00B37026" w:rsidP="00CB305C">
          <w:pPr>
            <w:pStyle w:val="TOC2"/>
            <w:rPr>
              <w:rFonts w:eastAsiaTheme="minorEastAsia"/>
            </w:rPr>
          </w:pPr>
          <w:hyperlink w:anchor="_Toc429708091" w:history="1">
            <w:r w:rsidR="00CB305C" w:rsidRPr="009D2A7D">
              <w:rPr>
                <w:rStyle w:val="Hyperlink"/>
                <w:rFonts w:hint="eastAsia"/>
                <w:rtl/>
              </w:rPr>
              <w:t>כתי</w:t>
            </w:r>
            <w:r w:rsidR="00CB305C" w:rsidRPr="009D2A7D">
              <w:rPr>
                <w:rStyle w:val="Hyperlink"/>
                <w:rtl/>
              </w:rPr>
              <w:t>"</w:t>
            </w:r>
            <w:r w:rsidR="00CB305C" w:rsidRPr="009D2A7D">
              <w:rPr>
                <w:rStyle w:val="Hyperlink"/>
                <w:rFonts w:hint="eastAsia"/>
                <w:rtl/>
              </w:rPr>
              <w:t>ק</w:t>
            </w:r>
            <w:r w:rsidR="00CB305C" w:rsidRPr="009D2A7D">
              <w:rPr>
                <w:rStyle w:val="Hyperlink"/>
                <w:rtl/>
              </w:rPr>
              <w:t xml:space="preserve"> </w:t>
            </w:r>
            <w:r w:rsidR="00CB305C" w:rsidRPr="009D2A7D">
              <w:rPr>
                <w:rStyle w:val="Hyperlink"/>
                <w:rFonts w:hint="eastAsia"/>
                <w:rtl/>
              </w:rPr>
              <w:t>אודות</w:t>
            </w:r>
            <w:r w:rsidR="00CB305C" w:rsidRPr="009D2A7D">
              <w:rPr>
                <w:rStyle w:val="Hyperlink"/>
                <w:rtl/>
              </w:rPr>
              <w:t xml:space="preserve"> </w:t>
            </w:r>
            <w:r w:rsidR="00CB305C" w:rsidRPr="009D2A7D">
              <w:rPr>
                <w:rStyle w:val="Hyperlink"/>
                <w:rFonts w:hint="eastAsia"/>
                <w:rtl/>
              </w:rPr>
              <w:t>ברכת</w:t>
            </w:r>
            <w:r w:rsidR="00CB305C" w:rsidRPr="009D2A7D">
              <w:rPr>
                <w:rStyle w:val="Hyperlink"/>
                <w:rtl/>
              </w:rPr>
              <w:t xml:space="preserve"> </w:t>
            </w:r>
            <w:r w:rsidR="00CB305C" w:rsidRPr="009D2A7D">
              <w:rPr>
                <w:rStyle w:val="Hyperlink"/>
                <w:rFonts w:hint="eastAsia"/>
                <w:rtl/>
              </w:rPr>
              <w:t>הבנים</w:t>
            </w:r>
            <w:r w:rsidR="00CB305C" w:rsidRPr="009D2A7D">
              <w:rPr>
                <w:rStyle w:val="Hyperlink"/>
                <w:rtl/>
              </w:rPr>
              <w:t xml:space="preserve"> </w:t>
            </w:r>
            <w:r w:rsidR="00CB305C" w:rsidRPr="009D2A7D">
              <w:rPr>
                <w:rStyle w:val="Hyperlink"/>
                <w:rFonts w:hint="eastAsia"/>
                <w:rtl/>
              </w:rPr>
              <w:t>בערב</w:t>
            </w:r>
            <w:r w:rsidR="00CB305C" w:rsidRPr="009D2A7D">
              <w:rPr>
                <w:rStyle w:val="Hyperlink"/>
                <w:rtl/>
              </w:rPr>
              <w:t xml:space="preserve"> </w:t>
            </w:r>
            <w:r w:rsidR="00CB305C" w:rsidRPr="009D2A7D">
              <w:rPr>
                <w:rStyle w:val="Hyperlink"/>
                <w:rFonts w:hint="eastAsia"/>
                <w:rtl/>
              </w:rPr>
              <w:t>יו</w:t>
            </w:r>
            <w:r w:rsidR="00CB305C" w:rsidRPr="009D2A7D">
              <w:rPr>
                <w:rStyle w:val="Hyperlink"/>
                <w:rtl/>
              </w:rPr>
              <w:t>"</w:t>
            </w:r>
            <w:r w:rsidR="00CB305C" w:rsidRPr="009D2A7D">
              <w:rPr>
                <w:rStyle w:val="Hyperlink"/>
                <w:rFonts w:hint="eastAsia"/>
                <w:rtl/>
              </w:rPr>
              <w:t>כ</w:t>
            </w:r>
            <w:r w:rsidR="00CB305C">
              <w:rPr>
                <w:webHidden/>
              </w:rPr>
              <w:tab/>
            </w:r>
            <w:r w:rsidR="00CB305C">
              <w:rPr>
                <w:webHidden/>
              </w:rPr>
              <w:fldChar w:fldCharType="begin"/>
            </w:r>
            <w:r w:rsidR="00CB305C">
              <w:rPr>
                <w:webHidden/>
              </w:rPr>
              <w:instrText xml:space="preserve"> PAGEREF _Toc429708091 \h </w:instrText>
            </w:r>
            <w:r w:rsidR="00CB305C">
              <w:rPr>
                <w:webHidden/>
              </w:rPr>
            </w:r>
            <w:r w:rsidR="00CB305C">
              <w:rPr>
                <w:webHidden/>
              </w:rPr>
              <w:fldChar w:fldCharType="separate"/>
            </w:r>
            <w:r w:rsidR="00154867">
              <w:rPr>
                <w:webHidden/>
                <w:rtl/>
              </w:rPr>
              <w:t>5</w:t>
            </w:r>
            <w:r w:rsidR="00CB305C">
              <w:rPr>
                <w:webHidden/>
              </w:rPr>
              <w:fldChar w:fldCharType="end"/>
            </w:r>
          </w:hyperlink>
        </w:p>
        <w:p w:rsidR="00CB305C" w:rsidRDefault="00B37026" w:rsidP="00CB305C">
          <w:pPr>
            <w:pStyle w:val="TOC3"/>
            <w:rPr>
              <w:rFonts w:eastAsiaTheme="minorEastAsia"/>
            </w:rPr>
          </w:pPr>
          <w:hyperlink w:anchor="_Toc429708092"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לוי</w:t>
            </w:r>
            <w:r w:rsidR="00CB305C" w:rsidRPr="009D2A7D">
              <w:rPr>
                <w:rStyle w:val="Hyperlink"/>
                <w:rtl/>
              </w:rPr>
              <w:t xml:space="preserve"> </w:t>
            </w:r>
            <w:r w:rsidR="00CB305C" w:rsidRPr="009D2A7D">
              <w:rPr>
                <w:rStyle w:val="Hyperlink"/>
                <w:rFonts w:hint="eastAsia"/>
                <w:rtl/>
              </w:rPr>
              <w:t>יצחק</w:t>
            </w:r>
            <w:r w:rsidR="00CB305C" w:rsidRPr="009D2A7D">
              <w:rPr>
                <w:rStyle w:val="Hyperlink"/>
                <w:rtl/>
              </w:rPr>
              <w:t xml:space="preserve"> </w:t>
            </w:r>
            <w:r w:rsidR="00CB305C" w:rsidRPr="009D2A7D">
              <w:rPr>
                <w:rStyle w:val="Hyperlink"/>
                <w:rFonts w:hint="eastAsia"/>
                <w:rtl/>
              </w:rPr>
              <w:t>גרליק</w:t>
            </w:r>
          </w:hyperlink>
        </w:p>
        <w:p w:rsidR="00CB305C" w:rsidRDefault="00B37026" w:rsidP="00CB305C">
          <w:pPr>
            <w:pStyle w:val="TOC1"/>
            <w:rPr>
              <w:rFonts w:eastAsiaTheme="minorEastAsia"/>
            </w:rPr>
          </w:pPr>
          <w:hyperlink w:anchor="_Toc429708093" w:history="1">
            <w:r w:rsidR="00CB305C" w:rsidRPr="009D2A7D">
              <w:rPr>
                <w:rStyle w:val="Hyperlink"/>
                <w:rFonts w:hint="eastAsia"/>
                <w:rtl/>
              </w:rPr>
              <w:t>גאולה</w:t>
            </w:r>
            <w:r w:rsidR="00CB305C" w:rsidRPr="009D2A7D">
              <w:rPr>
                <w:rStyle w:val="Hyperlink"/>
                <w:rtl/>
              </w:rPr>
              <w:t xml:space="preserve"> </w:t>
            </w:r>
            <w:r w:rsidR="00CB305C" w:rsidRPr="009D2A7D">
              <w:rPr>
                <w:rStyle w:val="Hyperlink"/>
                <w:rFonts w:hint="eastAsia"/>
                <w:rtl/>
              </w:rPr>
              <w:t>ומשיח</w:t>
            </w:r>
          </w:hyperlink>
        </w:p>
        <w:p w:rsidR="00CB305C" w:rsidRDefault="00B37026" w:rsidP="00CB305C">
          <w:pPr>
            <w:pStyle w:val="TOC2"/>
            <w:rPr>
              <w:rFonts w:eastAsiaTheme="minorEastAsia"/>
            </w:rPr>
          </w:pPr>
          <w:hyperlink w:anchor="_Toc429708094" w:history="1">
            <w:r w:rsidR="00CB305C" w:rsidRPr="009D2A7D">
              <w:rPr>
                <w:rStyle w:val="Hyperlink"/>
                <w:rFonts w:hint="eastAsia"/>
                <w:rtl/>
              </w:rPr>
              <w:t>זמנה</w:t>
            </w:r>
            <w:r w:rsidR="00CB305C" w:rsidRPr="009D2A7D">
              <w:rPr>
                <w:rStyle w:val="Hyperlink"/>
                <w:rtl/>
              </w:rPr>
              <w:t xml:space="preserve"> </w:t>
            </w:r>
            <w:r w:rsidR="00CB305C" w:rsidRPr="009D2A7D">
              <w:rPr>
                <w:rStyle w:val="Hyperlink"/>
                <w:rFonts w:hint="eastAsia"/>
                <w:rtl/>
              </w:rPr>
              <w:t>של</w:t>
            </w:r>
            <w:r w:rsidR="00CB305C" w:rsidRPr="009D2A7D">
              <w:rPr>
                <w:rStyle w:val="Hyperlink"/>
                <w:rtl/>
              </w:rPr>
              <w:t xml:space="preserve"> </w:t>
            </w:r>
            <w:r w:rsidR="00CB305C" w:rsidRPr="009D2A7D">
              <w:rPr>
                <w:rStyle w:val="Hyperlink"/>
                <w:rFonts w:hint="eastAsia"/>
                <w:rtl/>
              </w:rPr>
              <w:t>מעמד</w:t>
            </w:r>
            <w:r w:rsidR="00CB305C" w:rsidRPr="009D2A7D">
              <w:rPr>
                <w:rStyle w:val="Hyperlink"/>
                <w:rtl/>
              </w:rPr>
              <w:t xml:space="preserve"> </w:t>
            </w:r>
            <w:r w:rsidR="00CB305C" w:rsidRPr="009D2A7D">
              <w:rPr>
                <w:rStyle w:val="Hyperlink"/>
                <w:rFonts w:hint="eastAsia"/>
                <w:rtl/>
              </w:rPr>
              <w:t>הקהל</w:t>
            </w:r>
            <w:r w:rsidR="00CB305C" w:rsidRPr="009D2A7D">
              <w:rPr>
                <w:rStyle w:val="Hyperlink"/>
                <w:rtl/>
              </w:rPr>
              <w:t xml:space="preserve"> </w:t>
            </w:r>
            <w:r w:rsidR="00CB305C" w:rsidRPr="009D2A7D">
              <w:rPr>
                <w:rStyle w:val="Hyperlink"/>
                <w:rFonts w:hint="eastAsia"/>
                <w:rtl/>
              </w:rPr>
              <w:t>בביאת</w:t>
            </w:r>
            <w:r w:rsidR="00CB305C" w:rsidRPr="009D2A7D">
              <w:rPr>
                <w:rStyle w:val="Hyperlink"/>
                <w:rtl/>
              </w:rPr>
              <w:t xml:space="preserve"> </w:t>
            </w:r>
            <w:r w:rsidR="00CB305C" w:rsidRPr="009D2A7D">
              <w:rPr>
                <w:rStyle w:val="Hyperlink"/>
                <w:rFonts w:hint="eastAsia"/>
                <w:rtl/>
              </w:rPr>
              <w:t>משיח</w:t>
            </w:r>
            <w:r w:rsidR="00CB305C">
              <w:rPr>
                <w:webHidden/>
              </w:rPr>
              <w:tab/>
            </w:r>
            <w:r w:rsidR="00CB305C">
              <w:rPr>
                <w:webHidden/>
              </w:rPr>
              <w:fldChar w:fldCharType="begin"/>
            </w:r>
            <w:r w:rsidR="00CB305C">
              <w:rPr>
                <w:webHidden/>
              </w:rPr>
              <w:instrText xml:space="preserve"> PAGEREF _Toc429708094 \h </w:instrText>
            </w:r>
            <w:r w:rsidR="00CB305C">
              <w:rPr>
                <w:webHidden/>
              </w:rPr>
            </w:r>
            <w:r w:rsidR="00CB305C">
              <w:rPr>
                <w:webHidden/>
              </w:rPr>
              <w:fldChar w:fldCharType="separate"/>
            </w:r>
            <w:r w:rsidR="00154867">
              <w:rPr>
                <w:webHidden/>
                <w:rtl/>
              </w:rPr>
              <w:t>6</w:t>
            </w:r>
            <w:r w:rsidR="00CB305C">
              <w:rPr>
                <w:webHidden/>
              </w:rPr>
              <w:fldChar w:fldCharType="end"/>
            </w:r>
          </w:hyperlink>
        </w:p>
        <w:p w:rsidR="00CB305C" w:rsidRDefault="00B37026" w:rsidP="00CB305C">
          <w:pPr>
            <w:pStyle w:val="TOC3"/>
            <w:rPr>
              <w:rFonts w:eastAsiaTheme="minorEastAsia"/>
            </w:rPr>
          </w:pPr>
          <w:hyperlink w:anchor="_Toc429708095"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אברהם</w:t>
            </w:r>
            <w:r w:rsidR="00CB305C" w:rsidRPr="009D2A7D">
              <w:rPr>
                <w:rStyle w:val="Hyperlink"/>
                <w:rtl/>
              </w:rPr>
              <w:t xml:space="preserve"> </w:t>
            </w:r>
            <w:r w:rsidR="00CB305C" w:rsidRPr="009D2A7D">
              <w:rPr>
                <w:rStyle w:val="Hyperlink"/>
                <w:rFonts w:hint="eastAsia"/>
                <w:rtl/>
              </w:rPr>
              <w:t>יצחק</w:t>
            </w:r>
            <w:r w:rsidR="00CB305C" w:rsidRPr="009D2A7D">
              <w:rPr>
                <w:rStyle w:val="Hyperlink"/>
                <w:rtl/>
              </w:rPr>
              <w:t xml:space="preserve"> </w:t>
            </w:r>
            <w:r w:rsidR="00CB305C" w:rsidRPr="009D2A7D">
              <w:rPr>
                <w:rStyle w:val="Hyperlink"/>
                <w:rFonts w:hint="eastAsia"/>
                <w:rtl/>
              </w:rPr>
              <w:t>ברוך</w:t>
            </w:r>
            <w:r w:rsidR="00CB305C" w:rsidRPr="009D2A7D">
              <w:rPr>
                <w:rStyle w:val="Hyperlink"/>
                <w:rtl/>
              </w:rPr>
              <w:t xml:space="preserve"> </w:t>
            </w:r>
            <w:r w:rsidR="00CB305C" w:rsidRPr="009D2A7D">
              <w:rPr>
                <w:rStyle w:val="Hyperlink"/>
                <w:rFonts w:hint="eastAsia"/>
                <w:rtl/>
              </w:rPr>
              <w:t>גערליצקי</w:t>
            </w:r>
          </w:hyperlink>
        </w:p>
        <w:p w:rsidR="00CB305C" w:rsidRDefault="00B37026" w:rsidP="00CB305C">
          <w:pPr>
            <w:pStyle w:val="TOC2"/>
            <w:rPr>
              <w:rFonts w:eastAsiaTheme="minorEastAsia"/>
            </w:rPr>
          </w:pPr>
          <w:hyperlink w:anchor="_Toc429708096" w:history="1">
            <w:r w:rsidR="00CB305C" w:rsidRPr="009D2A7D">
              <w:rPr>
                <w:rStyle w:val="Hyperlink"/>
                <w:rFonts w:hint="eastAsia"/>
                <w:shd w:val="clear" w:color="auto" w:fill="FFFFFF"/>
                <w:rtl/>
              </w:rPr>
              <w:t>צדיקים</w:t>
            </w:r>
            <w:r w:rsidR="00CB305C" w:rsidRPr="009D2A7D">
              <w:rPr>
                <w:rStyle w:val="Hyperlink"/>
                <w:shd w:val="clear" w:color="auto" w:fill="FFFFFF"/>
                <w:rtl/>
              </w:rPr>
              <w:t xml:space="preserve"> </w:t>
            </w:r>
            <w:r w:rsidR="00CB305C" w:rsidRPr="009D2A7D">
              <w:rPr>
                <w:rStyle w:val="Hyperlink"/>
                <w:rFonts w:hint="eastAsia"/>
                <w:shd w:val="clear" w:color="auto" w:fill="FFFFFF"/>
                <w:rtl/>
              </w:rPr>
              <w:t>יושבים</w:t>
            </w:r>
            <w:r w:rsidR="00CB305C">
              <w:rPr>
                <w:webHidden/>
              </w:rPr>
              <w:tab/>
            </w:r>
            <w:r w:rsidR="00CB305C">
              <w:rPr>
                <w:webHidden/>
              </w:rPr>
              <w:fldChar w:fldCharType="begin"/>
            </w:r>
            <w:r w:rsidR="00CB305C">
              <w:rPr>
                <w:webHidden/>
              </w:rPr>
              <w:instrText xml:space="preserve"> PAGEREF _Toc429708096 \h </w:instrText>
            </w:r>
            <w:r w:rsidR="00CB305C">
              <w:rPr>
                <w:webHidden/>
              </w:rPr>
            </w:r>
            <w:r w:rsidR="00CB305C">
              <w:rPr>
                <w:webHidden/>
              </w:rPr>
              <w:fldChar w:fldCharType="separate"/>
            </w:r>
            <w:r w:rsidR="00154867">
              <w:rPr>
                <w:webHidden/>
                <w:rtl/>
              </w:rPr>
              <w:t>12</w:t>
            </w:r>
            <w:r w:rsidR="00CB305C">
              <w:rPr>
                <w:webHidden/>
              </w:rPr>
              <w:fldChar w:fldCharType="end"/>
            </w:r>
          </w:hyperlink>
        </w:p>
        <w:p w:rsidR="00CB305C" w:rsidRDefault="00B37026" w:rsidP="00CB305C">
          <w:pPr>
            <w:pStyle w:val="TOC3"/>
            <w:rPr>
              <w:rFonts w:eastAsiaTheme="minorEastAsia"/>
            </w:rPr>
          </w:pPr>
          <w:hyperlink w:anchor="_Toc429708097"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חיים</w:t>
            </w:r>
            <w:r w:rsidR="00CB305C" w:rsidRPr="009D2A7D">
              <w:rPr>
                <w:rStyle w:val="Hyperlink"/>
                <w:rtl/>
              </w:rPr>
              <w:t xml:space="preserve"> </w:t>
            </w:r>
            <w:r w:rsidR="00CB305C" w:rsidRPr="009D2A7D">
              <w:rPr>
                <w:rStyle w:val="Hyperlink"/>
                <w:rFonts w:hint="eastAsia"/>
                <w:rtl/>
              </w:rPr>
              <w:t>רפופורט</w:t>
            </w:r>
          </w:hyperlink>
        </w:p>
        <w:p w:rsidR="00CB305C" w:rsidRDefault="00B37026" w:rsidP="00CB305C">
          <w:pPr>
            <w:pStyle w:val="TOC2"/>
            <w:rPr>
              <w:rFonts w:eastAsiaTheme="minorEastAsia"/>
            </w:rPr>
          </w:pPr>
          <w:hyperlink w:anchor="_Toc429708098" w:history="1">
            <w:r w:rsidR="00CB305C" w:rsidRPr="009D2A7D">
              <w:rPr>
                <w:rStyle w:val="Hyperlink"/>
                <w:rFonts w:hint="eastAsia"/>
                <w:rtl/>
              </w:rPr>
              <w:t>ביאת</w:t>
            </w:r>
            <w:r w:rsidR="00CB305C" w:rsidRPr="009D2A7D">
              <w:rPr>
                <w:rStyle w:val="Hyperlink"/>
                <w:rtl/>
                <w:lang w:bidi="ar-SA"/>
              </w:rPr>
              <w:t xml:space="preserve"> </w:t>
            </w:r>
            <w:r w:rsidR="00CB305C" w:rsidRPr="009D2A7D">
              <w:rPr>
                <w:rStyle w:val="Hyperlink"/>
                <w:rFonts w:hint="eastAsia"/>
                <w:rtl/>
              </w:rPr>
              <w:t>אלי</w:t>
            </w:r>
            <w:r w:rsidR="00CB305C" w:rsidRPr="009D2A7D">
              <w:rPr>
                <w:rStyle w:val="Hyperlink"/>
                <w:rtl/>
                <w:lang w:bidi="ar-SA"/>
              </w:rPr>
              <w:t xml:space="preserve">' </w:t>
            </w:r>
            <w:r w:rsidR="00CB305C" w:rsidRPr="009D2A7D">
              <w:rPr>
                <w:rStyle w:val="Hyperlink"/>
                <w:rFonts w:hint="eastAsia"/>
                <w:rtl/>
              </w:rPr>
              <w:t>הנביא</w:t>
            </w:r>
            <w:r w:rsidR="00CB305C" w:rsidRPr="009D2A7D">
              <w:rPr>
                <w:rStyle w:val="Hyperlink"/>
                <w:rtl/>
                <w:lang w:bidi="ar-SA"/>
              </w:rPr>
              <w:t xml:space="preserve"> </w:t>
            </w:r>
            <w:r w:rsidR="00CB305C" w:rsidRPr="009D2A7D">
              <w:rPr>
                <w:rStyle w:val="Hyperlink"/>
                <w:rFonts w:hint="eastAsia"/>
                <w:rtl/>
              </w:rPr>
              <w:t>ופעולותיו</w:t>
            </w:r>
            <w:r w:rsidR="00CB305C" w:rsidRPr="009D2A7D">
              <w:rPr>
                <w:rStyle w:val="Hyperlink"/>
                <w:rtl/>
                <w:lang w:bidi="ar-SA"/>
              </w:rPr>
              <w:t xml:space="preserve"> </w:t>
            </w:r>
            <w:r w:rsidR="00CB305C" w:rsidRPr="009D2A7D">
              <w:rPr>
                <w:rStyle w:val="Hyperlink"/>
                <w:rFonts w:hint="eastAsia"/>
                <w:rtl/>
              </w:rPr>
              <w:t>לע</w:t>
            </w:r>
            <w:r w:rsidR="00CB305C" w:rsidRPr="009D2A7D">
              <w:rPr>
                <w:rStyle w:val="Hyperlink"/>
                <w:rtl/>
                <w:lang w:bidi="ar-SA"/>
              </w:rPr>
              <w:t>"</w:t>
            </w:r>
            <w:r w:rsidR="00CB305C" w:rsidRPr="009D2A7D">
              <w:rPr>
                <w:rStyle w:val="Hyperlink"/>
                <w:rFonts w:hint="eastAsia"/>
                <w:rtl/>
              </w:rPr>
              <w:t>ל</w:t>
            </w:r>
            <w:r w:rsidR="00CB305C">
              <w:rPr>
                <w:webHidden/>
              </w:rPr>
              <w:tab/>
            </w:r>
            <w:r w:rsidR="00CB305C">
              <w:rPr>
                <w:webHidden/>
              </w:rPr>
              <w:fldChar w:fldCharType="begin"/>
            </w:r>
            <w:r w:rsidR="00CB305C">
              <w:rPr>
                <w:webHidden/>
              </w:rPr>
              <w:instrText xml:space="preserve"> PAGEREF _Toc429708098 \h </w:instrText>
            </w:r>
            <w:r w:rsidR="00CB305C">
              <w:rPr>
                <w:webHidden/>
              </w:rPr>
            </w:r>
            <w:r w:rsidR="00CB305C">
              <w:rPr>
                <w:webHidden/>
              </w:rPr>
              <w:fldChar w:fldCharType="separate"/>
            </w:r>
            <w:r w:rsidR="00154867">
              <w:rPr>
                <w:webHidden/>
                <w:rtl/>
              </w:rPr>
              <w:t>14</w:t>
            </w:r>
            <w:r w:rsidR="00CB305C">
              <w:rPr>
                <w:webHidden/>
              </w:rPr>
              <w:fldChar w:fldCharType="end"/>
            </w:r>
          </w:hyperlink>
        </w:p>
        <w:p w:rsidR="00CB305C" w:rsidRDefault="00B37026" w:rsidP="00CB305C">
          <w:pPr>
            <w:pStyle w:val="TOC3"/>
            <w:rPr>
              <w:rFonts w:eastAsiaTheme="minorEastAsia"/>
            </w:rPr>
          </w:pPr>
          <w:hyperlink w:anchor="_Toc429708099" w:history="1">
            <w:r w:rsidR="00CB305C" w:rsidRPr="009D2A7D">
              <w:rPr>
                <w:rStyle w:val="Hyperlink"/>
                <w:rFonts w:hint="eastAsia"/>
                <w:rtl/>
              </w:rPr>
              <w:t>הת</w:t>
            </w:r>
            <w:r w:rsidR="00CB305C" w:rsidRPr="009D2A7D">
              <w:rPr>
                <w:rStyle w:val="Hyperlink"/>
                <w:rtl/>
                <w:lang w:bidi="ar-SA"/>
              </w:rPr>
              <w:t xml:space="preserve">' </w:t>
            </w:r>
            <w:r w:rsidR="00CB305C" w:rsidRPr="009D2A7D">
              <w:rPr>
                <w:rStyle w:val="Hyperlink"/>
                <w:rFonts w:hint="eastAsia"/>
                <w:rtl/>
              </w:rPr>
              <w:t>שלום</w:t>
            </w:r>
            <w:r w:rsidR="00CB305C" w:rsidRPr="009D2A7D">
              <w:rPr>
                <w:rStyle w:val="Hyperlink"/>
                <w:rtl/>
                <w:lang w:bidi="ar-SA"/>
              </w:rPr>
              <w:t xml:space="preserve"> </w:t>
            </w:r>
            <w:r w:rsidR="00CB305C" w:rsidRPr="009D2A7D">
              <w:rPr>
                <w:rStyle w:val="Hyperlink"/>
                <w:rFonts w:hint="eastAsia"/>
                <w:rtl/>
              </w:rPr>
              <w:t>צירקינד</w:t>
            </w:r>
          </w:hyperlink>
        </w:p>
        <w:p w:rsidR="00CB305C" w:rsidRDefault="00B37026" w:rsidP="005D7984">
          <w:pPr>
            <w:pStyle w:val="TOC1"/>
            <w:rPr>
              <w:rFonts w:eastAsiaTheme="minorEastAsia"/>
            </w:rPr>
          </w:pPr>
          <w:hyperlink w:anchor="_Toc429708100" w:history="1">
            <w:r w:rsidR="00CB305C" w:rsidRPr="009D2A7D">
              <w:rPr>
                <w:rStyle w:val="Hyperlink"/>
                <w:rFonts w:hint="eastAsia"/>
                <w:rtl/>
              </w:rPr>
              <w:t>תורת</w:t>
            </w:r>
            <w:r w:rsidR="00CB305C" w:rsidRPr="009D2A7D">
              <w:rPr>
                <w:rStyle w:val="Hyperlink"/>
                <w:rtl/>
              </w:rPr>
              <w:t xml:space="preserve"> </w:t>
            </w:r>
            <w:r w:rsidR="00CB305C" w:rsidRPr="009D2A7D">
              <w:rPr>
                <w:rStyle w:val="Hyperlink"/>
                <w:rFonts w:hint="eastAsia"/>
                <w:rtl/>
              </w:rPr>
              <w:t>רבינו</w:t>
            </w:r>
          </w:hyperlink>
        </w:p>
        <w:p w:rsidR="00CB305C" w:rsidRDefault="00B37026" w:rsidP="00CB305C">
          <w:pPr>
            <w:pStyle w:val="TOC2"/>
            <w:rPr>
              <w:rFonts w:eastAsiaTheme="minorEastAsia"/>
            </w:rPr>
          </w:pPr>
          <w:hyperlink w:anchor="_Toc429708101" w:history="1">
            <w:r w:rsidR="00CB305C" w:rsidRPr="009D2A7D">
              <w:rPr>
                <w:rStyle w:val="Hyperlink"/>
                <w:rFonts w:hint="eastAsia"/>
                <w:rtl/>
              </w:rPr>
              <w:t>תשובה</w:t>
            </w:r>
            <w:r w:rsidR="00CB305C" w:rsidRPr="009D2A7D">
              <w:rPr>
                <w:rStyle w:val="Hyperlink"/>
                <w:rtl/>
              </w:rPr>
              <w:t xml:space="preserve"> </w:t>
            </w:r>
            <w:r w:rsidR="00CB305C" w:rsidRPr="009D2A7D">
              <w:rPr>
                <w:rStyle w:val="Hyperlink"/>
                <w:rFonts w:hint="eastAsia"/>
                <w:rtl/>
              </w:rPr>
              <w:t>בבית</w:t>
            </w:r>
            <w:r w:rsidR="00CB305C" w:rsidRPr="009D2A7D">
              <w:rPr>
                <w:rStyle w:val="Hyperlink"/>
                <w:rtl/>
              </w:rPr>
              <w:t xml:space="preserve"> </w:t>
            </w:r>
            <w:r w:rsidR="00CB305C" w:rsidRPr="009D2A7D">
              <w:rPr>
                <w:rStyle w:val="Hyperlink"/>
                <w:rFonts w:hint="eastAsia"/>
                <w:rtl/>
              </w:rPr>
              <w:t>דין</w:t>
            </w:r>
            <w:r w:rsidR="00CB305C" w:rsidRPr="009D2A7D">
              <w:rPr>
                <w:rStyle w:val="Hyperlink"/>
                <w:rtl/>
              </w:rPr>
              <w:t xml:space="preserve"> </w:t>
            </w:r>
            <w:r w:rsidR="00CB305C" w:rsidRPr="009D2A7D">
              <w:rPr>
                <w:rStyle w:val="Hyperlink"/>
                <w:rFonts w:hint="eastAsia"/>
                <w:rtl/>
              </w:rPr>
              <w:t>של</w:t>
            </w:r>
            <w:r w:rsidR="00CB305C" w:rsidRPr="009D2A7D">
              <w:rPr>
                <w:rStyle w:val="Hyperlink"/>
                <w:rtl/>
              </w:rPr>
              <w:t xml:space="preserve"> </w:t>
            </w:r>
            <w:r w:rsidR="00CB305C" w:rsidRPr="009D2A7D">
              <w:rPr>
                <w:rStyle w:val="Hyperlink"/>
                <w:rFonts w:hint="eastAsia"/>
                <w:rtl/>
              </w:rPr>
              <w:t>מטה</w:t>
            </w:r>
            <w:r w:rsidR="00CB305C">
              <w:rPr>
                <w:webHidden/>
              </w:rPr>
              <w:tab/>
            </w:r>
            <w:r w:rsidR="00CB305C">
              <w:rPr>
                <w:webHidden/>
              </w:rPr>
              <w:fldChar w:fldCharType="begin"/>
            </w:r>
            <w:r w:rsidR="00CB305C">
              <w:rPr>
                <w:webHidden/>
              </w:rPr>
              <w:instrText xml:space="preserve"> PAGEREF _Toc429708101 \h </w:instrText>
            </w:r>
            <w:r w:rsidR="00CB305C">
              <w:rPr>
                <w:webHidden/>
              </w:rPr>
            </w:r>
            <w:r w:rsidR="00CB305C">
              <w:rPr>
                <w:webHidden/>
              </w:rPr>
              <w:fldChar w:fldCharType="separate"/>
            </w:r>
            <w:r w:rsidR="00154867">
              <w:rPr>
                <w:webHidden/>
                <w:rtl/>
              </w:rPr>
              <w:t>19</w:t>
            </w:r>
            <w:r w:rsidR="00CB305C">
              <w:rPr>
                <w:webHidden/>
              </w:rPr>
              <w:fldChar w:fldCharType="end"/>
            </w:r>
          </w:hyperlink>
        </w:p>
        <w:p w:rsidR="00CB305C" w:rsidRDefault="00B37026" w:rsidP="00CB305C">
          <w:pPr>
            <w:pStyle w:val="TOC3"/>
            <w:rPr>
              <w:rFonts w:eastAsiaTheme="minorEastAsia"/>
            </w:rPr>
          </w:pPr>
          <w:hyperlink w:anchor="_Toc429708102"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חנני</w:t>
            </w:r>
            <w:r w:rsidR="00CB305C" w:rsidRPr="009D2A7D">
              <w:rPr>
                <w:rStyle w:val="Hyperlink"/>
                <w:rtl/>
              </w:rPr>
              <w:t xml:space="preserve">' </w:t>
            </w:r>
            <w:r w:rsidR="00CB305C" w:rsidRPr="009D2A7D">
              <w:rPr>
                <w:rStyle w:val="Hyperlink"/>
                <w:rFonts w:hint="eastAsia"/>
                <w:rtl/>
              </w:rPr>
              <w:t>יוסף</w:t>
            </w:r>
            <w:r w:rsidR="00CB305C" w:rsidRPr="009D2A7D">
              <w:rPr>
                <w:rStyle w:val="Hyperlink"/>
                <w:rtl/>
              </w:rPr>
              <w:t xml:space="preserve"> </w:t>
            </w:r>
            <w:r w:rsidR="00CB305C" w:rsidRPr="009D2A7D">
              <w:rPr>
                <w:rStyle w:val="Hyperlink"/>
                <w:rFonts w:hint="eastAsia"/>
                <w:rtl/>
              </w:rPr>
              <w:t>אייזנבך</w:t>
            </w:r>
          </w:hyperlink>
        </w:p>
        <w:p w:rsidR="00CB305C" w:rsidRDefault="00B37026" w:rsidP="00CB305C">
          <w:pPr>
            <w:pStyle w:val="TOC2"/>
            <w:rPr>
              <w:rFonts w:eastAsiaTheme="minorEastAsia"/>
            </w:rPr>
          </w:pPr>
          <w:hyperlink w:anchor="_Toc429708103" w:history="1">
            <w:r w:rsidR="00CB305C" w:rsidRPr="009D2A7D">
              <w:rPr>
                <w:rStyle w:val="Hyperlink"/>
                <w:rFonts w:hint="eastAsia"/>
                <w:rtl/>
              </w:rPr>
              <w:t>קריאת</w:t>
            </w:r>
            <w:r w:rsidR="00CB305C" w:rsidRPr="009D2A7D">
              <w:rPr>
                <w:rStyle w:val="Hyperlink"/>
                <w:rtl/>
              </w:rPr>
              <w:t xml:space="preserve"> </w:t>
            </w:r>
            <w:r w:rsidR="00CB305C" w:rsidRPr="009D2A7D">
              <w:rPr>
                <w:rStyle w:val="Hyperlink"/>
                <w:rFonts w:hint="eastAsia"/>
                <w:rtl/>
              </w:rPr>
              <w:t>פרשת</w:t>
            </w:r>
            <w:r w:rsidR="00CB305C" w:rsidRPr="009D2A7D">
              <w:rPr>
                <w:rStyle w:val="Hyperlink"/>
                <w:rtl/>
              </w:rPr>
              <w:t xml:space="preserve"> </w:t>
            </w:r>
            <w:r w:rsidR="00CB305C" w:rsidRPr="009D2A7D">
              <w:rPr>
                <w:rStyle w:val="Hyperlink"/>
                <w:rFonts w:hint="eastAsia"/>
                <w:rtl/>
              </w:rPr>
              <w:t>המלך</w:t>
            </w:r>
            <w:r w:rsidR="00CB305C" w:rsidRPr="009D2A7D">
              <w:rPr>
                <w:rStyle w:val="Hyperlink"/>
                <w:rtl/>
              </w:rPr>
              <w:t xml:space="preserve"> </w:t>
            </w:r>
            <w:r w:rsidR="00CB305C" w:rsidRPr="009D2A7D">
              <w:rPr>
                <w:rStyle w:val="Hyperlink"/>
                <w:rFonts w:hint="eastAsia"/>
                <w:rtl/>
              </w:rPr>
              <w:t>בהקהל</w:t>
            </w:r>
            <w:r w:rsidR="00CB305C">
              <w:rPr>
                <w:webHidden/>
              </w:rPr>
              <w:tab/>
            </w:r>
            <w:r w:rsidR="00CB305C">
              <w:rPr>
                <w:webHidden/>
              </w:rPr>
              <w:fldChar w:fldCharType="begin"/>
            </w:r>
            <w:r w:rsidR="00CB305C">
              <w:rPr>
                <w:webHidden/>
              </w:rPr>
              <w:instrText xml:space="preserve"> PAGEREF _Toc429708103 \h </w:instrText>
            </w:r>
            <w:r w:rsidR="00CB305C">
              <w:rPr>
                <w:webHidden/>
              </w:rPr>
            </w:r>
            <w:r w:rsidR="00CB305C">
              <w:rPr>
                <w:webHidden/>
              </w:rPr>
              <w:fldChar w:fldCharType="separate"/>
            </w:r>
            <w:r w:rsidR="00154867">
              <w:rPr>
                <w:webHidden/>
                <w:rtl/>
              </w:rPr>
              <w:t>25</w:t>
            </w:r>
            <w:r w:rsidR="00CB305C">
              <w:rPr>
                <w:webHidden/>
              </w:rPr>
              <w:fldChar w:fldCharType="end"/>
            </w:r>
          </w:hyperlink>
        </w:p>
        <w:p w:rsidR="00CB305C" w:rsidRDefault="00B37026" w:rsidP="00CB305C">
          <w:pPr>
            <w:pStyle w:val="TOC3"/>
            <w:rPr>
              <w:rFonts w:eastAsiaTheme="minorEastAsia"/>
            </w:rPr>
          </w:pPr>
          <w:hyperlink w:anchor="_Toc429708104"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בן</w:t>
            </w:r>
            <w:r w:rsidR="00CB305C" w:rsidRPr="009D2A7D">
              <w:rPr>
                <w:rStyle w:val="Hyperlink"/>
                <w:rtl/>
              </w:rPr>
              <w:t xml:space="preserve"> </w:t>
            </w:r>
            <w:r w:rsidR="00CB305C" w:rsidRPr="009D2A7D">
              <w:rPr>
                <w:rStyle w:val="Hyperlink"/>
                <w:rFonts w:hint="eastAsia"/>
                <w:rtl/>
              </w:rPr>
              <w:t>ציון</w:t>
            </w:r>
            <w:r w:rsidR="00CB305C" w:rsidRPr="009D2A7D">
              <w:rPr>
                <w:rStyle w:val="Hyperlink"/>
                <w:rtl/>
              </w:rPr>
              <w:t xml:space="preserve"> </w:t>
            </w:r>
            <w:r w:rsidR="00CB305C" w:rsidRPr="009D2A7D">
              <w:rPr>
                <w:rStyle w:val="Hyperlink"/>
                <w:rFonts w:hint="eastAsia"/>
                <w:rtl/>
              </w:rPr>
              <w:t>חיים</w:t>
            </w:r>
            <w:r w:rsidR="00CB305C" w:rsidRPr="009D2A7D">
              <w:rPr>
                <w:rStyle w:val="Hyperlink"/>
                <w:rtl/>
              </w:rPr>
              <w:t xml:space="preserve"> </w:t>
            </w:r>
            <w:r w:rsidR="00CB305C" w:rsidRPr="009D2A7D">
              <w:rPr>
                <w:rStyle w:val="Hyperlink"/>
                <w:rFonts w:hint="eastAsia"/>
                <w:rtl/>
              </w:rPr>
              <w:t>אסטער</w:t>
            </w:r>
          </w:hyperlink>
        </w:p>
        <w:p w:rsidR="00CB305C" w:rsidRDefault="00B37026" w:rsidP="00CB305C">
          <w:pPr>
            <w:pStyle w:val="TOC2"/>
            <w:rPr>
              <w:rFonts w:eastAsiaTheme="minorEastAsia"/>
            </w:rPr>
          </w:pPr>
          <w:hyperlink w:anchor="_Toc429708105" w:history="1">
            <w:r w:rsidR="00CB305C" w:rsidRPr="009D2A7D">
              <w:rPr>
                <w:rStyle w:val="Hyperlink"/>
                <w:rFonts w:hint="eastAsia"/>
                <w:rtl/>
              </w:rPr>
              <w:t>בגדר</w:t>
            </w:r>
            <w:r w:rsidR="00CB305C" w:rsidRPr="009D2A7D">
              <w:rPr>
                <w:rStyle w:val="Hyperlink"/>
                <w:rtl/>
              </w:rPr>
              <w:t xml:space="preserve"> </w:t>
            </w:r>
            <w:r w:rsidR="00CB305C" w:rsidRPr="009D2A7D">
              <w:rPr>
                <w:rStyle w:val="Hyperlink"/>
                <w:rFonts w:hint="eastAsia"/>
                <w:rtl/>
              </w:rPr>
              <w:t>מחשבה</w:t>
            </w:r>
            <w:r w:rsidR="00CB305C" w:rsidRPr="009D2A7D">
              <w:rPr>
                <w:rStyle w:val="Hyperlink"/>
                <w:rtl/>
              </w:rPr>
              <w:t xml:space="preserve"> </w:t>
            </w:r>
            <w:r w:rsidR="00CB305C" w:rsidRPr="009D2A7D">
              <w:rPr>
                <w:rStyle w:val="Hyperlink"/>
                <w:rFonts w:hint="eastAsia"/>
                <w:rtl/>
              </w:rPr>
              <w:t>בקדשים</w:t>
            </w:r>
            <w:r w:rsidR="00CB305C" w:rsidRPr="009D2A7D">
              <w:rPr>
                <w:rStyle w:val="Hyperlink"/>
                <w:rtl/>
              </w:rPr>
              <w:t xml:space="preserve"> </w:t>
            </w:r>
            <w:r w:rsidR="00CB305C" w:rsidRPr="009D2A7D">
              <w:rPr>
                <w:rStyle w:val="Hyperlink"/>
                <w:rFonts w:hint="eastAsia"/>
                <w:rtl/>
              </w:rPr>
              <w:t>לשיטת</w:t>
            </w:r>
            <w:r w:rsidR="00CB305C" w:rsidRPr="009D2A7D">
              <w:rPr>
                <w:rStyle w:val="Hyperlink"/>
                <w:rtl/>
              </w:rPr>
              <w:t xml:space="preserve"> </w:t>
            </w:r>
            <w:r w:rsidR="00CB305C" w:rsidRPr="009D2A7D">
              <w:rPr>
                <w:rStyle w:val="Hyperlink"/>
                <w:rFonts w:hint="eastAsia"/>
                <w:rtl/>
              </w:rPr>
              <w:t>רבינו</w:t>
            </w:r>
            <w:r w:rsidR="00CB305C" w:rsidRPr="009D2A7D">
              <w:rPr>
                <w:rStyle w:val="Hyperlink"/>
                <w:rtl/>
              </w:rPr>
              <w:t xml:space="preserve"> </w:t>
            </w:r>
            <w:r w:rsidR="00CB305C" w:rsidRPr="009D2A7D">
              <w:rPr>
                <w:rStyle w:val="Hyperlink"/>
                <w:rFonts w:hint="eastAsia"/>
                <w:rtl/>
              </w:rPr>
              <w:t>והרלוי״צ</w:t>
            </w:r>
            <w:r w:rsidR="00CB305C" w:rsidRPr="009D2A7D">
              <w:rPr>
                <w:rStyle w:val="Hyperlink"/>
                <w:rtl/>
              </w:rPr>
              <w:t xml:space="preserve"> </w:t>
            </w:r>
            <w:r w:rsidR="00CB305C" w:rsidRPr="009D2A7D">
              <w:rPr>
                <w:rStyle w:val="Hyperlink"/>
                <w:rFonts w:hint="eastAsia"/>
                <w:rtl/>
              </w:rPr>
              <w:t>ז״ל</w:t>
            </w:r>
            <w:r w:rsidR="00CB305C">
              <w:rPr>
                <w:webHidden/>
              </w:rPr>
              <w:tab/>
            </w:r>
            <w:r w:rsidR="00CB305C">
              <w:rPr>
                <w:webHidden/>
              </w:rPr>
              <w:fldChar w:fldCharType="begin"/>
            </w:r>
            <w:r w:rsidR="00CB305C">
              <w:rPr>
                <w:webHidden/>
              </w:rPr>
              <w:instrText xml:space="preserve"> PAGEREF _Toc429708105 \h </w:instrText>
            </w:r>
            <w:r w:rsidR="00CB305C">
              <w:rPr>
                <w:webHidden/>
              </w:rPr>
            </w:r>
            <w:r w:rsidR="00CB305C">
              <w:rPr>
                <w:webHidden/>
              </w:rPr>
              <w:fldChar w:fldCharType="separate"/>
            </w:r>
            <w:r w:rsidR="00154867">
              <w:rPr>
                <w:webHidden/>
                <w:rtl/>
              </w:rPr>
              <w:t>27</w:t>
            </w:r>
            <w:r w:rsidR="00CB305C">
              <w:rPr>
                <w:webHidden/>
              </w:rPr>
              <w:fldChar w:fldCharType="end"/>
            </w:r>
          </w:hyperlink>
        </w:p>
        <w:p w:rsidR="00CB305C" w:rsidRDefault="00B37026" w:rsidP="00CB305C">
          <w:pPr>
            <w:pStyle w:val="TOC3"/>
            <w:rPr>
              <w:rFonts w:eastAsiaTheme="minorEastAsia"/>
            </w:rPr>
          </w:pPr>
          <w:hyperlink w:anchor="_Toc429708106"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בנימין</w:t>
            </w:r>
            <w:r w:rsidR="00CB305C" w:rsidRPr="009D2A7D">
              <w:rPr>
                <w:rStyle w:val="Hyperlink"/>
                <w:rtl/>
              </w:rPr>
              <w:t xml:space="preserve"> </w:t>
            </w:r>
            <w:r w:rsidR="00CB305C" w:rsidRPr="009D2A7D">
              <w:rPr>
                <w:rStyle w:val="Hyperlink"/>
                <w:rFonts w:hint="eastAsia"/>
                <w:rtl/>
              </w:rPr>
              <w:t>אפרים</w:t>
            </w:r>
            <w:r w:rsidR="00CB305C" w:rsidRPr="009D2A7D">
              <w:rPr>
                <w:rStyle w:val="Hyperlink"/>
                <w:rtl/>
              </w:rPr>
              <w:t xml:space="preserve"> </w:t>
            </w:r>
            <w:r w:rsidR="00CB305C" w:rsidRPr="009D2A7D">
              <w:rPr>
                <w:rStyle w:val="Hyperlink"/>
                <w:rFonts w:hint="eastAsia"/>
                <w:rtl/>
              </w:rPr>
              <w:t>ביטון</w:t>
            </w:r>
          </w:hyperlink>
        </w:p>
        <w:p w:rsidR="00CB305C" w:rsidRDefault="00B37026" w:rsidP="00CB305C">
          <w:pPr>
            <w:pStyle w:val="TOC2"/>
            <w:rPr>
              <w:rFonts w:eastAsiaTheme="minorEastAsia"/>
            </w:rPr>
          </w:pPr>
          <w:hyperlink w:anchor="_Toc429708107" w:history="1">
            <w:r w:rsidR="00CB305C" w:rsidRPr="009D2A7D">
              <w:rPr>
                <w:rStyle w:val="Hyperlink"/>
                <w:rFonts w:hint="eastAsia"/>
                <w:rtl/>
              </w:rPr>
              <w:t>מקור</w:t>
            </w:r>
            <w:r w:rsidR="00CB305C" w:rsidRPr="009D2A7D">
              <w:rPr>
                <w:rStyle w:val="Hyperlink"/>
                <w:rtl/>
              </w:rPr>
              <w:t xml:space="preserve"> </w:t>
            </w:r>
            <w:r w:rsidR="00CB305C" w:rsidRPr="009D2A7D">
              <w:rPr>
                <w:rStyle w:val="Hyperlink"/>
                <w:rFonts w:hint="eastAsia"/>
                <w:rtl/>
              </w:rPr>
              <w:t>לדברי</w:t>
            </w:r>
            <w:r w:rsidR="00CB305C" w:rsidRPr="009D2A7D">
              <w:rPr>
                <w:rStyle w:val="Hyperlink"/>
                <w:rtl/>
              </w:rPr>
              <w:t xml:space="preserve"> </w:t>
            </w:r>
            <w:r w:rsidR="00CB305C" w:rsidRPr="009D2A7D">
              <w:rPr>
                <w:rStyle w:val="Hyperlink"/>
                <w:rFonts w:hint="eastAsia"/>
                <w:rtl/>
              </w:rPr>
              <w:t>רבינו</w:t>
            </w:r>
            <w:r w:rsidR="00CB305C" w:rsidRPr="009D2A7D">
              <w:rPr>
                <w:rStyle w:val="Hyperlink"/>
                <w:rtl/>
              </w:rPr>
              <w:t xml:space="preserve"> </w:t>
            </w:r>
            <w:r w:rsidR="00CB305C" w:rsidRPr="009D2A7D">
              <w:rPr>
                <w:rStyle w:val="Hyperlink"/>
                <w:rFonts w:hint="eastAsia"/>
                <w:rtl/>
              </w:rPr>
              <w:t>בהחילוק</w:t>
            </w:r>
            <w:r w:rsidR="00CB305C" w:rsidRPr="009D2A7D">
              <w:rPr>
                <w:rStyle w:val="Hyperlink"/>
                <w:rtl/>
              </w:rPr>
              <w:t xml:space="preserve"> </w:t>
            </w:r>
            <w:r w:rsidR="00CB305C" w:rsidRPr="009D2A7D">
              <w:rPr>
                <w:rStyle w:val="Hyperlink"/>
                <w:rFonts w:hint="eastAsia"/>
                <w:rtl/>
              </w:rPr>
              <w:t>בין</w:t>
            </w:r>
            <w:r w:rsidR="00CB305C" w:rsidRPr="009D2A7D">
              <w:rPr>
                <w:rStyle w:val="Hyperlink"/>
                <w:rtl/>
              </w:rPr>
              <w:t xml:space="preserve"> </w:t>
            </w:r>
            <w:r w:rsidR="00CB305C" w:rsidRPr="009D2A7D">
              <w:rPr>
                <w:rStyle w:val="Hyperlink"/>
                <w:rFonts w:hint="eastAsia"/>
                <w:rtl/>
              </w:rPr>
              <w:t>קליפה</w:t>
            </w:r>
            <w:r w:rsidR="00CB305C" w:rsidRPr="009D2A7D">
              <w:rPr>
                <w:rStyle w:val="Hyperlink"/>
                <w:rtl/>
              </w:rPr>
              <w:t xml:space="preserve"> </w:t>
            </w:r>
            <w:r w:rsidR="00CB305C" w:rsidRPr="009D2A7D">
              <w:rPr>
                <w:rStyle w:val="Hyperlink"/>
                <w:rFonts w:hint="eastAsia"/>
                <w:rtl/>
              </w:rPr>
              <w:t>וטומאה</w:t>
            </w:r>
            <w:r w:rsidR="00CB305C">
              <w:rPr>
                <w:webHidden/>
              </w:rPr>
              <w:tab/>
            </w:r>
            <w:r w:rsidR="00CB305C">
              <w:rPr>
                <w:webHidden/>
              </w:rPr>
              <w:fldChar w:fldCharType="begin"/>
            </w:r>
            <w:r w:rsidR="00CB305C">
              <w:rPr>
                <w:webHidden/>
              </w:rPr>
              <w:instrText xml:space="preserve"> PAGEREF _Toc429708107 \h </w:instrText>
            </w:r>
            <w:r w:rsidR="00CB305C">
              <w:rPr>
                <w:webHidden/>
              </w:rPr>
            </w:r>
            <w:r w:rsidR="00CB305C">
              <w:rPr>
                <w:webHidden/>
              </w:rPr>
              <w:fldChar w:fldCharType="separate"/>
            </w:r>
            <w:r w:rsidR="00154867">
              <w:rPr>
                <w:webHidden/>
                <w:rtl/>
              </w:rPr>
              <w:t>36</w:t>
            </w:r>
            <w:r w:rsidR="00CB305C">
              <w:rPr>
                <w:webHidden/>
              </w:rPr>
              <w:fldChar w:fldCharType="end"/>
            </w:r>
          </w:hyperlink>
        </w:p>
        <w:p w:rsidR="00CB305C" w:rsidRDefault="00B37026" w:rsidP="00CB305C">
          <w:pPr>
            <w:pStyle w:val="TOC3"/>
            <w:rPr>
              <w:rFonts w:eastAsiaTheme="minorEastAsia"/>
            </w:rPr>
          </w:pPr>
          <w:hyperlink w:anchor="_Toc429708108" w:history="1">
            <w:r w:rsidR="00CB305C" w:rsidRPr="009D2A7D">
              <w:rPr>
                <w:rStyle w:val="Hyperlink"/>
                <w:rFonts w:hint="eastAsia"/>
                <w:rtl/>
              </w:rPr>
              <w:t>הת</w:t>
            </w:r>
            <w:r w:rsidR="00CB305C" w:rsidRPr="009D2A7D">
              <w:rPr>
                <w:rStyle w:val="Hyperlink"/>
                <w:rtl/>
              </w:rPr>
              <w:t xml:space="preserve">' </w:t>
            </w:r>
            <w:r w:rsidR="00CB305C" w:rsidRPr="009D2A7D">
              <w:rPr>
                <w:rStyle w:val="Hyperlink"/>
                <w:rFonts w:hint="eastAsia"/>
                <w:rtl/>
              </w:rPr>
              <w:t>מרדכי</w:t>
            </w:r>
            <w:r w:rsidR="00CB305C" w:rsidRPr="009D2A7D">
              <w:rPr>
                <w:rStyle w:val="Hyperlink"/>
                <w:rtl/>
              </w:rPr>
              <w:t xml:space="preserve"> </w:t>
            </w:r>
            <w:r w:rsidR="00CB305C" w:rsidRPr="009D2A7D">
              <w:rPr>
                <w:rStyle w:val="Hyperlink"/>
                <w:rFonts w:hint="eastAsia"/>
                <w:rtl/>
              </w:rPr>
              <w:t>יאיר</w:t>
            </w:r>
            <w:r w:rsidR="00CB305C" w:rsidRPr="009D2A7D">
              <w:rPr>
                <w:rStyle w:val="Hyperlink"/>
                <w:rtl/>
              </w:rPr>
              <w:t xml:space="preserve"> </w:t>
            </w:r>
            <w:r w:rsidR="00CB305C" w:rsidRPr="009D2A7D">
              <w:rPr>
                <w:rStyle w:val="Hyperlink"/>
                <w:rFonts w:hint="eastAsia"/>
                <w:rtl/>
              </w:rPr>
              <w:t>שחט</w:t>
            </w:r>
          </w:hyperlink>
        </w:p>
        <w:p w:rsidR="00CB305C" w:rsidRDefault="00B37026" w:rsidP="00CB305C">
          <w:pPr>
            <w:pStyle w:val="TOC1"/>
            <w:rPr>
              <w:rFonts w:eastAsiaTheme="minorEastAsia"/>
            </w:rPr>
          </w:pPr>
          <w:hyperlink w:anchor="_Toc429708109" w:history="1">
            <w:r w:rsidR="00CB305C" w:rsidRPr="009D2A7D">
              <w:rPr>
                <w:rStyle w:val="Hyperlink"/>
                <w:rFonts w:hint="eastAsia"/>
                <w:rtl/>
              </w:rPr>
              <w:t>חסידות</w:t>
            </w:r>
          </w:hyperlink>
        </w:p>
        <w:p w:rsidR="00CB305C" w:rsidRDefault="00B37026" w:rsidP="00CB305C">
          <w:pPr>
            <w:pStyle w:val="TOC2"/>
            <w:rPr>
              <w:rFonts w:eastAsiaTheme="minorEastAsia"/>
            </w:rPr>
          </w:pPr>
          <w:hyperlink w:anchor="_Toc429708110" w:history="1">
            <w:r w:rsidR="00CB305C" w:rsidRPr="009D2A7D">
              <w:rPr>
                <w:rStyle w:val="Hyperlink"/>
                <w:rFonts w:hint="eastAsia"/>
                <w:rtl/>
              </w:rPr>
              <w:t>חכמת</w:t>
            </w:r>
            <w:r w:rsidR="00CB305C" w:rsidRPr="009D2A7D">
              <w:rPr>
                <w:rStyle w:val="Hyperlink"/>
                <w:rtl/>
              </w:rPr>
              <w:t xml:space="preserve"> </w:t>
            </w:r>
            <w:r w:rsidR="00CB305C" w:rsidRPr="009D2A7D">
              <w:rPr>
                <w:rStyle w:val="Hyperlink"/>
                <w:rFonts w:hint="eastAsia"/>
                <w:rtl/>
              </w:rPr>
              <w:t>אדם</w:t>
            </w:r>
            <w:r w:rsidR="00CB305C" w:rsidRPr="009D2A7D">
              <w:rPr>
                <w:rStyle w:val="Hyperlink"/>
                <w:rtl/>
              </w:rPr>
              <w:t xml:space="preserve"> </w:t>
            </w:r>
            <w:r w:rsidR="00CB305C" w:rsidRPr="009D2A7D">
              <w:rPr>
                <w:rStyle w:val="Hyperlink"/>
                <w:rFonts w:hint="eastAsia"/>
                <w:rtl/>
              </w:rPr>
              <w:t>תאיר</w:t>
            </w:r>
            <w:r w:rsidR="00CB305C" w:rsidRPr="009D2A7D">
              <w:rPr>
                <w:rStyle w:val="Hyperlink"/>
                <w:rtl/>
              </w:rPr>
              <w:t xml:space="preserve"> </w:t>
            </w:r>
            <w:r w:rsidR="00CB305C" w:rsidRPr="009D2A7D">
              <w:rPr>
                <w:rStyle w:val="Hyperlink"/>
                <w:rFonts w:hint="eastAsia"/>
                <w:rtl/>
              </w:rPr>
              <w:t>פניו</w:t>
            </w:r>
            <w:r w:rsidR="00CB305C" w:rsidRPr="009D2A7D">
              <w:rPr>
                <w:rStyle w:val="Hyperlink"/>
                <w:rtl/>
              </w:rPr>
              <w:t xml:space="preserve"> </w:t>
            </w:r>
            <w:r w:rsidR="00CB305C" w:rsidRPr="009D2A7D">
              <w:rPr>
                <w:rStyle w:val="Hyperlink"/>
                <w:rFonts w:hint="eastAsia"/>
                <w:rtl/>
              </w:rPr>
              <w:t>במ</w:t>
            </w:r>
            <w:r w:rsidR="00CB305C" w:rsidRPr="009D2A7D">
              <w:rPr>
                <w:rStyle w:val="Hyperlink"/>
                <w:rtl/>
              </w:rPr>
              <w:t>"</w:t>
            </w:r>
            <w:r w:rsidR="00CB305C" w:rsidRPr="009D2A7D">
              <w:rPr>
                <w:rStyle w:val="Hyperlink"/>
                <w:rFonts w:hint="eastAsia"/>
                <w:rtl/>
              </w:rPr>
              <w:t>ת</w:t>
            </w:r>
            <w:r w:rsidR="00CB305C">
              <w:rPr>
                <w:webHidden/>
              </w:rPr>
              <w:tab/>
            </w:r>
            <w:r w:rsidR="00CB305C">
              <w:rPr>
                <w:webHidden/>
              </w:rPr>
              <w:fldChar w:fldCharType="begin"/>
            </w:r>
            <w:r w:rsidR="00CB305C">
              <w:rPr>
                <w:webHidden/>
              </w:rPr>
              <w:instrText xml:space="preserve"> PAGEREF _Toc429708110 \h </w:instrText>
            </w:r>
            <w:r w:rsidR="00CB305C">
              <w:rPr>
                <w:webHidden/>
              </w:rPr>
            </w:r>
            <w:r w:rsidR="00CB305C">
              <w:rPr>
                <w:webHidden/>
              </w:rPr>
              <w:fldChar w:fldCharType="separate"/>
            </w:r>
            <w:r w:rsidR="00154867">
              <w:rPr>
                <w:webHidden/>
                <w:rtl/>
              </w:rPr>
              <w:t>38</w:t>
            </w:r>
            <w:r w:rsidR="00CB305C">
              <w:rPr>
                <w:webHidden/>
              </w:rPr>
              <w:fldChar w:fldCharType="end"/>
            </w:r>
          </w:hyperlink>
        </w:p>
        <w:p w:rsidR="00CB305C" w:rsidRDefault="00B37026" w:rsidP="00CB305C">
          <w:pPr>
            <w:pStyle w:val="TOC3"/>
            <w:rPr>
              <w:rStyle w:val="Hyperlink"/>
              <w:rtl/>
            </w:rPr>
          </w:pPr>
          <w:hyperlink w:anchor="_Toc429708111"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משה</w:t>
            </w:r>
            <w:r w:rsidR="00CB305C" w:rsidRPr="009D2A7D">
              <w:rPr>
                <w:rStyle w:val="Hyperlink"/>
                <w:rtl/>
              </w:rPr>
              <w:t xml:space="preserve"> </w:t>
            </w:r>
            <w:r w:rsidR="00CB305C" w:rsidRPr="009D2A7D">
              <w:rPr>
                <w:rStyle w:val="Hyperlink"/>
                <w:rFonts w:hint="eastAsia"/>
                <w:rtl/>
              </w:rPr>
              <w:t>מרקוביץ</w:t>
            </w:r>
          </w:hyperlink>
        </w:p>
        <w:p w:rsidR="0074064A" w:rsidRPr="0074064A" w:rsidRDefault="0074064A" w:rsidP="0074064A">
          <w:pPr>
            <w:bidi/>
            <w:rPr>
              <w:noProof/>
            </w:rPr>
          </w:pPr>
        </w:p>
        <w:p w:rsidR="00CB305C" w:rsidRDefault="00B37026" w:rsidP="00CB305C">
          <w:pPr>
            <w:pStyle w:val="TOC2"/>
            <w:rPr>
              <w:rFonts w:eastAsiaTheme="minorEastAsia"/>
            </w:rPr>
          </w:pPr>
          <w:hyperlink w:anchor="_Toc429708112" w:history="1">
            <w:r w:rsidR="00CB305C" w:rsidRPr="009D2A7D">
              <w:rPr>
                <w:rStyle w:val="Hyperlink"/>
                <w:rFonts w:hint="eastAsia"/>
                <w:rtl/>
              </w:rPr>
              <w:t>כדכתיב</w:t>
            </w:r>
            <w:r w:rsidR="00CB305C" w:rsidRPr="009D2A7D">
              <w:rPr>
                <w:rStyle w:val="Hyperlink"/>
                <w:rtl/>
              </w:rPr>
              <w:t xml:space="preserve"> </w:t>
            </w:r>
            <w:r w:rsidR="00CB305C" w:rsidRPr="009D2A7D">
              <w:rPr>
                <w:rStyle w:val="Hyperlink"/>
                <w:rFonts w:hint="eastAsia"/>
                <w:rtl/>
              </w:rPr>
              <w:t>במגילה</w:t>
            </w:r>
            <w:r w:rsidR="00CB305C" w:rsidRPr="009D2A7D">
              <w:rPr>
                <w:rStyle w:val="Hyperlink"/>
                <w:rtl/>
              </w:rPr>
              <w:t xml:space="preserve"> </w:t>
            </w:r>
            <w:r w:rsidR="00CB305C" w:rsidRPr="009D2A7D">
              <w:rPr>
                <w:rStyle w:val="Hyperlink"/>
                <w:rFonts w:hint="eastAsia"/>
                <w:rtl/>
              </w:rPr>
              <w:t>עפה</w:t>
            </w:r>
            <w:r w:rsidR="00CB305C" w:rsidRPr="009D2A7D">
              <w:rPr>
                <w:rStyle w:val="Hyperlink"/>
                <w:rtl/>
              </w:rPr>
              <w:t xml:space="preserve"> </w:t>
            </w:r>
            <w:r w:rsidR="00CB305C" w:rsidRPr="009D2A7D">
              <w:rPr>
                <w:rStyle w:val="Hyperlink"/>
                <w:rFonts w:hint="eastAsia"/>
                <w:rtl/>
              </w:rPr>
              <w:t>דזכריה</w:t>
            </w:r>
            <w:r w:rsidR="00CB305C">
              <w:rPr>
                <w:webHidden/>
              </w:rPr>
              <w:tab/>
            </w:r>
            <w:r w:rsidR="00CB305C">
              <w:rPr>
                <w:webHidden/>
              </w:rPr>
              <w:fldChar w:fldCharType="begin"/>
            </w:r>
            <w:r w:rsidR="00CB305C">
              <w:rPr>
                <w:webHidden/>
              </w:rPr>
              <w:instrText xml:space="preserve"> PAGEREF _Toc429708112 \h </w:instrText>
            </w:r>
            <w:r w:rsidR="00CB305C">
              <w:rPr>
                <w:webHidden/>
              </w:rPr>
            </w:r>
            <w:r w:rsidR="00CB305C">
              <w:rPr>
                <w:webHidden/>
              </w:rPr>
              <w:fldChar w:fldCharType="separate"/>
            </w:r>
            <w:r w:rsidR="00154867">
              <w:rPr>
                <w:webHidden/>
                <w:rtl/>
              </w:rPr>
              <w:t>39</w:t>
            </w:r>
            <w:r w:rsidR="00CB305C">
              <w:rPr>
                <w:webHidden/>
              </w:rPr>
              <w:fldChar w:fldCharType="end"/>
            </w:r>
          </w:hyperlink>
        </w:p>
        <w:p w:rsidR="00CB305C" w:rsidRDefault="00B37026" w:rsidP="00CB305C">
          <w:pPr>
            <w:pStyle w:val="TOC3"/>
            <w:rPr>
              <w:rFonts w:eastAsiaTheme="minorEastAsia"/>
            </w:rPr>
          </w:pPr>
          <w:hyperlink w:anchor="_Toc429708113"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שלמה</w:t>
            </w:r>
            <w:r w:rsidR="00CB305C" w:rsidRPr="009D2A7D">
              <w:rPr>
                <w:rStyle w:val="Hyperlink"/>
                <w:rtl/>
              </w:rPr>
              <w:t xml:space="preserve"> </w:t>
            </w:r>
            <w:r w:rsidR="00CB305C" w:rsidRPr="009D2A7D">
              <w:rPr>
                <w:rStyle w:val="Hyperlink"/>
                <w:rFonts w:hint="eastAsia"/>
                <w:rtl/>
              </w:rPr>
              <w:t>שמואל</w:t>
            </w:r>
            <w:r w:rsidR="00CB305C" w:rsidRPr="009D2A7D">
              <w:rPr>
                <w:rStyle w:val="Hyperlink"/>
                <w:rtl/>
              </w:rPr>
              <w:t xml:space="preserve"> </w:t>
            </w:r>
            <w:r w:rsidR="00CB305C" w:rsidRPr="009D2A7D">
              <w:rPr>
                <w:rStyle w:val="Hyperlink"/>
                <w:rFonts w:hint="eastAsia"/>
                <w:rtl/>
              </w:rPr>
              <w:t>פליישמן</w:t>
            </w:r>
          </w:hyperlink>
        </w:p>
        <w:p w:rsidR="00CB305C" w:rsidRDefault="00B37026" w:rsidP="00CB305C">
          <w:pPr>
            <w:pStyle w:val="TOC2"/>
            <w:rPr>
              <w:rFonts w:eastAsiaTheme="minorEastAsia"/>
            </w:rPr>
          </w:pPr>
          <w:hyperlink w:anchor="_Toc429708114" w:history="1">
            <w:r w:rsidR="00CB305C" w:rsidRPr="009D2A7D">
              <w:rPr>
                <w:rStyle w:val="Hyperlink"/>
                <w:rFonts w:hint="eastAsia"/>
                <w:rtl/>
              </w:rPr>
              <w:t>יחוד</w:t>
            </w:r>
            <w:r w:rsidR="00CB305C" w:rsidRPr="009D2A7D">
              <w:rPr>
                <w:rStyle w:val="Hyperlink"/>
                <w:rtl/>
              </w:rPr>
              <w:t xml:space="preserve"> </w:t>
            </w:r>
            <w:r w:rsidR="00CB305C" w:rsidRPr="009D2A7D">
              <w:rPr>
                <w:rStyle w:val="Hyperlink"/>
                <w:rFonts w:hint="eastAsia"/>
                <w:rtl/>
              </w:rPr>
              <w:t>יחו</w:t>
            </w:r>
            <w:r w:rsidR="00CB305C" w:rsidRPr="009D2A7D">
              <w:rPr>
                <w:rStyle w:val="Hyperlink"/>
                <w:rtl/>
              </w:rPr>
              <w:t>"</w:t>
            </w:r>
            <w:r w:rsidR="00CB305C" w:rsidRPr="009D2A7D">
              <w:rPr>
                <w:rStyle w:val="Hyperlink"/>
                <w:rFonts w:hint="eastAsia"/>
                <w:rtl/>
              </w:rPr>
              <w:t>ע</w:t>
            </w:r>
            <w:r w:rsidR="00CB305C" w:rsidRPr="009D2A7D">
              <w:rPr>
                <w:rStyle w:val="Hyperlink"/>
                <w:rtl/>
              </w:rPr>
              <w:t xml:space="preserve"> </w:t>
            </w:r>
            <w:r w:rsidR="00CB305C" w:rsidRPr="009D2A7D">
              <w:rPr>
                <w:rStyle w:val="Hyperlink"/>
                <w:rFonts w:hint="eastAsia"/>
                <w:rtl/>
              </w:rPr>
              <w:t>ויחו</w:t>
            </w:r>
            <w:r w:rsidR="00CB305C" w:rsidRPr="009D2A7D">
              <w:rPr>
                <w:rStyle w:val="Hyperlink"/>
                <w:rtl/>
              </w:rPr>
              <w:t>"</w:t>
            </w:r>
            <w:r w:rsidR="00CB305C" w:rsidRPr="009D2A7D">
              <w:rPr>
                <w:rStyle w:val="Hyperlink"/>
                <w:rFonts w:hint="eastAsia"/>
                <w:rtl/>
              </w:rPr>
              <w:t>ת</w:t>
            </w:r>
            <w:r w:rsidR="00CB305C" w:rsidRPr="009D2A7D">
              <w:rPr>
                <w:rStyle w:val="Hyperlink"/>
                <w:rtl/>
              </w:rPr>
              <w:t xml:space="preserve"> (</w:t>
            </w:r>
            <w:r w:rsidR="00CB305C" w:rsidRPr="009D2A7D">
              <w:rPr>
                <w:rStyle w:val="Hyperlink"/>
                <w:rFonts w:hint="eastAsia"/>
                <w:rtl/>
              </w:rPr>
              <w:t>גליון</w:t>
            </w:r>
            <w:r w:rsidR="00CB305C" w:rsidRPr="009D2A7D">
              <w:rPr>
                <w:rStyle w:val="Hyperlink"/>
                <w:rtl/>
              </w:rPr>
              <w:t>)</w:t>
            </w:r>
            <w:r w:rsidR="00CB305C">
              <w:rPr>
                <w:webHidden/>
              </w:rPr>
              <w:tab/>
            </w:r>
            <w:r w:rsidR="00CB305C">
              <w:rPr>
                <w:webHidden/>
              </w:rPr>
              <w:fldChar w:fldCharType="begin"/>
            </w:r>
            <w:r w:rsidR="00CB305C">
              <w:rPr>
                <w:webHidden/>
              </w:rPr>
              <w:instrText xml:space="preserve"> PAGEREF _Toc429708114 \h </w:instrText>
            </w:r>
            <w:r w:rsidR="00CB305C">
              <w:rPr>
                <w:webHidden/>
              </w:rPr>
            </w:r>
            <w:r w:rsidR="00CB305C">
              <w:rPr>
                <w:webHidden/>
              </w:rPr>
              <w:fldChar w:fldCharType="separate"/>
            </w:r>
            <w:r w:rsidR="00154867">
              <w:rPr>
                <w:webHidden/>
                <w:rtl/>
              </w:rPr>
              <w:t>39</w:t>
            </w:r>
            <w:r w:rsidR="00CB305C">
              <w:rPr>
                <w:webHidden/>
              </w:rPr>
              <w:fldChar w:fldCharType="end"/>
            </w:r>
          </w:hyperlink>
        </w:p>
        <w:p w:rsidR="00CB305C" w:rsidRDefault="00B37026" w:rsidP="00CB305C">
          <w:pPr>
            <w:pStyle w:val="TOC3"/>
            <w:rPr>
              <w:rFonts w:eastAsiaTheme="minorEastAsia"/>
            </w:rPr>
          </w:pPr>
          <w:hyperlink w:anchor="_Toc429708115"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משה</w:t>
            </w:r>
            <w:r w:rsidR="00CB305C" w:rsidRPr="009D2A7D">
              <w:rPr>
                <w:rStyle w:val="Hyperlink"/>
                <w:rtl/>
              </w:rPr>
              <w:t xml:space="preserve"> </w:t>
            </w:r>
            <w:r w:rsidR="00CB305C" w:rsidRPr="009D2A7D">
              <w:rPr>
                <w:rStyle w:val="Hyperlink"/>
                <w:rFonts w:hint="eastAsia"/>
                <w:rtl/>
              </w:rPr>
              <w:t>מרקוביץ</w:t>
            </w:r>
          </w:hyperlink>
        </w:p>
        <w:p w:rsidR="00CB305C" w:rsidRDefault="00B37026" w:rsidP="00CB305C">
          <w:pPr>
            <w:pStyle w:val="TOC1"/>
            <w:rPr>
              <w:rFonts w:eastAsiaTheme="minorEastAsia"/>
            </w:rPr>
          </w:pPr>
          <w:hyperlink w:anchor="_Toc429708116" w:history="1">
            <w:r w:rsidR="00CB305C" w:rsidRPr="009D2A7D">
              <w:rPr>
                <w:rStyle w:val="Hyperlink"/>
                <w:rFonts w:hint="eastAsia"/>
                <w:rtl/>
              </w:rPr>
              <w:t>נגלה</w:t>
            </w:r>
          </w:hyperlink>
        </w:p>
        <w:p w:rsidR="00CB305C" w:rsidRDefault="00B37026" w:rsidP="00CB305C">
          <w:pPr>
            <w:pStyle w:val="TOC2"/>
            <w:rPr>
              <w:rFonts w:eastAsiaTheme="minorEastAsia"/>
            </w:rPr>
          </w:pPr>
          <w:hyperlink w:anchor="_Toc429708117" w:history="1">
            <w:r w:rsidR="00CB305C" w:rsidRPr="009D2A7D">
              <w:rPr>
                <w:rStyle w:val="Hyperlink"/>
                <w:rFonts w:hint="eastAsia"/>
                <w:rtl/>
              </w:rPr>
              <w:t>גדר</w:t>
            </w:r>
            <w:r w:rsidR="00CB305C" w:rsidRPr="009D2A7D">
              <w:rPr>
                <w:rStyle w:val="Hyperlink"/>
                <w:rtl/>
              </w:rPr>
              <w:t xml:space="preserve"> </w:t>
            </w:r>
            <w:r w:rsidR="00CB305C" w:rsidRPr="009D2A7D">
              <w:rPr>
                <w:rStyle w:val="Hyperlink"/>
                <w:rFonts w:hint="eastAsia"/>
                <w:rtl/>
              </w:rPr>
              <w:t>תקנת</w:t>
            </w:r>
            <w:r w:rsidR="00CB305C" w:rsidRPr="009D2A7D">
              <w:rPr>
                <w:rStyle w:val="Hyperlink"/>
                <w:rtl/>
              </w:rPr>
              <w:t xml:space="preserve"> </w:t>
            </w:r>
            <w:r w:rsidR="00CB305C" w:rsidRPr="009D2A7D">
              <w:rPr>
                <w:rStyle w:val="Hyperlink"/>
                <w:rFonts w:hint="eastAsia"/>
                <w:rtl/>
              </w:rPr>
              <w:t>חזית</w:t>
            </w:r>
            <w:r w:rsidR="00CB305C" w:rsidRPr="009D2A7D">
              <w:rPr>
                <w:rStyle w:val="Hyperlink"/>
                <w:rtl/>
              </w:rPr>
              <w:t xml:space="preserve"> </w:t>
            </w:r>
            <w:r w:rsidR="00CB305C" w:rsidRPr="009D2A7D">
              <w:rPr>
                <w:rStyle w:val="Hyperlink"/>
                <w:rFonts w:hint="eastAsia"/>
                <w:rtl/>
              </w:rPr>
              <w:t>לשיטות</w:t>
            </w:r>
            <w:r w:rsidR="00CB305C" w:rsidRPr="009D2A7D">
              <w:rPr>
                <w:rStyle w:val="Hyperlink"/>
                <w:rtl/>
              </w:rPr>
              <w:t xml:space="preserve"> </w:t>
            </w:r>
            <w:r w:rsidR="00CB305C" w:rsidRPr="009D2A7D">
              <w:rPr>
                <w:rStyle w:val="Hyperlink"/>
                <w:rFonts w:hint="eastAsia"/>
                <w:rtl/>
              </w:rPr>
              <w:t>הראשונים</w:t>
            </w:r>
            <w:r w:rsidR="00CB305C">
              <w:rPr>
                <w:webHidden/>
              </w:rPr>
              <w:tab/>
            </w:r>
            <w:r w:rsidR="00CB305C">
              <w:rPr>
                <w:webHidden/>
              </w:rPr>
              <w:fldChar w:fldCharType="begin"/>
            </w:r>
            <w:r w:rsidR="00CB305C">
              <w:rPr>
                <w:webHidden/>
              </w:rPr>
              <w:instrText xml:space="preserve"> PAGEREF _Toc429708117 \h </w:instrText>
            </w:r>
            <w:r w:rsidR="00CB305C">
              <w:rPr>
                <w:webHidden/>
              </w:rPr>
            </w:r>
            <w:r w:rsidR="00CB305C">
              <w:rPr>
                <w:webHidden/>
              </w:rPr>
              <w:fldChar w:fldCharType="separate"/>
            </w:r>
            <w:r w:rsidR="00154867">
              <w:rPr>
                <w:webHidden/>
                <w:rtl/>
              </w:rPr>
              <w:t>41</w:t>
            </w:r>
            <w:r w:rsidR="00CB305C">
              <w:rPr>
                <w:webHidden/>
              </w:rPr>
              <w:fldChar w:fldCharType="end"/>
            </w:r>
          </w:hyperlink>
        </w:p>
        <w:p w:rsidR="00CB305C" w:rsidRDefault="00B37026" w:rsidP="00CB305C">
          <w:pPr>
            <w:pStyle w:val="TOC3"/>
            <w:rPr>
              <w:rFonts w:eastAsiaTheme="minorEastAsia"/>
            </w:rPr>
          </w:pPr>
          <w:hyperlink w:anchor="_Toc429708118" w:history="1">
            <w:r w:rsidR="00CB305C" w:rsidRPr="009D2A7D">
              <w:rPr>
                <w:rStyle w:val="Hyperlink"/>
                <w:rFonts w:hint="eastAsia"/>
                <w:rtl/>
              </w:rPr>
              <w:t>הת</w:t>
            </w:r>
            <w:r w:rsidR="00CB305C" w:rsidRPr="009D2A7D">
              <w:rPr>
                <w:rStyle w:val="Hyperlink"/>
                <w:rtl/>
              </w:rPr>
              <w:t xml:space="preserve">' </w:t>
            </w:r>
            <w:r w:rsidR="00CB305C" w:rsidRPr="009D2A7D">
              <w:rPr>
                <w:rStyle w:val="Hyperlink"/>
                <w:rFonts w:hint="eastAsia"/>
                <w:rtl/>
              </w:rPr>
              <w:t>דב</w:t>
            </w:r>
            <w:r w:rsidR="00CB305C" w:rsidRPr="009D2A7D">
              <w:rPr>
                <w:rStyle w:val="Hyperlink"/>
                <w:rtl/>
              </w:rPr>
              <w:t xml:space="preserve"> </w:t>
            </w:r>
            <w:r w:rsidR="00CB305C" w:rsidRPr="009D2A7D">
              <w:rPr>
                <w:rStyle w:val="Hyperlink"/>
                <w:rFonts w:hint="eastAsia"/>
                <w:rtl/>
              </w:rPr>
              <w:t>בעריש</w:t>
            </w:r>
            <w:r w:rsidR="00CB305C" w:rsidRPr="009D2A7D">
              <w:rPr>
                <w:rStyle w:val="Hyperlink"/>
                <w:rtl/>
              </w:rPr>
              <w:t xml:space="preserve"> </w:t>
            </w:r>
            <w:r w:rsidR="00CB305C" w:rsidRPr="009D2A7D">
              <w:rPr>
                <w:rStyle w:val="Hyperlink"/>
                <w:rFonts w:hint="eastAsia"/>
                <w:rtl/>
              </w:rPr>
              <w:t>רוטנברג</w:t>
            </w:r>
          </w:hyperlink>
        </w:p>
        <w:p w:rsidR="00CB305C" w:rsidRDefault="00B37026" w:rsidP="00CB305C">
          <w:pPr>
            <w:pStyle w:val="TOC1"/>
            <w:rPr>
              <w:rFonts w:eastAsiaTheme="minorEastAsia"/>
            </w:rPr>
          </w:pPr>
          <w:hyperlink w:anchor="_Toc429708119" w:history="1">
            <w:r w:rsidR="00CB305C" w:rsidRPr="009D2A7D">
              <w:rPr>
                <w:rStyle w:val="Hyperlink"/>
                <w:rFonts w:hint="eastAsia"/>
                <w:rtl/>
              </w:rPr>
              <w:t>הלכה</w:t>
            </w:r>
            <w:r w:rsidR="00CB305C" w:rsidRPr="009D2A7D">
              <w:rPr>
                <w:rStyle w:val="Hyperlink"/>
                <w:rtl/>
              </w:rPr>
              <w:t xml:space="preserve"> </w:t>
            </w:r>
            <w:r w:rsidR="00CB305C" w:rsidRPr="009D2A7D">
              <w:rPr>
                <w:rStyle w:val="Hyperlink"/>
                <w:rFonts w:hint="eastAsia"/>
                <w:rtl/>
              </w:rPr>
              <w:t>ומנהג</w:t>
            </w:r>
          </w:hyperlink>
        </w:p>
        <w:p w:rsidR="00CB305C" w:rsidRDefault="00B37026" w:rsidP="00CB305C">
          <w:pPr>
            <w:pStyle w:val="TOC2"/>
            <w:rPr>
              <w:rFonts w:eastAsiaTheme="minorEastAsia"/>
            </w:rPr>
          </w:pPr>
          <w:hyperlink w:anchor="_Toc429708120" w:history="1">
            <w:r w:rsidR="00CB305C" w:rsidRPr="009D2A7D">
              <w:rPr>
                <w:rStyle w:val="Hyperlink"/>
                <w:rFonts w:hint="eastAsia"/>
                <w:rtl/>
              </w:rPr>
              <w:t>עירוב</w:t>
            </w:r>
            <w:r w:rsidR="00CB305C" w:rsidRPr="009D2A7D">
              <w:rPr>
                <w:rStyle w:val="Hyperlink"/>
                <w:rtl/>
              </w:rPr>
              <w:t xml:space="preserve"> </w:t>
            </w:r>
            <w:r w:rsidR="00CB305C" w:rsidRPr="009D2A7D">
              <w:rPr>
                <w:rStyle w:val="Hyperlink"/>
                <w:rFonts w:hint="eastAsia"/>
                <w:rtl/>
              </w:rPr>
              <w:t>תבשילין</w:t>
            </w:r>
            <w:r w:rsidR="00CB305C" w:rsidRPr="009D2A7D">
              <w:rPr>
                <w:rStyle w:val="Hyperlink"/>
                <w:rtl/>
              </w:rPr>
              <w:t xml:space="preserve"> </w:t>
            </w:r>
            <w:r w:rsidR="00CB305C" w:rsidRPr="009D2A7D">
              <w:rPr>
                <w:rStyle w:val="Hyperlink"/>
                <w:rFonts w:hint="eastAsia"/>
                <w:rtl/>
              </w:rPr>
              <w:t>בביצה</w:t>
            </w:r>
            <w:r w:rsidR="00CB305C">
              <w:rPr>
                <w:webHidden/>
              </w:rPr>
              <w:tab/>
            </w:r>
            <w:r w:rsidR="00CB305C">
              <w:rPr>
                <w:webHidden/>
              </w:rPr>
              <w:fldChar w:fldCharType="begin"/>
            </w:r>
            <w:r w:rsidR="00CB305C">
              <w:rPr>
                <w:webHidden/>
              </w:rPr>
              <w:instrText xml:space="preserve"> PAGEREF _Toc429708120 \h </w:instrText>
            </w:r>
            <w:r w:rsidR="00CB305C">
              <w:rPr>
                <w:webHidden/>
              </w:rPr>
            </w:r>
            <w:r w:rsidR="00CB305C">
              <w:rPr>
                <w:webHidden/>
              </w:rPr>
              <w:fldChar w:fldCharType="separate"/>
            </w:r>
            <w:r w:rsidR="00154867">
              <w:rPr>
                <w:webHidden/>
                <w:rtl/>
              </w:rPr>
              <w:t>47</w:t>
            </w:r>
            <w:r w:rsidR="00CB305C">
              <w:rPr>
                <w:webHidden/>
              </w:rPr>
              <w:fldChar w:fldCharType="end"/>
            </w:r>
          </w:hyperlink>
        </w:p>
        <w:p w:rsidR="00CB305C" w:rsidRDefault="00B37026" w:rsidP="00CB305C">
          <w:pPr>
            <w:pStyle w:val="TOC3"/>
            <w:rPr>
              <w:rFonts w:eastAsiaTheme="minorEastAsia"/>
            </w:rPr>
          </w:pPr>
          <w:hyperlink w:anchor="_Toc429708121"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יוסף</w:t>
            </w:r>
            <w:r w:rsidR="00CB305C" w:rsidRPr="009D2A7D">
              <w:rPr>
                <w:rStyle w:val="Hyperlink"/>
                <w:rtl/>
              </w:rPr>
              <w:t xml:space="preserve"> </w:t>
            </w:r>
            <w:r w:rsidR="00CB305C" w:rsidRPr="009D2A7D">
              <w:rPr>
                <w:rStyle w:val="Hyperlink"/>
                <w:rFonts w:hint="eastAsia"/>
                <w:rtl/>
              </w:rPr>
              <w:t>שמחה</w:t>
            </w:r>
            <w:r w:rsidR="00CB305C" w:rsidRPr="009D2A7D">
              <w:rPr>
                <w:rStyle w:val="Hyperlink"/>
                <w:rtl/>
              </w:rPr>
              <w:t xml:space="preserve"> </w:t>
            </w:r>
            <w:r w:rsidR="00CB305C" w:rsidRPr="009D2A7D">
              <w:rPr>
                <w:rStyle w:val="Hyperlink"/>
                <w:rFonts w:hint="eastAsia"/>
                <w:rtl/>
              </w:rPr>
              <w:t>גינזבורג</w:t>
            </w:r>
          </w:hyperlink>
        </w:p>
        <w:p w:rsidR="00CB305C" w:rsidRDefault="00B37026" w:rsidP="00CB305C">
          <w:pPr>
            <w:pStyle w:val="TOC2"/>
            <w:rPr>
              <w:rFonts w:eastAsiaTheme="minorEastAsia"/>
            </w:rPr>
          </w:pPr>
          <w:hyperlink w:anchor="_Toc429708122" w:history="1">
            <w:r w:rsidR="00CB305C" w:rsidRPr="009D2A7D">
              <w:rPr>
                <w:rStyle w:val="Hyperlink"/>
                <w:rFonts w:hint="eastAsia"/>
                <w:rtl/>
              </w:rPr>
              <w:t>תפלה</w:t>
            </w:r>
            <w:r w:rsidR="00CB305C" w:rsidRPr="009D2A7D">
              <w:rPr>
                <w:rStyle w:val="Hyperlink"/>
                <w:rtl/>
              </w:rPr>
              <w:t xml:space="preserve"> </w:t>
            </w:r>
            <w:r w:rsidR="00CB305C" w:rsidRPr="009D2A7D">
              <w:rPr>
                <w:rStyle w:val="Hyperlink"/>
                <w:rFonts w:hint="eastAsia"/>
                <w:rtl/>
              </w:rPr>
              <w:t>בצבור</w:t>
            </w:r>
            <w:r w:rsidR="00CB305C">
              <w:rPr>
                <w:webHidden/>
              </w:rPr>
              <w:tab/>
            </w:r>
            <w:r w:rsidR="00CB305C">
              <w:rPr>
                <w:webHidden/>
              </w:rPr>
              <w:fldChar w:fldCharType="begin"/>
            </w:r>
            <w:r w:rsidR="00CB305C">
              <w:rPr>
                <w:webHidden/>
              </w:rPr>
              <w:instrText xml:space="preserve"> PAGEREF _Toc429708122 \h </w:instrText>
            </w:r>
            <w:r w:rsidR="00CB305C">
              <w:rPr>
                <w:webHidden/>
              </w:rPr>
            </w:r>
            <w:r w:rsidR="00CB305C">
              <w:rPr>
                <w:webHidden/>
              </w:rPr>
              <w:fldChar w:fldCharType="separate"/>
            </w:r>
            <w:r w:rsidR="00154867">
              <w:rPr>
                <w:webHidden/>
                <w:rtl/>
              </w:rPr>
              <w:t>48</w:t>
            </w:r>
            <w:r w:rsidR="00CB305C">
              <w:rPr>
                <w:webHidden/>
              </w:rPr>
              <w:fldChar w:fldCharType="end"/>
            </w:r>
          </w:hyperlink>
        </w:p>
        <w:p w:rsidR="00CB305C" w:rsidRDefault="00B37026" w:rsidP="00CB305C">
          <w:pPr>
            <w:pStyle w:val="TOC3"/>
            <w:rPr>
              <w:rFonts w:eastAsiaTheme="minorEastAsia"/>
            </w:rPr>
          </w:pPr>
          <w:hyperlink w:anchor="_Toc429708123"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שלום</w:t>
            </w:r>
            <w:r w:rsidR="00CB305C" w:rsidRPr="009D2A7D">
              <w:rPr>
                <w:rStyle w:val="Hyperlink"/>
                <w:rtl/>
              </w:rPr>
              <w:t xml:space="preserve"> </w:t>
            </w:r>
            <w:r w:rsidR="00CB305C" w:rsidRPr="009D2A7D">
              <w:rPr>
                <w:rStyle w:val="Hyperlink"/>
                <w:rFonts w:hint="eastAsia"/>
                <w:rtl/>
              </w:rPr>
              <w:t>דובער</w:t>
            </w:r>
            <w:r w:rsidR="00CB305C" w:rsidRPr="009D2A7D">
              <w:rPr>
                <w:rStyle w:val="Hyperlink"/>
                <w:rtl/>
              </w:rPr>
              <w:t xml:space="preserve"> </w:t>
            </w:r>
            <w:r w:rsidR="00CB305C" w:rsidRPr="009D2A7D">
              <w:rPr>
                <w:rStyle w:val="Hyperlink"/>
                <w:rFonts w:hint="eastAsia"/>
                <w:rtl/>
              </w:rPr>
              <w:t>לוין</w:t>
            </w:r>
          </w:hyperlink>
        </w:p>
        <w:p w:rsidR="00CB305C" w:rsidRDefault="00B37026" w:rsidP="00CB305C">
          <w:pPr>
            <w:pStyle w:val="TOC2"/>
            <w:rPr>
              <w:rFonts w:eastAsiaTheme="minorEastAsia"/>
            </w:rPr>
          </w:pPr>
          <w:hyperlink w:anchor="_Toc429708124" w:history="1">
            <w:r w:rsidR="00CB305C" w:rsidRPr="009D2A7D">
              <w:rPr>
                <w:rStyle w:val="Hyperlink"/>
                <w:rFonts w:hint="eastAsia"/>
                <w:rtl/>
              </w:rPr>
              <w:t>כיבוי</w:t>
            </w:r>
            <w:r w:rsidR="00CB305C" w:rsidRPr="009D2A7D">
              <w:rPr>
                <w:rStyle w:val="Hyperlink"/>
                <w:rtl/>
              </w:rPr>
              <w:t xml:space="preserve"> </w:t>
            </w:r>
            <w:r w:rsidR="00CB305C" w:rsidRPr="009D2A7D">
              <w:rPr>
                <w:rStyle w:val="Hyperlink"/>
                <w:rFonts w:hint="eastAsia"/>
                <w:rtl/>
              </w:rPr>
              <w:t>הגפרור</w:t>
            </w:r>
            <w:r w:rsidR="00CB305C" w:rsidRPr="009D2A7D">
              <w:rPr>
                <w:rStyle w:val="Hyperlink"/>
                <w:rtl/>
              </w:rPr>
              <w:t xml:space="preserve"> </w:t>
            </w:r>
            <w:r w:rsidR="00CB305C" w:rsidRPr="009D2A7D">
              <w:rPr>
                <w:rStyle w:val="Hyperlink"/>
                <w:rFonts w:hint="eastAsia"/>
                <w:rtl/>
              </w:rPr>
              <w:t>לאחר</w:t>
            </w:r>
            <w:r w:rsidR="00CB305C" w:rsidRPr="009D2A7D">
              <w:rPr>
                <w:rStyle w:val="Hyperlink"/>
                <w:rtl/>
              </w:rPr>
              <w:t xml:space="preserve"> </w:t>
            </w:r>
            <w:r w:rsidR="00CB305C" w:rsidRPr="009D2A7D">
              <w:rPr>
                <w:rStyle w:val="Hyperlink"/>
                <w:rFonts w:hint="eastAsia"/>
                <w:rtl/>
              </w:rPr>
              <w:t>הדלקת</w:t>
            </w:r>
            <w:r w:rsidR="00CB305C" w:rsidRPr="009D2A7D">
              <w:rPr>
                <w:rStyle w:val="Hyperlink"/>
                <w:rtl/>
              </w:rPr>
              <w:t xml:space="preserve"> </w:t>
            </w:r>
            <w:r w:rsidR="00CB305C" w:rsidRPr="009D2A7D">
              <w:rPr>
                <w:rStyle w:val="Hyperlink"/>
                <w:rFonts w:hint="eastAsia"/>
                <w:rtl/>
              </w:rPr>
              <w:t>נרות</w:t>
            </w:r>
            <w:r w:rsidR="00CB305C" w:rsidRPr="009D2A7D">
              <w:rPr>
                <w:rStyle w:val="Hyperlink"/>
                <w:rtl/>
              </w:rPr>
              <w:t xml:space="preserve"> </w:t>
            </w:r>
            <w:r w:rsidR="00CB305C" w:rsidRPr="009D2A7D">
              <w:rPr>
                <w:rStyle w:val="Hyperlink"/>
                <w:rFonts w:hint="eastAsia"/>
                <w:rtl/>
              </w:rPr>
              <w:t>שבת</w:t>
            </w:r>
            <w:r w:rsidR="00CB305C">
              <w:rPr>
                <w:webHidden/>
              </w:rPr>
              <w:tab/>
            </w:r>
            <w:r w:rsidR="00CB305C">
              <w:rPr>
                <w:webHidden/>
              </w:rPr>
              <w:fldChar w:fldCharType="begin"/>
            </w:r>
            <w:r w:rsidR="00CB305C">
              <w:rPr>
                <w:webHidden/>
              </w:rPr>
              <w:instrText xml:space="preserve"> PAGEREF _Toc429708124 \h </w:instrText>
            </w:r>
            <w:r w:rsidR="00CB305C">
              <w:rPr>
                <w:webHidden/>
              </w:rPr>
            </w:r>
            <w:r w:rsidR="00CB305C">
              <w:rPr>
                <w:webHidden/>
              </w:rPr>
              <w:fldChar w:fldCharType="separate"/>
            </w:r>
            <w:r w:rsidR="00154867">
              <w:rPr>
                <w:webHidden/>
                <w:rtl/>
              </w:rPr>
              <w:t>57</w:t>
            </w:r>
            <w:r w:rsidR="00CB305C">
              <w:rPr>
                <w:webHidden/>
              </w:rPr>
              <w:fldChar w:fldCharType="end"/>
            </w:r>
          </w:hyperlink>
        </w:p>
        <w:p w:rsidR="00CB305C" w:rsidRDefault="00B37026" w:rsidP="00CB305C">
          <w:pPr>
            <w:pStyle w:val="TOC3"/>
            <w:rPr>
              <w:rFonts w:eastAsiaTheme="minorEastAsia"/>
            </w:rPr>
          </w:pPr>
          <w:hyperlink w:anchor="_Toc429708125"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גדלי</w:t>
            </w:r>
            <w:r w:rsidR="00CB305C" w:rsidRPr="009D2A7D">
              <w:rPr>
                <w:rStyle w:val="Hyperlink"/>
                <w:rtl/>
              </w:rPr>
              <w:t xml:space="preserve">' </w:t>
            </w:r>
            <w:r w:rsidR="00CB305C" w:rsidRPr="009D2A7D">
              <w:rPr>
                <w:rStyle w:val="Hyperlink"/>
                <w:rFonts w:hint="eastAsia"/>
                <w:rtl/>
              </w:rPr>
              <w:t>אבערלאנדער</w:t>
            </w:r>
          </w:hyperlink>
        </w:p>
        <w:p w:rsidR="00CB305C" w:rsidRDefault="00B37026" w:rsidP="00CB305C">
          <w:pPr>
            <w:pStyle w:val="TOC2"/>
            <w:rPr>
              <w:rFonts w:eastAsiaTheme="minorEastAsia"/>
            </w:rPr>
          </w:pPr>
          <w:hyperlink w:anchor="_Toc429708126" w:history="1">
            <w:r w:rsidR="00CB305C" w:rsidRPr="009D2A7D">
              <w:rPr>
                <w:rStyle w:val="Hyperlink"/>
                <w:rFonts w:hint="eastAsia"/>
                <w:rtl/>
              </w:rPr>
              <w:t>הסכם</w:t>
            </w:r>
            <w:r w:rsidR="00CB305C" w:rsidRPr="009D2A7D">
              <w:rPr>
                <w:rStyle w:val="Hyperlink"/>
                <w:rtl/>
              </w:rPr>
              <w:t xml:space="preserve"> </w:t>
            </w:r>
            <w:r w:rsidR="00CB305C" w:rsidRPr="009D2A7D">
              <w:rPr>
                <w:rStyle w:val="Hyperlink"/>
                <w:rFonts w:hint="eastAsia"/>
                <w:rtl/>
              </w:rPr>
              <w:t>קדם</w:t>
            </w:r>
            <w:r w:rsidR="00CB305C" w:rsidRPr="009D2A7D">
              <w:rPr>
                <w:rStyle w:val="Hyperlink"/>
                <w:rtl/>
              </w:rPr>
              <w:t xml:space="preserve"> </w:t>
            </w:r>
            <w:r w:rsidR="00CB305C" w:rsidRPr="009D2A7D">
              <w:rPr>
                <w:rStyle w:val="Hyperlink"/>
                <w:rFonts w:hint="eastAsia"/>
                <w:rtl/>
              </w:rPr>
              <w:t>נישואין</w:t>
            </w:r>
            <w:r w:rsidR="00CB305C" w:rsidRPr="009D2A7D">
              <w:rPr>
                <w:rStyle w:val="Hyperlink"/>
                <w:rtl/>
              </w:rPr>
              <w:t xml:space="preserve"> (</w:t>
            </w:r>
            <w:r w:rsidR="00CB305C" w:rsidRPr="009D2A7D">
              <w:rPr>
                <w:rStyle w:val="Hyperlink"/>
                <w:rFonts w:hint="eastAsia"/>
                <w:rtl/>
              </w:rPr>
              <w:t>גליון</w:t>
            </w:r>
            <w:r w:rsidR="00CB305C" w:rsidRPr="009D2A7D">
              <w:rPr>
                <w:rStyle w:val="Hyperlink"/>
                <w:rtl/>
              </w:rPr>
              <w:t>)</w:t>
            </w:r>
            <w:r w:rsidR="00CB305C">
              <w:rPr>
                <w:webHidden/>
              </w:rPr>
              <w:tab/>
            </w:r>
            <w:r w:rsidR="00CB305C">
              <w:rPr>
                <w:webHidden/>
              </w:rPr>
              <w:fldChar w:fldCharType="begin"/>
            </w:r>
            <w:r w:rsidR="00CB305C">
              <w:rPr>
                <w:webHidden/>
              </w:rPr>
              <w:instrText xml:space="preserve"> PAGEREF _Toc429708126 \h </w:instrText>
            </w:r>
            <w:r w:rsidR="00CB305C">
              <w:rPr>
                <w:webHidden/>
              </w:rPr>
            </w:r>
            <w:r w:rsidR="00CB305C">
              <w:rPr>
                <w:webHidden/>
              </w:rPr>
              <w:fldChar w:fldCharType="separate"/>
            </w:r>
            <w:r w:rsidR="00154867">
              <w:rPr>
                <w:webHidden/>
                <w:rtl/>
              </w:rPr>
              <w:t>60</w:t>
            </w:r>
            <w:r w:rsidR="00CB305C">
              <w:rPr>
                <w:webHidden/>
              </w:rPr>
              <w:fldChar w:fldCharType="end"/>
            </w:r>
          </w:hyperlink>
        </w:p>
        <w:p w:rsidR="00CB305C" w:rsidRDefault="00B37026" w:rsidP="00CB305C">
          <w:pPr>
            <w:pStyle w:val="TOC3"/>
            <w:rPr>
              <w:rFonts w:eastAsiaTheme="minorEastAsia"/>
            </w:rPr>
          </w:pPr>
          <w:hyperlink w:anchor="_Toc429708127"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משה</w:t>
            </w:r>
            <w:r w:rsidR="00CB305C" w:rsidRPr="009D2A7D">
              <w:rPr>
                <w:rStyle w:val="Hyperlink"/>
                <w:rtl/>
              </w:rPr>
              <w:t xml:space="preserve"> </w:t>
            </w:r>
            <w:r w:rsidR="00CB305C" w:rsidRPr="009D2A7D">
              <w:rPr>
                <w:rStyle w:val="Hyperlink"/>
                <w:rFonts w:hint="eastAsia"/>
                <w:rtl/>
              </w:rPr>
              <w:t>מרקוביץ</w:t>
            </w:r>
          </w:hyperlink>
        </w:p>
        <w:p w:rsidR="00CB305C" w:rsidRDefault="00B37026" w:rsidP="00CB305C">
          <w:pPr>
            <w:pStyle w:val="TOC2"/>
            <w:rPr>
              <w:rFonts w:eastAsiaTheme="minorEastAsia"/>
            </w:rPr>
          </w:pPr>
          <w:hyperlink w:anchor="_Toc429708128" w:history="1">
            <w:r w:rsidR="00CB305C" w:rsidRPr="009D2A7D">
              <w:rPr>
                <w:rStyle w:val="Hyperlink"/>
                <w:rFonts w:hint="eastAsia"/>
                <w:rtl/>
              </w:rPr>
              <w:t>נכון</w:t>
            </w:r>
            <w:r w:rsidR="00CB305C" w:rsidRPr="009D2A7D">
              <w:rPr>
                <w:rStyle w:val="Hyperlink"/>
                <w:rtl/>
              </w:rPr>
              <w:t xml:space="preserve"> </w:t>
            </w:r>
            <w:r w:rsidR="00CB305C" w:rsidRPr="009D2A7D">
              <w:rPr>
                <w:rStyle w:val="Hyperlink"/>
                <w:rFonts w:hint="eastAsia"/>
                <w:rtl/>
              </w:rPr>
              <w:t>לומר</w:t>
            </w:r>
            <w:r w:rsidR="00CB305C" w:rsidRPr="009D2A7D">
              <w:rPr>
                <w:rStyle w:val="Hyperlink"/>
                <w:rtl/>
              </w:rPr>
              <w:t xml:space="preserve"> </w:t>
            </w:r>
            <w:r w:rsidR="00CB305C" w:rsidRPr="009D2A7D">
              <w:rPr>
                <w:rStyle w:val="Hyperlink"/>
                <w:rFonts w:hint="eastAsia"/>
                <w:rtl/>
              </w:rPr>
              <w:t>הריני</w:t>
            </w:r>
            <w:r w:rsidR="00CB305C" w:rsidRPr="009D2A7D">
              <w:rPr>
                <w:rStyle w:val="Hyperlink"/>
                <w:rtl/>
              </w:rPr>
              <w:t xml:space="preserve"> </w:t>
            </w:r>
            <w:r w:rsidR="00CB305C" w:rsidRPr="009D2A7D">
              <w:rPr>
                <w:rStyle w:val="Hyperlink"/>
                <w:rFonts w:hint="eastAsia"/>
                <w:rtl/>
              </w:rPr>
              <w:t>מקבל</w:t>
            </w:r>
            <w:r w:rsidR="00CB305C" w:rsidRPr="009D2A7D">
              <w:rPr>
                <w:rStyle w:val="Hyperlink"/>
                <w:rtl/>
              </w:rPr>
              <w:t xml:space="preserve"> </w:t>
            </w:r>
            <w:r w:rsidR="00CB305C" w:rsidRPr="009D2A7D">
              <w:rPr>
                <w:rStyle w:val="Hyperlink"/>
                <w:rFonts w:hint="eastAsia"/>
                <w:rtl/>
              </w:rPr>
              <w:t>עלי</w:t>
            </w:r>
            <w:r w:rsidR="00CB305C" w:rsidRPr="009D2A7D">
              <w:rPr>
                <w:rStyle w:val="Hyperlink"/>
                <w:rtl/>
              </w:rPr>
              <w:t xml:space="preserve"> </w:t>
            </w:r>
            <w:r w:rsidR="00CB305C" w:rsidRPr="009D2A7D">
              <w:rPr>
                <w:rStyle w:val="Hyperlink"/>
                <w:rFonts w:hint="eastAsia"/>
                <w:rtl/>
              </w:rPr>
              <w:t>מצות</w:t>
            </w:r>
            <w:r w:rsidR="00CB305C" w:rsidRPr="009D2A7D">
              <w:rPr>
                <w:rStyle w:val="Hyperlink"/>
                <w:rtl/>
              </w:rPr>
              <w:t xml:space="preserve"> </w:t>
            </w:r>
            <w:r w:rsidR="00CB305C" w:rsidRPr="009D2A7D">
              <w:rPr>
                <w:rStyle w:val="Hyperlink"/>
                <w:rFonts w:hint="eastAsia"/>
                <w:rtl/>
              </w:rPr>
              <w:t>עשה</w:t>
            </w:r>
            <w:r w:rsidR="00CB305C" w:rsidRPr="009D2A7D">
              <w:rPr>
                <w:rStyle w:val="Hyperlink"/>
                <w:rtl/>
              </w:rPr>
              <w:t xml:space="preserve"> </w:t>
            </w:r>
            <w:r w:rsidR="00CB305C" w:rsidRPr="009D2A7D">
              <w:rPr>
                <w:rStyle w:val="Hyperlink"/>
                <w:rFonts w:hint="eastAsia"/>
                <w:rtl/>
              </w:rPr>
              <w:t>של</w:t>
            </w:r>
            <w:r w:rsidR="00CB305C" w:rsidRPr="009D2A7D">
              <w:rPr>
                <w:rStyle w:val="Hyperlink"/>
                <w:rtl/>
              </w:rPr>
              <w:t xml:space="preserve"> </w:t>
            </w:r>
            <w:r w:rsidR="00CB305C" w:rsidRPr="009D2A7D">
              <w:rPr>
                <w:rStyle w:val="Hyperlink"/>
                <w:rFonts w:hint="eastAsia"/>
                <w:rtl/>
              </w:rPr>
              <w:t>ואהבת</w:t>
            </w:r>
            <w:r w:rsidR="00CB305C" w:rsidRPr="009D2A7D">
              <w:rPr>
                <w:rStyle w:val="Hyperlink"/>
                <w:rtl/>
              </w:rPr>
              <w:t xml:space="preserve"> </w:t>
            </w:r>
            <w:r w:rsidR="00CB305C" w:rsidRPr="009D2A7D">
              <w:rPr>
                <w:rStyle w:val="Hyperlink"/>
                <w:rFonts w:hint="eastAsia"/>
                <w:rtl/>
              </w:rPr>
              <w:t>לרעך</w:t>
            </w:r>
            <w:r w:rsidR="00CB305C" w:rsidRPr="009D2A7D">
              <w:rPr>
                <w:rStyle w:val="Hyperlink"/>
                <w:rtl/>
              </w:rPr>
              <w:t xml:space="preserve"> </w:t>
            </w:r>
            <w:r w:rsidR="00CB305C" w:rsidRPr="009D2A7D">
              <w:rPr>
                <w:rStyle w:val="Hyperlink"/>
                <w:rFonts w:hint="eastAsia"/>
                <w:rtl/>
              </w:rPr>
              <w:t>כמוך</w:t>
            </w:r>
            <w:r w:rsidR="00CB305C">
              <w:rPr>
                <w:webHidden/>
              </w:rPr>
              <w:tab/>
            </w:r>
            <w:r w:rsidR="00CB305C">
              <w:rPr>
                <w:webHidden/>
              </w:rPr>
              <w:fldChar w:fldCharType="begin"/>
            </w:r>
            <w:r w:rsidR="00CB305C">
              <w:rPr>
                <w:webHidden/>
              </w:rPr>
              <w:instrText xml:space="preserve"> PAGEREF _Toc429708128 \h </w:instrText>
            </w:r>
            <w:r w:rsidR="00CB305C">
              <w:rPr>
                <w:webHidden/>
              </w:rPr>
            </w:r>
            <w:r w:rsidR="00CB305C">
              <w:rPr>
                <w:webHidden/>
              </w:rPr>
              <w:fldChar w:fldCharType="separate"/>
            </w:r>
            <w:r w:rsidR="00154867">
              <w:rPr>
                <w:webHidden/>
                <w:rtl/>
              </w:rPr>
              <w:t>62</w:t>
            </w:r>
            <w:r w:rsidR="00CB305C">
              <w:rPr>
                <w:webHidden/>
              </w:rPr>
              <w:fldChar w:fldCharType="end"/>
            </w:r>
          </w:hyperlink>
        </w:p>
        <w:p w:rsidR="00CB305C" w:rsidRDefault="00B37026" w:rsidP="00CB305C">
          <w:pPr>
            <w:pStyle w:val="TOC3"/>
            <w:rPr>
              <w:rFonts w:eastAsiaTheme="minorEastAsia"/>
            </w:rPr>
          </w:pPr>
          <w:hyperlink w:anchor="_Toc429708129"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ישכר</w:t>
            </w:r>
            <w:r w:rsidR="00CB305C" w:rsidRPr="009D2A7D">
              <w:rPr>
                <w:rStyle w:val="Hyperlink"/>
                <w:rtl/>
              </w:rPr>
              <w:t xml:space="preserve"> </w:t>
            </w:r>
            <w:r w:rsidR="00CB305C" w:rsidRPr="009D2A7D">
              <w:rPr>
                <w:rStyle w:val="Hyperlink"/>
                <w:rFonts w:hint="eastAsia"/>
                <w:rtl/>
              </w:rPr>
              <w:t>דוד</w:t>
            </w:r>
            <w:r w:rsidR="00CB305C" w:rsidRPr="009D2A7D">
              <w:rPr>
                <w:rStyle w:val="Hyperlink"/>
                <w:rtl/>
              </w:rPr>
              <w:t xml:space="preserve"> </w:t>
            </w:r>
            <w:r w:rsidR="00CB305C" w:rsidRPr="009D2A7D">
              <w:rPr>
                <w:rStyle w:val="Hyperlink"/>
                <w:rFonts w:hint="eastAsia"/>
                <w:rtl/>
              </w:rPr>
              <w:t>קלויזנר</w:t>
            </w:r>
          </w:hyperlink>
        </w:p>
        <w:p w:rsidR="00CB305C" w:rsidRDefault="00B37026" w:rsidP="00CB305C">
          <w:pPr>
            <w:pStyle w:val="TOC2"/>
            <w:rPr>
              <w:rFonts w:eastAsiaTheme="minorEastAsia"/>
            </w:rPr>
          </w:pPr>
          <w:hyperlink w:anchor="_Toc429708130" w:history="1">
            <w:r w:rsidR="00CB305C" w:rsidRPr="009D2A7D">
              <w:rPr>
                <w:rStyle w:val="Hyperlink"/>
                <w:rFonts w:hint="eastAsia"/>
                <w:rtl/>
              </w:rPr>
              <w:t>ברית</w:t>
            </w:r>
            <w:r w:rsidR="00CB305C" w:rsidRPr="009D2A7D">
              <w:rPr>
                <w:rStyle w:val="Hyperlink"/>
                <w:rtl/>
              </w:rPr>
              <w:t xml:space="preserve"> </w:t>
            </w:r>
            <w:r w:rsidR="00CB305C" w:rsidRPr="009D2A7D">
              <w:rPr>
                <w:rStyle w:val="Hyperlink"/>
                <w:rFonts w:hint="eastAsia"/>
                <w:rtl/>
              </w:rPr>
              <w:t>ביום</w:t>
            </w:r>
            <w:r w:rsidR="00CB305C" w:rsidRPr="009D2A7D">
              <w:rPr>
                <w:rStyle w:val="Hyperlink"/>
                <w:rtl/>
              </w:rPr>
              <w:t xml:space="preserve"> </w:t>
            </w:r>
            <w:r w:rsidR="00CB305C" w:rsidRPr="009D2A7D">
              <w:rPr>
                <w:rStyle w:val="Hyperlink"/>
                <w:rFonts w:hint="eastAsia"/>
                <w:rtl/>
              </w:rPr>
              <w:t>כיפור</w:t>
            </w:r>
            <w:r w:rsidR="00CB305C">
              <w:rPr>
                <w:webHidden/>
              </w:rPr>
              <w:tab/>
            </w:r>
            <w:r w:rsidR="00CB305C">
              <w:rPr>
                <w:webHidden/>
              </w:rPr>
              <w:fldChar w:fldCharType="begin"/>
            </w:r>
            <w:r w:rsidR="00CB305C">
              <w:rPr>
                <w:webHidden/>
              </w:rPr>
              <w:instrText xml:space="preserve"> PAGEREF _Toc429708130 \h </w:instrText>
            </w:r>
            <w:r w:rsidR="00CB305C">
              <w:rPr>
                <w:webHidden/>
              </w:rPr>
            </w:r>
            <w:r w:rsidR="00CB305C">
              <w:rPr>
                <w:webHidden/>
              </w:rPr>
              <w:fldChar w:fldCharType="separate"/>
            </w:r>
            <w:r w:rsidR="00154867">
              <w:rPr>
                <w:webHidden/>
                <w:rtl/>
              </w:rPr>
              <w:t>66</w:t>
            </w:r>
            <w:r w:rsidR="00CB305C">
              <w:rPr>
                <w:webHidden/>
              </w:rPr>
              <w:fldChar w:fldCharType="end"/>
            </w:r>
          </w:hyperlink>
        </w:p>
        <w:p w:rsidR="00CB305C" w:rsidRDefault="00B37026" w:rsidP="00CB305C">
          <w:pPr>
            <w:pStyle w:val="TOC3"/>
            <w:rPr>
              <w:rFonts w:eastAsiaTheme="minorEastAsia"/>
            </w:rPr>
          </w:pPr>
          <w:hyperlink w:anchor="_Toc429708131"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מרדכי</w:t>
            </w:r>
            <w:r w:rsidR="00CB305C" w:rsidRPr="009D2A7D">
              <w:rPr>
                <w:rStyle w:val="Hyperlink"/>
                <w:rtl/>
              </w:rPr>
              <w:t xml:space="preserve"> </w:t>
            </w:r>
            <w:r w:rsidR="00CB305C" w:rsidRPr="009D2A7D">
              <w:rPr>
                <w:rStyle w:val="Hyperlink"/>
                <w:rFonts w:hint="eastAsia"/>
                <w:rtl/>
              </w:rPr>
              <w:t>פרקש</w:t>
            </w:r>
          </w:hyperlink>
        </w:p>
        <w:p w:rsidR="00CB305C" w:rsidRDefault="00B37026" w:rsidP="00CB305C">
          <w:pPr>
            <w:pStyle w:val="TOC2"/>
            <w:rPr>
              <w:rFonts w:eastAsiaTheme="minorEastAsia"/>
            </w:rPr>
          </w:pPr>
          <w:hyperlink w:anchor="_Toc429708132" w:history="1">
            <w:r w:rsidR="00CB305C" w:rsidRPr="009D2A7D">
              <w:rPr>
                <w:rStyle w:val="Hyperlink"/>
                <w:rFonts w:eastAsia="Calibri" w:hint="eastAsia"/>
                <w:rtl/>
              </w:rPr>
              <w:t>הערה</w:t>
            </w:r>
            <w:r w:rsidR="00CB305C" w:rsidRPr="009D2A7D">
              <w:rPr>
                <w:rStyle w:val="Hyperlink"/>
                <w:rFonts w:eastAsia="Calibri"/>
                <w:rtl/>
              </w:rPr>
              <w:t xml:space="preserve"> </w:t>
            </w:r>
            <w:r w:rsidR="00CB305C" w:rsidRPr="009D2A7D">
              <w:rPr>
                <w:rStyle w:val="Hyperlink"/>
                <w:rFonts w:eastAsia="Calibri" w:hint="eastAsia"/>
                <w:rtl/>
              </w:rPr>
              <w:t>בשו</w:t>
            </w:r>
            <w:r w:rsidR="00CB305C" w:rsidRPr="009D2A7D">
              <w:rPr>
                <w:rStyle w:val="Hyperlink"/>
                <w:rFonts w:eastAsia="Calibri"/>
                <w:rtl/>
              </w:rPr>
              <w:t>"</w:t>
            </w:r>
            <w:r w:rsidR="00CB305C" w:rsidRPr="009D2A7D">
              <w:rPr>
                <w:rStyle w:val="Hyperlink"/>
                <w:rFonts w:eastAsia="Calibri" w:hint="eastAsia"/>
                <w:rtl/>
              </w:rPr>
              <w:t>ע</w:t>
            </w:r>
            <w:r w:rsidR="00CB305C" w:rsidRPr="009D2A7D">
              <w:rPr>
                <w:rStyle w:val="Hyperlink"/>
                <w:rFonts w:eastAsia="Calibri"/>
                <w:rtl/>
              </w:rPr>
              <w:t xml:space="preserve"> </w:t>
            </w:r>
            <w:r w:rsidR="00CB305C" w:rsidRPr="009D2A7D">
              <w:rPr>
                <w:rStyle w:val="Hyperlink"/>
                <w:rFonts w:eastAsia="Calibri" w:hint="eastAsia"/>
                <w:rtl/>
              </w:rPr>
              <w:t>הלכות</w:t>
            </w:r>
            <w:r w:rsidR="00CB305C" w:rsidRPr="009D2A7D">
              <w:rPr>
                <w:rStyle w:val="Hyperlink"/>
                <w:rFonts w:eastAsia="Calibri"/>
                <w:rtl/>
              </w:rPr>
              <w:t xml:space="preserve"> </w:t>
            </w:r>
            <w:r w:rsidR="00CB305C" w:rsidRPr="009D2A7D">
              <w:rPr>
                <w:rStyle w:val="Hyperlink"/>
                <w:rFonts w:eastAsia="Calibri" w:hint="eastAsia"/>
                <w:rtl/>
              </w:rPr>
              <w:t>יום</w:t>
            </w:r>
            <w:r w:rsidR="00CB305C" w:rsidRPr="009D2A7D">
              <w:rPr>
                <w:rStyle w:val="Hyperlink"/>
                <w:rFonts w:eastAsia="Calibri"/>
                <w:rtl/>
              </w:rPr>
              <w:t xml:space="preserve"> </w:t>
            </w:r>
            <w:r w:rsidR="00CB305C" w:rsidRPr="009D2A7D">
              <w:rPr>
                <w:rStyle w:val="Hyperlink"/>
                <w:rFonts w:eastAsia="Calibri" w:hint="eastAsia"/>
                <w:rtl/>
              </w:rPr>
              <w:t>הכיפורים</w:t>
            </w:r>
            <w:r w:rsidR="00CB305C">
              <w:rPr>
                <w:webHidden/>
              </w:rPr>
              <w:tab/>
            </w:r>
            <w:r w:rsidR="00CB305C">
              <w:rPr>
                <w:webHidden/>
              </w:rPr>
              <w:fldChar w:fldCharType="begin"/>
            </w:r>
            <w:r w:rsidR="00CB305C">
              <w:rPr>
                <w:webHidden/>
              </w:rPr>
              <w:instrText xml:space="preserve"> PAGEREF _Toc429708132 \h </w:instrText>
            </w:r>
            <w:r w:rsidR="00CB305C">
              <w:rPr>
                <w:webHidden/>
              </w:rPr>
            </w:r>
            <w:r w:rsidR="00CB305C">
              <w:rPr>
                <w:webHidden/>
              </w:rPr>
              <w:fldChar w:fldCharType="separate"/>
            </w:r>
            <w:r w:rsidR="00154867">
              <w:rPr>
                <w:webHidden/>
                <w:rtl/>
              </w:rPr>
              <w:t>70</w:t>
            </w:r>
            <w:r w:rsidR="00CB305C">
              <w:rPr>
                <w:webHidden/>
              </w:rPr>
              <w:fldChar w:fldCharType="end"/>
            </w:r>
          </w:hyperlink>
        </w:p>
        <w:p w:rsidR="00CB305C" w:rsidRDefault="00B37026" w:rsidP="00CB305C">
          <w:pPr>
            <w:pStyle w:val="TOC3"/>
            <w:rPr>
              <w:rFonts w:eastAsiaTheme="minorEastAsia"/>
            </w:rPr>
          </w:pPr>
          <w:hyperlink w:anchor="_Toc429708133"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וו</w:t>
            </w:r>
            <w:r w:rsidR="00CB305C" w:rsidRPr="009D2A7D">
              <w:rPr>
                <w:rStyle w:val="Hyperlink"/>
                <w:rtl/>
              </w:rPr>
              <w:t xml:space="preserve">. </w:t>
            </w:r>
            <w:r w:rsidR="00CB305C" w:rsidRPr="009D2A7D">
              <w:rPr>
                <w:rStyle w:val="Hyperlink"/>
                <w:rFonts w:hint="eastAsia"/>
                <w:rtl/>
              </w:rPr>
              <w:t>ראזענבלום</w:t>
            </w:r>
          </w:hyperlink>
        </w:p>
        <w:p w:rsidR="00CB305C" w:rsidRDefault="00B37026" w:rsidP="00CB305C">
          <w:pPr>
            <w:pStyle w:val="TOC2"/>
            <w:rPr>
              <w:rFonts w:eastAsiaTheme="minorEastAsia"/>
            </w:rPr>
          </w:pPr>
          <w:hyperlink w:anchor="_Toc429708134" w:history="1">
            <w:r w:rsidR="00CB305C" w:rsidRPr="009D2A7D">
              <w:rPr>
                <w:rStyle w:val="Hyperlink"/>
                <w:rFonts w:hint="eastAsia"/>
                <w:rtl/>
              </w:rPr>
              <w:t>התרת</w:t>
            </w:r>
            <w:r w:rsidR="00CB305C" w:rsidRPr="009D2A7D">
              <w:rPr>
                <w:rStyle w:val="Hyperlink"/>
                <w:rtl/>
              </w:rPr>
              <w:t xml:space="preserve"> </w:t>
            </w:r>
            <w:r w:rsidR="00CB305C" w:rsidRPr="009D2A7D">
              <w:rPr>
                <w:rStyle w:val="Hyperlink"/>
                <w:rFonts w:hint="eastAsia"/>
                <w:rtl/>
              </w:rPr>
              <w:t>נדרים</w:t>
            </w:r>
            <w:r w:rsidR="00CB305C" w:rsidRPr="009D2A7D">
              <w:rPr>
                <w:rStyle w:val="Hyperlink"/>
                <w:rtl/>
              </w:rPr>
              <w:t xml:space="preserve"> – </w:t>
            </w:r>
            <w:r w:rsidR="00CB305C" w:rsidRPr="009D2A7D">
              <w:rPr>
                <w:rStyle w:val="Hyperlink"/>
                <w:rFonts w:hint="eastAsia"/>
                <w:rtl/>
              </w:rPr>
              <w:t>מה</w:t>
            </w:r>
            <w:r w:rsidR="00CB305C" w:rsidRPr="009D2A7D">
              <w:rPr>
                <w:rStyle w:val="Hyperlink"/>
                <w:rtl/>
              </w:rPr>
              <w:t xml:space="preserve"> </w:t>
            </w:r>
            <w:r w:rsidR="00CB305C" w:rsidRPr="009D2A7D">
              <w:rPr>
                <w:rStyle w:val="Hyperlink"/>
                <w:rFonts w:hint="eastAsia"/>
                <w:rtl/>
              </w:rPr>
              <w:t>פירוש</w:t>
            </w:r>
            <w:r w:rsidR="00CB305C" w:rsidRPr="009D2A7D">
              <w:rPr>
                <w:rStyle w:val="Hyperlink"/>
                <w:rtl/>
              </w:rPr>
              <w:t xml:space="preserve"> "</w:t>
            </w:r>
            <w:r w:rsidR="00CB305C" w:rsidRPr="009D2A7D">
              <w:rPr>
                <w:rStyle w:val="Hyperlink"/>
                <w:rFonts w:hint="eastAsia"/>
                <w:rtl/>
              </w:rPr>
              <w:t>ובעשרה</w:t>
            </w:r>
            <w:r w:rsidR="00CB305C" w:rsidRPr="009D2A7D">
              <w:rPr>
                <w:rStyle w:val="Hyperlink"/>
                <w:rtl/>
              </w:rPr>
              <w:t>"?</w:t>
            </w:r>
            <w:r w:rsidR="00CB305C">
              <w:rPr>
                <w:webHidden/>
              </w:rPr>
              <w:tab/>
            </w:r>
            <w:r w:rsidR="00CB305C">
              <w:rPr>
                <w:webHidden/>
              </w:rPr>
              <w:fldChar w:fldCharType="begin"/>
            </w:r>
            <w:r w:rsidR="00CB305C">
              <w:rPr>
                <w:webHidden/>
              </w:rPr>
              <w:instrText xml:space="preserve"> PAGEREF _Toc429708134 \h </w:instrText>
            </w:r>
            <w:r w:rsidR="00CB305C">
              <w:rPr>
                <w:webHidden/>
              </w:rPr>
            </w:r>
            <w:r w:rsidR="00CB305C">
              <w:rPr>
                <w:webHidden/>
              </w:rPr>
              <w:fldChar w:fldCharType="separate"/>
            </w:r>
            <w:r w:rsidR="00154867">
              <w:rPr>
                <w:webHidden/>
                <w:rtl/>
              </w:rPr>
              <w:t>71</w:t>
            </w:r>
            <w:r w:rsidR="00CB305C">
              <w:rPr>
                <w:webHidden/>
              </w:rPr>
              <w:fldChar w:fldCharType="end"/>
            </w:r>
          </w:hyperlink>
        </w:p>
        <w:p w:rsidR="00CB305C" w:rsidRDefault="00B37026" w:rsidP="00CB305C">
          <w:pPr>
            <w:pStyle w:val="TOC3"/>
            <w:rPr>
              <w:rFonts w:eastAsiaTheme="minorEastAsia"/>
            </w:rPr>
          </w:pPr>
          <w:hyperlink w:anchor="_Toc429708135"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דניאל</w:t>
            </w:r>
            <w:r w:rsidR="00CB305C" w:rsidRPr="009D2A7D">
              <w:rPr>
                <w:rStyle w:val="Hyperlink"/>
                <w:rtl/>
              </w:rPr>
              <w:t xml:space="preserve"> </w:t>
            </w:r>
            <w:r w:rsidR="00CB305C" w:rsidRPr="009D2A7D">
              <w:rPr>
                <w:rStyle w:val="Hyperlink"/>
                <w:rFonts w:hint="eastAsia"/>
                <w:rtl/>
              </w:rPr>
              <w:t>גאלדבערג</w:t>
            </w:r>
          </w:hyperlink>
        </w:p>
        <w:p w:rsidR="00CB305C" w:rsidRDefault="00B37026" w:rsidP="00CB305C">
          <w:pPr>
            <w:pStyle w:val="TOC1"/>
            <w:rPr>
              <w:rFonts w:eastAsiaTheme="minorEastAsia"/>
            </w:rPr>
          </w:pPr>
          <w:hyperlink w:anchor="_Toc429708136" w:history="1">
            <w:r w:rsidR="00CB305C" w:rsidRPr="009D2A7D">
              <w:rPr>
                <w:rStyle w:val="Hyperlink"/>
                <w:rFonts w:hint="eastAsia"/>
                <w:rtl/>
              </w:rPr>
              <w:t>פשוטו</w:t>
            </w:r>
            <w:r w:rsidR="00CB305C" w:rsidRPr="009D2A7D">
              <w:rPr>
                <w:rStyle w:val="Hyperlink"/>
                <w:rtl/>
              </w:rPr>
              <w:t xml:space="preserve"> </w:t>
            </w:r>
            <w:r w:rsidR="00CB305C" w:rsidRPr="009D2A7D">
              <w:rPr>
                <w:rStyle w:val="Hyperlink"/>
                <w:rFonts w:hint="eastAsia"/>
                <w:rtl/>
              </w:rPr>
              <w:t>של</w:t>
            </w:r>
            <w:r w:rsidR="00CB305C" w:rsidRPr="009D2A7D">
              <w:rPr>
                <w:rStyle w:val="Hyperlink"/>
                <w:rtl/>
              </w:rPr>
              <w:t xml:space="preserve"> </w:t>
            </w:r>
            <w:r w:rsidR="00CB305C" w:rsidRPr="009D2A7D">
              <w:rPr>
                <w:rStyle w:val="Hyperlink"/>
                <w:rFonts w:hint="eastAsia"/>
                <w:rtl/>
              </w:rPr>
              <w:t>מקרא</w:t>
            </w:r>
          </w:hyperlink>
        </w:p>
        <w:p w:rsidR="00CB305C" w:rsidRDefault="00B37026" w:rsidP="00CB305C">
          <w:pPr>
            <w:pStyle w:val="TOC2"/>
            <w:rPr>
              <w:rFonts w:eastAsiaTheme="minorEastAsia"/>
            </w:rPr>
          </w:pPr>
          <w:hyperlink w:anchor="_Toc429708137" w:history="1">
            <w:r w:rsidR="00CB305C" w:rsidRPr="009D2A7D">
              <w:rPr>
                <w:rStyle w:val="Hyperlink"/>
                <w:rFonts w:hint="eastAsia"/>
                <w:rtl/>
              </w:rPr>
              <w:t>פירוש</w:t>
            </w:r>
            <w:r w:rsidR="00CB305C" w:rsidRPr="009D2A7D">
              <w:rPr>
                <w:rStyle w:val="Hyperlink"/>
                <w:rtl/>
              </w:rPr>
              <w:t xml:space="preserve"> "</w:t>
            </w:r>
            <w:r w:rsidR="00CB305C" w:rsidRPr="009D2A7D">
              <w:rPr>
                <w:rStyle w:val="Hyperlink"/>
                <w:rFonts w:hint="eastAsia"/>
                <w:rtl/>
              </w:rPr>
              <w:t>אויביך</w:t>
            </w:r>
            <w:r w:rsidR="00CB305C" w:rsidRPr="009D2A7D">
              <w:rPr>
                <w:rStyle w:val="Hyperlink"/>
                <w:rtl/>
              </w:rPr>
              <w:t xml:space="preserve">" </w:t>
            </w:r>
            <w:r w:rsidR="00CB305C" w:rsidRPr="009D2A7D">
              <w:rPr>
                <w:rStyle w:val="Hyperlink"/>
                <w:rFonts w:hint="eastAsia"/>
                <w:rtl/>
              </w:rPr>
              <w:t>ו</w:t>
            </w:r>
            <w:r w:rsidR="00CB305C" w:rsidRPr="009D2A7D">
              <w:rPr>
                <w:rStyle w:val="Hyperlink"/>
                <w:rtl/>
              </w:rPr>
              <w:t>"</w:t>
            </w:r>
            <w:r w:rsidR="00CB305C" w:rsidRPr="009D2A7D">
              <w:rPr>
                <w:rStyle w:val="Hyperlink"/>
                <w:rFonts w:hint="eastAsia"/>
                <w:rtl/>
              </w:rPr>
              <w:t>משנאיך</w:t>
            </w:r>
            <w:r w:rsidR="00CB305C" w:rsidRPr="009D2A7D">
              <w:rPr>
                <w:rStyle w:val="Hyperlink"/>
                <w:rtl/>
              </w:rPr>
              <w:t xml:space="preserve">" </w:t>
            </w:r>
            <w:r w:rsidR="00CB305C" w:rsidRPr="009D2A7D">
              <w:rPr>
                <w:rStyle w:val="Hyperlink"/>
                <w:rFonts w:hint="eastAsia"/>
                <w:rtl/>
              </w:rPr>
              <w:t>לפי</w:t>
            </w:r>
            <w:r w:rsidR="00CB305C" w:rsidRPr="009D2A7D">
              <w:rPr>
                <w:rStyle w:val="Hyperlink"/>
                <w:rtl/>
              </w:rPr>
              <w:t xml:space="preserve"> </w:t>
            </w:r>
            <w:r w:rsidR="00CB305C" w:rsidRPr="009D2A7D">
              <w:rPr>
                <w:rStyle w:val="Hyperlink"/>
                <w:rFonts w:hint="eastAsia"/>
                <w:rtl/>
              </w:rPr>
              <w:t>תרגום</w:t>
            </w:r>
            <w:r w:rsidR="00CB305C" w:rsidRPr="009D2A7D">
              <w:rPr>
                <w:rStyle w:val="Hyperlink"/>
                <w:rtl/>
              </w:rPr>
              <w:t xml:space="preserve"> </w:t>
            </w:r>
            <w:r w:rsidR="00CB305C" w:rsidRPr="009D2A7D">
              <w:rPr>
                <w:rStyle w:val="Hyperlink"/>
                <w:rFonts w:hint="eastAsia"/>
                <w:rtl/>
              </w:rPr>
              <w:t>אונקלוס</w:t>
            </w:r>
            <w:r w:rsidR="00CB305C">
              <w:rPr>
                <w:webHidden/>
              </w:rPr>
              <w:tab/>
            </w:r>
            <w:r w:rsidR="00CB305C">
              <w:rPr>
                <w:webHidden/>
              </w:rPr>
              <w:fldChar w:fldCharType="begin"/>
            </w:r>
            <w:r w:rsidR="00CB305C">
              <w:rPr>
                <w:webHidden/>
              </w:rPr>
              <w:instrText xml:space="preserve"> PAGEREF _Toc429708137 \h </w:instrText>
            </w:r>
            <w:r w:rsidR="00CB305C">
              <w:rPr>
                <w:webHidden/>
              </w:rPr>
            </w:r>
            <w:r w:rsidR="00CB305C">
              <w:rPr>
                <w:webHidden/>
              </w:rPr>
              <w:fldChar w:fldCharType="separate"/>
            </w:r>
            <w:r w:rsidR="00154867">
              <w:rPr>
                <w:webHidden/>
                <w:rtl/>
              </w:rPr>
              <w:t>73</w:t>
            </w:r>
            <w:r w:rsidR="00CB305C">
              <w:rPr>
                <w:webHidden/>
              </w:rPr>
              <w:fldChar w:fldCharType="end"/>
            </w:r>
          </w:hyperlink>
        </w:p>
        <w:p w:rsidR="00CB305C" w:rsidRDefault="00B37026" w:rsidP="00CB305C">
          <w:pPr>
            <w:pStyle w:val="TOC3"/>
            <w:rPr>
              <w:rFonts w:eastAsiaTheme="minorEastAsia"/>
            </w:rPr>
          </w:pPr>
          <w:hyperlink w:anchor="_Toc429708138"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אברהם</w:t>
            </w:r>
            <w:r w:rsidR="00CB305C" w:rsidRPr="009D2A7D">
              <w:rPr>
                <w:rStyle w:val="Hyperlink"/>
                <w:rtl/>
              </w:rPr>
              <w:t xml:space="preserve"> </w:t>
            </w:r>
            <w:r w:rsidR="00CB305C" w:rsidRPr="009D2A7D">
              <w:rPr>
                <w:rStyle w:val="Hyperlink"/>
                <w:rFonts w:hint="eastAsia"/>
                <w:rtl/>
              </w:rPr>
              <w:t>אלאשוילי</w:t>
            </w:r>
          </w:hyperlink>
        </w:p>
        <w:p w:rsidR="00CB305C" w:rsidRDefault="00B37026" w:rsidP="00CB305C">
          <w:pPr>
            <w:pStyle w:val="TOC2"/>
            <w:rPr>
              <w:rFonts w:eastAsiaTheme="minorEastAsia"/>
            </w:rPr>
          </w:pPr>
          <w:hyperlink w:anchor="_Toc429708139" w:history="1">
            <w:r w:rsidR="00CB305C" w:rsidRPr="009D2A7D">
              <w:rPr>
                <w:rStyle w:val="Hyperlink"/>
                <w:rtl/>
              </w:rPr>
              <w:t>'</w:t>
            </w:r>
            <w:r w:rsidR="00CB305C" w:rsidRPr="009D2A7D">
              <w:rPr>
                <w:rStyle w:val="Hyperlink"/>
                <w:rFonts w:hint="eastAsia"/>
                <w:rtl/>
              </w:rPr>
              <w:t>שנה</w:t>
            </w:r>
            <w:r w:rsidR="00CB305C" w:rsidRPr="009D2A7D">
              <w:rPr>
                <w:rStyle w:val="Hyperlink"/>
                <w:rtl/>
              </w:rPr>
              <w:t xml:space="preserve"> </w:t>
            </w:r>
            <w:r w:rsidR="00CB305C" w:rsidRPr="009D2A7D">
              <w:rPr>
                <w:rStyle w:val="Hyperlink"/>
                <w:rFonts w:hint="eastAsia"/>
                <w:rtl/>
              </w:rPr>
              <w:t>עליו</w:t>
            </w:r>
            <w:r w:rsidR="00CB305C" w:rsidRPr="009D2A7D">
              <w:rPr>
                <w:rStyle w:val="Hyperlink"/>
                <w:rtl/>
              </w:rPr>
              <w:t xml:space="preserve"> </w:t>
            </w:r>
            <w:r w:rsidR="00CB305C" w:rsidRPr="009D2A7D">
              <w:rPr>
                <w:rStyle w:val="Hyperlink"/>
                <w:rFonts w:hint="eastAsia"/>
                <w:rtl/>
              </w:rPr>
              <w:t>הכתוב</w:t>
            </w:r>
            <w:r w:rsidR="00CB305C" w:rsidRPr="009D2A7D">
              <w:rPr>
                <w:rStyle w:val="Hyperlink"/>
                <w:rtl/>
              </w:rPr>
              <w:t xml:space="preserve">' </w:t>
            </w:r>
            <w:r w:rsidR="00CB305C" w:rsidRPr="009D2A7D">
              <w:rPr>
                <w:rStyle w:val="Hyperlink"/>
                <w:rFonts w:hint="eastAsia"/>
                <w:rtl/>
              </w:rPr>
              <w:t>בפירש</w:t>
            </w:r>
            <w:r w:rsidR="00CB305C" w:rsidRPr="009D2A7D">
              <w:rPr>
                <w:rStyle w:val="Hyperlink"/>
                <w:rtl/>
              </w:rPr>
              <w:t>"</w:t>
            </w:r>
            <w:r w:rsidR="00CB305C" w:rsidRPr="009D2A7D">
              <w:rPr>
                <w:rStyle w:val="Hyperlink"/>
                <w:rFonts w:hint="eastAsia"/>
                <w:rtl/>
              </w:rPr>
              <w:t>י</w:t>
            </w:r>
            <w:r w:rsidR="00CB305C">
              <w:rPr>
                <w:webHidden/>
              </w:rPr>
              <w:tab/>
            </w:r>
            <w:r w:rsidR="00CB305C">
              <w:rPr>
                <w:webHidden/>
              </w:rPr>
              <w:fldChar w:fldCharType="begin"/>
            </w:r>
            <w:r w:rsidR="00CB305C">
              <w:rPr>
                <w:webHidden/>
              </w:rPr>
              <w:instrText xml:space="preserve"> PAGEREF _Toc429708139 \h </w:instrText>
            </w:r>
            <w:r w:rsidR="00CB305C">
              <w:rPr>
                <w:webHidden/>
              </w:rPr>
            </w:r>
            <w:r w:rsidR="00CB305C">
              <w:rPr>
                <w:webHidden/>
              </w:rPr>
              <w:fldChar w:fldCharType="separate"/>
            </w:r>
            <w:r w:rsidR="00154867">
              <w:rPr>
                <w:webHidden/>
                <w:rtl/>
              </w:rPr>
              <w:t>74</w:t>
            </w:r>
            <w:r w:rsidR="00CB305C">
              <w:rPr>
                <w:webHidden/>
              </w:rPr>
              <w:fldChar w:fldCharType="end"/>
            </w:r>
          </w:hyperlink>
        </w:p>
        <w:p w:rsidR="00CB305C" w:rsidRDefault="00B37026" w:rsidP="00CB305C">
          <w:pPr>
            <w:pStyle w:val="TOC3"/>
            <w:rPr>
              <w:rFonts w:eastAsiaTheme="minorEastAsia"/>
            </w:rPr>
          </w:pPr>
          <w:hyperlink w:anchor="_Toc429708140"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וו</w:t>
            </w:r>
            <w:r w:rsidR="00CB305C" w:rsidRPr="009D2A7D">
              <w:rPr>
                <w:rStyle w:val="Hyperlink"/>
                <w:rtl/>
              </w:rPr>
              <w:t xml:space="preserve">. </w:t>
            </w:r>
            <w:r w:rsidR="00CB305C" w:rsidRPr="009D2A7D">
              <w:rPr>
                <w:rStyle w:val="Hyperlink"/>
                <w:rFonts w:hint="eastAsia"/>
                <w:rtl/>
              </w:rPr>
              <w:t>ראזענבלום</w:t>
            </w:r>
          </w:hyperlink>
        </w:p>
        <w:p w:rsidR="00CB305C" w:rsidRPr="00CB305C" w:rsidRDefault="00B37026" w:rsidP="005D7984">
          <w:pPr>
            <w:pStyle w:val="TOC1"/>
            <w:rPr>
              <w:rFonts w:eastAsiaTheme="minorEastAsia"/>
            </w:rPr>
          </w:pPr>
          <w:hyperlink w:anchor="_Toc429708141" w:history="1">
            <w:r w:rsidR="00CB305C" w:rsidRPr="00CB305C">
              <w:rPr>
                <w:rStyle w:val="Hyperlink"/>
                <w:rtl/>
              </w:rPr>
              <w:t>שונות</w:t>
            </w:r>
          </w:hyperlink>
        </w:p>
        <w:p w:rsidR="00CB305C" w:rsidRDefault="00B37026" w:rsidP="00CB305C">
          <w:pPr>
            <w:pStyle w:val="TOC2"/>
            <w:rPr>
              <w:rFonts w:eastAsiaTheme="minorEastAsia"/>
            </w:rPr>
          </w:pPr>
          <w:hyperlink w:anchor="_Toc429708142" w:history="1">
            <w:r w:rsidR="00CB305C" w:rsidRPr="009D2A7D">
              <w:rPr>
                <w:rStyle w:val="Hyperlink"/>
                <w:rFonts w:hint="eastAsia"/>
                <w:rtl/>
              </w:rPr>
              <w:t>מבוא</w:t>
            </w:r>
            <w:r w:rsidR="00CB305C" w:rsidRPr="009D2A7D">
              <w:rPr>
                <w:rStyle w:val="Hyperlink"/>
                <w:rtl/>
              </w:rPr>
              <w:t xml:space="preserve"> </w:t>
            </w:r>
            <w:r w:rsidR="00CB305C" w:rsidRPr="009D2A7D">
              <w:rPr>
                <w:rStyle w:val="Hyperlink"/>
                <w:rFonts w:hint="eastAsia"/>
                <w:rtl/>
              </w:rPr>
              <w:t>לתניא</w:t>
            </w:r>
            <w:r w:rsidR="00CB305C" w:rsidRPr="009D2A7D">
              <w:rPr>
                <w:rStyle w:val="Hyperlink"/>
                <w:rtl/>
              </w:rPr>
              <w:t xml:space="preserve"> </w:t>
            </w:r>
            <w:r w:rsidR="00CB305C" w:rsidRPr="009D2A7D">
              <w:rPr>
                <w:rStyle w:val="Hyperlink"/>
                <w:rFonts w:hint="eastAsia"/>
                <w:rtl/>
              </w:rPr>
              <w:t>מהדורא</w:t>
            </w:r>
            <w:r w:rsidR="00CB305C" w:rsidRPr="009D2A7D">
              <w:rPr>
                <w:rStyle w:val="Hyperlink"/>
                <w:rtl/>
              </w:rPr>
              <w:t xml:space="preserve"> </w:t>
            </w:r>
            <w:r w:rsidR="00CB305C" w:rsidRPr="009D2A7D">
              <w:rPr>
                <w:rStyle w:val="Hyperlink"/>
                <w:rFonts w:hint="eastAsia"/>
                <w:rtl/>
              </w:rPr>
              <w:t>קמא</w:t>
            </w:r>
            <w:r w:rsidR="00CB305C" w:rsidRPr="009D2A7D">
              <w:rPr>
                <w:rStyle w:val="Hyperlink"/>
                <w:rtl/>
              </w:rPr>
              <w:t xml:space="preserve"> (</w:t>
            </w:r>
            <w:r w:rsidR="00CB305C" w:rsidRPr="009D2A7D">
              <w:rPr>
                <w:rStyle w:val="Hyperlink"/>
                <w:rFonts w:hint="eastAsia"/>
                <w:rtl/>
              </w:rPr>
              <w:t>ג</w:t>
            </w:r>
            <w:r w:rsidR="00CB305C" w:rsidRPr="009D2A7D">
              <w:rPr>
                <w:rStyle w:val="Hyperlink"/>
                <w:rtl/>
              </w:rPr>
              <w:t xml:space="preserve">) – </w:t>
            </w:r>
            <w:r w:rsidR="00CB305C" w:rsidRPr="009D2A7D">
              <w:rPr>
                <w:rStyle w:val="Hyperlink"/>
                <w:rFonts w:hint="eastAsia"/>
                <w:rtl/>
              </w:rPr>
              <w:t>פירסום</w:t>
            </w:r>
            <w:r w:rsidR="00CB305C" w:rsidRPr="009D2A7D">
              <w:rPr>
                <w:rStyle w:val="Hyperlink"/>
                <w:rtl/>
              </w:rPr>
              <w:t xml:space="preserve"> </w:t>
            </w:r>
            <w:r w:rsidR="00CB305C" w:rsidRPr="009D2A7D">
              <w:rPr>
                <w:rStyle w:val="Hyperlink"/>
                <w:rFonts w:hint="eastAsia"/>
                <w:rtl/>
              </w:rPr>
              <w:t>התניא</w:t>
            </w:r>
            <w:r w:rsidR="00CB305C" w:rsidRPr="009D2A7D">
              <w:rPr>
                <w:rStyle w:val="Hyperlink"/>
                <w:rtl/>
              </w:rPr>
              <w:t xml:space="preserve"> </w:t>
            </w:r>
            <w:r w:rsidR="00CB305C" w:rsidRPr="009D2A7D">
              <w:rPr>
                <w:rStyle w:val="Hyperlink"/>
                <w:rFonts w:hint="eastAsia"/>
                <w:rtl/>
              </w:rPr>
              <w:t>במהדורות</w:t>
            </w:r>
            <w:r w:rsidR="00CB305C" w:rsidRPr="009D2A7D">
              <w:rPr>
                <w:rStyle w:val="Hyperlink"/>
                <w:rtl/>
              </w:rPr>
              <w:t xml:space="preserve"> </w:t>
            </w:r>
            <w:r w:rsidR="00CB305C" w:rsidRPr="009D2A7D">
              <w:rPr>
                <w:rStyle w:val="Hyperlink"/>
                <w:rFonts w:hint="eastAsia"/>
                <w:rtl/>
              </w:rPr>
              <w:t>שונות</w:t>
            </w:r>
            <w:r w:rsidR="00CB305C">
              <w:rPr>
                <w:webHidden/>
              </w:rPr>
              <w:tab/>
            </w:r>
            <w:r w:rsidR="00CB305C">
              <w:rPr>
                <w:webHidden/>
              </w:rPr>
              <w:fldChar w:fldCharType="begin"/>
            </w:r>
            <w:r w:rsidR="00CB305C">
              <w:rPr>
                <w:webHidden/>
              </w:rPr>
              <w:instrText xml:space="preserve"> PAGEREF _Toc429708142 \h </w:instrText>
            </w:r>
            <w:r w:rsidR="00CB305C">
              <w:rPr>
                <w:webHidden/>
              </w:rPr>
            </w:r>
            <w:r w:rsidR="00CB305C">
              <w:rPr>
                <w:webHidden/>
              </w:rPr>
              <w:fldChar w:fldCharType="separate"/>
            </w:r>
            <w:r w:rsidR="00154867">
              <w:rPr>
                <w:webHidden/>
                <w:rtl/>
              </w:rPr>
              <w:t>76</w:t>
            </w:r>
            <w:r w:rsidR="00CB305C">
              <w:rPr>
                <w:webHidden/>
              </w:rPr>
              <w:fldChar w:fldCharType="end"/>
            </w:r>
          </w:hyperlink>
        </w:p>
        <w:p w:rsidR="00CB305C" w:rsidRDefault="00B37026" w:rsidP="00CB305C">
          <w:pPr>
            <w:pStyle w:val="TOC3"/>
            <w:rPr>
              <w:rFonts w:eastAsiaTheme="minorEastAsia"/>
            </w:rPr>
          </w:pPr>
          <w:hyperlink w:anchor="_Toc429708143"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פרץ</w:t>
            </w:r>
            <w:r w:rsidR="00CB305C" w:rsidRPr="009D2A7D">
              <w:rPr>
                <w:rStyle w:val="Hyperlink"/>
                <w:rtl/>
              </w:rPr>
              <w:t xml:space="preserve"> </w:t>
            </w:r>
            <w:r w:rsidR="00CB305C" w:rsidRPr="009D2A7D">
              <w:rPr>
                <w:rStyle w:val="Hyperlink"/>
                <w:rFonts w:hint="eastAsia"/>
                <w:rtl/>
              </w:rPr>
              <w:t>יצחקי</w:t>
            </w:r>
          </w:hyperlink>
        </w:p>
        <w:p w:rsidR="00CB305C" w:rsidRDefault="00B37026" w:rsidP="00CB305C">
          <w:pPr>
            <w:pStyle w:val="TOC2"/>
            <w:rPr>
              <w:rFonts w:eastAsiaTheme="minorEastAsia"/>
            </w:rPr>
          </w:pPr>
          <w:hyperlink w:anchor="_Toc429708144" w:history="1">
            <w:r w:rsidR="00CB305C" w:rsidRPr="009D2A7D">
              <w:rPr>
                <w:rStyle w:val="Hyperlink"/>
                <w:rFonts w:hint="eastAsia"/>
                <w:rtl/>
              </w:rPr>
              <w:t>נוסח</w:t>
            </w:r>
            <w:r w:rsidR="00CB305C" w:rsidRPr="009D2A7D">
              <w:rPr>
                <w:rStyle w:val="Hyperlink"/>
                <w:rtl/>
              </w:rPr>
              <w:t xml:space="preserve"> </w:t>
            </w:r>
            <w:r w:rsidR="00CB305C" w:rsidRPr="009D2A7D">
              <w:rPr>
                <w:rStyle w:val="Hyperlink"/>
                <w:rFonts w:hint="eastAsia"/>
                <w:rtl/>
              </w:rPr>
              <w:t>סליחות</w:t>
            </w:r>
            <w:r w:rsidR="00CB305C" w:rsidRPr="009D2A7D">
              <w:rPr>
                <w:rStyle w:val="Hyperlink"/>
                <w:rtl/>
              </w:rPr>
              <w:t xml:space="preserve"> </w:t>
            </w:r>
            <w:r w:rsidR="00CB305C" w:rsidRPr="009D2A7D">
              <w:rPr>
                <w:rStyle w:val="Hyperlink"/>
                <w:rFonts w:hint="eastAsia"/>
                <w:rtl/>
              </w:rPr>
              <w:t>ליום</w:t>
            </w:r>
            <w:r w:rsidR="00CB305C" w:rsidRPr="009D2A7D">
              <w:rPr>
                <w:rStyle w:val="Hyperlink"/>
                <w:rtl/>
              </w:rPr>
              <w:t xml:space="preserve"> </w:t>
            </w:r>
            <w:r w:rsidR="00CB305C" w:rsidRPr="009D2A7D">
              <w:rPr>
                <w:rStyle w:val="Hyperlink"/>
                <w:rFonts w:hint="eastAsia"/>
                <w:rtl/>
              </w:rPr>
              <w:t>חמישי</w:t>
            </w:r>
            <w:r w:rsidR="00CB305C">
              <w:rPr>
                <w:webHidden/>
              </w:rPr>
              <w:tab/>
            </w:r>
            <w:r w:rsidR="00CB305C">
              <w:rPr>
                <w:webHidden/>
              </w:rPr>
              <w:fldChar w:fldCharType="begin"/>
            </w:r>
            <w:r w:rsidR="00CB305C">
              <w:rPr>
                <w:webHidden/>
              </w:rPr>
              <w:instrText xml:space="preserve"> PAGEREF _Toc429708144 \h </w:instrText>
            </w:r>
            <w:r w:rsidR="00CB305C">
              <w:rPr>
                <w:webHidden/>
              </w:rPr>
            </w:r>
            <w:r w:rsidR="00CB305C">
              <w:rPr>
                <w:webHidden/>
              </w:rPr>
              <w:fldChar w:fldCharType="separate"/>
            </w:r>
            <w:r w:rsidR="00154867">
              <w:rPr>
                <w:webHidden/>
                <w:rtl/>
              </w:rPr>
              <w:t>84</w:t>
            </w:r>
            <w:r w:rsidR="00CB305C">
              <w:rPr>
                <w:webHidden/>
              </w:rPr>
              <w:fldChar w:fldCharType="end"/>
            </w:r>
          </w:hyperlink>
        </w:p>
        <w:p w:rsidR="00CB305C" w:rsidRDefault="00B37026" w:rsidP="00CB305C">
          <w:pPr>
            <w:pStyle w:val="TOC3"/>
            <w:rPr>
              <w:rFonts w:eastAsiaTheme="minorEastAsia"/>
            </w:rPr>
          </w:pPr>
          <w:hyperlink w:anchor="_Toc429708145" w:history="1">
            <w:r w:rsidR="00CB305C" w:rsidRPr="009D2A7D">
              <w:rPr>
                <w:rStyle w:val="Hyperlink"/>
                <w:rFonts w:hint="eastAsia"/>
                <w:rtl/>
              </w:rPr>
              <w:t>הרב</w:t>
            </w:r>
            <w:r w:rsidR="00CB305C" w:rsidRPr="009D2A7D">
              <w:rPr>
                <w:rStyle w:val="Hyperlink"/>
                <w:rtl/>
              </w:rPr>
              <w:t xml:space="preserve"> </w:t>
            </w:r>
            <w:r w:rsidR="00CB305C" w:rsidRPr="009D2A7D">
              <w:rPr>
                <w:rStyle w:val="Hyperlink"/>
                <w:rFonts w:hint="eastAsia"/>
                <w:rtl/>
              </w:rPr>
              <w:t>לוי</w:t>
            </w:r>
            <w:r w:rsidR="00CB305C" w:rsidRPr="009D2A7D">
              <w:rPr>
                <w:rStyle w:val="Hyperlink"/>
                <w:rtl/>
              </w:rPr>
              <w:t xml:space="preserve"> </w:t>
            </w:r>
            <w:r w:rsidR="00CB305C" w:rsidRPr="009D2A7D">
              <w:rPr>
                <w:rStyle w:val="Hyperlink"/>
                <w:rFonts w:hint="eastAsia"/>
                <w:rtl/>
              </w:rPr>
              <w:t>גאלדשטי</w:t>
            </w:r>
            <w:r w:rsidR="00CB305C" w:rsidRPr="009D2A7D">
              <w:rPr>
                <w:rStyle w:val="Hyperlink"/>
                <w:rFonts w:ascii="Times New Roman" w:hAnsi="Times New Roman" w:hint="eastAsia"/>
                <w:rtl/>
              </w:rPr>
              <w:t>ין</w:t>
            </w:r>
          </w:hyperlink>
        </w:p>
        <w:p w:rsidR="00CB305C" w:rsidRPr="00CB305C" w:rsidRDefault="00B37026" w:rsidP="00CB305C">
          <w:pPr>
            <w:pStyle w:val="TOC2"/>
            <w:rPr>
              <w:rFonts w:eastAsiaTheme="minorEastAsia"/>
            </w:rPr>
          </w:pPr>
          <w:hyperlink w:anchor="_Toc429708146" w:history="1">
            <w:r w:rsidR="00CB305C" w:rsidRPr="00CB305C">
              <w:rPr>
                <w:rStyle w:val="Hyperlink"/>
                <w:rtl/>
              </w:rPr>
              <w:t>רבינו הזקן וחבריו תלמידי הרב המגיד</w:t>
            </w:r>
            <w:r w:rsidR="00CB305C" w:rsidRPr="00CB305C">
              <w:rPr>
                <w:webHidden/>
              </w:rPr>
              <w:tab/>
            </w:r>
            <w:r w:rsidR="00CB305C" w:rsidRPr="00CB305C">
              <w:rPr>
                <w:webHidden/>
              </w:rPr>
              <w:fldChar w:fldCharType="begin"/>
            </w:r>
            <w:r w:rsidR="00CB305C" w:rsidRPr="00CB305C">
              <w:rPr>
                <w:webHidden/>
              </w:rPr>
              <w:instrText xml:space="preserve"> PAGEREF _Toc429708146 \h </w:instrText>
            </w:r>
            <w:r w:rsidR="00CB305C" w:rsidRPr="00CB305C">
              <w:rPr>
                <w:webHidden/>
              </w:rPr>
            </w:r>
            <w:r w:rsidR="00CB305C" w:rsidRPr="00CB305C">
              <w:rPr>
                <w:webHidden/>
              </w:rPr>
              <w:fldChar w:fldCharType="separate"/>
            </w:r>
            <w:r w:rsidR="00154867">
              <w:rPr>
                <w:webHidden/>
                <w:rtl/>
              </w:rPr>
              <w:t>85</w:t>
            </w:r>
            <w:r w:rsidR="00CB305C" w:rsidRPr="00CB305C">
              <w:rPr>
                <w:webHidden/>
              </w:rPr>
              <w:fldChar w:fldCharType="end"/>
            </w:r>
          </w:hyperlink>
        </w:p>
        <w:p w:rsidR="00CB305C" w:rsidRDefault="00B37026" w:rsidP="00CB305C">
          <w:pPr>
            <w:pStyle w:val="TOC3"/>
            <w:rPr>
              <w:rStyle w:val="Hyperlink"/>
              <w:rtl/>
            </w:rPr>
          </w:pPr>
          <w:hyperlink w:anchor="_Toc429708147" w:history="1">
            <w:r w:rsidR="00CB305C" w:rsidRPr="00CB305C">
              <w:rPr>
                <w:rStyle w:val="Hyperlink"/>
                <w:rtl/>
              </w:rPr>
              <w:t>הרב אלי' מטוסוב</w:t>
            </w:r>
          </w:hyperlink>
        </w:p>
        <w:p w:rsidR="00455686" w:rsidRDefault="00DC501D" w:rsidP="00CB305C">
          <w:pPr>
            <w:pStyle w:val="TOCHeading"/>
            <w:bidi/>
          </w:pPr>
          <w:r>
            <w:fldChar w:fldCharType="end"/>
          </w:r>
        </w:p>
      </w:sdtContent>
    </w:sdt>
    <w:p w:rsidR="00455686" w:rsidRDefault="00455686" w:rsidP="00CB305C">
      <w:pPr>
        <w:bidi/>
        <w:rPr>
          <w:rtl/>
        </w:rPr>
      </w:pPr>
    </w:p>
    <w:p w:rsidR="00B53D94" w:rsidRPr="003D3449" w:rsidRDefault="00B53D94" w:rsidP="00CB305C">
      <w:pPr>
        <w:pStyle w:val="a3"/>
        <w:rPr>
          <w:color w:val="000000" w:themeColor="text1"/>
          <w:sz w:val="28"/>
          <w:szCs w:val="28"/>
          <w:rtl/>
        </w:rPr>
      </w:pPr>
      <w:bookmarkStart w:id="38" w:name="_Toc429704653"/>
      <w:bookmarkStart w:id="39" w:name="_Toc429708089"/>
      <w:r w:rsidRPr="003D3449">
        <w:rPr>
          <w:rFonts w:hint="cs"/>
          <w:color w:val="000000" w:themeColor="text1"/>
          <w:sz w:val="28"/>
          <w:szCs w:val="28"/>
          <w:rtl/>
        </w:rPr>
        <w:t>התנצלות המערכת:</w:t>
      </w:r>
      <w:bookmarkEnd w:id="38"/>
      <w:bookmarkEnd w:id="39"/>
    </w:p>
    <w:p w:rsidR="00B53D94" w:rsidRPr="003D3449" w:rsidRDefault="00B53D94" w:rsidP="00CB305C">
      <w:pPr>
        <w:bidi/>
        <w:spacing w:after="0" w:line="240" w:lineRule="auto"/>
        <w:jc w:val="center"/>
        <w:rPr>
          <w:rFonts w:ascii="FbMazalMedium" w:eastAsia="Times New Roman" w:hAnsi="FbMazalMedium" w:cs="FbMazalMedium"/>
          <w:color w:val="000000" w:themeColor="text1"/>
          <w:sz w:val="28"/>
          <w:szCs w:val="28"/>
          <w:shd w:val="clear" w:color="auto" w:fill="FFFFFF"/>
          <w:rtl/>
        </w:rPr>
      </w:pPr>
      <w:r w:rsidRPr="003D3449">
        <w:rPr>
          <w:rFonts w:ascii="FbMazalMedium" w:eastAsia="Times New Roman" w:hAnsi="FbMazalMedium" w:cs="FbMazalMedium"/>
          <w:color w:val="000000" w:themeColor="text1"/>
          <w:sz w:val="28"/>
          <w:szCs w:val="28"/>
          <w:shd w:val="clear" w:color="auto" w:fill="FFFFFF"/>
          <w:rtl/>
        </w:rPr>
        <w:t>מפני קוצר היריעה לא היה ניתן להדפיס</w:t>
      </w:r>
      <w:r w:rsidRPr="003D3449">
        <w:rPr>
          <w:rFonts w:ascii="FbMazalMedium" w:eastAsia="Times New Roman" w:hAnsi="FbMazalMedium" w:cs="FbMazalMedium" w:hint="cs"/>
          <w:color w:val="000000" w:themeColor="text1"/>
          <w:sz w:val="28"/>
          <w:szCs w:val="28"/>
          <w:shd w:val="clear" w:color="auto" w:fill="FFFFFF"/>
          <w:rtl/>
        </w:rPr>
        <w:t xml:space="preserve"> בקובץ שלפנינו</w:t>
      </w:r>
    </w:p>
    <w:p w:rsidR="00B53D94" w:rsidRPr="003D3449" w:rsidRDefault="00B53D94" w:rsidP="00CB305C">
      <w:pPr>
        <w:bidi/>
        <w:spacing w:after="0" w:line="240" w:lineRule="auto"/>
        <w:jc w:val="center"/>
        <w:rPr>
          <w:rFonts w:ascii="FbMazalMedium" w:eastAsia="Times New Roman" w:hAnsi="FbMazalMedium" w:cs="FbMazalMedium"/>
          <w:color w:val="000000" w:themeColor="text1"/>
          <w:sz w:val="28"/>
          <w:szCs w:val="28"/>
          <w:shd w:val="clear" w:color="auto" w:fill="FFFFFF"/>
          <w:rtl/>
        </w:rPr>
      </w:pPr>
      <w:r w:rsidRPr="003D3449">
        <w:rPr>
          <w:rFonts w:ascii="FbMazalMedium" w:eastAsia="Times New Roman" w:hAnsi="FbMazalMedium" w:cs="FbMazalMedium"/>
          <w:color w:val="000000" w:themeColor="text1"/>
          <w:sz w:val="28"/>
          <w:szCs w:val="28"/>
          <w:shd w:val="clear" w:color="auto" w:fill="FFFFFF"/>
          <w:rtl/>
        </w:rPr>
        <w:t xml:space="preserve">את כל ההערות </w:t>
      </w:r>
      <w:r w:rsidRPr="003D3449">
        <w:rPr>
          <w:rFonts w:ascii="FbMazalMedium" w:eastAsia="Times New Roman" w:hAnsi="FbMazalMedium" w:cs="FbMazalMedium" w:hint="cs"/>
          <w:color w:val="000000" w:themeColor="text1"/>
          <w:sz w:val="28"/>
          <w:szCs w:val="28"/>
          <w:shd w:val="clear" w:color="auto" w:fill="FFFFFF"/>
          <w:rtl/>
        </w:rPr>
        <w:t>שהגיעו אלינו, ו</w:t>
      </w:r>
      <w:r w:rsidR="00A12D81" w:rsidRPr="003D3449">
        <w:rPr>
          <w:rFonts w:ascii="FbMazalMedium" w:eastAsia="Times New Roman" w:hAnsi="FbMazalMedium" w:cs="FbMazalMedium"/>
          <w:color w:val="000000" w:themeColor="text1"/>
          <w:sz w:val="28"/>
          <w:szCs w:val="28"/>
          <w:shd w:val="clear" w:color="auto" w:fill="FFFFFF"/>
          <w:rtl/>
        </w:rPr>
        <w:t>יודפסו בגליונות הבא</w:t>
      </w:r>
      <w:r w:rsidR="00A12D81" w:rsidRPr="003D3449">
        <w:rPr>
          <w:rFonts w:ascii="FbMazalMedium" w:eastAsia="Times New Roman" w:hAnsi="FbMazalMedium" w:cs="FbMazalMedium" w:hint="cs"/>
          <w:color w:val="000000" w:themeColor="text1"/>
          <w:sz w:val="28"/>
          <w:szCs w:val="28"/>
          <w:shd w:val="clear" w:color="auto" w:fill="FFFFFF"/>
          <w:rtl/>
        </w:rPr>
        <w:t>ים</w:t>
      </w:r>
      <w:r w:rsidRPr="003D3449">
        <w:rPr>
          <w:rFonts w:ascii="FbMazalMedium" w:eastAsia="Times New Roman" w:hAnsi="FbMazalMedium" w:cs="FbMazalMedium"/>
          <w:color w:val="000000" w:themeColor="text1"/>
          <w:sz w:val="28"/>
          <w:szCs w:val="28"/>
          <w:shd w:val="clear" w:color="auto" w:fill="FFFFFF"/>
          <w:rtl/>
        </w:rPr>
        <w:t xml:space="preserve"> אי"ה.</w:t>
      </w:r>
    </w:p>
    <w:p w:rsidR="00B53D94" w:rsidRPr="003D3449" w:rsidRDefault="00B53D94" w:rsidP="00CB305C">
      <w:pPr>
        <w:bidi/>
        <w:spacing w:after="0" w:line="240" w:lineRule="auto"/>
        <w:jc w:val="center"/>
        <w:rPr>
          <w:rFonts w:ascii="FbMazalMedium" w:eastAsia="Times New Roman" w:hAnsi="FbMazalMedium" w:cs="FbMazalMedium"/>
          <w:color w:val="000000" w:themeColor="text1"/>
          <w:sz w:val="28"/>
          <w:szCs w:val="28"/>
          <w:shd w:val="clear" w:color="auto" w:fill="FFFFFF"/>
          <w:rtl/>
        </w:rPr>
      </w:pPr>
      <w:r w:rsidRPr="003D3449">
        <w:rPr>
          <w:rFonts w:ascii="FbMazalMedium" w:eastAsia="Times New Roman" w:hAnsi="FbMazalMedium" w:cs="FbMazalMedium" w:hint="cs"/>
          <w:color w:val="000000" w:themeColor="text1"/>
          <w:sz w:val="28"/>
          <w:szCs w:val="28"/>
          <w:shd w:val="clear" w:color="auto" w:fill="FFFFFF"/>
          <w:rtl/>
        </w:rPr>
        <w:t>ו</w:t>
      </w:r>
      <w:r w:rsidR="00A12D81" w:rsidRPr="003D3449">
        <w:rPr>
          <w:rFonts w:ascii="FbMazalMedium" w:eastAsia="Times New Roman" w:hAnsi="FbMazalMedium" w:cs="FbMazalMedium" w:hint="cs"/>
          <w:color w:val="000000" w:themeColor="text1"/>
          <w:sz w:val="28"/>
          <w:szCs w:val="28"/>
          <w:shd w:val="clear" w:color="auto" w:fill="FFFFFF"/>
          <w:rtl/>
        </w:rPr>
        <w:t>בקשת הסליחה מ</w:t>
      </w:r>
      <w:r w:rsidRPr="003D3449">
        <w:rPr>
          <w:rFonts w:ascii="FbMazalMedium" w:eastAsia="Times New Roman" w:hAnsi="FbMazalMedium" w:cs="FbMazalMedium" w:hint="cs"/>
          <w:color w:val="000000" w:themeColor="text1"/>
          <w:sz w:val="28"/>
          <w:szCs w:val="28"/>
          <w:shd w:val="clear" w:color="auto" w:fill="FFFFFF"/>
          <w:rtl/>
        </w:rPr>
        <w:t>עם הכותבים</w:t>
      </w:r>
      <w:r w:rsidRPr="003D3449">
        <w:rPr>
          <w:rFonts w:ascii="FbMazalMedium" w:eastAsia="Times New Roman" w:hAnsi="FbMazalMedium" w:cs="FbMazalMedium"/>
          <w:color w:val="000000" w:themeColor="text1"/>
          <w:sz w:val="28"/>
          <w:szCs w:val="28"/>
          <w:shd w:val="clear" w:color="auto" w:fill="FFFFFF"/>
          <w:rtl/>
        </w:rPr>
        <w:t xml:space="preserve"> אשר הערותיהם לא נדפסו כאן</w:t>
      </w:r>
      <w:r w:rsidR="00A12D81" w:rsidRPr="003D3449">
        <w:rPr>
          <w:rFonts w:ascii="FbMazalMedium" w:eastAsia="Times New Roman" w:hAnsi="FbMazalMedium" w:cs="FbMazalMedium" w:hint="cs"/>
          <w:color w:val="000000" w:themeColor="text1"/>
          <w:sz w:val="28"/>
          <w:szCs w:val="28"/>
          <w:shd w:val="clear" w:color="auto" w:fill="FFFFFF"/>
          <w:rtl/>
        </w:rPr>
        <w:t>.</w:t>
      </w:r>
    </w:p>
    <w:p w:rsidR="00B53D94" w:rsidRPr="003D3449" w:rsidRDefault="00B53D94" w:rsidP="00CB305C">
      <w:pPr>
        <w:bidi/>
        <w:spacing w:after="0" w:line="240" w:lineRule="auto"/>
        <w:rPr>
          <w:rFonts w:ascii="FbMazalMedium" w:eastAsia="Times New Roman" w:hAnsi="FbMazalMedium" w:cs="FbMazalMedium"/>
          <w:color w:val="000000" w:themeColor="text1"/>
          <w:sz w:val="28"/>
          <w:szCs w:val="28"/>
          <w:shd w:val="clear" w:color="auto" w:fill="FFFFFF"/>
          <w:rtl/>
        </w:rPr>
      </w:pPr>
    </w:p>
    <w:p w:rsidR="008348D2" w:rsidRDefault="00546388" w:rsidP="00CB305C">
      <w:pPr>
        <w:bidi/>
        <w:jc w:val="right"/>
        <w:rPr>
          <w:rFonts w:ascii="FbMazalMedium" w:eastAsia="Times New Roman" w:hAnsi="FbMazalMedium" w:cs="FbMazalMedium"/>
          <w:color w:val="000000" w:themeColor="text1"/>
          <w:sz w:val="28"/>
          <w:szCs w:val="28"/>
          <w:shd w:val="clear" w:color="auto" w:fill="FFFFFF"/>
          <w:rtl/>
        </w:rPr>
      </w:pPr>
      <w:r w:rsidRPr="003D3449">
        <w:rPr>
          <w:rFonts w:ascii="FbSfaradi Medium" w:hAnsi="FbSfaradi Medium" w:cs="FbSfaradi Medium"/>
          <w:noProof/>
          <w:sz w:val="24"/>
          <w:szCs w:val="24"/>
        </w:rPr>
        <w:lastRenderedPageBreak/>
        <mc:AlternateContent>
          <mc:Choice Requires="wps">
            <w:drawing>
              <wp:anchor distT="0" distB="0" distL="114300" distR="114300" simplePos="0" relativeHeight="251659264" behindDoc="1" locked="0" layoutInCell="1" allowOverlap="1" wp14:anchorId="6CE92E52" wp14:editId="48A2F5F3">
                <wp:simplePos x="0" y="0"/>
                <wp:positionH relativeFrom="column">
                  <wp:posOffset>-157480</wp:posOffset>
                </wp:positionH>
                <wp:positionV relativeFrom="paragraph">
                  <wp:posOffset>981166</wp:posOffset>
                </wp:positionV>
                <wp:extent cx="4209415" cy="2570480"/>
                <wp:effectExtent l="0" t="0" r="19685" b="2032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9415" cy="2570480"/>
                        </a:xfrm>
                        <a:prstGeom prst="rect">
                          <a:avLst/>
                        </a:prstGeom>
                        <a:ln>
                          <a:headEnd/>
                          <a:tailEnd/>
                        </a:ln>
                      </wps:spPr>
                      <wps:style>
                        <a:lnRef idx="2">
                          <a:schemeClr val="dk1"/>
                        </a:lnRef>
                        <a:fillRef idx="1">
                          <a:schemeClr val="lt1"/>
                        </a:fillRef>
                        <a:effectRef idx="0">
                          <a:schemeClr val="dk1"/>
                        </a:effectRef>
                        <a:fontRef idx="minor">
                          <a:schemeClr val="dk1"/>
                        </a:fontRef>
                      </wps:style>
                      <wps:txbx>
                        <w:txbxContent>
                          <w:p w:rsidR="00754E77" w:rsidRDefault="00754E77" w:rsidP="00546388">
                            <w:pPr>
                              <w:bidi/>
                              <w:spacing w:after="0" w:line="240" w:lineRule="auto"/>
                              <w:ind w:left="600" w:right="600"/>
                              <w:jc w:val="center"/>
                              <w:rPr>
                                <w:rFonts w:ascii="Dor" w:hAnsi="Dor" w:cs="Dor"/>
                                <w:b/>
                                <w:bCs/>
                                <w:rtl/>
                              </w:rPr>
                            </w:pPr>
                            <w:r w:rsidRPr="00F87467">
                              <w:rPr>
                                <w:rFonts w:ascii="Dor" w:hAnsi="Dor" w:cs="Dor" w:hint="cs"/>
                                <w:b/>
                                <w:bCs/>
                                <w:rtl/>
                              </w:rPr>
                              <w:t>הקובץ הבא</w:t>
                            </w:r>
                          </w:p>
                          <w:p w:rsidR="00754E77" w:rsidRPr="00EC582B" w:rsidRDefault="00754E77" w:rsidP="00775A74">
                            <w:pPr>
                              <w:bidi/>
                              <w:spacing w:after="0" w:line="240" w:lineRule="auto"/>
                              <w:ind w:left="600" w:right="600"/>
                              <w:jc w:val="center"/>
                              <w:rPr>
                                <w:rFonts w:ascii="Dor" w:hAnsi="Dor" w:cs="Times New Roman"/>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w:t>
                            </w:r>
                            <w:r w:rsidR="00B11685">
                              <w:rPr>
                                <w:rFonts w:ascii="Dor" w:hAnsi="Dor" w:cs="Times New Roman" w:hint="cs"/>
                                <w:b/>
                                <w:bCs/>
                                <w:rtl/>
                              </w:rPr>
                              <w:t>חג הסוכות</w:t>
                            </w:r>
                            <w:r>
                              <w:rPr>
                                <w:rFonts w:ascii="Dor" w:hAnsi="Dor" w:cs="Times New Roman" w:hint="cs"/>
                                <w:b/>
                                <w:bCs/>
                                <w:rtl/>
                              </w:rPr>
                              <w:t xml:space="preserve"> ה'תשע"ו</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sidR="00B11685">
                              <w:rPr>
                                <w:rFonts w:ascii="Dor" w:hAnsi="Dor" w:cs="Times New Roman" w:hint="cs"/>
                                <w:b/>
                                <w:bCs/>
                                <w:rtl/>
                              </w:rPr>
                              <w:t>ה</w:t>
                            </w:r>
                            <w:r>
                              <w:rPr>
                                <w:rFonts w:ascii="Dor" w:hAnsi="Dor" w:cs="Dor" w:hint="cs"/>
                                <w:b/>
                                <w:bCs/>
                                <w:rtl/>
                              </w:rPr>
                              <w:t xml:space="preserve">', </w:t>
                            </w:r>
                            <w:r w:rsidR="00B11685">
                              <w:rPr>
                                <w:rFonts w:ascii="Dor" w:hAnsi="Dor" w:cs="Times New Roman" w:hint="cs"/>
                                <w:b/>
                                <w:bCs/>
                                <w:rtl/>
                              </w:rPr>
                              <w:t>י"</w:t>
                            </w:r>
                            <w:r w:rsidR="00775A74">
                              <w:rPr>
                                <w:rFonts w:ascii="Dor" w:hAnsi="Dor" w:cs="Times New Roman" w:hint="cs"/>
                                <w:b/>
                                <w:bCs/>
                                <w:rtl/>
                              </w:rPr>
                              <w:t>א</w:t>
                            </w:r>
                            <w:bookmarkStart w:id="40" w:name="_GoBack"/>
                            <w:bookmarkEnd w:id="40"/>
                            <w:r>
                              <w:rPr>
                                <w:rFonts w:ascii="Dor" w:hAnsi="Dor" w:cs="Times New Roman" w:hint="cs"/>
                                <w:b/>
                                <w:bCs/>
                                <w:rtl/>
                              </w:rPr>
                              <w:t xml:space="preserve"> תשרי</w:t>
                            </w:r>
                            <w:r w:rsidRPr="00826374">
                              <w:rPr>
                                <w:rFonts w:ascii="Dor" w:hAnsi="Dor" w:cs="Dor" w:hint="cs"/>
                                <w:b/>
                                <w:bCs/>
                                <w:sz w:val="24"/>
                                <w:szCs w:val="24"/>
                                <w:rtl/>
                              </w:rPr>
                              <w:t xml:space="preserve"> </w:t>
                            </w:r>
                            <w:r w:rsidRPr="00F87467">
                              <w:rPr>
                                <w:rFonts w:ascii="Dor" w:hAnsi="Dor" w:cs="Dor" w:hint="cs"/>
                                <w:b/>
                                <w:bCs/>
                                <w:rtl/>
                              </w:rPr>
                              <w:t>ה'תשע</w:t>
                            </w:r>
                            <w:r w:rsidRPr="00F87467">
                              <w:rPr>
                                <w:rFonts w:ascii="Dor" w:hAnsi="Dor" w:cs="Dor"/>
                                <w:b/>
                                <w:bCs/>
                                <w:rtl/>
                              </w:rPr>
                              <w:t>"</w:t>
                            </w:r>
                            <w:r>
                              <w:rPr>
                                <w:rFonts w:ascii="Dor" w:hAnsi="Dor" w:cs="Times New Roman" w:hint="cs"/>
                                <w:b/>
                                <w:bCs/>
                                <w:rtl/>
                              </w:rPr>
                              <w:t>ו</w:t>
                            </w:r>
                          </w:p>
                          <w:p w:rsidR="00754E77" w:rsidRPr="00F87467" w:rsidRDefault="00754E77" w:rsidP="00546388">
                            <w:pPr>
                              <w:bidi/>
                              <w:spacing w:after="0" w:line="240" w:lineRule="auto"/>
                              <w:ind w:left="600" w:right="600"/>
                              <w:jc w:val="center"/>
                              <w:rPr>
                                <w:rFonts w:ascii="Dor" w:hAnsi="Dor" w:cs="Dor"/>
                                <w:b/>
                                <w:bCs/>
                                <w:rtl/>
                              </w:rPr>
                            </w:pPr>
                          </w:p>
                          <w:p w:rsidR="00754E77" w:rsidRDefault="00754E77" w:rsidP="00546388">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754E77" w:rsidRDefault="00754E77" w:rsidP="00546388">
                            <w:pPr>
                              <w:pStyle w:val="Footer"/>
                              <w:jc w:val="center"/>
                              <w:rPr>
                                <w:rFonts w:ascii="Dor" w:hAnsi="Dor" w:cs="Dor"/>
                                <w:sz w:val="20"/>
                                <w:szCs w:val="20"/>
                                <w:rtl/>
                              </w:rPr>
                            </w:pPr>
                            <w:r>
                              <w:rPr>
                                <w:rFonts w:ascii="Dor" w:hAnsi="Dor" w:cs="Dor" w:hint="cs"/>
                                <w:sz w:val="20"/>
                                <w:szCs w:val="20"/>
                                <w:rtl/>
                              </w:rPr>
                              <w:t>----------------------------------------------------------</w:t>
                            </w:r>
                          </w:p>
                          <w:p w:rsidR="00754E77" w:rsidRPr="00F87467" w:rsidRDefault="00754E77" w:rsidP="00546388">
                            <w:pPr>
                              <w:bidi/>
                              <w:spacing w:after="0" w:line="240" w:lineRule="auto"/>
                              <w:jc w:val="center"/>
                              <w:rPr>
                                <w:rFonts w:ascii="Dor" w:hAnsi="Dor" w:cs="Dor"/>
                                <w:b/>
                                <w:bCs/>
                                <w:rtl/>
                              </w:rPr>
                            </w:pPr>
                            <w:r w:rsidRPr="00F87467">
                              <w:rPr>
                                <w:rFonts w:ascii="Dor" w:hAnsi="Dor" w:cs="Dor" w:hint="cs"/>
                                <w:b/>
                                <w:bCs/>
                                <w:rtl/>
                              </w:rPr>
                              <w:t>למשלוח הערות:</w:t>
                            </w:r>
                          </w:p>
                          <w:p w:rsidR="00754E77" w:rsidRPr="00F87467" w:rsidRDefault="00754E77"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754E77" w:rsidRPr="00F87467" w:rsidRDefault="00754E77" w:rsidP="00546388">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754E77" w:rsidRPr="00F87467" w:rsidRDefault="00754E77"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754E77" w:rsidRDefault="00754E77" w:rsidP="00546388">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754E77" w:rsidRDefault="00754E77" w:rsidP="00546388">
                            <w:pPr>
                              <w:pStyle w:val="Footer"/>
                              <w:jc w:val="center"/>
                              <w:rPr>
                                <w:rFonts w:ascii="Dor" w:hAnsi="Dor" w:cs="Dor"/>
                                <w:sz w:val="20"/>
                                <w:szCs w:val="20"/>
                                <w:rtl/>
                              </w:rPr>
                            </w:pPr>
                            <w:r>
                              <w:rPr>
                                <w:rFonts w:ascii="Dor" w:hAnsi="Dor" w:cs="Dor" w:hint="cs"/>
                                <w:sz w:val="20"/>
                                <w:szCs w:val="20"/>
                                <w:rtl/>
                              </w:rPr>
                              <w:t>----------------------------------------------------------</w:t>
                            </w:r>
                          </w:p>
                          <w:p w:rsidR="00754E77" w:rsidRDefault="00754E77" w:rsidP="00546388">
                            <w:pPr>
                              <w:jc w:val="cente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6CE92E52" id="_x0000_t202" coordsize="21600,21600" o:spt="202" path="m,l,21600r21600,l21600,xe">
                <v:stroke joinstyle="miter"/>
                <v:path gradientshapeok="t" o:connecttype="rect"/>
              </v:shapetype>
              <v:shape id="Text Box 2" o:spid="_x0000_s1026" type="#_x0000_t202" style="position:absolute;margin-left:-12.4pt;margin-top:77.25pt;width:331.45pt;height:202.4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" fillcolor="white [3201]" strokecolor="black [3200]" strokeweight="1pt">
                <v:textbox>
                  <w:txbxContent>
                    <w:p w:rsidR="00754E77" w:rsidRDefault="00754E77" w:rsidP="00546388">
                      <w:pPr>
                        <w:bidi/>
                        <w:spacing w:after="0" w:line="240" w:lineRule="auto"/>
                        <w:ind w:left="600" w:right="600"/>
                        <w:jc w:val="center"/>
                        <w:rPr>
                          <w:rFonts w:ascii="Dor" w:hAnsi="Dor" w:cs="Dor"/>
                          <w:b/>
                          <w:bCs/>
                          <w:rtl/>
                        </w:rPr>
                      </w:pPr>
                      <w:r w:rsidRPr="00F87467">
                        <w:rPr>
                          <w:rFonts w:ascii="Dor" w:hAnsi="Dor" w:cs="Dor" w:hint="cs"/>
                          <w:b/>
                          <w:bCs/>
                          <w:rtl/>
                        </w:rPr>
                        <w:t>הקובץ הבא</w:t>
                      </w:r>
                    </w:p>
                    <w:p w:rsidR="00754E77" w:rsidRPr="00EC582B" w:rsidRDefault="00754E77" w:rsidP="00775A74">
                      <w:pPr>
                        <w:bidi/>
                        <w:spacing w:after="0" w:line="240" w:lineRule="auto"/>
                        <w:ind w:left="600" w:right="600"/>
                        <w:jc w:val="center"/>
                        <w:rPr>
                          <w:rFonts w:ascii="Dor" w:hAnsi="Dor" w:cs="Times New Roman"/>
                          <w:b/>
                          <w:bCs/>
                          <w:rtl/>
                        </w:rPr>
                      </w:pPr>
                      <w:r w:rsidRPr="00F87467">
                        <w:rPr>
                          <w:rFonts w:ascii="Dor" w:hAnsi="Dor" w:cs="Dor" w:hint="cs"/>
                          <w:b/>
                          <w:bCs/>
                          <w:rtl/>
                        </w:rPr>
                        <w:t>יצא לאור אי</w:t>
                      </w:r>
                      <w:r w:rsidRPr="00F87467">
                        <w:rPr>
                          <w:rFonts w:ascii="Dor" w:hAnsi="Dor" w:cs="Dor"/>
                          <w:b/>
                          <w:bCs/>
                          <w:rtl/>
                        </w:rPr>
                        <w:t>"</w:t>
                      </w:r>
                      <w:r w:rsidRPr="00F87467">
                        <w:rPr>
                          <w:rFonts w:ascii="Dor" w:hAnsi="Dor" w:cs="Dor" w:hint="cs"/>
                          <w:b/>
                          <w:bCs/>
                          <w:rtl/>
                        </w:rPr>
                        <w:t xml:space="preserve">ה </w:t>
                      </w:r>
                      <w:r w:rsidRPr="0044530A">
                        <w:rPr>
                          <w:rFonts w:ascii="Calibri" w:hAnsi="Calibri" w:cs="Dor" w:hint="cs"/>
                          <w:b/>
                          <w:bCs/>
                          <w:rtl/>
                        </w:rPr>
                        <w:t>ל</w:t>
                      </w:r>
                      <w:r w:rsidRPr="00F87467">
                        <w:rPr>
                          <w:rFonts w:ascii="Dor" w:hAnsi="Dor" w:cs="Dor" w:hint="cs"/>
                          <w:b/>
                          <w:bCs/>
                          <w:rtl/>
                        </w:rPr>
                        <w:t>כבוד</w:t>
                      </w:r>
                      <w:r>
                        <w:rPr>
                          <w:rFonts w:ascii="Dor" w:hAnsi="Dor" w:cs="Dor" w:hint="cs"/>
                          <w:b/>
                          <w:bCs/>
                          <w:rtl/>
                        </w:rPr>
                        <w:t xml:space="preserve"> </w:t>
                      </w:r>
                      <w:r w:rsidR="00B11685">
                        <w:rPr>
                          <w:rFonts w:ascii="Dor" w:hAnsi="Dor" w:cs="Times New Roman" w:hint="cs"/>
                          <w:b/>
                          <w:bCs/>
                          <w:rtl/>
                        </w:rPr>
                        <w:t>חג הסוכות</w:t>
                      </w:r>
                      <w:r>
                        <w:rPr>
                          <w:rFonts w:ascii="Dor" w:hAnsi="Dor" w:cs="Times New Roman" w:hint="cs"/>
                          <w:b/>
                          <w:bCs/>
                          <w:rtl/>
                        </w:rPr>
                        <w:t xml:space="preserve"> ה'תשע"ו</w:t>
                      </w:r>
                      <w:r w:rsidRPr="00F87467">
                        <w:rPr>
                          <w:rFonts w:ascii="Dor" w:hAnsi="Dor" w:cs="Dor"/>
                          <w:b/>
                          <w:bCs/>
                          <w:rtl/>
                        </w:rPr>
                        <w:t xml:space="preserve"> </w:t>
                      </w:r>
                      <w:r w:rsidRPr="00F87467">
                        <w:rPr>
                          <w:rFonts w:ascii="Dor" w:hAnsi="Dor" w:cs="Dor"/>
                          <w:b/>
                          <w:bCs/>
                          <w:rtl/>
                        </w:rPr>
                        <w:br/>
                      </w:r>
                      <w:r w:rsidRPr="00F87467">
                        <w:rPr>
                          <w:rFonts w:ascii="Dor" w:hAnsi="Dor" w:cs="Dor" w:hint="cs"/>
                          <w:b/>
                          <w:bCs/>
                          <w:rtl/>
                        </w:rPr>
                        <w:t xml:space="preserve">הערות יש לשלוח </w:t>
                      </w:r>
                      <w:r w:rsidRPr="004A00E2">
                        <w:rPr>
                          <w:rFonts w:ascii="Dor" w:hAnsi="Dor" w:cs="Miriam" w:hint="cs"/>
                          <w:rtl/>
                        </w:rPr>
                        <w:t>לא יאוחר</w:t>
                      </w:r>
                      <w:r w:rsidRPr="00F87467">
                        <w:rPr>
                          <w:rFonts w:ascii="Dor" w:hAnsi="Dor" w:cs="Dor" w:hint="cs"/>
                          <w:b/>
                          <w:bCs/>
                          <w:rtl/>
                        </w:rPr>
                        <w:t xml:space="preserve"> מיום </w:t>
                      </w:r>
                      <w:r w:rsidR="00B11685">
                        <w:rPr>
                          <w:rFonts w:ascii="Dor" w:hAnsi="Dor" w:cs="Times New Roman" w:hint="cs"/>
                          <w:b/>
                          <w:bCs/>
                          <w:rtl/>
                        </w:rPr>
                        <w:t>ה</w:t>
                      </w:r>
                      <w:r>
                        <w:rPr>
                          <w:rFonts w:ascii="Dor" w:hAnsi="Dor" w:cs="Dor" w:hint="cs"/>
                          <w:b/>
                          <w:bCs/>
                          <w:rtl/>
                        </w:rPr>
                        <w:t xml:space="preserve">', </w:t>
                      </w:r>
                      <w:r w:rsidR="00B11685">
                        <w:rPr>
                          <w:rFonts w:ascii="Dor" w:hAnsi="Dor" w:cs="Times New Roman" w:hint="cs"/>
                          <w:b/>
                          <w:bCs/>
                          <w:rtl/>
                        </w:rPr>
                        <w:t>י"</w:t>
                      </w:r>
                      <w:r w:rsidR="00775A74">
                        <w:rPr>
                          <w:rFonts w:ascii="Dor" w:hAnsi="Dor" w:cs="Times New Roman" w:hint="cs"/>
                          <w:b/>
                          <w:bCs/>
                          <w:rtl/>
                        </w:rPr>
                        <w:t>א</w:t>
                      </w:r>
                      <w:bookmarkStart w:id="41" w:name="_GoBack"/>
                      <w:bookmarkEnd w:id="41"/>
                      <w:r>
                        <w:rPr>
                          <w:rFonts w:ascii="Dor" w:hAnsi="Dor" w:cs="Times New Roman" w:hint="cs"/>
                          <w:b/>
                          <w:bCs/>
                          <w:rtl/>
                        </w:rPr>
                        <w:t xml:space="preserve"> תשרי</w:t>
                      </w:r>
                      <w:r w:rsidRPr="00826374">
                        <w:rPr>
                          <w:rFonts w:ascii="Dor" w:hAnsi="Dor" w:cs="Dor" w:hint="cs"/>
                          <w:b/>
                          <w:bCs/>
                          <w:sz w:val="24"/>
                          <w:szCs w:val="24"/>
                          <w:rtl/>
                        </w:rPr>
                        <w:t xml:space="preserve"> </w:t>
                      </w:r>
                      <w:r w:rsidRPr="00F87467">
                        <w:rPr>
                          <w:rFonts w:ascii="Dor" w:hAnsi="Dor" w:cs="Dor" w:hint="cs"/>
                          <w:b/>
                          <w:bCs/>
                          <w:rtl/>
                        </w:rPr>
                        <w:t>ה'תשע</w:t>
                      </w:r>
                      <w:r w:rsidRPr="00F87467">
                        <w:rPr>
                          <w:rFonts w:ascii="Dor" w:hAnsi="Dor" w:cs="Dor"/>
                          <w:b/>
                          <w:bCs/>
                          <w:rtl/>
                        </w:rPr>
                        <w:t>"</w:t>
                      </w:r>
                      <w:r>
                        <w:rPr>
                          <w:rFonts w:ascii="Dor" w:hAnsi="Dor" w:cs="Times New Roman" w:hint="cs"/>
                          <w:b/>
                          <w:bCs/>
                          <w:rtl/>
                        </w:rPr>
                        <w:t>ו</w:t>
                      </w:r>
                    </w:p>
                    <w:p w:rsidR="00754E77" w:rsidRPr="00F87467" w:rsidRDefault="00754E77" w:rsidP="00546388">
                      <w:pPr>
                        <w:bidi/>
                        <w:spacing w:after="0" w:line="240" w:lineRule="auto"/>
                        <w:ind w:left="600" w:right="600"/>
                        <w:jc w:val="center"/>
                        <w:rPr>
                          <w:rFonts w:ascii="Dor" w:hAnsi="Dor" w:cs="Dor"/>
                          <w:b/>
                          <w:bCs/>
                          <w:rtl/>
                        </w:rPr>
                      </w:pPr>
                    </w:p>
                    <w:p w:rsidR="00754E77" w:rsidRDefault="00754E77" w:rsidP="00546388">
                      <w:pPr>
                        <w:pStyle w:val="Footer"/>
                        <w:jc w:val="center"/>
                        <w:rPr>
                          <w:rFonts w:ascii="Dor" w:hAnsi="Dor" w:cs="Dor"/>
                          <w:sz w:val="20"/>
                          <w:szCs w:val="20"/>
                          <w:rtl/>
                        </w:rPr>
                      </w:pPr>
                      <w:r w:rsidRPr="00062AD1">
                        <w:rPr>
                          <w:rFonts w:ascii="Dor" w:hAnsi="Dor" w:cs="Dor"/>
                          <w:b/>
                          <w:bCs/>
                          <w:sz w:val="28"/>
                          <w:szCs w:val="28"/>
                          <w:rtl/>
                        </w:rPr>
                        <w:t>"</w:t>
                      </w:r>
                      <w:r w:rsidRPr="00062AD1">
                        <w:rPr>
                          <w:rFonts w:ascii="Dor" w:hAnsi="Dor" w:cs="Dor" w:hint="cs"/>
                          <w:b/>
                          <w:bCs/>
                          <w:sz w:val="28"/>
                          <w:szCs w:val="28"/>
                          <w:rtl/>
                        </w:rPr>
                        <w:t>ויישר חילם ותבוא עליהם ברכה פון די אלע וואס שרייבן אין די קובצים און קאכען זיך אין דברי רבותינו נשיאנו</w:t>
                      </w:r>
                      <w:r w:rsidRPr="00062AD1">
                        <w:rPr>
                          <w:rFonts w:ascii="Dor" w:hAnsi="Dor" w:cs="Dor"/>
                          <w:b/>
                          <w:bCs/>
                          <w:sz w:val="28"/>
                          <w:szCs w:val="28"/>
                          <w:rtl/>
                        </w:rPr>
                        <w:t>"</w:t>
                      </w:r>
                      <w:r w:rsidRPr="00062AD1">
                        <w:rPr>
                          <w:rFonts w:ascii="Dor" w:hAnsi="Dor" w:cs="Dor" w:hint="cs"/>
                          <w:sz w:val="20"/>
                          <w:szCs w:val="20"/>
                          <w:rtl/>
                        </w:rPr>
                        <w:t xml:space="preserve"> (שיחות קודש תשמ</w:t>
                      </w:r>
                      <w:r w:rsidRPr="00062AD1">
                        <w:rPr>
                          <w:rFonts w:ascii="Dor" w:hAnsi="Dor" w:cs="Dor"/>
                          <w:sz w:val="20"/>
                          <w:szCs w:val="20"/>
                          <w:rtl/>
                        </w:rPr>
                        <w:t>"</w:t>
                      </w:r>
                      <w:r w:rsidRPr="00062AD1">
                        <w:rPr>
                          <w:rFonts w:ascii="Dor" w:hAnsi="Dor" w:cs="Dor" w:hint="cs"/>
                          <w:sz w:val="20"/>
                          <w:szCs w:val="20"/>
                          <w:rtl/>
                        </w:rPr>
                        <w:t>א ח</w:t>
                      </w:r>
                      <w:r w:rsidRPr="00062AD1">
                        <w:rPr>
                          <w:rFonts w:ascii="Dor" w:hAnsi="Dor" w:cs="Dor"/>
                          <w:sz w:val="20"/>
                          <w:szCs w:val="20"/>
                          <w:rtl/>
                        </w:rPr>
                        <w:t>"</w:t>
                      </w:r>
                      <w:r w:rsidRPr="00062AD1">
                        <w:rPr>
                          <w:rFonts w:ascii="Dor" w:hAnsi="Dor" w:cs="Dor" w:hint="cs"/>
                          <w:sz w:val="20"/>
                          <w:szCs w:val="20"/>
                          <w:rtl/>
                        </w:rPr>
                        <w:t>א עמ' 776)</w:t>
                      </w:r>
                    </w:p>
                    <w:p w:rsidR="00754E77" w:rsidRDefault="00754E77" w:rsidP="00546388">
                      <w:pPr>
                        <w:pStyle w:val="Footer"/>
                        <w:jc w:val="center"/>
                        <w:rPr>
                          <w:rFonts w:ascii="Dor" w:hAnsi="Dor" w:cs="Dor"/>
                          <w:sz w:val="20"/>
                          <w:szCs w:val="20"/>
                          <w:rtl/>
                        </w:rPr>
                      </w:pPr>
                      <w:r>
                        <w:rPr>
                          <w:rFonts w:ascii="Dor" w:hAnsi="Dor" w:cs="Dor" w:hint="cs"/>
                          <w:sz w:val="20"/>
                          <w:szCs w:val="20"/>
                          <w:rtl/>
                        </w:rPr>
                        <w:t>----------------------------------------------------------</w:t>
                      </w:r>
                    </w:p>
                    <w:p w:rsidR="00754E77" w:rsidRPr="00F87467" w:rsidRDefault="00754E77" w:rsidP="00546388">
                      <w:pPr>
                        <w:bidi/>
                        <w:spacing w:after="0" w:line="240" w:lineRule="auto"/>
                        <w:jc w:val="center"/>
                        <w:rPr>
                          <w:rFonts w:ascii="Dor" w:hAnsi="Dor" w:cs="Dor"/>
                          <w:b/>
                          <w:bCs/>
                          <w:rtl/>
                        </w:rPr>
                      </w:pPr>
                      <w:r w:rsidRPr="00F87467">
                        <w:rPr>
                          <w:rFonts w:ascii="Dor" w:hAnsi="Dor" w:cs="Dor" w:hint="cs"/>
                          <w:b/>
                          <w:bCs/>
                          <w:rtl/>
                        </w:rPr>
                        <w:t>למשלוח הערות:</w:t>
                      </w:r>
                    </w:p>
                    <w:p w:rsidR="00754E77" w:rsidRPr="00F87467" w:rsidRDefault="00754E77" w:rsidP="00546388">
                      <w:pPr>
                        <w:bidi/>
                        <w:spacing w:after="0" w:line="240" w:lineRule="auto"/>
                        <w:jc w:val="center"/>
                        <w:rPr>
                          <w:sz w:val="20"/>
                          <w:szCs w:val="20"/>
                          <w:rtl/>
                        </w:rPr>
                      </w:pPr>
                      <w:r w:rsidRPr="00F87467">
                        <w:rPr>
                          <w:rFonts w:ascii="Dor" w:hAnsi="Dor" w:cs="Dor" w:hint="cs"/>
                          <w:b/>
                          <w:bCs/>
                          <w:rtl/>
                        </w:rPr>
                        <w:t>פאקס:</w:t>
                      </w:r>
                      <w:r w:rsidRPr="00F87467">
                        <w:rPr>
                          <w:rFonts w:hint="cs"/>
                          <w:sz w:val="20"/>
                          <w:szCs w:val="20"/>
                          <w:rtl/>
                        </w:rPr>
                        <w:t xml:space="preserve"> </w:t>
                      </w:r>
                      <w:r w:rsidRPr="00C622E1">
                        <w:rPr>
                          <w:rFonts w:ascii="Dor" w:hAnsi="Dor" w:cs="Dor"/>
                          <w:rtl/>
                        </w:rPr>
                        <w:t>718-247-6016</w:t>
                      </w:r>
                    </w:p>
                    <w:p w:rsidR="00754E77" w:rsidRPr="00F87467" w:rsidRDefault="00754E77" w:rsidP="00546388">
                      <w:pPr>
                        <w:bidi/>
                        <w:spacing w:after="0" w:line="240" w:lineRule="auto"/>
                        <w:jc w:val="center"/>
                        <w:rPr>
                          <w:rFonts w:ascii="Centaur" w:hAnsi="Centaur" w:cs="Dor"/>
                          <w:sz w:val="20"/>
                          <w:szCs w:val="20"/>
                          <w:rtl/>
                        </w:rPr>
                      </w:pPr>
                      <w:r w:rsidRPr="00F87467">
                        <w:rPr>
                          <w:rFonts w:ascii="Dor" w:hAnsi="Dor" w:cs="Dor" w:hint="cs"/>
                          <w:b/>
                          <w:bCs/>
                          <w:rtl/>
                        </w:rPr>
                        <w:t>אימייל:</w:t>
                      </w:r>
                      <w:r w:rsidRPr="00F87467">
                        <w:rPr>
                          <w:rFonts w:hint="cs"/>
                          <w:sz w:val="20"/>
                          <w:szCs w:val="20"/>
                          <w:rtl/>
                        </w:rPr>
                        <w:t xml:space="preserve"> </w:t>
                      </w:r>
                      <w:r w:rsidRPr="00F87467">
                        <w:rPr>
                          <w:rFonts w:ascii="Centaur" w:hAnsi="Centaur" w:cs="Dor"/>
                          <w:sz w:val="20"/>
                          <w:szCs w:val="20"/>
                        </w:rPr>
                        <w:t>haoros@haoros.com</w:t>
                      </w:r>
                    </w:p>
                    <w:p w:rsidR="00754E77" w:rsidRPr="00F87467" w:rsidRDefault="00754E77" w:rsidP="00546388">
                      <w:pPr>
                        <w:pStyle w:val="HaoroDivider"/>
                        <w:spacing w:before="0" w:after="0" w:line="240" w:lineRule="auto"/>
                        <w:rPr>
                          <w:rFonts w:ascii="Dor" w:hAnsi="Dor" w:cs="Dor"/>
                          <w:b/>
                          <w:bCs/>
                          <w:sz w:val="22"/>
                          <w:szCs w:val="22"/>
                          <w:rtl/>
                        </w:rPr>
                      </w:pPr>
                      <w:r w:rsidRPr="00F87467">
                        <w:rPr>
                          <w:rFonts w:ascii="Dor" w:hAnsi="Dor" w:cs="Dor" w:hint="cs"/>
                          <w:b/>
                          <w:bCs/>
                          <w:sz w:val="22"/>
                          <w:szCs w:val="22"/>
                          <w:rtl/>
                        </w:rPr>
                        <w:t xml:space="preserve">להקדשות נא להתקשר: </w:t>
                      </w:r>
                      <w:r w:rsidRPr="00C622E1">
                        <w:rPr>
                          <w:rFonts w:ascii="Dor" w:hAnsi="Dor" w:cs="Dor"/>
                          <w:b/>
                          <w:bCs/>
                          <w:sz w:val="22"/>
                          <w:szCs w:val="22"/>
                          <w:rtl/>
                        </w:rPr>
                        <w:t>917-947-8275</w:t>
                      </w:r>
                    </w:p>
                    <w:p w:rsidR="00754E77" w:rsidRDefault="00754E77" w:rsidP="00546388">
                      <w:pPr>
                        <w:spacing w:after="0"/>
                        <w:jc w:val="center"/>
                        <w:rPr>
                          <w:rFonts w:ascii="Centaur" w:hAnsi="Centaur"/>
                          <w:sz w:val="20"/>
                          <w:szCs w:val="20"/>
                          <w:rtl/>
                        </w:rPr>
                      </w:pPr>
                      <w:r w:rsidRPr="00F87467">
                        <w:rPr>
                          <w:rFonts w:ascii="Dor" w:hAnsi="Dor" w:cs="Dor"/>
                          <w:b/>
                          <w:bCs/>
                          <w:rtl/>
                        </w:rPr>
                        <w:t>ניתן להוריד את הקובץ</w:t>
                      </w:r>
                      <w:r w:rsidRPr="00F87467">
                        <w:rPr>
                          <w:rFonts w:ascii="Dor" w:hAnsi="Dor" w:cs="Dor" w:hint="cs"/>
                          <w:b/>
                          <w:bCs/>
                          <w:rtl/>
                        </w:rPr>
                        <w:t xml:space="preserve"> </w:t>
                      </w:r>
                      <w:r w:rsidRPr="00F87467">
                        <w:rPr>
                          <w:rFonts w:ascii="Dor" w:hAnsi="Dor" w:cs="Dor"/>
                          <w:b/>
                          <w:bCs/>
                          <w:rtl/>
                        </w:rPr>
                        <w:t>באתר האינטרנט</w:t>
                      </w:r>
                      <w:r w:rsidRPr="00F87467">
                        <w:rPr>
                          <w:rFonts w:ascii="Dor" w:hAnsi="Dor" w:cs="Dor" w:hint="cs"/>
                          <w:b/>
                          <w:bCs/>
                          <w:rtl/>
                        </w:rPr>
                        <w:t>:</w:t>
                      </w:r>
                      <w:r w:rsidRPr="00F87467">
                        <w:rPr>
                          <w:rFonts w:ascii="Dor" w:hAnsi="Dor" w:cs="Dor" w:hint="cs"/>
                          <w:b/>
                          <w:bCs/>
                          <w:rtl/>
                        </w:rPr>
                        <w:br/>
                      </w:r>
                      <w:r w:rsidRPr="00F87467">
                        <w:rPr>
                          <w:rFonts w:ascii="Centaur" w:hAnsi="Centaur"/>
                          <w:sz w:val="20"/>
                          <w:szCs w:val="20"/>
                        </w:rPr>
                        <w:t>haoros.com</w:t>
                      </w:r>
                    </w:p>
                    <w:p w:rsidR="00754E77" w:rsidRDefault="00754E77" w:rsidP="00546388">
                      <w:pPr>
                        <w:pStyle w:val="Footer"/>
                        <w:jc w:val="center"/>
                        <w:rPr>
                          <w:rFonts w:ascii="Dor" w:hAnsi="Dor" w:cs="Dor"/>
                          <w:sz w:val="20"/>
                          <w:szCs w:val="20"/>
                          <w:rtl/>
                        </w:rPr>
                      </w:pPr>
                      <w:r>
                        <w:rPr>
                          <w:rFonts w:ascii="Dor" w:hAnsi="Dor" w:cs="Dor" w:hint="cs"/>
                          <w:sz w:val="20"/>
                          <w:szCs w:val="20"/>
                          <w:rtl/>
                        </w:rPr>
                        <w:t>----------------------------------------------------------</w:t>
                      </w:r>
                    </w:p>
                    <w:p w:rsidR="00754E77" w:rsidRDefault="00754E77" w:rsidP="00546388">
                      <w:pPr>
                        <w:jc w:val="center"/>
                      </w:pPr>
                    </w:p>
                  </w:txbxContent>
                </v:textbox>
                <w10:wrap type="topAndBottom"/>
              </v:shape>
            </w:pict>
          </mc:Fallback>
        </mc:AlternateContent>
      </w:r>
      <w:r w:rsidR="00B53D94" w:rsidRPr="003D3449">
        <w:rPr>
          <w:rFonts w:ascii="FbMazalMedium" w:eastAsia="Times New Roman" w:hAnsi="FbMazalMedium" w:cs="FbMazalMedium" w:hint="cs"/>
          <w:color w:val="000000" w:themeColor="text1"/>
          <w:sz w:val="28"/>
          <w:szCs w:val="28"/>
          <w:shd w:val="clear" w:color="auto" w:fill="FFFFFF"/>
          <w:rtl/>
        </w:rPr>
        <w:t>המערכת</w:t>
      </w:r>
    </w:p>
    <w:p w:rsidR="00EC582B" w:rsidRDefault="00EC582B" w:rsidP="00CB305C">
      <w:pPr>
        <w:bidi/>
        <w:jc w:val="right"/>
        <w:rPr>
          <w:rFonts w:ascii="FbMazalMedium" w:eastAsia="Times New Roman" w:hAnsi="FbMazalMedium" w:cs="FbMazalMedium"/>
          <w:color w:val="000000" w:themeColor="text1"/>
          <w:sz w:val="28"/>
          <w:szCs w:val="28"/>
          <w:shd w:val="clear" w:color="auto" w:fill="FFFFFF"/>
          <w:rtl/>
        </w:rPr>
        <w:sectPr w:rsidR="00EC582B" w:rsidSect="003135B7">
          <w:pgSz w:w="7920" w:h="12240"/>
          <w:pgMar w:top="720" w:right="864" w:bottom="720" w:left="864" w:header="720" w:footer="720" w:gutter="0"/>
          <w:cols w:space="720"/>
          <w:docGrid w:linePitch="360"/>
        </w:sectPr>
      </w:pPr>
    </w:p>
    <w:p w:rsidR="00471478" w:rsidRDefault="00471478" w:rsidP="00CB305C">
      <w:pPr>
        <w:pStyle w:val="a3"/>
        <w:rPr>
          <w:rtl/>
        </w:rPr>
      </w:pPr>
      <w:bookmarkStart w:id="42" w:name="_Toc422375703"/>
      <w:bookmarkStart w:id="43" w:name="_Toc429708090"/>
      <w:bookmarkStart w:id="44" w:name="_Toc408433552"/>
      <w:r>
        <w:rPr>
          <w:rFonts w:hint="cs"/>
          <w:rtl/>
        </w:rPr>
        <w:lastRenderedPageBreak/>
        <w:t>פרסום ראשון</w:t>
      </w:r>
      <w:bookmarkEnd w:id="42"/>
      <w:bookmarkEnd w:id="43"/>
    </w:p>
    <w:p w:rsidR="00471478" w:rsidRPr="00D3030F" w:rsidRDefault="00471478" w:rsidP="00CB305C">
      <w:pPr>
        <w:bidi/>
        <w:jc w:val="center"/>
        <w:rPr>
          <w:rFonts w:ascii="FbFrankReal Light" w:hAnsi="FbFrankReal Light" w:cs="FbFrankReal Light"/>
          <w:sz w:val="36"/>
          <w:szCs w:val="36"/>
          <w:rtl/>
        </w:rPr>
      </w:pPr>
      <w:r w:rsidRPr="00D3030F">
        <w:rPr>
          <w:rFonts w:ascii="FbFrankReal Light" w:hAnsi="FbFrankReal Light" w:cs="FbFrankReal Light"/>
          <w:sz w:val="36"/>
          <w:szCs w:val="36"/>
          <w:rtl/>
        </w:rPr>
        <w:t xml:space="preserve">- </w:t>
      </w:r>
      <w:r>
        <w:rPr>
          <w:rFonts w:ascii="FbFrankReal Light" w:hAnsi="FbFrankReal Light" w:cs="FbFrankReal Light" w:hint="cs"/>
          <w:sz w:val="36"/>
          <w:szCs w:val="36"/>
          <w:rtl/>
        </w:rPr>
        <w:t>כתי"ק ו</w:t>
      </w:r>
      <w:r w:rsidRPr="00D3030F">
        <w:rPr>
          <w:rFonts w:ascii="FbFrankReal Light" w:hAnsi="FbFrankReal Light" w:cs="FbFrankReal Light"/>
          <w:sz w:val="36"/>
          <w:szCs w:val="36"/>
          <w:rtl/>
        </w:rPr>
        <w:t>מענ</w:t>
      </w:r>
      <w:r>
        <w:rPr>
          <w:rFonts w:ascii="FbFrankReal Light" w:hAnsi="FbFrankReal Light" w:cs="FbFrankReal Light" w:hint="cs"/>
          <w:sz w:val="36"/>
          <w:szCs w:val="36"/>
          <w:rtl/>
        </w:rPr>
        <w:t>ות</w:t>
      </w:r>
      <w:r w:rsidRPr="00D3030F">
        <w:rPr>
          <w:rFonts w:ascii="FbFrankReal Light" w:hAnsi="FbFrankReal Light" w:cs="FbFrankReal Light"/>
          <w:sz w:val="36"/>
          <w:szCs w:val="36"/>
          <w:rtl/>
        </w:rPr>
        <w:t xml:space="preserve"> כ"ק אדמו"ר -</w:t>
      </w:r>
    </w:p>
    <w:p w:rsidR="00253DF7" w:rsidRDefault="00253DF7" w:rsidP="00CB305C">
      <w:pPr>
        <w:pStyle w:val="a"/>
        <w:spacing w:after="120"/>
        <w:rPr>
          <w:rtl/>
        </w:rPr>
      </w:pPr>
      <w:bookmarkStart w:id="45" w:name="_Toc429708091"/>
      <w:r w:rsidRPr="00B740E8">
        <w:rPr>
          <w:rFonts w:hint="cs"/>
          <w:rtl/>
        </w:rPr>
        <w:t xml:space="preserve">כתי"ק </w:t>
      </w:r>
      <w:r>
        <w:rPr>
          <w:rFonts w:hint="cs"/>
          <w:rtl/>
        </w:rPr>
        <w:t>אודות ברכת הבנים בערב יו"כ</w:t>
      </w:r>
      <w:r w:rsidR="00471478" w:rsidRPr="00EC582B">
        <w:rPr>
          <w:rStyle w:val="FootnoteReference"/>
        </w:rPr>
        <w:footnoteReference w:customMarkFollows="1" w:id="1"/>
        <w:t>*</w:t>
      </w:r>
      <w:bookmarkEnd w:id="45"/>
    </w:p>
    <w:p w:rsidR="00D04DF5" w:rsidRPr="00E105AF" w:rsidRDefault="00253DF7" w:rsidP="00CB305C">
      <w:pPr>
        <w:pStyle w:val="a0"/>
        <w:rPr>
          <w:rtl/>
        </w:rPr>
      </w:pPr>
      <w:bookmarkStart w:id="46" w:name="_Toc429708092"/>
      <w:r w:rsidRPr="00E105AF">
        <w:rPr>
          <w:rFonts w:hint="cs"/>
          <w:rtl/>
        </w:rPr>
        <w:t>הרב לוי יצחק גרליק</w:t>
      </w:r>
      <w:bookmarkEnd w:id="46"/>
    </w:p>
    <w:p w:rsidR="00253DF7" w:rsidRPr="00E105AF" w:rsidRDefault="00253DF7" w:rsidP="00CB305C">
      <w:pPr>
        <w:pStyle w:val="a1"/>
        <w:rPr>
          <w:rtl/>
        </w:rPr>
      </w:pPr>
      <w:r w:rsidRPr="00466B24">
        <w:rPr>
          <w:rFonts w:ascii="AAd_Livorna4" w:hAnsi="AAd_Livorna4" w:cs="AAd_Livorna4" w:hint="cs"/>
          <w:rtl/>
        </w:rPr>
        <w:t>רב ומו"צ, קראון הייטס</w:t>
      </w:r>
    </w:p>
    <w:p w:rsidR="00253DF7" w:rsidRPr="00937FA3" w:rsidRDefault="00253DF7" w:rsidP="00754E77">
      <w:pPr>
        <w:pStyle w:val="a2"/>
        <w:rPr>
          <w:rtl/>
        </w:rPr>
      </w:pPr>
      <w:r w:rsidRPr="00937FA3">
        <w:rPr>
          <w:rtl/>
        </w:rPr>
        <w:t xml:space="preserve">בספר המנהגים ע' 58 איתא: </w:t>
      </w:r>
      <w:r w:rsidRPr="00937FA3">
        <w:t>“</w:t>
      </w:r>
      <w:r w:rsidRPr="00937FA3">
        <w:rPr>
          <w:rtl/>
        </w:rPr>
        <w:t>לאחר סעודה המפסקת, ברכת הבנים והבנות וכו'.</w:t>
      </w:r>
      <w:r w:rsidRPr="00937FA3">
        <w:t>”</w:t>
      </w:r>
      <w:r w:rsidRPr="00937FA3">
        <w:rPr>
          <w:rtl/>
        </w:rPr>
        <w:t xml:space="preserve"> </w:t>
      </w:r>
    </w:p>
    <w:p w:rsidR="00253DF7" w:rsidRPr="00937FA3" w:rsidRDefault="00253DF7" w:rsidP="00754E77">
      <w:pPr>
        <w:pStyle w:val="a2"/>
        <w:rPr>
          <w:rtl/>
        </w:rPr>
      </w:pPr>
      <w:r w:rsidRPr="00937FA3">
        <w:rPr>
          <w:rtl/>
        </w:rPr>
        <w:t>והנה, לא הובא שם לא דבר וחצי דבר בנוגע לנוסח הברכה, ועד"ז באוצר מנהגי חב"ד ע' קצד ובחקרי מנהגים (גורארי) ע' קמח ובהשמטות לסידור אדה"ז (רסקין) סכ"ט.</w:t>
      </w:r>
    </w:p>
    <w:p w:rsidR="00253DF7" w:rsidRPr="00937FA3" w:rsidRDefault="00253DF7" w:rsidP="00754E77">
      <w:pPr>
        <w:pStyle w:val="a2"/>
        <w:rPr>
          <w:rtl/>
        </w:rPr>
      </w:pPr>
      <w:r w:rsidRPr="00937FA3">
        <w:rPr>
          <w:rtl/>
        </w:rPr>
        <w:t>בלקו"ש חל"ט ע' 375 בהערה 5 (ובעוד כמה מקומות) מביא שכידוע שברכת הבנים בערב יוהכ"פ תהי' בברכת כהנים וכו'</w:t>
      </w:r>
      <w:r w:rsidRPr="00937FA3">
        <w:rPr>
          <w:rStyle w:val="FootnoteReference"/>
          <w:color w:val="222222"/>
          <w:rtl/>
        </w:rPr>
        <w:footnoteReference w:id="2"/>
      </w:r>
      <w:r w:rsidRPr="00937FA3">
        <w:rPr>
          <w:rtl/>
        </w:rPr>
        <w:t>. אבל אינו מביא שם שום דבר בנוגע לנוסח שמוסיפים אחרי ברכת כהנים.</w:t>
      </w:r>
    </w:p>
    <w:p w:rsidR="00253DF7" w:rsidRPr="00937FA3" w:rsidRDefault="00253DF7" w:rsidP="00754E77">
      <w:pPr>
        <w:pStyle w:val="a2"/>
        <w:rPr>
          <w:rtl/>
        </w:rPr>
      </w:pPr>
      <w:r w:rsidRPr="00937FA3">
        <w:rPr>
          <w:rtl/>
        </w:rPr>
        <w:t>מה שידוע לנו יותר על ברכת כהנים, הן הברכות שהרבי בירך לתלמידים וכו', שהרבי התחיל עם ברכת כהנים ואח"כ המשיך בברכותיו הק' אבל כל פעם הי' נוסח שונה וכו', ואכ"מ</w:t>
      </w:r>
      <w:r w:rsidRPr="00937FA3">
        <w:rPr>
          <w:rStyle w:val="FootnoteReference"/>
          <w:color w:val="222222"/>
          <w:rtl/>
        </w:rPr>
        <w:footnoteReference w:id="3"/>
      </w:r>
      <w:r w:rsidRPr="00937FA3">
        <w:rPr>
          <w:rtl/>
        </w:rPr>
        <w:t>.</w:t>
      </w:r>
    </w:p>
    <w:p w:rsidR="00253DF7" w:rsidRPr="00937FA3" w:rsidRDefault="00253DF7" w:rsidP="00754E77">
      <w:pPr>
        <w:pStyle w:val="a2"/>
        <w:rPr>
          <w:rtl/>
        </w:rPr>
      </w:pPr>
      <w:r w:rsidRPr="00937FA3">
        <w:rPr>
          <w:rtl/>
        </w:rPr>
        <w:t>בשבח המועדים כותב ש"טרם ההליכה לבית הכנסת ל'כל נדרי' נוהגים שהאבות מברכים את הבנים והבנות בברכת יברכך וגו' יאר וגו' ושיחתמו לחיים טובים ויהי' לבם נכון ביראת שמים, ומתחננים בדמעות שתתקבל תפלתם" עיי"ש. ובהערות מציין למקור הדברים: מט"א סתרי"ט ס"כ וקצור שולחן ערוך סקל"א סט"ו (ואכן שם ישנו נוסח ארוך, והמחבר של שבח המועדים הביא רק קוטב הדברים).</w:t>
      </w:r>
    </w:p>
    <w:p w:rsidR="00253DF7" w:rsidRPr="00937FA3" w:rsidRDefault="00253DF7" w:rsidP="00754E77">
      <w:pPr>
        <w:pStyle w:val="a2"/>
        <w:rPr>
          <w:rtl/>
        </w:rPr>
      </w:pPr>
      <w:r w:rsidRPr="00937FA3">
        <w:rPr>
          <w:rtl/>
        </w:rPr>
        <w:lastRenderedPageBreak/>
        <w:t>מצו"ב קטע ממענת ק' של הרבי למוסד מסוים ששאל (בין השאר) כדלהלן:</w:t>
      </w:r>
    </w:p>
    <w:p w:rsidR="00253DF7" w:rsidRPr="00937FA3" w:rsidRDefault="00253DF7" w:rsidP="00754E77">
      <w:pPr>
        <w:pStyle w:val="a2"/>
        <w:rPr>
          <w:rtl/>
        </w:rPr>
      </w:pPr>
      <w:r w:rsidRPr="00937FA3">
        <w:rPr>
          <w:rtl/>
        </w:rPr>
        <w:t>"מצו"ב ג"כ הנוסח מקצוש"ע לברכת הבנים בערב יו"כ והננו שואלים עצת כ"ק אדמו"ר שליט"א אם נכון להפיצו ולשלחו עם ה"אפיל" [</w:t>
      </w:r>
      <w:r w:rsidRPr="00937FA3">
        <w:t>appeal</w:t>
      </w:r>
      <w:r w:rsidRPr="00937FA3">
        <w:rPr>
          <w:rtl/>
        </w:rPr>
        <w:t xml:space="preserve"> = מגבית] ששולחים לפני ראש השנה".</w:t>
      </w:r>
    </w:p>
    <w:p w:rsidR="00253DF7" w:rsidRPr="00937FA3" w:rsidRDefault="00253DF7" w:rsidP="00754E77">
      <w:pPr>
        <w:pStyle w:val="a2"/>
      </w:pPr>
      <w:r w:rsidRPr="00937FA3">
        <w:rPr>
          <w:rtl/>
        </w:rPr>
        <w:t>על כך ענה הרבי</w:t>
      </w:r>
      <w:r w:rsidRPr="00937FA3">
        <w:t>:</w:t>
      </w:r>
    </w:p>
    <w:p w:rsidR="00253DF7" w:rsidRPr="00937FA3" w:rsidRDefault="00253DF7" w:rsidP="00754E77">
      <w:pPr>
        <w:pStyle w:val="a2"/>
        <w:rPr>
          <w:rtl/>
        </w:rPr>
      </w:pPr>
      <w:r w:rsidRPr="00937FA3">
        <w:rPr>
          <w:rtl/>
        </w:rPr>
        <w:t xml:space="preserve">"ה"ז [הרי זה] </w:t>
      </w:r>
      <w:r w:rsidRPr="00937FA3">
        <w:rPr>
          <w:b/>
          <w:bCs/>
          <w:rtl/>
        </w:rPr>
        <w:t>אינו</w:t>
      </w:r>
      <w:r w:rsidRPr="00937FA3">
        <w:rPr>
          <w:rtl/>
        </w:rPr>
        <w:t xml:space="preserve"> נהוג בחב"ד ומהי הקס"ד לשלחו?" [המילה "לשלחו" הרבי העתיק ממכתב השואל].</w:t>
      </w:r>
    </w:p>
    <w:p w:rsidR="00253DF7" w:rsidRDefault="00253DF7" w:rsidP="005D7984">
      <w:pPr>
        <w:bidi/>
        <w:spacing w:before="120"/>
        <w:jc w:val="center"/>
        <w:rPr>
          <w:rtl/>
        </w:rPr>
      </w:pPr>
      <w:r w:rsidRPr="00253DF7">
        <w:rPr>
          <w:noProof/>
        </w:rPr>
        <w:drawing>
          <wp:inline distT="0" distB="0" distL="0" distR="0" wp14:anchorId="2EC2565A" wp14:editId="707783D3">
            <wp:extent cx="3981758" cy="1202544"/>
            <wp:effectExtent l="0" t="0" r="0" b="0"/>
            <wp:docPr id="22" name="Picture 22" descr="F:\mareches 5776\מוכן לדפוס\פרסום ראשון\Rabbi Garelik\ksav yad koidesh birchas habonim 001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mareches 5776\מוכן לדפוס\פרסום ראשון\Rabbi Garelik\ksav yad koidesh birchas habonim 001 (1).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2046" t="32978" r="5760" b="37042"/>
                    <a:stretch/>
                  </pic:blipFill>
                  <pic:spPr bwMode="auto">
                    <a:xfrm>
                      <a:off x="0" y="0"/>
                      <a:ext cx="4008231" cy="1210539"/>
                    </a:xfrm>
                    <a:prstGeom prst="rect">
                      <a:avLst/>
                    </a:prstGeom>
                    <a:noFill/>
                    <a:ln>
                      <a:noFill/>
                    </a:ln>
                    <a:extLst>
                      <a:ext uri="{53640926-AAD7-44D8-BBD7-CCE9431645EC}">
                        <a14:shadowObscured xmlns:a14="http://schemas.microsoft.com/office/drawing/2010/main"/>
                      </a:ext>
                    </a:extLst>
                  </pic:spPr>
                </pic:pic>
              </a:graphicData>
            </a:graphic>
          </wp:inline>
        </w:drawing>
      </w:r>
    </w:p>
    <w:p w:rsidR="00EB2A34" w:rsidRDefault="00EB2A34" w:rsidP="00CB305C">
      <w:pPr>
        <w:pStyle w:val="a3"/>
        <w:rPr>
          <w:rtl/>
        </w:rPr>
      </w:pPr>
      <w:bookmarkStart w:id="47" w:name="_Toc429708093"/>
      <w:r w:rsidRPr="00C622E1">
        <w:rPr>
          <w:rFonts w:hint="cs"/>
          <w:rtl/>
        </w:rPr>
        <w:t>גאולה ומשיח</w:t>
      </w:r>
      <w:bookmarkEnd w:id="44"/>
      <w:bookmarkEnd w:id="47"/>
    </w:p>
    <w:p w:rsidR="00AD1C89" w:rsidRDefault="00AD1C89" w:rsidP="00CB305C">
      <w:pPr>
        <w:pStyle w:val="a"/>
      </w:pPr>
      <w:bookmarkStart w:id="48" w:name="_Toc429708094"/>
      <w:r>
        <w:rPr>
          <w:rFonts w:hint="cs"/>
          <w:rtl/>
        </w:rPr>
        <w:t>זמנה של מעמד הקהל בביאת משיח</w:t>
      </w:r>
      <w:bookmarkEnd w:id="48"/>
    </w:p>
    <w:p w:rsidR="00AD1C89" w:rsidRDefault="00AD1C89" w:rsidP="00CB305C">
      <w:pPr>
        <w:pStyle w:val="a0"/>
        <w:rPr>
          <w:rtl/>
        </w:rPr>
      </w:pPr>
      <w:bookmarkStart w:id="49" w:name="_Toc429708095"/>
      <w:r>
        <w:rPr>
          <w:rFonts w:hint="cs"/>
          <w:rtl/>
        </w:rPr>
        <w:t xml:space="preserve">הרב </w:t>
      </w:r>
      <w:r w:rsidRPr="002B7762">
        <w:rPr>
          <w:rFonts w:hint="cs"/>
          <w:rtl/>
        </w:rPr>
        <w:t>אברהם</w:t>
      </w:r>
      <w:r>
        <w:rPr>
          <w:rFonts w:hint="cs"/>
          <w:rtl/>
        </w:rPr>
        <w:t xml:space="preserve"> יצחק ברוך גערליצקי</w:t>
      </w:r>
      <w:bookmarkEnd w:id="49"/>
    </w:p>
    <w:p w:rsidR="00AD1C89" w:rsidRDefault="00AD1C89" w:rsidP="00CB305C">
      <w:pPr>
        <w:pStyle w:val="a1"/>
        <w:rPr>
          <w:sz w:val="22"/>
        </w:rPr>
      </w:pPr>
      <w:r w:rsidRPr="002B7762">
        <w:rPr>
          <w:rFonts w:ascii="AAd_Livorna4" w:hAnsi="AAd_Livorna4" w:cs="AAd_Livorna4" w:hint="cs"/>
          <w:rtl/>
        </w:rPr>
        <w:t>ר"מ בישיבה</w:t>
      </w:r>
      <w:r>
        <w:rPr>
          <w:rFonts w:hint="cs"/>
          <w:rtl/>
        </w:rPr>
        <w:t xml:space="preserve"> </w:t>
      </w:r>
    </w:p>
    <w:p w:rsidR="00AD1C89" w:rsidRDefault="00AD1C89" w:rsidP="008304B9">
      <w:pPr>
        <w:pStyle w:val="a6"/>
        <w:spacing w:before="120"/>
        <w:ind w:left="0"/>
        <w:rPr>
          <w:rtl/>
        </w:rPr>
      </w:pPr>
      <w:r>
        <w:rPr>
          <w:rFonts w:hint="cs"/>
          <w:rtl/>
        </w:rPr>
        <w:t>ב' דעות למה אין מעמד הקהל ביום הראשון דחגה"ס</w:t>
      </w:r>
    </w:p>
    <w:p w:rsidR="00AD1C89" w:rsidRDefault="00AD1C89" w:rsidP="00754E77">
      <w:pPr>
        <w:pStyle w:val="a2"/>
        <w:rPr>
          <w:rtl/>
        </w:rPr>
      </w:pPr>
      <w:r>
        <w:rPr>
          <w:rFonts w:hint="cs"/>
          <w:rtl/>
        </w:rPr>
        <w:t xml:space="preserve">בשיחת ליל ב' דחגה"ס תשמ"ח (תורת מנחם ח"א ע' 188) איתא וז"ל: </w:t>
      </w:r>
      <w:r>
        <w:rPr>
          <w:rtl/>
        </w:rPr>
        <w:t>בטעם שעושין הקהל במוצאי יו"ט הראשון יש דעה ש</w:t>
      </w:r>
      <w:r>
        <w:rPr>
          <w:rFonts w:hint="cs"/>
          <w:rtl/>
        </w:rPr>
        <w:t>"</w:t>
      </w:r>
      <w:r>
        <w:rPr>
          <w:rtl/>
        </w:rPr>
        <w:t xml:space="preserve">אין תיקון הבימה </w:t>
      </w:r>
      <w:r>
        <w:rPr>
          <w:rFonts w:hint="cs"/>
          <w:rtl/>
        </w:rPr>
        <w:t>("</w:t>
      </w:r>
      <w:r>
        <w:rPr>
          <w:rtl/>
        </w:rPr>
        <w:t>ע</w:t>
      </w:r>
      <w:r>
        <w:rPr>
          <w:rFonts w:hint="cs"/>
          <w:rtl/>
        </w:rPr>
        <w:t>ו</w:t>
      </w:r>
      <w:r>
        <w:rPr>
          <w:rtl/>
        </w:rPr>
        <w:t>שי</w:t>
      </w:r>
      <w:r>
        <w:rPr>
          <w:rFonts w:hint="cs"/>
          <w:rtl/>
        </w:rPr>
        <w:t xml:space="preserve">ן </w:t>
      </w:r>
      <w:r>
        <w:rPr>
          <w:rtl/>
        </w:rPr>
        <w:t>לו בימה של עץ בעזרה</w:t>
      </w:r>
      <w:r>
        <w:rPr>
          <w:rFonts w:hint="cs"/>
          <w:rtl/>
        </w:rPr>
        <w:t>") דו</w:t>
      </w:r>
      <w:r>
        <w:rPr>
          <w:rtl/>
        </w:rPr>
        <w:t>חה לא את השבת ולא יו</w:t>
      </w:r>
      <w:r>
        <w:rPr>
          <w:rFonts w:hint="cs"/>
          <w:rtl/>
        </w:rPr>
        <w:t>"</w:t>
      </w:r>
      <w:r>
        <w:rPr>
          <w:rtl/>
        </w:rPr>
        <w:t xml:space="preserve">ט </w:t>
      </w:r>
      <w:r>
        <w:rPr>
          <w:rFonts w:hint="cs"/>
          <w:rtl/>
        </w:rPr>
        <w:t xml:space="preserve">(פרש"י ד"ה מאימתי סוטה מא,ב) </w:t>
      </w:r>
      <w:r>
        <w:rPr>
          <w:rtl/>
        </w:rPr>
        <w:t xml:space="preserve">היינו מצד </w:t>
      </w:r>
      <w:r w:rsidRPr="007A4B76">
        <w:rPr>
          <w:bCs/>
          <w:rtl/>
        </w:rPr>
        <w:t>גזיר</w:t>
      </w:r>
      <w:r w:rsidRPr="007A4B76">
        <w:rPr>
          <w:rFonts w:hint="cs"/>
          <w:bCs/>
          <w:rtl/>
        </w:rPr>
        <w:t>ת</w:t>
      </w:r>
      <w:r w:rsidRPr="007A4B76">
        <w:rPr>
          <w:bCs/>
          <w:rtl/>
        </w:rPr>
        <w:t xml:space="preserve"> חכמים</w:t>
      </w:r>
      <w:r>
        <w:rPr>
          <w:rtl/>
        </w:rPr>
        <w:t xml:space="preserve"> כו'</w:t>
      </w:r>
      <w:r>
        <w:rPr>
          <w:rFonts w:hint="cs"/>
          <w:rtl/>
        </w:rPr>
        <w:t>,</w:t>
      </w:r>
      <w:r>
        <w:rPr>
          <w:rtl/>
        </w:rPr>
        <w:t xml:space="preserve"> ויש דעה שכן הוא מן התורה דילפינן מהיתור ד</w:t>
      </w:r>
      <w:r>
        <w:rPr>
          <w:rFonts w:hint="cs"/>
          <w:rtl/>
        </w:rPr>
        <w:t>"</w:t>
      </w:r>
      <w:r>
        <w:rPr>
          <w:rtl/>
        </w:rPr>
        <w:t>במועד גו' בחג הסוכות</w:t>
      </w:r>
      <w:r>
        <w:rPr>
          <w:rFonts w:hint="cs"/>
          <w:rtl/>
        </w:rPr>
        <w:t>", "</w:t>
      </w:r>
      <w:r>
        <w:rPr>
          <w:rtl/>
        </w:rPr>
        <w:t>משום דבבוא כל ישראל ליראות</w:t>
      </w:r>
      <w:r>
        <w:rPr>
          <w:rFonts w:hint="cs"/>
          <w:rtl/>
        </w:rPr>
        <w:t>,</w:t>
      </w:r>
      <w:r>
        <w:rPr>
          <w:rtl/>
        </w:rPr>
        <w:t xml:space="preserve"> משמע מאתחלתא דמועד ביום ראשון</w:t>
      </w:r>
      <w:r>
        <w:rPr>
          <w:rFonts w:hint="cs"/>
          <w:rtl/>
        </w:rPr>
        <w:t>,</w:t>
      </w:r>
      <w:r>
        <w:rPr>
          <w:rtl/>
        </w:rPr>
        <w:t xml:space="preserve"> קמ"ל במועד</w:t>
      </w:r>
      <w:r>
        <w:rPr>
          <w:rFonts w:hint="cs"/>
          <w:rtl/>
        </w:rPr>
        <w:t>,</w:t>
      </w:r>
      <w:r>
        <w:rPr>
          <w:rtl/>
        </w:rPr>
        <w:t xml:space="preserve"> </w:t>
      </w:r>
      <w:r>
        <w:rPr>
          <w:rFonts w:hint="cs"/>
          <w:rtl/>
        </w:rPr>
        <w:t>ד</w:t>
      </w:r>
      <w:r>
        <w:rPr>
          <w:rtl/>
        </w:rPr>
        <w:t xml:space="preserve">משמע </w:t>
      </w:r>
      <w:r w:rsidRPr="007A4B76">
        <w:rPr>
          <w:bCs/>
          <w:rtl/>
        </w:rPr>
        <w:t>בתוך המועד</w:t>
      </w:r>
      <w:r>
        <w:rPr>
          <w:rFonts w:hint="cs"/>
          <w:rtl/>
        </w:rPr>
        <w:t xml:space="preserve">, </w:t>
      </w:r>
      <w:r>
        <w:rPr>
          <w:rtl/>
        </w:rPr>
        <w:t>ואהני בבוא כל ישראל</w:t>
      </w:r>
      <w:r>
        <w:rPr>
          <w:rFonts w:hint="cs"/>
          <w:rtl/>
        </w:rPr>
        <w:t>,</w:t>
      </w:r>
      <w:r>
        <w:rPr>
          <w:rtl/>
        </w:rPr>
        <w:t xml:space="preserve"> </w:t>
      </w:r>
      <w:r>
        <w:rPr>
          <w:rFonts w:hint="cs"/>
          <w:rtl/>
        </w:rPr>
        <w:t>[</w:t>
      </w:r>
      <w:r>
        <w:rPr>
          <w:rtl/>
        </w:rPr>
        <w:t>דמשמע מאתחלתא דמועד</w:t>
      </w:r>
      <w:r>
        <w:rPr>
          <w:rFonts w:hint="cs"/>
          <w:rtl/>
        </w:rPr>
        <w:t>],</w:t>
      </w:r>
      <w:r>
        <w:rPr>
          <w:rtl/>
        </w:rPr>
        <w:t xml:space="preserve"> לא ביום ב' או ג'</w:t>
      </w:r>
      <w:r>
        <w:rPr>
          <w:rFonts w:hint="cs"/>
          <w:rtl/>
        </w:rPr>
        <w:t>,</w:t>
      </w:r>
      <w:r>
        <w:rPr>
          <w:rtl/>
        </w:rPr>
        <w:t xml:space="preserve"> אלא במוצאי יו"ט הראשון</w:t>
      </w:r>
      <w:r>
        <w:rPr>
          <w:rFonts w:hint="cs"/>
          <w:rtl/>
        </w:rPr>
        <w:t>".</w:t>
      </w:r>
      <w:r>
        <w:rPr>
          <w:rtl/>
        </w:rPr>
        <w:t xml:space="preserve"> </w:t>
      </w:r>
      <w:r>
        <w:rPr>
          <w:rFonts w:hint="cs"/>
          <w:rtl/>
        </w:rPr>
        <w:t>(תוס' שם ע"א ד"ה כתב).</w:t>
      </w:r>
    </w:p>
    <w:p w:rsidR="00AD1C89" w:rsidRDefault="00AD1C89" w:rsidP="00754E77">
      <w:pPr>
        <w:pStyle w:val="a2"/>
        <w:rPr>
          <w:rtl/>
        </w:rPr>
      </w:pPr>
      <w:r>
        <w:rPr>
          <w:rtl/>
        </w:rPr>
        <w:t xml:space="preserve">ונפק"מ בנוגע לביהמ"ק השלישי </w:t>
      </w:r>
      <w:r>
        <w:rPr>
          <w:rFonts w:hint="cs"/>
          <w:rtl/>
        </w:rPr>
        <w:t xml:space="preserve">- </w:t>
      </w:r>
      <w:r>
        <w:rPr>
          <w:rtl/>
        </w:rPr>
        <w:t>שלה</w:t>
      </w:r>
      <w:r>
        <w:rPr>
          <w:rFonts w:hint="cs"/>
          <w:rtl/>
        </w:rPr>
        <w:t>ד</w:t>
      </w:r>
      <w:r>
        <w:rPr>
          <w:rtl/>
        </w:rPr>
        <w:t>עה שענין זה הוא מן התורה ולא רק מפני הגזירה כו' הרי גם בביהמ"ק השלישי יהי' יום הקהל במוצאי יו"ט הראשון</w:t>
      </w:r>
      <w:r>
        <w:rPr>
          <w:rFonts w:hint="cs"/>
          <w:rtl/>
        </w:rPr>
        <w:t xml:space="preserve"> עכ"ל, אבל </w:t>
      </w:r>
      <w:r>
        <w:rPr>
          <w:rFonts w:hint="cs"/>
          <w:rtl/>
        </w:rPr>
        <w:lastRenderedPageBreak/>
        <w:t>להדיעה שהוא מדרבנן י"ל דלעת"ל שיתבטלו גזירות דרבנן יהי' יום הקהל ביום טוב הראשון ממש.</w:t>
      </w:r>
    </w:p>
    <w:p w:rsidR="00AD1C89" w:rsidRDefault="00AD1C89" w:rsidP="00754E77">
      <w:pPr>
        <w:pStyle w:val="a2"/>
        <w:rPr>
          <w:rtl/>
        </w:rPr>
      </w:pPr>
      <w:r>
        <w:rPr>
          <w:rFonts w:hint="cs"/>
          <w:rtl/>
        </w:rPr>
        <w:t xml:space="preserve">וכעין זה איתא בשיחת שמחת בית השואבה תש"כ (תורת מנחם ח"א ע' 65) וז"ל: </w:t>
      </w:r>
      <w:r>
        <w:rPr>
          <w:rtl/>
        </w:rPr>
        <w:t xml:space="preserve">הזמן דמצות הקהל הוא </w:t>
      </w:r>
      <w:r>
        <w:rPr>
          <w:rFonts w:hint="cs"/>
          <w:rtl/>
        </w:rPr>
        <w:t>"</w:t>
      </w:r>
      <w:r>
        <w:rPr>
          <w:rtl/>
        </w:rPr>
        <w:t>מקץ שבע שנים במועד שנת השמיטה בחג הסוכות בבוא כל ישראל לראות גו</w:t>
      </w:r>
      <w:r>
        <w:rPr>
          <w:rFonts w:hint="cs"/>
          <w:rtl/>
        </w:rPr>
        <w:t>'</w:t>
      </w:r>
      <w:r>
        <w:rPr>
          <w:rtl/>
        </w:rPr>
        <w:t xml:space="preserve">" </w:t>
      </w:r>
      <w:r>
        <w:rPr>
          <w:rFonts w:hint="cs"/>
          <w:rtl/>
        </w:rPr>
        <w:t>"</w:t>
      </w:r>
      <w:r>
        <w:rPr>
          <w:rtl/>
        </w:rPr>
        <w:t>מאתחלתא דמועד</w:t>
      </w:r>
      <w:r>
        <w:rPr>
          <w:rFonts w:hint="cs"/>
          <w:rtl/>
        </w:rPr>
        <w:t>" (סוטה מא,א) "</w:t>
      </w:r>
      <w:r>
        <w:rPr>
          <w:rtl/>
        </w:rPr>
        <w:t>ומיהו ביו"ט לא</w:t>
      </w:r>
      <w:r>
        <w:rPr>
          <w:rFonts w:hint="cs"/>
          <w:rtl/>
        </w:rPr>
        <w:t>,</w:t>
      </w:r>
      <w:r>
        <w:rPr>
          <w:rtl/>
        </w:rPr>
        <w:t xml:space="preserve"> שאין תיקון הבימה דוחה לא את השבת ולא יו</w:t>
      </w:r>
      <w:r>
        <w:rPr>
          <w:rFonts w:hint="cs"/>
          <w:rtl/>
        </w:rPr>
        <w:t>"</w:t>
      </w:r>
      <w:r>
        <w:rPr>
          <w:rtl/>
        </w:rPr>
        <w:t>ט</w:t>
      </w:r>
      <w:r>
        <w:rPr>
          <w:rFonts w:hint="cs"/>
          <w:rtl/>
        </w:rPr>
        <w:t>"</w:t>
      </w:r>
      <w:r>
        <w:rPr>
          <w:rtl/>
        </w:rPr>
        <w:t xml:space="preserve"> </w:t>
      </w:r>
      <w:r>
        <w:rPr>
          <w:rFonts w:hint="cs"/>
          <w:rtl/>
        </w:rPr>
        <w:t xml:space="preserve">(פרש"י שם) </w:t>
      </w:r>
      <w:r>
        <w:rPr>
          <w:rtl/>
        </w:rPr>
        <w:t>ולכן עשו זאת במוצאי יום טוב ראשון של חג</w:t>
      </w:r>
      <w:r>
        <w:rPr>
          <w:rFonts w:hint="cs"/>
          <w:rtl/>
        </w:rPr>
        <w:t>.</w:t>
      </w:r>
      <w:r>
        <w:rPr>
          <w:rtl/>
        </w:rPr>
        <w:t xml:space="preserve"> ועפ"ז</w:t>
      </w:r>
      <w:r>
        <w:rPr>
          <w:rFonts w:hint="cs"/>
          <w:rtl/>
        </w:rPr>
        <w:t>,</w:t>
      </w:r>
      <w:r>
        <w:rPr>
          <w:rtl/>
        </w:rPr>
        <w:t xml:space="preserve"> הנה בבית ראשון קודם הגזירות על עניני שבות שנתחדשו בבית שני</w:t>
      </w:r>
      <w:r>
        <w:rPr>
          <w:rFonts w:hint="cs"/>
          <w:rtl/>
        </w:rPr>
        <w:t xml:space="preserve"> </w:t>
      </w:r>
      <w:r w:rsidR="002B7762">
        <w:rPr>
          <w:rFonts w:hint="cs"/>
          <w:rtl/>
        </w:rPr>
        <w:t>(לקו"ת דרו</w:t>
      </w:r>
      <w:r>
        <w:rPr>
          <w:rFonts w:hint="cs"/>
          <w:rtl/>
        </w:rPr>
        <w:t xml:space="preserve">שי ר"ה נז,ג, ובכ"מ) </w:t>
      </w:r>
      <w:r>
        <w:rPr>
          <w:rtl/>
        </w:rPr>
        <w:t>היו כנראה עושים זאת ביו"ט עצמ</w:t>
      </w:r>
      <w:r>
        <w:rPr>
          <w:rFonts w:hint="cs"/>
          <w:rtl/>
        </w:rPr>
        <w:t>ן עכ"ל.</w:t>
      </w:r>
    </w:p>
    <w:p w:rsidR="00AD1C89" w:rsidRDefault="00AD1C89" w:rsidP="00754E77">
      <w:pPr>
        <w:pStyle w:val="a2"/>
        <w:rPr>
          <w:rtl/>
        </w:rPr>
      </w:pPr>
      <w:r>
        <w:rPr>
          <w:rFonts w:hint="cs"/>
          <w:rtl/>
        </w:rPr>
        <w:t>ובפשטות הכוונה דכיון דגם לעת"ל יתבטלו הגזירות וכו', וכמבואר</w:t>
      </w:r>
      <w:r w:rsidRPr="00AB3F19">
        <w:rPr>
          <w:rtl/>
        </w:rPr>
        <w:t xml:space="preserve"> </w:t>
      </w:r>
      <w:r>
        <w:rPr>
          <w:rFonts w:hint="cs"/>
          <w:rtl/>
        </w:rPr>
        <w:t>ב</w:t>
      </w:r>
      <w:r w:rsidRPr="00AB3F19">
        <w:rPr>
          <w:rtl/>
        </w:rPr>
        <w:t xml:space="preserve">שיחת </w:t>
      </w:r>
      <w:r w:rsidRPr="00AB3F19">
        <w:rPr>
          <w:rFonts w:hint="cs"/>
          <w:rtl/>
        </w:rPr>
        <w:t>יום ב' דר"ה תשנ"ב אות י"ב (שיחות קודש תשנ"ב ח"א עמ' 22 - 23)</w:t>
      </w:r>
      <w:r>
        <w:rPr>
          <w:rFonts w:hint="cs"/>
          <w:rtl/>
        </w:rPr>
        <w:t>:</w:t>
      </w:r>
      <w:r w:rsidRPr="00A73387">
        <w:rPr>
          <w:rtl/>
        </w:rPr>
        <w:t xml:space="preserve"> </w:t>
      </w:r>
      <w:r>
        <w:rPr>
          <w:rFonts w:hint="cs"/>
          <w:rtl/>
        </w:rPr>
        <w:t>"ו</w:t>
      </w:r>
      <w:r w:rsidRPr="00A73387">
        <w:rPr>
          <w:rtl/>
        </w:rPr>
        <w:t xml:space="preserve">יש לומר שלעת"ל יתקעו בשופר בשבת </w:t>
      </w:r>
      <w:r>
        <w:rPr>
          <w:rFonts w:hint="cs"/>
          <w:rtl/>
        </w:rPr>
        <w:t>ב</w:t>
      </w:r>
      <w:r w:rsidRPr="00A73387">
        <w:rPr>
          <w:rtl/>
        </w:rPr>
        <w:t>כל המדינה</w:t>
      </w:r>
      <w:r>
        <w:rPr>
          <w:rFonts w:hint="cs"/>
          <w:rtl/>
        </w:rPr>
        <w:t xml:space="preserve">, </w:t>
      </w:r>
      <w:r w:rsidRPr="00A73387">
        <w:rPr>
          <w:rtl/>
        </w:rPr>
        <w:t>שהרי כל עניני</w:t>
      </w:r>
      <w:r>
        <w:rPr>
          <w:rFonts w:hint="cs"/>
          <w:rtl/>
        </w:rPr>
        <w:t xml:space="preserve"> </w:t>
      </w:r>
      <w:r>
        <w:rPr>
          <w:rtl/>
        </w:rPr>
        <w:t>גזירות דרבנן ה</w:t>
      </w:r>
      <w:r>
        <w:rPr>
          <w:rFonts w:hint="cs"/>
          <w:rtl/>
        </w:rPr>
        <w:t>ת</w:t>
      </w:r>
      <w:r>
        <w:rPr>
          <w:rtl/>
        </w:rPr>
        <w:t>ח</w:t>
      </w:r>
      <w:r>
        <w:rPr>
          <w:rFonts w:hint="cs"/>
          <w:rtl/>
        </w:rPr>
        <w:t>י</w:t>
      </w:r>
      <w:r>
        <w:rPr>
          <w:rtl/>
        </w:rPr>
        <w:t>לו בבית שני כמבואר בלקוטי תורה</w:t>
      </w:r>
      <w:r>
        <w:rPr>
          <w:rFonts w:hint="cs"/>
          <w:rtl/>
        </w:rPr>
        <w:t>, ו</w:t>
      </w:r>
      <w:r>
        <w:rPr>
          <w:rtl/>
        </w:rPr>
        <w:t>אם כן לעת"ל יתבטלו כל החששות לגזירות אלו וממילא יתקעו בכל מקום</w:t>
      </w:r>
      <w:r>
        <w:rPr>
          <w:rFonts w:hint="cs"/>
          <w:rtl/>
        </w:rPr>
        <w:t>"</w:t>
      </w:r>
      <w:r>
        <w:rPr>
          <w:rStyle w:val="FootnoteReference"/>
          <w:rtl/>
        </w:rPr>
        <w:footnoteReference w:id="4"/>
      </w:r>
      <w:r>
        <w:rPr>
          <w:rFonts w:hint="cs"/>
          <w:rtl/>
        </w:rPr>
        <w:t>.</w:t>
      </w:r>
      <w:r w:rsidRPr="0090389D">
        <w:rPr>
          <w:rFonts w:hint="cs"/>
          <w:rtl/>
        </w:rPr>
        <w:t xml:space="preserve"> </w:t>
      </w:r>
      <w:r>
        <w:rPr>
          <w:rFonts w:hint="cs"/>
          <w:rtl/>
        </w:rPr>
        <w:t>א"כ לדיעה זו יוכלו לתקן הבימה גם ביו"ט עצמו כיון שאינו אסור אלא מדרבנן משום גזירה.</w:t>
      </w:r>
    </w:p>
    <w:p w:rsidR="00AD1C89" w:rsidRDefault="00AD1C89" w:rsidP="008304B9">
      <w:pPr>
        <w:pStyle w:val="a6"/>
        <w:spacing w:before="120"/>
        <w:ind w:left="0"/>
        <w:rPr>
          <w:rtl/>
        </w:rPr>
      </w:pPr>
      <w:r>
        <w:rPr>
          <w:rFonts w:hint="cs"/>
          <w:rtl/>
        </w:rPr>
        <w:lastRenderedPageBreak/>
        <w:t>בנין הבימה להמלך בהקהל הוה מלאכה דרבנן</w:t>
      </w:r>
    </w:p>
    <w:p w:rsidR="00AD1C89" w:rsidRDefault="00AD1C89" w:rsidP="00754E77">
      <w:pPr>
        <w:pStyle w:val="a2"/>
        <w:rPr>
          <w:rtl/>
        </w:rPr>
      </w:pPr>
      <w:r>
        <w:rPr>
          <w:rFonts w:hint="cs"/>
          <w:rtl/>
        </w:rPr>
        <w:t xml:space="preserve">אמנם יל"ע דמנלן לומר דהא דכתב רש"י דתיקון הבימה אינו דוחה יו"ט הוא מדרבנן אולי הוא </w:t>
      </w:r>
      <w:r w:rsidRPr="0090389D">
        <w:rPr>
          <w:rFonts w:hint="cs"/>
          <w:bCs/>
          <w:rtl/>
        </w:rPr>
        <w:t>מן התורה</w:t>
      </w:r>
      <w:r>
        <w:rPr>
          <w:rFonts w:hint="cs"/>
          <w:rtl/>
        </w:rPr>
        <w:t>, ואי נימא שהוא רק מדרבנן קשה דהלא "אין שבות במקדש", וא"כ למה אסור לתקנו ביו"ט?</w:t>
      </w:r>
    </w:p>
    <w:p w:rsidR="00AD1C89" w:rsidRDefault="00AD1C89" w:rsidP="00754E77">
      <w:pPr>
        <w:pStyle w:val="a2"/>
        <w:rPr>
          <w:smallCaps/>
          <w:rtl/>
        </w:rPr>
      </w:pPr>
      <w:r>
        <w:rPr>
          <w:rFonts w:hint="cs"/>
          <w:rtl/>
        </w:rPr>
        <w:t xml:space="preserve">ועי' בס' כלי חמדה (פ' וילך ע' שיג, נדפס גם בס' כלי חמדה מועדי השנה ח"א סי' קמט) שהביא רש"י הנ"ל שאין עושין הקהל ביו"ט הראשון משום שתיקון הבימה אינו דוחה יו"ט, והוסיף רש"י שכן </w:t>
      </w:r>
      <w:r>
        <w:rPr>
          <w:rtl/>
        </w:rPr>
        <w:t>מפרש בגמ' ירושלמי מס' מגילה דקתני הקהל מאחרין כשחל להיות בשבת וקאמר מפני הבימה ונעבדה מאתמול</w:t>
      </w:r>
      <w:r>
        <w:rPr>
          <w:rFonts w:hint="cs"/>
          <w:rtl/>
        </w:rPr>
        <w:t xml:space="preserve"> וכו' </w:t>
      </w:r>
      <w:r>
        <w:rPr>
          <w:rtl/>
        </w:rPr>
        <w:t>עכ"ל רש"י</w:t>
      </w:r>
      <w:r>
        <w:rPr>
          <w:rFonts w:hint="cs"/>
          <w:rtl/>
        </w:rPr>
        <w:t xml:space="preserve">, והקשה הכלי חמדה דמהו הראי' מירושלמי לגבי תיקון ביו"ט הרי הירושלמי איירי בנוגע לשבת, וא"כ דילמא רק בשבת אסור אבל </w:t>
      </w:r>
      <w:r>
        <w:rPr>
          <w:rtl/>
        </w:rPr>
        <w:t xml:space="preserve">ביו"ט מנ"ל </w:t>
      </w:r>
      <w:r>
        <w:rPr>
          <w:rFonts w:hint="cs"/>
          <w:rtl/>
        </w:rPr>
        <w:t xml:space="preserve">דאסור? וזהו ע"פ </w:t>
      </w:r>
      <w:r>
        <w:rPr>
          <w:rtl/>
        </w:rPr>
        <w:t xml:space="preserve">מ"ש התוס' </w:t>
      </w:r>
      <w:r>
        <w:rPr>
          <w:rFonts w:hint="cs"/>
          <w:rtl/>
        </w:rPr>
        <w:t xml:space="preserve">(שבת צה,א ד"ה והרודה) </w:t>
      </w:r>
      <w:r>
        <w:rPr>
          <w:rtl/>
        </w:rPr>
        <w:t xml:space="preserve">דכיון </w:t>
      </w:r>
      <w:r>
        <w:rPr>
          <w:rFonts w:hint="cs"/>
          <w:rtl/>
        </w:rPr>
        <w:t xml:space="preserve">דמגבן </w:t>
      </w:r>
      <w:r>
        <w:rPr>
          <w:rtl/>
        </w:rPr>
        <w:t xml:space="preserve">חייב משום בונה א"כ בבונה ביו"ט </w:t>
      </w:r>
      <w:r>
        <w:rPr>
          <w:rFonts w:hint="cs"/>
          <w:rtl/>
        </w:rPr>
        <w:t xml:space="preserve">ליכא </w:t>
      </w:r>
      <w:r>
        <w:rPr>
          <w:rtl/>
        </w:rPr>
        <w:t xml:space="preserve">איסור תורה מצד מתוך שהותרה </w:t>
      </w:r>
      <w:r>
        <w:rPr>
          <w:rFonts w:hint="cs"/>
          <w:rtl/>
        </w:rPr>
        <w:t>ל</w:t>
      </w:r>
      <w:r>
        <w:rPr>
          <w:rtl/>
        </w:rPr>
        <w:t>אוכל נפש</w:t>
      </w:r>
      <w:r>
        <w:rPr>
          <w:rFonts w:hint="cs"/>
          <w:rtl/>
        </w:rPr>
        <w:t xml:space="preserve"> הותרה נמי וכו' וכיון דבונה ביו"ט אינו אלא מדרבנן,</w:t>
      </w:r>
      <w:r>
        <w:rPr>
          <w:rtl/>
        </w:rPr>
        <w:t xml:space="preserve"> א"כ י"ל דכיון </w:t>
      </w:r>
      <w:r>
        <w:rPr>
          <w:rFonts w:hint="cs"/>
          <w:rtl/>
        </w:rPr>
        <w:t>ד</w:t>
      </w:r>
      <w:r>
        <w:rPr>
          <w:rtl/>
        </w:rPr>
        <w:t xml:space="preserve">אין </w:t>
      </w:r>
      <w:r>
        <w:rPr>
          <w:rFonts w:hint="cs"/>
          <w:rtl/>
        </w:rPr>
        <w:t xml:space="preserve">שבות </w:t>
      </w:r>
      <w:r>
        <w:rPr>
          <w:rtl/>
        </w:rPr>
        <w:t xml:space="preserve">במקדש א"כ ביו"ט </w:t>
      </w:r>
      <w:r>
        <w:rPr>
          <w:rFonts w:hint="cs"/>
          <w:rtl/>
        </w:rPr>
        <w:t xml:space="preserve">מותר לתקן הבימה, ומנלי' לרש"י לומר שאינו דוחה? ורצה לתרץ בכמה אופנים למה סבירא ליה לרש"י דתיקון בימה הוא מדאורייתא, או משום דרש"י חולק על התוס' וסב"ל דלא אמרינן מתוך מתולדה לאב, וכיון דמגבן הוא </w:t>
      </w:r>
      <w:r w:rsidRPr="00526CC2">
        <w:rPr>
          <w:rFonts w:hint="cs"/>
          <w:bCs/>
          <w:rtl/>
        </w:rPr>
        <w:t>תולדה</w:t>
      </w:r>
      <w:r>
        <w:rPr>
          <w:rFonts w:hint="cs"/>
          <w:rtl/>
        </w:rPr>
        <w:t xml:space="preserve"> דבונה לא אמרינן מתוך שהותרה מגבן - התולדה, הותרה נמי האב וכדסב"ל לכמה אחרונים, ובאופן אחר ביאר דסב</w:t>
      </w:r>
      <w:r w:rsidR="002B7762">
        <w:rPr>
          <w:rFonts w:hint="cs"/>
          <w:rtl/>
        </w:rPr>
        <w:t>"ל</w:t>
      </w:r>
      <w:r>
        <w:rPr>
          <w:rFonts w:hint="cs"/>
          <w:rtl/>
        </w:rPr>
        <w:t xml:space="preserve"> לרש"י </w:t>
      </w:r>
      <w:r>
        <w:rPr>
          <w:rFonts w:hint="cs"/>
          <w:rtl/>
        </w:rPr>
        <w:lastRenderedPageBreak/>
        <w:t xml:space="preserve">דאסור מדאורייתא משום משום מלאכת מכה בפטיש, דלפי דעת הבבלי לא אמרינן בזה מתוך, כי סב"ל דמלאכת מכה בפטיש לא שייך אוכלין במילא ליכא מתוך עיי"ש, עכ"פ הרי נקט בפשיטות דכוונת רש"י הוא דאינו דוחה את השבת </w:t>
      </w:r>
      <w:r w:rsidRPr="00B70084">
        <w:rPr>
          <w:rFonts w:hint="cs"/>
          <w:bCs/>
          <w:rtl/>
        </w:rPr>
        <w:t>מן התורה</w:t>
      </w:r>
      <w:r>
        <w:rPr>
          <w:rFonts w:hint="cs"/>
          <w:bCs/>
          <w:rtl/>
        </w:rPr>
        <w:t>,</w:t>
      </w:r>
      <w:r w:rsidRPr="00B70084">
        <w:rPr>
          <w:rFonts w:hint="cs"/>
          <w:bCs/>
          <w:rtl/>
        </w:rPr>
        <w:t xml:space="preserve"> </w:t>
      </w:r>
      <w:r>
        <w:rPr>
          <w:rFonts w:hint="cs"/>
          <w:smallCaps/>
          <w:rtl/>
        </w:rPr>
        <w:t>וכן כתב ב"כלכלת שבת" מלאכת בונה (תפארת יעקב אות ג') שהביא מס' עטרת חכמים ג"כ להוכיח מהא דתיקון בימה אינו דוחה יו"ט דעכצ"ל דהוה מלאכה דאורייתא דאם לא כן הרי אין שבות במקדש.</w:t>
      </w:r>
    </w:p>
    <w:p w:rsidR="00AD1C89" w:rsidRDefault="00AD1C89" w:rsidP="00754E77">
      <w:pPr>
        <w:pStyle w:val="a2"/>
        <w:rPr>
          <w:smallCaps/>
          <w:rtl/>
        </w:rPr>
      </w:pPr>
      <w:r>
        <w:rPr>
          <w:rFonts w:hint="cs"/>
          <w:rtl/>
        </w:rPr>
        <w:t xml:space="preserve">אבל בהשיחה נקט בפשיטות בדעת רש"י שהוא </w:t>
      </w:r>
      <w:r w:rsidRPr="00D0318E">
        <w:rPr>
          <w:rFonts w:hint="cs"/>
          <w:bCs/>
          <w:rtl/>
        </w:rPr>
        <w:t>מדרבנן</w:t>
      </w:r>
      <w:r>
        <w:rPr>
          <w:rFonts w:hint="cs"/>
          <w:rtl/>
        </w:rPr>
        <w:t xml:space="preserve">, שלכן נת' דלעת"ל כשיתבטלו הגזרות יהי' מעמד הקהל </w:t>
      </w:r>
      <w:r>
        <w:rPr>
          <w:rFonts w:hint="cs"/>
          <w:smallCaps/>
          <w:rtl/>
        </w:rPr>
        <w:t>בי"ט הראשון וצ"ב?</w:t>
      </w:r>
    </w:p>
    <w:p w:rsidR="00AD1C89" w:rsidRDefault="00AD1C89" w:rsidP="00754E77">
      <w:pPr>
        <w:pStyle w:val="a2"/>
        <w:rPr>
          <w:rtl/>
        </w:rPr>
      </w:pPr>
      <w:r>
        <w:rPr>
          <w:rFonts w:hint="cs"/>
          <w:rtl/>
        </w:rPr>
        <w:t xml:space="preserve">ונראה לומר בפשטות, דהא דנקט הרבי דהוה רק איסור מדרבנן, כיון שהבימה אינו בנין קבוע והיא רק לשעה בלבד בשביל מעמד הקהל ובנין לשעה אינו מלאכה מדאורייתא, וכמ"ש בשו"ע אדה"ז סי' שי"ג סעי' כ' וז"ל: </w:t>
      </w:r>
      <w:r>
        <w:rPr>
          <w:rtl/>
        </w:rPr>
        <w:t xml:space="preserve">ואפילו בכלי של פרקים אם תקע פרקיו דהיינו שהדקם בחוזק בענין שצריך לזה גבורה ואומנות הרי זה בנין גמור וחייב משום בונה אם עשוי להתקיים הרבה </w:t>
      </w:r>
      <w:r w:rsidRPr="00870E04">
        <w:rPr>
          <w:bCs/>
          <w:rtl/>
        </w:rPr>
        <w:t xml:space="preserve">ואם אינו עשוי להתקיים הרבה הרי זה בנין עראי ואסור מדברי סופרים </w:t>
      </w:r>
      <w:r>
        <w:rPr>
          <w:rtl/>
        </w:rPr>
        <w:t>אלא אם כן אינו עשוי לקיום כלל כמו שיתבאר</w:t>
      </w:r>
      <w:r>
        <w:rPr>
          <w:rFonts w:hint="cs"/>
          <w:rtl/>
        </w:rPr>
        <w:t xml:space="preserve"> עכ"ל.</w:t>
      </w:r>
    </w:p>
    <w:p w:rsidR="00AD1C89" w:rsidRDefault="00AD1C89" w:rsidP="00754E77">
      <w:pPr>
        <w:pStyle w:val="a2"/>
        <w:rPr>
          <w:rtl/>
        </w:rPr>
      </w:pPr>
      <w:r>
        <w:rPr>
          <w:rFonts w:hint="cs"/>
          <w:rtl/>
        </w:rPr>
        <w:t xml:space="preserve"> וביאור הדבר: </w:t>
      </w:r>
      <w:r w:rsidRPr="000C50EC">
        <w:rPr>
          <w:rtl/>
        </w:rPr>
        <w:t>הנה בירושלמי שבת פ' כלל גדול ה"</w:t>
      </w:r>
      <w:r w:rsidRPr="000C50EC">
        <w:rPr>
          <w:rFonts w:hint="eastAsia"/>
          <w:rtl/>
        </w:rPr>
        <w:t>ב</w:t>
      </w:r>
      <w:r w:rsidRPr="000C50EC">
        <w:rPr>
          <w:rtl/>
        </w:rPr>
        <w:t xml:space="preserve"> (מובא בחי' הרשב"</w:t>
      </w:r>
      <w:r w:rsidRPr="000C50EC">
        <w:rPr>
          <w:rFonts w:hint="eastAsia"/>
          <w:rtl/>
        </w:rPr>
        <w:t>א</w:t>
      </w:r>
      <w:r w:rsidRPr="000C50EC">
        <w:rPr>
          <w:rtl/>
        </w:rPr>
        <w:t xml:space="preserve"> שבת קב, </w:t>
      </w:r>
      <w:r w:rsidRPr="000C50EC">
        <w:rPr>
          <w:rFonts w:hint="eastAsia"/>
          <w:rtl/>
        </w:rPr>
        <w:t>ב</w:t>
      </w:r>
      <w:r w:rsidRPr="000C50EC">
        <w:rPr>
          <w:rtl/>
        </w:rPr>
        <w:t xml:space="preserve"> בד"</w:t>
      </w:r>
      <w:r w:rsidRPr="000C50EC">
        <w:rPr>
          <w:rFonts w:hint="eastAsia"/>
          <w:rtl/>
        </w:rPr>
        <w:t>ה</w:t>
      </w:r>
      <w:r w:rsidRPr="000C50EC">
        <w:rPr>
          <w:rtl/>
        </w:rPr>
        <w:t xml:space="preserve"> ירושלמי) איתא: "</w:t>
      </w:r>
      <w:r w:rsidRPr="000C50EC">
        <w:rPr>
          <w:rFonts w:hint="eastAsia"/>
          <w:rtl/>
        </w:rPr>
        <w:t>מה</w:t>
      </w:r>
      <w:r w:rsidRPr="000C50EC">
        <w:rPr>
          <w:rtl/>
        </w:rPr>
        <w:t xml:space="preserve"> בנין הי' במשכן, שהיו נותנין קרשים על גבי </w:t>
      </w:r>
      <w:r w:rsidRPr="000C50EC">
        <w:rPr>
          <w:rFonts w:hint="eastAsia"/>
          <w:rtl/>
        </w:rPr>
        <w:t>האדנים</w:t>
      </w:r>
      <w:r w:rsidRPr="000C50EC">
        <w:rPr>
          <w:rtl/>
        </w:rPr>
        <w:t>, ולא לשעה היתה? א"</w:t>
      </w:r>
      <w:r w:rsidRPr="000C50EC">
        <w:rPr>
          <w:rFonts w:hint="eastAsia"/>
          <w:rtl/>
        </w:rPr>
        <w:t>ר</w:t>
      </w:r>
      <w:r w:rsidRPr="000C50EC">
        <w:rPr>
          <w:rtl/>
        </w:rPr>
        <w:t xml:space="preserve"> יוסי מכיון שהיו חונים ונוסעים עפ"</w:t>
      </w:r>
      <w:r w:rsidRPr="000C50EC">
        <w:rPr>
          <w:rFonts w:hint="eastAsia"/>
          <w:rtl/>
        </w:rPr>
        <w:t>י</w:t>
      </w:r>
      <w:r w:rsidRPr="000C50EC">
        <w:rPr>
          <w:rtl/>
        </w:rPr>
        <w:t xml:space="preserve"> הדיבור </w:t>
      </w:r>
      <w:r w:rsidRPr="000C50EC">
        <w:rPr>
          <w:rFonts w:hint="eastAsia"/>
          <w:rtl/>
        </w:rPr>
        <w:t>כמי</w:t>
      </w:r>
      <w:r w:rsidRPr="000C50EC">
        <w:rPr>
          <w:rtl/>
        </w:rPr>
        <w:t xml:space="preserve"> שהיא לעולם, א"</w:t>
      </w:r>
      <w:r w:rsidRPr="000C50EC">
        <w:rPr>
          <w:rFonts w:hint="eastAsia"/>
          <w:rtl/>
        </w:rPr>
        <w:t>ר</w:t>
      </w:r>
      <w:r w:rsidRPr="000C50EC">
        <w:rPr>
          <w:rtl/>
        </w:rPr>
        <w:t xml:space="preserve"> יוסי בר בון מכיון שהבטיחן הקב"</w:t>
      </w:r>
      <w:r w:rsidRPr="000C50EC">
        <w:rPr>
          <w:rFonts w:hint="eastAsia"/>
          <w:rtl/>
        </w:rPr>
        <w:t>ה</w:t>
      </w:r>
      <w:r w:rsidRPr="000C50EC">
        <w:rPr>
          <w:rtl/>
        </w:rPr>
        <w:t xml:space="preserve"> שהוא מכניסן לארץ </w:t>
      </w:r>
      <w:r w:rsidRPr="000C50EC">
        <w:rPr>
          <w:rFonts w:hint="eastAsia"/>
          <w:rtl/>
        </w:rPr>
        <w:t>כמי</w:t>
      </w:r>
      <w:r w:rsidRPr="000C50EC">
        <w:rPr>
          <w:rtl/>
        </w:rPr>
        <w:t xml:space="preserve"> שהוא לשעה, הדא אמרה בנין לשעה הוה בנין", היינו דפליגי אם בנין המשכן </w:t>
      </w:r>
      <w:r w:rsidRPr="000C50EC">
        <w:rPr>
          <w:rFonts w:hint="eastAsia"/>
          <w:rtl/>
        </w:rPr>
        <w:t>הי</w:t>
      </w:r>
      <w:r w:rsidRPr="000C50EC">
        <w:rPr>
          <w:rtl/>
        </w:rPr>
        <w:t>' כבנין עולם או בנין לשעה, ונפק"</w:t>
      </w:r>
      <w:r w:rsidRPr="000C50EC">
        <w:rPr>
          <w:rFonts w:hint="eastAsia"/>
          <w:rtl/>
        </w:rPr>
        <w:t>מ</w:t>
      </w:r>
      <w:r w:rsidRPr="000C50EC">
        <w:rPr>
          <w:rtl/>
        </w:rPr>
        <w:t xml:space="preserve"> במלאכת בונה אם בנין לשעה הוה בנין או </w:t>
      </w:r>
      <w:r w:rsidRPr="000C50EC">
        <w:rPr>
          <w:rFonts w:hint="eastAsia"/>
          <w:rtl/>
        </w:rPr>
        <w:t>לא</w:t>
      </w:r>
      <w:r w:rsidRPr="000C50EC">
        <w:rPr>
          <w:rFonts w:hint="cs"/>
          <w:rtl/>
        </w:rPr>
        <w:t>.</w:t>
      </w:r>
      <w:r w:rsidRPr="000C50EC">
        <w:rPr>
          <w:rtl/>
        </w:rPr>
        <w:t xml:space="preserve"> </w:t>
      </w:r>
    </w:p>
    <w:p w:rsidR="00AD1C89" w:rsidRPr="000C50EC" w:rsidRDefault="00AD1C89" w:rsidP="00754E77">
      <w:pPr>
        <w:pStyle w:val="a2"/>
        <w:rPr>
          <w:rtl/>
        </w:rPr>
      </w:pPr>
      <w:r w:rsidRPr="000C50EC">
        <w:rPr>
          <w:rFonts w:hint="eastAsia"/>
          <w:rtl/>
        </w:rPr>
        <w:t>ובשו</w:t>
      </w:r>
      <w:r w:rsidRPr="000C50EC">
        <w:rPr>
          <w:rtl/>
        </w:rPr>
        <w:t>"</w:t>
      </w:r>
      <w:r w:rsidRPr="000C50EC">
        <w:rPr>
          <w:rFonts w:hint="eastAsia"/>
          <w:rtl/>
        </w:rPr>
        <w:t>ת</w:t>
      </w:r>
      <w:r w:rsidRPr="000C50EC">
        <w:rPr>
          <w:rtl/>
        </w:rPr>
        <w:t xml:space="preserve"> חת"</w:t>
      </w:r>
      <w:r w:rsidRPr="000C50EC">
        <w:rPr>
          <w:rFonts w:hint="eastAsia"/>
          <w:rtl/>
        </w:rPr>
        <w:t>ס</w:t>
      </w:r>
      <w:r w:rsidRPr="000C50EC">
        <w:rPr>
          <w:rtl/>
        </w:rPr>
        <w:t xml:space="preserve"> או"</w:t>
      </w:r>
      <w:r w:rsidRPr="000C50EC">
        <w:rPr>
          <w:rFonts w:hint="eastAsia"/>
          <w:rtl/>
        </w:rPr>
        <w:t>ח</w:t>
      </w:r>
      <w:r w:rsidRPr="000C50EC">
        <w:rPr>
          <w:rtl/>
        </w:rPr>
        <w:t xml:space="preserve"> סי' ע"</w:t>
      </w:r>
      <w:r w:rsidRPr="000C50EC">
        <w:rPr>
          <w:rFonts w:hint="eastAsia"/>
          <w:rtl/>
        </w:rPr>
        <w:t>ב</w:t>
      </w:r>
      <w:r w:rsidRPr="000C50EC">
        <w:rPr>
          <w:rtl/>
        </w:rPr>
        <w:t xml:space="preserve"> הביא פלוגתא דהירושלמי הנ"</w:t>
      </w:r>
      <w:r w:rsidRPr="000C50EC">
        <w:rPr>
          <w:rFonts w:hint="eastAsia"/>
          <w:rtl/>
        </w:rPr>
        <w:t>ל</w:t>
      </w:r>
      <w:r w:rsidRPr="000C50EC">
        <w:rPr>
          <w:rtl/>
        </w:rPr>
        <w:t xml:space="preserve"> וכתב </w:t>
      </w:r>
      <w:r w:rsidRPr="000C50EC">
        <w:rPr>
          <w:rFonts w:hint="eastAsia"/>
          <w:rtl/>
        </w:rPr>
        <w:t>ע</w:t>
      </w:r>
      <w:r w:rsidRPr="000C50EC">
        <w:rPr>
          <w:rtl/>
        </w:rPr>
        <w:t>"</w:t>
      </w:r>
      <w:r w:rsidRPr="000C50EC">
        <w:rPr>
          <w:rFonts w:hint="eastAsia"/>
          <w:rtl/>
        </w:rPr>
        <w:t>ז</w:t>
      </w:r>
      <w:r w:rsidRPr="000C50EC">
        <w:rPr>
          <w:rtl/>
        </w:rPr>
        <w:t xml:space="preserve"> </w:t>
      </w:r>
      <w:r>
        <w:rPr>
          <w:rFonts w:hint="cs"/>
          <w:rtl/>
        </w:rPr>
        <w:t>דבב</w:t>
      </w:r>
      <w:r w:rsidR="002B7762">
        <w:rPr>
          <w:rFonts w:hint="cs"/>
          <w:rtl/>
        </w:rPr>
        <w:t>ב</w:t>
      </w:r>
      <w:r>
        <w:rPr>
          <w:rFonts w:hint="cs"/>
          <w:rtl/>
        </w:rPr>
        <w:t xml:space="preserve">לי נקטינן שהמשכן הי' בנין </w:t>
      </w:r>
      <w:r w:rsidRPr="00A614E3">
        <w:rPr>
          <w:rFonts w:hint="cs"/>
          <w:bCs/>
          <w:rtl/>
        </w:rPr>
        <w:t>קבוע</w:t>
      </w:r>
      <w:r>
        <w:rPr>
          <w:rFonts w:hint="cs"/>
          <w:bCs/>
          <w:rtl/>
        </w:rPr>
        <w:t xml:space="preserve">, </w:t>
      </w:r>
      <w:r w:rsidRPr="00A614E3">
        <w:rPr>
          <w:rFonts w:hint="cs"/>
          <w:rtl/>
        </w:rPr>
        <w:t>ולכן בנין לשעה אינו בנין מדאורייתא</w:t>
      </w:r>
      <w:r>
        <w:rPr>
          <w:rFonts w:hint="cs"/>
          <w:rtl/>
        </w:rPr>
        <w:t xml:space="preserve"> וז"ל: וכיון ד</w:t>
      </w:r>
      <w:r w:rsidRPr="000C50EC">
        <w:rPr>
          <w:rtl/>
        </w:rPr>
        <w:t xml:space="preserve">אשכחן סתמא דתלמודא דידן בפ' במה מדליקין (שבת </w:t>
      </w:r>
      <w:r w:rsidRPr="000C50EC">
        <w:rPr>
          <w:rFonts w:hint="eastAsia"/>
          <w:rtl/>
        </w:rPr>
        <w:t>לא</w:t>
      </w:r>
      <w:r w:rsidRPr="000C50EC">
        <w:rPr>
          <w:rtl/>
        </w:rPr>
        <w:t xml:space="preserve">, ב) גבי מפני שהוא עושה פחם דאמר גבי סותר על מנת לבנות במקומו דכיון דכתיב </w:t>
      </w:r>
      <w:r w:rsidRPr="000C50EC">
        <w:rPr>
          <w:rFonts w:hint="cs"/>
          <w:rtl/>
        </w:rPr>
        <w:t xml:space="preserve">(במדבר ט,כג) </w:t>
      </w:r>
      <w:r w:rsidRPr="000C50EC">
        <w:rPr>
          <w:rtl/>
        </w:rPr>
        <w:t xml:space="preserve">על </w:t>
      </w:r>
      <w:r w:rsidRPr="000C50EC">
        <w:rPr>
          <w:rFonts w:hint="eastAsia"/>
          <w:rtl/>
        </w:rPr>
        <w:t>פי</w:t>
      </w:r>
      <w:r w:rsidRPr="000C50EC">
        <w:rPr>
          <w:rtl/>
        </w:rPr>
        <w:t xml:space="preserve"> ה' יחנו כמקומו דמי ולא דחי לי', ש"</w:t>
      </w:r>
      <w:r w:rsidRPr="000C50EC">
        <w:rPr>
          <w:rFonts w:hint="eastAsia"/>
          <w:rtl/>
        </w:rPr>
        <w:t>מ</w:t>
      </w:r>
      <w:r w:rsidRPr="000C50EC">
        <w:rPr>
          <w:rtl/>
        </w:rPr>
        <w:t xml:space="preserve"> הכי קיי"</w:t>
      </w:r>
      <w:r w:rsidRPr="000C50EC">
        <w:rPr>
          <w:rFonts w:hint="eastAsia"/>
          <w:rtl/>
        </w:rPr>
        <w:t>ל</w:t>
      </w:r>
      <w:r w:rsidRPr="000C50EC">
        <w:rPr>
          <w:rtl/>
        </w:rPr>
        <w:t xml:space="preserve">, וכן משמע בתוס' שבת </w:t>
      </w:r>
      <w:r w:rsidRPr="000C50EC">
        <w:rPr>
          <w:rFonts w:hint="eastAsia"/>
          <w:rtl/>
        </w:rPr>
        <w:t>צד</w:t>
      </w:r>
      <w:r w:rsidRPr="000C50EC">
        <w:rPr>
          <w:rtl/>
        </w:rPr>
        <w:t>, א. ד"</w:t>
      </w:r>
      <w:r w:rsidRPr="000C50EC">
        <w:rPr>
          <w:rFonts w:hint="eastAsia"/>
          <w:rtl/>
        </w:rPr>
        <w:t>ה</w:t>
      </w:r>
      <w:r w:rsidRPr="000C50EC">
        <w:rPr>
          <w:rtl/>
        </w:rPr>
        <w:t xml:space="preserve"> ר"</w:t>
      </w:r>
      <w:r w:rsidRPr="000C50EC">
        <w:rPr>
          <w:rFonts w:hint="eastAsia"/>
          <w:rtl/>
        </w:rPr>
        <w:t>ש</w:t>
      </w:r>
      <w:r w:rsidRPr="000C50EC">
        <w:rPr>
          <w:rtl/>
        </w:rPr>
        <w:t xml:space="preserve"> פוטר</w:t>
      </w:r>
      <w:r w:rsidRPr="000C50EC">
        <w:rPr>
          <w:rFonts w:hint="cs"/>
          <w:rtl/>
        </w:rPr>
        <w:t>",</w:t>
      </w:r>
      <w:r w:rsidRPr="000C50EC">
        <w:rPr>
          <w:rtl/>
        </w:rPr>
        <w:t xml:space="preserve"> עכ"</w:t>
      </w:r>
      <w:r w:rsidRPr="000C50EC">
        <w:rPr>
          <w:rFonts w:hint="eastAsia"/>
          <w:rtl/>
        </w:rPr>
        <w:t>ל</w:t>
      </w:r>
      <w:r w:rsidRPr="000C50EC">
        <w:rPr>
          <w:rFonts w:hint="cs"/>
          <w:rtl/>
        </w:rPr>
        <w:t>.</w:t>
      </w:r>
      <w:r w:rsidRPr="000C50EC">
        <w:rPr>
          <w:rtl/>
        </w:rPr>
        <w:t xml:space="preserve"> ועי' גם עירובין נה, ב: "</w:t>
      </w:r>
      <w:r w:rsidRPr="000C50EC">
        <w:rPr>
          <w:rFonts w:hint="eastAsia"/>
          <w:rtl/>
        </w:rPr>
        <w:t>אמר</w:t>
      </w:r>
      <w:r w:rsidRPr="000C50EC">
        <w:rPr>
          <w:rtl/>
        </w:rPr>
        <w:t xml:space="preserve"> ליה </w:t>
      </w:r>
      <w:r w:rsidRPr="000C50EC">
        <w:rPr>
          <w:rFonts w:hint="eastAsia"/>
          <w:rtl/>
        </w:rPr>
        <w:t>רבא</w:t>
      </w:r>
      <w:r w:rsidRPr="000C50EC">
        <w:rPr>
          <w:rtl/>
        </w:rPr>
        <w:t xml:space="preserve">: דגלי מדבר קאמרת? כיון דכתיב בהו (במדבר ט, כג) על פי ה' יחנו ועל פי ה' יסעו - </w:t>
      </w:r>
      <w:r w:rsidRPr="000C50EC">
        <w:rPr>
          <w:rFonts w:hint="eastAsia"/>
          <w:bCs/>
          <w:rtl/>
        </w:rPr>
        <w:t>כמאן</w:t>
      </w:r>
      <w:r w:rsidRPr="000C50EC">
        <w:rPr>
          <w:bCs/>
          <w:rtl/>
        </w:rPr>
        <w:t xml:space="preserve"> </w:t>
      </w:r>
      <w:r w:rsidRPr="000C50EC">
        <w:rPr>
          <w:rFonts w:hint="eastAsia"/>
          <w:bCs/>
          <w:rtl/>
        </w:rPr>
        <w:t>דקביע</w:t>
      </w:r>
      <w:r w:rsidRPr="000C50EC">
        <w:rPr>
          <w:bCs/>
          <w:rtl/>
        </w:rPr>
        <w:t xml:space="preserve"> להו דמי</w:t>
      </w:r>
      <w:r w:rsidRPr="000C50EC">
        <w:rPr>
          <w:rFonts w:hint="cs"/>
          <w:rtl/>
        </w:rPr>
        <w:t>"</w:t>
      </w:r>
      <w:r w:rsidRPr="000C50EC">
        <w:rPr>
          <w:rtl/>
        </w:rPr>
        <w:t xml:space="preserve">, </w:t>
      </w:r>
      <w:r w:rsidRPr="000C50EC">
        <w:rPr>
          <w:rFonts w:hint="eastAsia"/>
          <w:rtl/>
        </w:rPr>
        <w:t>והגמ</w:t>
      </w:r>
      <w:r w:rsidRPr="000C50EC">
        <w:rPr>
          <w:rtl/>
        </w:rPr>
        <w:t xml:space="preserve">' לא דחי ליה </w:t>
      </w:r>
      <w:r>
        <w:rPr>
          <w:rFonts w:hint="cs"/>
          <w:rtl/>
        </w:rPr>
        <w:t xml:space="preserve">דהוה לשעה </w:t>
      </w:r>
      <w:r w:rsidRPr="000C50EC">
        <w:rPr>
          <w:rtl/>
        </w:rPr>
        <w:t>מצד הבטחת ה' שיכנסו לארץ כ</w:t>
      </w:r>
      <w:r>
        <w:rPr>
          <w:rFonts w:hint="cs"/>
          <w:rtl/>
        </w:rPr>
        <w:t xml:space="preserve">מו </w:t>
      </w:r>
      <w:r w:rsidRPr="000C50EC">
        <w:rPr>
          <w:rtl/>
        </w:rPr>
        <w:t>בירושלמי</w:t>
      </w:r>
      <w:r w:rsidRPr="000C50EC">
        <w:rPr>
          <w:rFonts w:hint="cs"/>
          <w:rtl/>
        </w:rPr>
        <w:t>.</w:t>
      </w:r>
      <w:r w:rsidRPr="000C50EC">
        <w:rPr>
          <w:rtl/>
        </w:rPr>
        <w:t xml:space="preserve"> </w:t>
      </w:r>
    </w:p>
    <w:p w:rsidR="00AD1C89" w:rsidRPr="000C50EC" w:rsidRDefault="00AD1C89" w:rsidP="00754E77">
      <w:pPr>
        <w:pStyle w:val="a2"/>
        <w:rPr>
          <w:rtl/>
        </w:rPr>
      </w:pPr>
      <w:r w:rsidRPr="000C50EC">
        <w:rPr>
          <w:rtl/>
        </w:rPr>
        <w:t xml:space="preserve">וכן האריך בס' פתח הדביר </w:t>
      </w:r>
      <w:r w:rsidRPr="000C50EC">
        <w:rPr>
          <w:rFonts w:hint="eastAsia"/>
          <w:rtl/>
        </w:rPr>
        <w:t>או</w:t>
      </w:r>
      <w:r w:rsidRPr="000C50EC">
        <w:rPr>
          <w:rtl/>
        </w:rPr>
        <w:t>"</w:t>
      </w:r>
      <w:r w:rsidRPr="000C50EC">
        <w:rPr>
          <w:rFonts w:hint="eastAsia"/>
          <w:rtl/>
        </w:rPr>
        <w:t>ח</w:t>
      </w:r>
      <w:r w:rsidRPr="000C50EC">
        <w:rPr>
          <w:rtl/>
        </w:rPr>
        <w:t xml:space="preserve"> סי' שט"</w:t>
      </w:r>
      <w:r w:rsidRPr="000C50EC">
        <w:rPr>
          <w:rFonts w:hint="eastAsia"/>
          <w:rtl/>
        </w:rPr>
        <w:t>ו</w:t>
      </w:r>
      <w:r w:rsidRPr="000C50EC">
        <w:rPr>
          <w:rtl/>
        </w:rPr>
        <w:t xml:space="preserve"> (רי, ב) שהביא הך דעירובין נה, ב. וכתב וז"</w:t>
      </w:r>
      <w:r w:rsidRPr="000C50EC">
        <w:rPr>
          <w:rFonts w:hint="eastAsia"/>
          <w:rtl/>
        </w:rPr>
        <w:t>ל</w:t>
      </w:r>
      <w:r w:rsidRPr="000C50EC">
        <w:rPr>
          <w:rtl/>
        </w:rPr>
        <w:t>: "</w:t>
      </w:r>
      <w:r w:rsidRPr="000C50EC">
        <w:rPr>
          <w:rFonts w:hint="eastAsia"/>
          <w:rtl/>
        </w:rPr>
        <w:t>דמדלא</w:t>
      </w:r>
      <w:r w:rsidRPr="000C50EC">
        <w:rPr>
          <w:rtl/>
        </w:rPr>
        <w:t xml:space="preserve"> </w:t>
      </w:r>
      <w:r w:rsidRPr="000C50EC">
        <w:rPr>
          <w:rFonts w:hint="eastAsia"/>
          <w:rtl/>
        </w:rPr>
        <w:t>דחי</w:t>
      </w:r>
      <w:r w:rsidRPr="000C50EC">
        <w:rPr>
          <w:rtl/>
        </w:rPr>
        <w:t xml:space="preserve"> כדחיית הירושלמי מכיון שהבטיחן וכו' חשיב </w:t>
      </w:r>
      <w:r w:rsidRPr="000C50EC">
        <w:rPr>
          <w:rFonts w:hint="cs"/>
          <w:rtl/>
        </w:rPr>
        <w:t>ע</w:t>
      </w:r>
      <w:r w:rsidRPr="000C50EC">
        <w:rPr>
          <w:rtl/>
        </w:rPr>
        <w:t>ר</w:t>
      </w:r>
      <w:r w:rsidRPr="000C50EC">
        <w:rPr>
          <w:rFonts w:hint="cs"/>
          <w:rtl/>
        </w:rPr>
        <w:t>א</w:t>
      </w:r>
      <w:r w:rsidRPr="000C50EC">
        <w:rPr>
          <w:rtl/>
        </w:rPr>
        <w:t>י, ש"</w:t>
      </w:r>
      <w:r w:rsidRPr="000C50EC">
        <w:rPr>
          <w:rFonts w:hint="eastAsia"/>
          <w:rtl/>
        </w:rPr>
        <w:t>מ</w:t>
      </w:r>
      <w:r w:rsidRPr="000C50EC">
        <w:rPr>
          <w:rtl/>
        </w:rPr>
        <w:t xml:space="preserve"> דלא סב"</w:t>
      </w:r>
      <w:r w:rsidRPr="000C50EC">
        <w:rPr>
          <w:rFonts w:hint="eastAsia"/>
          <w:rtl/>
        </w:rPr>
        <w:t>ל</w:t>
      </w:r>
      <w:r w:rsidRPr="000C50EC">
        <w:rPr>
          <w:rtl/>
        </w:rPr>
        <w:t xml:space="preserve"> </w:t>
      </w:r>
      <w:r w:rsidRPr="000C50EC">
        <w:rPr>
          <w:rFonts w:hint="eastAsia"/>
          <w:rtl/>
        </w:rPr>
        <w:t>לתלמודא</w:t>
      </w:r>
      <w:r w:rsidRPr="000C50EC">
        <w:rPr>
          <w:rtl/>
        </w:rPr>
        <w:t xml:space="preserve"> דילן דבשביל ההבטחה נידונת חנייתן </w:t>
      </w:r>
      <w:r w:rsidRPr="000C50EC">
        <w:rPr>
          <w:rFonts w:hint="cs"/>
          <w:rtl/>
        </w:rPr>
        <w:t>ע</w:t>
      </w:r>
      <w:r w:rsidRPr="000C50EC">
        <w:rPr>
          <w:rtl/>
        </w:rPr>
        <w:t>ר</w:t>
      </w:r>
      <w:r w:rsidRPr="000C50EC">
        <w:rPr>
          <w:rFonts w:hint="cs"/>
          <w:rtl/>
        </w:rPr>
        <w:t>א</w:t>
      </w:r>
      <w:r w:rsidRPr="000C50EC">
        <w:rPr>
          <w:rtl/>
        </w:rPr>
        <w:t xml:space="preserve">י, וכן ראיתי להרב מגילת </w:t>
      </w:r>
      <w:r w:rsidRPr="000C50EC">
        <w:rPr>
          <w:rtl/>
        </w:rPr>
        <w:lastRenderedPageBreak/>
        <w:t xml:space="preserve">ספר (על </w:t>
      </w:r>
      <w:r w:rsidRPr="000C50EC">
        <w:rPr>
          <w:rFonts w:hint="eastAsia"/>
          <w:rtl/>
        </w:rPr>
        <w:t>הסמ</w:t>
      </w:r>
      <w:r w:rsidRPr="000C50EC">
        <w:rPr>
          <w:rtl/>
        </w:rPr>
        <w:t>"</w:t>
      </w:r>
      <w:r w:rsidRPr="000C50EC">
        <w:rPr>
          <w:rFonts w:hint="eastAsia"/>
          <w:rtl/>
        </w:rPr>
        <w:t>ג</w:t>
      </w:r>
      <w:r w:rsidRPr="000C50EC">
        <w:rPr>
          <w:rtl/>
        </w:rPr>
        <w:t xml:space="preserve"> (יא, א) ד"</w:t>
      </w:r>
      <w:r w:rsidRPr="000C50EC">
        <w:rPr>
          <w:rFonts w:hint="eastAsia"/>
          <w:rtl/>
        </w:rPr>
        <w:t>ה</w:t>
      </w:r>
      <w:r w:rsidRPr="000C50EC">
        <w:rPr>
          <w:rtl/>
        </w:rPr>
        <w:t xml:space="preserve"> עמוד ד) שהמציא מחלוקת זה בין ב' התלמודין", </w:t>
      </w:r>
      <w:r w:rsidRPr="000C50EC">
        <w:rPr>
          <w:rFonts w:hint="eastAsia"/>
          <w:rtl/>
        </w:rPr>
        <w:t>עכ</w:t>
      </w:r>
      <w:r w:rsidRPr="000C50EC">
        <w:rPr>
          <w:rtl/>
        </w:rPr>
        <w:t>"</w:t>
      </w:r>
      <w:r w:rsidRPr="000C50EC">
        <w:rPr>
          <w:rFonts w:hint="eastAsia"/>
          <w:rtl/>
        </w:rPr>
        <w:t>ל</w:t>
      </w:r>
      <w:r w:rsidRPr="000C50EC">
        <w:rPr>
          <w:rtl/>
        </w:rPr>
        <w:t>, והביא גם תשובה הנ"</w:t>
      </w:r>
      <w:r w:rsidRPr="000C50EC">
        <w:rPr>
          <w:rFonts w:hint="eastAsia"/>
          <w:rtl/>
        </w:rPr>
        <w:t>ל</w:t>
      </w:r>
      <w:r w:rsidRPr="000C50EC">
        <w:rPr>
          <w:rtl/>
        </w:rPr>
        <w:t xml:space="preserve"> מהחת"</w:t>
      </w:r>
      <w:r w:rsidRPr="000C50EC">
        <w:rPr>
          <w:rFonts w:hint="eastAsia"/>
          <w:rtl/>
        </w:rPr>
        <w:t>ס</w:t>
      </w:r>
      <w:r w:rsidRPr="000C50EC">
        <w:rPr>
          <w:rtl/>
        </w:rPr>
        <w:t xml:space="preserve"> שכ"</w:t>
      </w:r>
      <w:r w:rsidRPr="000C50EC">
        <w:rPr>
          <w:rFonts w:hint="eastAsia"/>
          <w:rtl/>
        </w:rPr>
        <w:t>כ</w:t>
      </w:r>
      <w:r w:rsidRPr="000C50EC">
        <w:rPr>
          <w:rtl/>
        </w:rPr>
        <w:t xml:space="preserve">, וסיים שם ונמצא דלפי </w:t>
      </w:r>
      <w:r w:rsidRPr="000C50EC">
        <w:rPr>
          <w:rFonts w:hint="eastAsia"/>
          <w:rtl/>
        </w:rPr>
        <w:t>שיטת</w:t>
      </w:r>
      <w:r w:rsidRPr="000C50EC">
        <w:rPr>
          <w:rtl/>
        </w:rPr>
        <w:t xml:space="preserve"> תלמודא דידן בנין שחייבין עלי' דילפינן ממשכן היינו בנין קבוע שאינו עשוי </w:t>
      </w:r>
      <w:r w:rsidRPr="000C50EC">
        <w:rPr>
          <w:rFonts w:hint="eastAsia"/>
          <w:rtl/>
        </w:rPr>
        <w:t>לשעה</w:t>
      </w:r>
      <w:r w:rsidRPr="000C50EC">
        <w:rPr>
          <w:rtl/>
        </w:rPr>
        <w:t>, דהכי חשיב בנין המשכן בנין קבוע כיון דכתיב ע"</w:t>
      </w:r>
      <w:r w:rsidRPr="000C50EC">
        <w:rPr>
          <w:rFonts w:hint="eastAsia"/>
          <w:rtl/>
        </w:rPr>
        <w:t>פ</w:t>
      </w:r>
      <w:r w:rsidRPr="000C50EC">
        <w:rPr>
          <w:rtl/>
        </w:rPr>
        <w:t xml:space="preserve"> ה' יחנו, אבל בנין לשעה </w:t>
      </w:r>
      <w:r w:rsidRPr="000C50EC">
        <w:rPr>
          <w:rFonts w:hint="eastAsia"/>
          <w:rtl/>
        </w:rPr>
        <w:t>אין</w:t>
      </w:r>
      <w:r w:rsidRPr="000C50EC">
        <w:rPr>
          <w:rtl/>
        </w:rPr>
        <w:t xml:space="preserve"> איסורו אלא מדרבנן, עיי"</w:t>
      </w:r>
      <w:r w:rsidRPr="000C50EC">
        <w:rPr>
          <w:rFonts w:hint="eastAsia"/>
          <w:rtl/>
        </w:rPr>
        <w:t>ש</w:t>
      </w:r>
      <w:r w:rsidRPr="000C50EC">
        <w:rPr>
          <w:rtl/>
        </w:rPr>
        <w:t xml:space="preserve">. </w:t>
      </w:r>
    </w:p>
    <w:p w:rsidR="00AD1C89" w:rsidRDefault="00AD1C89" w:rsidP="00754E77">
      <w:pPr>
        <w:pStyle w:val="a2"/>
        <w:rPr>
          <w:rtl/>
        </w:rPr>
      </w:pPr>
      <w:r>
        <w:rPr>
          <w:rFonts w:hint="cs"/>
          <w:rtl/>
        </w:rPr>
        <w:t>ועי' גם ב</w:t>
      </w:r>
      <w:r>
        <w:rPr>
          <w:rtl/>
        </w:rPr>
        <w:t xml:space="preserve">תפארת ישראל </w:t>
      </w:r>
      <w:r>
        <w:rPr>
          <w:rFonts w:hint="cs"/>
          <w:rtl/>
        </w:rPr>
        <w:t>"</w:t>
      </w:r>
      <w:r>
        <w:rPr>
          <w:rtl/>
        </w:rPr>
        <w:t>כלכלת שבת</w:t>
      </w:r>
      <w:r>
        <w:rPr>
          <w:rFonts w:hint="cs"/>
          <w:rtl/>
        </w:rPr>
        <w:t>"</w:t>
      </w:r>
      <w:r>
        <w:rPr>
          <w:rtl/>
        </w:rPr>
        <w:t xml:space="preserve"> בד</w:t>
      </w:r>
      <w:r>
        <w:rPr>
          <w:rFonts w:hint="cs"/>
          <w:rtl/>
        </w:rPr>
        <w:t>י</w:t>
      </w:r>
      <w:r>
        <w:rPr>
          <w:rtl/>
        </w:rPr>
        <w:t xml:space="preserve">ני </w:t>
      </w:r>
      <w:r>
        <w:rPr>
          <w:rFonts w:hint="cs"/>
          <w:rtl/>
        </w:rPr>
        <w:t>בונה וז"ל: ודו</w:t>
      </w:r>
      <w:r>
        <w:rPr>
          <w:rtl/>
        </w:rPr>
        <w:t>קא בעש</w:t>
      </w:r>
      <w:r>
        <w:rPr>
          <w:rFonts w:hint="cs"/>
          <w:rtl/>
        </w:rPr>
        <w:t>וי</w:t>
      </w:r>
      <w:r>
        <w:rPr>
          <w:rtl/>
        </w:rPr>
        <w:t xml:space="preserve"> לזמן מרובה </w:t>
      </w:r>
      <w:r>
        <w:rPr>
          <w:rFonts w:hint="cs"/>
          <w:rtl/>
        </w:rPr>
        <w:t>ד</w:t>
      </w:r>
      <w:r>
        <w:rPr>
          <w:rtl/>
        </w:rPr>
        <w:t xml:space="preserve">היינו לשמונה או לתשעה ימים </w:t>
      </w:r>
      <w:r>
        <w:rPr>
          <w:rFonts w:hint="cs"/>
          <w:rtl/>
        </w:rPr>
        <w:t>(</w:t>
      </w:r>
      <w:r>
        <w:rPr>
          <w:rtl/>
        </w:rPr>
        <w:t xml:space="preserve">פמ"ג סי' שט"ו וכ"מ מרש"י ביצה ל"ב </w:t>
      </w:r>
      <w:r>
        <w:rPr>
          <w:rFonts w:hint="cs"/>
          <w:rtl/>
        </w:rPr>
        <w:t>ד</w:t>
      </w:r>
      <w:r>
        <w:rPr>
          <w:rtl/>
        </w:rPr>
        <w:t>"ה בנין ארעי</w:t>
      </w:r>
      <w:r>
        <w:rPr>
          <w:rFonts w:hint="cs"/>
          <w:rtl/>
        </w:rPr>
        <w:t>,</w:t>
      </w:r>
      <w:r>
        <w:rPr>
          <w:rtl/>
        </w:rPr>
        <w:t xml:space="preserve"> ומרש"י עירובין ק"ב </w:t>
      </w:r>
      <w:r>
        <w:rPr>
          <w:rFonts w:hint="cs"/>
          <w:rtl/>
        </w:rPr>
        <w:t>ד</w:t>
      </w:r>
      <w:r>
        <w:rPr>
          <w:rtl/>
        </w:rPr>
        <w:t>"ה מותר</w:t>
      </w:r>
      <w:r>
        <w:rPr>
          <w:rFonts w:hint="cs"/>
          <w:rtl/>
        </w:rPr>
        <w:t xml:space="preserve">) </w:t>
      </w:r>
      <w:r>
        <w:rPr>
          <w:rtl/>
        </w:rPr>
        <w:t xml:space="preserve">ואין להקשות מירושלמי </w:t>
      </w:r>
      <w:r>
        <w:rPr>
          <w:rFonts w:hint="cs"/>
          <w:rtl/>
        </w:rPr>
        <w:t>ד</w:t>
      </w:r>
      <w:r>
        <w:rPr>
          <w:rtl/>
        </w:rPr>
        <w:t>מקשי הרי כל המלאכות ממשכן ילפינן וה</w:t>
      </w:r>
      <w:r>
        <w:rPr>
          <w:rFonts w:hint="cs"/>
          <w:rtl/>
        </w:rPr>
        <w:t>רי</w:t>
      </w:r>
      <w:r>
        <w:rPr>
          <w:rtl/>
        </w:rPr>
        <w:t xml:space="preserve"> מ</w:t>
      </w:r>
      <w:r>
        <w:rPr>
          <w:rFonts w:hint="cs"/>
          <w:rtl/>
        </w:rPr>
        <w:t>ד</w:t>
      </w:r>
      <w:r>
        <w:rPr>
          <w:rtl/>
        </w:rPr>
        <w:t>הבטי</w:t>
      </w:r>
      <w:r>
        <w:rPr>
          <w:rFonts w:hint="cs"/>
          <w:rtl/>
        </w:rPr>
        <w:t>ח</w:t>
      </w:r>
      <w:r>
        <w:rPr>
          <w:rtl/>
        </w:rPr>
        <w:t>ן הקב"ה להכניסן לארץ בנין לשעה הוא</w:t>
      </w:r>
      <w:r>
        <w:rPr>
          <w:rFonts w:hint="cs"/>
          <w:rtl/>
        </w:rPr>
        <w:t>?</w:t>
      </w:r>
      <w:r>
        <w:rPr>
          <w:rtl/>
        </w:rPr>
        <w:t xml:space="preserve"> ומת</w:t>
      </w:r>
      <w:r>
        <w:rPr>
          <w:rFonts w:hint="cs"/>
          <w:rtl/>
        </w:rPr>
        <w:t>רץ</w:t>
      </w:r>
      <w:r>
        <w:rPr>
          <w:rtl/>
        </w:rPr>
        <w:t xml:space="preserve"> ה</w:t>
      </w:r>
      <w:r>
        <w:rPr>
          <w:rFonts w:hint="cs"/>
          <w:rtl/>
        </w:rPr>
        <w:t>ד</w:t>
      </w:r>
      <w:r>
        <w:rPr>
          <w:rtl/>
        </w:rPr>
        <w:t xml:space="preserve">א אמרה </w:t>
      </w:r>
      <w:r>
        <w:rPr>
          <w:rFonts w:hint="cs"/>
          <w:rtl/>
        </w:rPr>
        <w:t>ד</w:t>
      </w:r>
      <w:r>
        <w:rPr>
          <w:rtl/>
        </w:rPr>
        <w:t>אבנין לשעה חייב</w:t>
      </w:r>
      <w:r>
        <w:rPr>
          <w:rFonts w:hint="cs"/>
          <w:rtl/>
        </w:rPr>
        <w:t>,</w:t>
      </w:r>
      <w:r>
        <w:rPr>
          <w:rtl/>
        </w:rPr>
        <w:t xml:space="preserve"> אלמא </w:t>
      </w:r>
      <w:r>
        <w:rPr>
          <w:rFonts w:hint="cs"/>
          <w:rtl/>
        </w:rPr>
        <w:t>ד</w:t>
      </w:r>
      <w:r>
        <w:rPr>
          <w:rtl/>
        </w:rPr>
        <w:t>א</w:t>
      </w:r>
      <w:r>
        <w:rPr>
          <w:rFonts w:hint="cs"/>
          <w:rtl/>
        </w:rPr>
        <w:t>י</w:t>
      </w:r>
      <w:r>
        <w:rPr>
          <w:rtl/>
        </w:rPr>
        <w:t xml:space="preserve">"צ לבנין קבוע </w:t>
      </w:r>
      <w:r>
        <w:rPr>
          <w:rFonts w:hint="cs"/>
          <w:rtl/>
        </w:rPr>
        <w:t>ל</w:t>
      </w:r>
      <w:r>
        <w:rPr>
          <w:rtl/>
        </w:rPr>
        <w:t>המשך זמן</w:t>
      </w:r>
      <w:r>
        <w:rPr>
          <w:rFonts w:hint="cs"/>
          <w:rtl/>
        </w:rPr>
        <w:t>?</w:t>
      </w:r>
      <w:r>
        <w:rPr>
          <w:rtl/>
        </w:rPr>
        <w:t xml:space="preserve"> נראה לי </w:t>
      </w:r>
      <w:r>
        <w:rPr>
          <w:rFonts w:hint="cs"/>
          <w:rtl/>
        </w:rPr>
        <w:t>ד</w:t>
      </w:r>
      <w:r>
        <w:rPr>
          <w:rtl/>
        </w:rPr>
        <w:t>על כר</w:t>
      </w:r>
      <w:r>
        <w:rPr>
          <w:rFonts w:hint="cs"/>
          <w:rtl/>
        </w:rPr>
        <w:t>ח</w:t>
      </w:r>
      <w:r>
        <w:rPr>
          <w:rtl/>
        </w:rPr>
        <w:t>ך צ</w:t>
      </w:r>
      <w:r>
        <w:rPr>
          <w:rFonts w:hint="cs"/>
          <w:rtl/>
        </w:rPr>
        <w:t xml:space="preserve">ריך </w:t>
      </w:r>
      <w:r>
        <w:rPr>
          <w:rtl/>
        </w:rPr>
        <w:t>לומר לרש"י הנ"ל</w:t>
      </w:r>
      <w:r>
        <w:rPr>
          <w:rFonts w:hint="cs"/>
          <w:rtl/>
        </w:rPr>
        <w:t>,</w:t>
      </w:r>
      <w:r>
        <w:rPr>
          <w:rtl/>
        </w:rPr>
        <w:t xml:space="preserve"> </w:t>
      </w:r>
      <w:r>
        <w:rPr>
          <w:rFonts w:hint="cs"/>
          <w:rtl/>
        </w:rPr>
        <w:t>ד</w:t>
      </w:r>
      <w:r>
        <w:rPr>
          <w:rtl/>
        </w:rPr>
        <w:t xml:space="preserve">על כל פנים כיון </w:t>
      </w:r>
      <w:r>
        <w:rPr>
          <w:rFonts w:hint="cs"/>
          <w:rtl/>
        </w:rPr>
        <w:t>ד</w:t>
      </w:r>
      <w:r>
        <w:rPr>
          <w:rtl/>
        </w:rPr>
        <w:t>בבלי לא מקשי הכא כן</w:t>
      </w:r>
      <w:r>
        <w:rPr>
          <w:rFonts w:hint="cs"/>
          <w:rtl/>
        </w:rPr>
        <w:t>,</w:t>
      </w:r>
      <w:r>
        <w:rPr>
          <w:rtl/>
        </w:rPr>
        <w:t xml:space="preserve"> וכ</w:t>
      </w:r>
      <w:r>
        <w:rPr>
          <w:rFonts w:hint="cs"/>
          <w:rtl/>
        </w:rPr>
        <w:t>ד</w:t>
      </w:r>
      <w:r>
        <w:rPr>
          <w:rtl/>
        </w:rPr>
        <w:t xml:space="preserve">מקשינן באמת לענין קשירה </w:t>
      </w:r>
      <w:r>
        <w:rPr>
          <w:rFonts w:hint="cs"/>
          <w:rtl/>
        </w:rPr>
        <w:t>(</w:t>
      </w:r>
      <w:r>
        <w:rPr>
          <w:rtl/>
        </w:rPr>
        <w:t xml:space="preserve"> </w:t>
      </w:r>
      <w:r>
        <w:rPr>
          <w:rFonts w:hint="cs"/>
          <w:rtl/>
        </w:rPr>
        <w:t xml:space="preserve">דף </w:t>
      </w:r>
      <w:r>
        <w:rPr>
          <w:rtl/>
        </w:rPr>
        <w:t>ע"</w:t>
      </w:r>
      <w:r>
        <w:rPr>
          <w:rFonts w:hint="cs"/>
          <w:rtl/>
        </w:rPr>
        <w:t xml:space="preserve">ד) </w:t>
      </w:r>
      <w:r>
        <w:rPr>
          <w:rtl/>
        </w:rPr>
        <w:t>ע"כ צ</w:t>
      </w:r>
      <w:r>
        <w:rPr>
          <w:rFonts w:hint="cs"/>
          <w:rtl/>
        </w:rPr>
        <w:t>ריך לומר ד</w:t>
      </w:r>
      <w:r>
        <w:rPr>
          <w:rtl/>
        </w:rPr>
        <w:t>בבלי לא חש לה</w:t>
      </w:r>
      <w:r>
        <w:rPr>
          <w:rFonts w:hint="cs"/>
          <w:rtl/>
        </w:rPr>
        <w:t>ך</w:t>
      </w:r>
      <w:r>
        <w:rPr>
          <w:rtl/>
        </w:rPr>
        <w:t xml:space="preserve"> סברא </w:t>
      </w:r>
      <w:r>
        <w:rPr>
          <w:rFonts w:hint="cs"/>
          <w:rtl/>
        </w:rPr>
        <w:t xml:space="preserve">דכיון </w:t>
      </w:r>
      <w:r>
        <w:rPr>
          <w:rtl/>
        </w:rPr>
        <w:t>שהבטיחן</w:t>
      </w:r>
      <w:r>
        <w:rPr>
          <w:rFonts w:hint="cs"/>
          <w:rtl/>
        </w:rPr>
        <w:t>,</w:t>
      </w:r>
      <w:r>
        <w:rPr>
          <w:rtl/>
        </w:rPr>
        <w:t xml:space="preserve"> </w:t>
      </w:r>
      <w:r>
        <w:rPr>
          <w:rFonts w:hint="cs"/>
          <w:rtl/>
        </w:rPr>
        <w:t>ד</w:t>
      </w:r>
      <w:r>
        <w:rPr>
          <w:rtl/>
        </w:rPr>
        <w:t>על כל פנים לא הבטיחן מ</w:t>
      </w:r>
      <w:r>
        <w:rPr>
          <w:rFonts w:hint="cs"/>
          <w:rtl/>
        </w:rPr>
        <w:t>ת</w:t>
      </w:r>
      <w:r>
        <w:rPr>
          <w:rtl/>
        </w:rPr>
        <w:t>י יכניסן</w:t>
      </w:r>
      <w:r>
        <w:rPr>
          <w:rFonts w:hint="cs"/>
          <w:rtl/>
        </w:rPr>
        <w:t>, דעל כל פנים נשארו באמת מ' שנה במדבר עכ"ל</w:t>
      </w:r>
      <w:r>
        <w:rPr>
          <w:rStyle w:val="FootnoteReference"/>
          <w:rtl/>
        </w:rPr>
        <w:footnoteReference w:id="5"/>
      </w:r>
      <w:r>
        <w:rPr>
          <w:rFonts w:hint="cs"/>
          <w:rtl/>
        </w:rPr>
        <w:t>.</w:t>
      </w:r>
    </w:p>
    <w:p w:rsidR="00AD1C89" w:rsidRDefault="00AD1C89" w:rsidP="00754E77">
      <w:pPr>
        <w:pStyle w:val="a2"/>
        <w:rPr>
          <w:rtl/>
        </w:rPr>
      </w:pPr>
      <w:r>
        <w:rPr>
          <w:rFonts w:hint="cs"/>
          <w:rtl/>
        </w:rPr>
        <w:t>אבל</w:t>
      </w:r>
      <w:r w:rsidR="00EC582B">
        <w:rPr>
          <w:rFonts w:hint="cs"/>
          <w:rtl/>
        </w:rPr>
        <w:t xml:space="preserve"> </w:t>
      </w:r>
      <w:r>
        <w:rPr>
          <w:rFonts w:hint="cs"/>
          <w:rtl/>
        </w:rPr>
        <w:t>בס' שביתת השבת פ"א שקו"ט בזה בארוכה, והביא שזהו פלוגתת האחרונים דהנוב"י (מהדו"ת סי' לא) חולק ע"ז דאף בנין לשעה אסור מדאורייתא וכ"כ בישועות יעקב סי' שי"ד והוא מביא ראיות לדבריהם דגם בנין לשעה אסור מדאורייתא עיי"ש.</w:t>
      </w:r>
    </w:p>
    <w:p w:rsidR="00AD1C89" w:rsidRDefault="00AD1C89" w:rsidP="00754E77">
      <w:pPr>
        <w:pStyle w:val="a2"/>
        <w:rPr>
          <w:rtl/>
        </w:rPr>
      </w:pPr>
      <w:r>
        <w:rPr>
          <w:rFonts w:hint="cs"/>
          <w:smallCaps/>
          <w:rtl/>
        </w:rPr>
        <w:t xml:space="preserve">ולפי"ז י"ל דלכן סב"ל להרבי בפשיטות דתיקון הבימה הוא רק מדרבנן כיון דהוה בנין לשעה, וראה לקו"ש ח"ו ע' 166 </w:t>
      </w:r>
      <w:r>
        <w:rPr>
          <w:rFonts w:hint="cs"/>
          <w:rtl/>
        </w:rPr>
        <w:t xml:space="preserve">וז"ל: </w:t>
      </w:r>
      <w:r>
        <w:rPr>
          <w:rtl/>
        </w:rPr>
        <w:t>דער דין ביי שבת איז</w:t>
      </w:r>
      <w:r>
        <w:rPr>
          <w:rFonts w:hint="cs"/>
          <w:rtl/>
        </w:rPr>
        <w:t>,</w:t>
      </w:r>
      <w:r>
        <w:rPr>
          <w:rtl/>
        </w:rPr>
        <w:t xml:space="preserve"> </w:t>
      </w:r>
      <w:r>
        <w:rPr>
          <w:rFonts w:hint="cs"/>
          <w:rtl/>
        </w:rPr>
        <w:t>א</w:t>
      </w:r>
      <w:r>
        <w:rPr>
          <w:rtl/>
        </w:rPr>
        <w:t>ז ד</w:t>
      </w:r>
      <w:r>
        <w:rPr>
          <w:rFonts w:hint="cs"/>
          <w:rtl/>
        </w:rPr>
        <w:t>אס</w:t>
      </w:r>
      <w:r>
        <w:rPr>
          <w:rtl/>
        </w:rPr>
        <w:t xml:space="preserve"> וו</w:t>
      </w:r>
      <w:r>
        <w:rPr>
          <w:rFonts w:hint="cs"/>
          <w:rtl/>
        </w:rPr>
        <w:t>א</w:t>
      </w:r>
      <w:r>
        <w:rPr>
          <w:rtl/>
        </w:rPr>
        <w:t>ס מלאכת ב</w:t>
      </w:r>
      <w:r>
        <w:rPr>
          <w:rFonts w:hint="cs"/>
          <w:rtl/>
        </w:rPr>
        <w:t>נין</w:t>
      </w:r>
      <w:r>
        <w:rPr>
          <w:rtl/>
        </w:rPr>
        <w:t xml:space="preserve"> איז אסור מן התורה בשבת</w:t>
      </w:r>
      <w:r>
        <w:rPr>
          <w:rFonts w:hint="cs"/>
          <w:rtl/>
        </w:rPr>
        <w:t>,</w:t>
      </w:r>
      <w:r>
        <w:rPr>
          <w:rtl/>
        </w:rPr>
        <w:t xml:space="preserve"> איז עס בלויז די </w:t>
      </w:r>
      <w:r>
        <w:rPr>
          <w:rFonts w:hint="cs"/>
          <w:rtl/>
        </w:rPr>
        <w:t>מלאכה</w:t>
      </w:r>
      <w:r>
        <w:rPr>
          <w:rtl/>
        </w:rPr>
        <w:t xml:space="preserve"> פון בנין קבע</w:t>
      </w:r>
      <w:r>
        <w:rPr>
          <w:rFonts w:hint="cs"/>
          <w:rtl/>
        </w:rPr>
        <w:t>, אבער</w:t>
      </w:r>
      <w:r>
        <w:rPr>
          <w:rtl/>
        </w:rPr>
        <w:t xml:space="preserve"> די מלאכה פון </w:t>
      </w:r>
      <w:r>
        <w:rPr>
          <w:rFonts w:hint="cs"/>
          <w:rtl/>
        </w:rPr>
        <w:t>א</w:t>
      </w:r>
      <w:r>
        <w:rPr>
          <w:rtl/>
        </w:rPr>
        <w:t xml:space="preserve"> בנין ארעי</w:t>
      </w:r>
      <w:r>
        <w:rPr>
          <w:rFonts w:hint="cs"/>
          <w:rtl/>
        </w:rPr>
        <w:t>,</w:t>
      </w:r>
      <w:r>
        <w:rPr>
          <w:rtl/>
        </w:rPr>
        <w:t xml:space="preserve"> איז אסור נ</w:t>
      </w:r>
      <w:r>
        <w:rPr>
          <w:rFonts w:hint="cs"/>
          <w:rtl/>
        </w:rPr>
        <w:t>א</w:t>
      </w:r>
      <w:r>
        <w:rPr>
          <w:rtl/>
        </w:rPr>
        <w:t>ר מדר</w:t>
      </w:r>
      <w:r>
        <w:rPr>
          <w:rFonts w:hint="cs"/>
          <w:rtl/>
        </w:rPr>
        <w:t xml:space="preserve">בנן עכ"ל וציין שם לשו"ע אדה"ז ר"ס שט"ו וממשיך לבאר שם מהו הגדר דבנין קבע עיי"ש. </w:t>
      </w:r>
    </w:p>
    <w:p w:rsidR="00AD1C89" w:rsidRDefault="00AD1C89" w:rsidP="008304B9">
      <w:pPr>
        <w:pStyle w:val="a6"/>
        <w:spacing w:before="120"/>
        <w:ind w:left="0"/>
        <w:rPr>
          <w:rtl/>
        </w:rPr>
      </w:pPr>
      <w:r>
        <w:rPr>
          <w:rFonts w:hint="cs"/>
          <w:rtl/>
        </w:rPr>
        <w:t>אם הוא מדרבנן למה לא אמרינן "אין שבות במקדש"</w:t>
      </w:r>
    </w:p>
    <w:p w:rsidR="00AD1C89" w:rsidRDefault="00AD1C89" w:rsidP="00754E77">
      <w:pPr>
        <w:pStyle w:val="a2"/>
        <w:rPr>
          <w:rtl/>
        </w:rPr>
      </w:pPr>
      <w:r>
        <w:rPr>
          <w:rFonts w:hint="cs"/>
          <w:smallCaps/>
          <w:rtl/>
        </w:rPr>
        <w:t xml:space="preserve">אלא דלפ"ז קשה דלמה באמת אינו דוחה יו"ט לא </w:t>
      </w:r>
      <w:r w:rsidRPr="005419C5">
        <w:rPr>
          <w:rFonts w:hint="cs"/>
          <w:bCs/>
          <w:smallCaps/>
          <w:rtl/>
        </w:rPr>
        <w:t>אין שבות במקדש</w:t>
      </w:r>
      <w:r>
        <w:rPr>
          <w:rFonts w:hint="cs"/>
          <w:smallCaps/>
          <w:rtl/>
        </w:rPr>
        <w:t xml:space="preserve">? </w:t>
      </w:r>
      <w:r>
        <w:rPr>
          <w:rFonts w:hint="cs"/>
          <w:rtl/>
        </w:rPr>
        <w:t xml:space="preserve">ועי' בשו"ת מנחת יצחק ח"ו סי ס"ה (בד"ה אלא) שהקשה קושיא זו ותירץ דכיון דאפשר לעשות </w:t>
      </w:r>
      <w:r>
        <w:rPr>
          <w:rFonts w:hint="cs"/>
          <w:rtl/>
        </w:rPr>
        <w:lastRenderedPageBreak/>
        <w:t>אחר השבת ויו"ט לא אמרינן אין שבות במקדש וכמ"ש בס' ארעא דרבנן (מערכת א' אות ד) ע"פ הכס"מ בסוף הל' בית הבחירה, דהיכא דאפשר לא אמרינן אין שבות במקדש, והביא ראי' לזה מדברי הש"ס מנחות צז,א עיי"ש.</w:t>
      </w:r>
    </w:p>
    <w:p w:rsidR="00AD1C89" w:rsidRDefault="00AD1C89" w:rsidP="00754E77">
      <w:pPr>
        <w:pStyle w:val="a2"/>
        <w:rPr>
          <w:rtl/>
        </w:rPr>
      </w:pPr>
      <w:r>
        <w:rPr>
          <w:rFonts w:hint="cs"/>
          <w:rtl/>
        </w:rPr>
        <w:t xml:space="preserve">אלא דבלקו"ש חכ"א פ' ויקהל א' (סעי' א') הביא כס"מ זה וכתב ע"ז וז"ל: </w:t>
      </w:r>
      <w:r w:rsidRPr="00471167">
        <w:rPr>
          <w:rtl/>
        </w:rPr>
        <w:t xml:space="preserve">אבל תירוץ זה צ"ע </w:t>
      </w:r>
      <w:r>
        <w:rPr>
          <w:rFonts w:hint="cs"/>
          <w:rtl/>
        </w:rPr>
        <w:t>(</w:t>
      </w:r>
      <w:r w:rsidRPr="00471167">
        <w:rPr>
          <w:rtl/>
        </w:rPr>
        <w:t>כמ"ש במפרשים</w:t>
      </w:r>
      <w:r>
        <w:rPr>
          <w:rFonts w:hint="cs"/>
          <w:rtl/>
        </w:rPr>
        <w:t>):</w:t>
      </w:r>
      <w:r w:rsidRPr="00471167">
        <w:rPr>
          <w:rtl/>
        </w:rPr>
        <w:t xml:space="preserve"> הרמב"ם פסק בהל' עבודת יום הכיפורים</w:t>
      </w:r>
      <w:r>
        <w:rPr>
          <w:rFonts w:hint="cs"/>
          <w:rtl/>
        </w:rPr>
        <w:t xml:space="preserve"> (פ"ב ה"ד) </w:t>
      </w:r>
      <w:r w:rsidRPr="00471167">
        <w:rPr>
          <w:rtl/>
        </w:rPr>
        <w:t xml:space="preserve">שאם </w:t>
      </w:r>
      <w:r>
        <w:rPr>
          <w:rFonts w:hint="cs"/>
          <w:rtl/>
        </w:rPr>
        <w:t>"</w:t>
      </w:r>
      <w:r w:rsidRPr="00471167">
        <w:rPr>
          <w:rtl/>
        </w:rPr>
        <w:t xml:space="preserve">הי' כהן גדול זקן או חולה מלבנין עששיות של ברזל באש מבערב ומטילין אותן למחר במים כדי להפיג צינתן </w:t>
      </w:r>
      <w:r w:rsidRPr="008C1BCB">
        <w:rPr>
          <w:bCs/>
          <w:rtl/>
        </w:rPr>
        <w:t>שאין שבות במקדש</w:t>
      </w:r>
      <w:r>
        <w:rPr>
          <w:rFonts w:hint="cs"/>
          <w:rtl/>
        </w:rPr>
        <w:t>" -</w:t>
      </w:r>
      <w:r w:rsidRPr="00471167">
        <w:rPr>
          <w:rtl/>
        </w:rPr>
        <w:t xml:space="preserve"> למרות שגם בנדון זה אפשר לתקן באופן אחר שלא יעברו על שבות</w:t>
      </w:r>
      <w:r>
        <w:rPr>
          <w:rFonts w:hint="cs"/>
          <w:rtl/>
        </w:rPr>
        <w:t>,</w:t>
      </w:r>
      <w:r w:rsidRPr="00471167">
        <w:rPr>
          <w:rtl/>
        </w:rPr>
        <w:t xml:space="preserve"> כמו שהרמב"ם עצמו מסיים </w:t>
      </w:r>
      <w:r>
        <w:rPr>
          <w:rFonts w:hint="cs"/>
          <w:rtl/>
        </w:rPr>
        <w:t>"</w:t>
      </w:r>
      <w:r w:rsidRPr="00471167">
        <w:rPr>
          <w:rtl/>
        </w:rPr>
        <w:t>או מערבין מים חמים במי המקוה עד שתפיג צינתן</w:t>
      </w:r>
      <w:r>
        <w:rPr>
          <w:rFonts w:hint="cs"/>
          <w:rtl/>
        </w:rPr>
        <w:t xml:space="preserve">", </w:t>
      </w:r>
      <w:r w:rsidRPr="00471167">
        <w:rPr>
          <w:rtl/>
        </w:rPr>
        <w:t>זאת ועוד</w:t>
      </w:r>
      <w:r>
        <w:rPr>
          <w:rFonts w:hint="cs"/>
          <w:rtl/>
        </w:rPr>
        <w:t>:</w:t>
      </w:r>
      <w:r w:rsidRPr="00471167">
        <w:rPr>
          <w:rtl/>
        </w:rPr>
        <w:t xml:space="preserve"> כתב הרמב</w:t>
      </w:r>
      <w:r>
        <w:rPr>
          <w:rFonts w:hint="cs"/>
          <w:rtl/>
        </w:rPr>
        <w:t>"ם</w:t>
      </w:r>
      <w:r w:rsidRPr="00471167">
        <w:rPr>
          <w:rtl/>
        </w:rPr>
        <w:t xml:space="preserve"> שאם </w:t>
      </w:r>
      <w:r>
        <w:rPr>
          <w:rFonts w:hint="cs"/>
          <w:rtl/>
        </w:rPr>
        <w:t>"</w:t>
      </w:r>
      <w:r w:rsidRPr="00471167">
        <w:rPr>
          <w:rtl/>
        </w:rPr>
        <w:t xml:space="preserve">בקש </w:t>
      </w:r>
      <w:r>
        <w:rPr>
          <w:rFonts w:hint="cs"/>
          <w:rtl/>
        </w:rPr>
        <w:t>(</w:t>
      </w:r>
      <w:r w:rsidRPr="00471167">
        <w:rPr>
          <w:rtl/>
        </w:rPr>
        <w:t>כהן גדול</w:t>
      </w:r>
      <w:r>
        <w:rPr>
          <w:rFonts w:hint="cs"/>
          <w:rtl/>
        </w:rPr>
        <w:t>)</w:t>
      </w:r>
      <w:r w:rsidRPr="00471167">
        <w:rPr>
          <w:rtl/>
        </w:rPr>
        <w:t xml:space="preserve"> להתנמנם</w:t>
      </w:r>
      <w:r>
        <w:rPr>
          <w:rFonts w:hint="cs"/>
          <w:rtl/>
        </w:rPr>
        <w:t>,</w:t>
      </w:r>
      <w:r w:rsidRPr="00471167">
        <w:rPr>
          <w:rtl/>
        </w:rPr>
        <w:t xml:space="preserve"> פרחי לוי' מכין לפניו באצבע צרידה</w:t>
      </w:r>
      <w:r>
        <w:rPr>
          <w:rFonts w:hint="cs"/>
          <w:rtl/>
        </w:rPr>
        <w:t>"</w:t>
      </w:r>
      <w:r w:rsidRPr="00471167">
        <w:rPr>
          <w:rtl/>
        </w:rPr>
        <w:t xml:space="preserve"> למרות שזהו שבות </w:t>
      </w:r>
      <w:r>
        <w:rPr>
          <w:rFonts w:hint="cs"/>
          <w:rtl/>
        </w:rPr>
        <w:t>(</w:t>
      </w:r>
      <w:r w:rsidRPr="00471167">
        <w:rPr>
          <w:rtl/>
        </w:rPr>
        <w:t>כמ"ש הרמב"ם בהל' שבת</w:t>
      </w:r>
      <w:r>
        <w:rPr>
          <w:rFonts w:hint="cs"/>
          <w:rtl/>
        </w:rPr>
        <w:t xml:space="preserve"> פכ"ג ה"ה) </w:t>
      </w:r>
      <w:r w:rsidRPr="00471167">
        <w:rPr>
          <w:rtl/>
        </w:rPr>
        <w:t xml:space="preserve">ואפשר בענין אחר </w:t>
      </w:r>
      <w:r>
        <w:rPr>
          <w:rFonts w:hint="cs"/>
          <w:rtl/>
        </w:rPr>
        <w:t xml:space="preserve">- </w:t>
      </w:r>
      <w:r w:rsidRPr="00471167">
        <w:rPr>
          <w:rtl/>
        </w:rPr>
        <w:t>ישנם אמצעים אחרים לעזור לכהן גדול שלא יישן</w:t>
      </w:r>
      <w:r>
        <w:rPr>
          <w:rFonts w:hint="cs"/>
          <w:rtl/>
        </w:rPr>
        <w:t>. ולפי"ז אין לתרץ כנ"ל.</w:t>
      </w:r>
    </w:p>
    <w:p w:rsidR="00AD1C89" w:rsidRDefault="00AD1C89" w:rsidP="00754E77">
      <w:pPr>
        <w:pStyle w:val="a2"/>
        <w:rPr>
          <w:rtl/>
        </w:rPr>
      </w:pPr>
      <w:r>
        <w:rPr>
          <w:rFonts w:hint="cs"/>
          <w:rtl/>
        </w:rPr>
        <w:t>עוד יש מקום לתרץ ד</w:t>
      </w:r>
      <w:r w:rsidRPr="008C1BCB">
        <w:rPr>
          <w:rtl/>
        </w:rPr>
        <w:t>הכלל דאין שבות במקדש גם בדאפשר בענין אחר</w:t>
      </w:r>
      <w:r>
        <w:rPr>
          <w:rFonts w:hint="cs"/>
          <w:rtl/>
        </w:rPr>
        <w:t>,</w:t>
      </w:r>
      <w:r w:rsidRPr="008C1BCB">
        <w:rPr>
          <w:rtl/>
        </w:rPr>
        <w:t xml:space="preserve"> אינו אלא כשזהו באופן ארעי </w:t>
      </w:r>
      <w:r>
        <w:rPr>
          <w:rFonts w:hint="cs"/>
          <w:rtl/>
        </w:rPr>
        <w:t xml:space="preserve">- </w:t>
      </w:r>
      <w:r w:rsidRPr="008C1BCB">
        <w:rPr>
          <w:rtl/>
        </w:rPr>
        <w:t>דהיינו כשמזדמן מצב מיוחד שאפשר לתקנו ע"י שבות</w:t>
      </w:r>
      <w:r>
        <w:rPr>
          <w:rFonts w:hint="cs"/>
          <w:rtl/>
        </w:rPr>
        <w:t>,</w:t>
      </w:r>
      <w:r w:rsidRPr="008C1BCB">
        <w:rPr>
          <w:rtl/>
        </w:rPr>
        <w:t xml:space="preserve"> שאז מותר השבות במקדש אפילו כשאפשר באופן אחר</w:t>
      </w:r>
      <w:r>
        <w:rPr>
          <w:rFonts w:hint="cs"/>
          <w:rtl/>
        </w:rPr>
        <w:t>:</w:t>
      </w:r>
      <w:r w:rsidRPr="008C1BCB">
        <w:rPr>
          <w:rtl/>
        </w:rPr>
        <w:t xml:space="preserve"> לדוגמא אם </w:t>
      </w:r>
      <w:r>
        <w:rPr>
          <w:rFonts w:hint="cs"/>
          <w:rtl/>
        </w:rPr>
        <w:t>"</w:t>
      </w:r>
      <w:r w:rsidRPr="008C1BCB">
        <w:rPr>
          <w:rtl/>
        </w:rPr>
        <w:t>הי' כה"ג זקן או חולה</w:t>
      </w:r>
      <w:r>
        <w:rPr>
          <w:rFonts w:hint="cs"/>
          <w:rtl/>
        </w:rPr>
        <w:t>"</w:t>
      </w:r>
      <w:r w:rsidRPr="008C1BCB">
        <w:rPr>
          <w:rtl/>
        </w:rPr>
        <w:t xml:space="preserve"> או אם </w:t>
      </w:r>
      <w:r>
        <w:rPr>
          <w:rFonts w:hint="cs"/>
          <w:rtl/>
        </w:rPr>
        <w:t>"</w:t>
      </w:r>
      <w:r w:rsidRPr="008C1BCB">
        <w:rPr>
          <w:rtl/>
        </w:rPr>
        <w:t>בקש להתנמנם</w:t>
      </w:r>
      <w:r>
        <w:rPr>
          <w:rFonts w:hint="cs"/>
          <w:rtl/>
        </w:rPr>
        <w:t>"</w:t>
      </w:r>
      <w:r w:rsidRPr="008C1BCB">
        <w:rPr>
          <w:rtl/>
        </w:rPr>
        <w:t xml:space="preserve"> היינו שבסדר הקבוע אינו יכול להיות תלוי בשבות</w:t>
      </w:r>
      <w:r>
        <w:rPr>
          <w:rFonts w:hint="cs"/>
          <w:rtl/>
        </w:rPr>
        <w:t>,</w:t>
      </w:r>
      <w:r w:rsidRPr="008C1BCB">
        <w:rPr>
          <w:rtl/>
        </w:rPr>
        <w:t xml:space="preserve"> ורק במקרים מסויימים אפשר להזדקק להיתר בזה</w:t>
      </w:r>
      <w:r>
        <w:rPr>
          <w:rFonts w:hint="cs"/>
          <w:rtl/>
        </w:rPr>
        <w:t xml:space="preserve">, וכיון דתיקון בימה בשנת ביו"ט הוא </w:t>
      </w:r>
      <w:r w:rsidRPr="005419C5">
        <w:rPr>
          <w:rFonts w:hint="cs"/>
          <w:bCs/>
          <w:rtl/>
        </w:rPr>
        <w:t>קבוע</w:t>
      </w:r>
      <w:r>
        <w:rPr>
          <w:rFonts w:hint="cs"/>
          <w:rtl/>
        </w:rPr>
        <w:t xml:space="preserve"> בכל שנת הקהל לא אמרינן דאין שבות במקדש.</w:t>
      </w:r>
    </w:p>
    <w:p w:rsidR="00AD1C89" w:rsidRDefault="00AD1C89" w:rsidP="00754E77">
      <w:pPr>
        <w:pStyle w:val="a2"/>
        <w:rPr>
          <w:rtl/>
        </w:rPr>
      </w:pPr>
      <w:r>
        <w:rPr>
          <w:rFonts w:hint="cs"/>
          <w:rtl/>
        </w:rPr>
        <w:t xml:space="preserve">אבל גם על סברא זו הקשה בלקו"ש שם,    והוכיח שזה אינו וז"ל: </w:t>
      </w:r>
      <w:r w:rsidRPr="00E007AE">
        <w:rPr>
          <w:rtl/>
        </w:rPr>
        <w:t>כי מצינו היתר שבות במקדש גם בנדון דסדר קבוע</w:t>
      </w:r>
      <w:r>
        <w:rPr>
          <w:rFonts w:hint="cs"/>
          <w:rtl/>
        </w:rPr>
        <w:t xml:space="preserve">: </w:t>
      </w:r>
      <w:r w:rsidRPr="00E007AE">
        <w:rPr>
          <w:rtl/>
        </w:rPr>
        <w:t>ערב פסח שחל להיות בשבת</w:t>
      </w:r>
      <w:r>
        <w:rPr>
          <w:rFonts w:hint="cs"/>
          <w:rtl/>
        </w:rPr>
        <w:t>,</w:t>
      </w:r>
      <w:r w:rsidRPr="00E007AE">
        <w:rPr>
          <w:rtl/>
        </w:rPr>
        <w:t xml:space="preserve"> מפשיטין את העור של הקרבן על גבי המקלות</w:t>
      </w:r>
      <w:r>
        <w:rPr>
          <w:rFonts w:hint="cs"/>
          <w:rtl/>
        </w:rPr>
        <w:t>,</w:t>
      </w:r>
      <w:r w:rsidRPr="00E007AE">
        <w:rPr>
          <w:rtl/>
        </w:rPr>
        <w:t xml:space="preserve"> בדיוק כמעשהו בחול</w:t>
      </w:r>
      <w:r>
        <w:rPr>
          <w:rFonts w:hint="cs"/>
          <w:rtl/>
        </w:rPr>
        <w:t>,</w:t>
      </w:r>
      <w:r w:rsidRPr="00E007AE">
        <w:rPr>
          <w:rtl/>
        </w:rPr>
        <w:t xml:space="preserve"> אע"פ שאפשר באופן אחר</w:t>
      </w:r>
      <w:r>
        <w:rPr>
          <w:rFonts w:hint="cs"/>
          <w:rtl/>
        </w:rPr>
        <w:t xml:space="preserve">. </w:t>
      </w:r>
      <w:r w:rsidRPr="00E007AE">
        <w:rPr>
          <w:rtl/>
        </w:rPr>
        <w:t>ודוחק לומר שערב פסח שחל להיות בשבת נחשב כעראי מאחר שזוהי קביעות הבאה רק מזמן לזמן</w:t>
      </w:r>
      <w:r>
        <w:rPr>
          <w:rFonts w:hint="cs"/>
          <w:rtl/>
        </w:rPr>
        <w:t xml:space="preserve"> עכ"ל, וא"כ ה"ה בנדו"ד בתיקון הבימה הי' צ"ל דאין שבות במקדש?</w:t>
      </w:r>
    </w:p>
    <w:p w:rsidR="00AD1C89" w:rsidRDefault="00AD1C89" w:rsidP="00754E77">
      <w:pPr>
        <w:pStyle w:val="a2"/>
        <w:rPr>
          <w:rtl/>
        </w:rPr>
      </w:pPr>
      <w:r>
        <w:rPr>
          <w:rFonts w:hint="cs"/>
          <w:rtl/>
        </w:rPr>
        <w:t>וראה בס' קצות השלחן סי' קי"ט ס"ק ט' שהביא ראי' הנ"ל שבכלכלת שבת דעכצ"ל דתיקון הבימה דהוה בנין לשעה הוה מלאכת דאורייתא, דאם הוא רק מדרבנן למה אינו דוחה את השבת והרי אין שבות במקדש? ו</w:t>
      </w:r>
      <w:r w:rsidRPr="00BD72DE">
        <w:rPr>
          <w:rtl/>
        </w:rPr>
        <w:t xml:space="preserve">הגר"ח נאה שם </w:t>
      </w:r>
      <w:r>
        <w:rPr>
          <w:rFonts w:hint="cs"/>
          <w:rtl/>
        </w:rPr>
        <w:t>כתב ע"ז שה</w:t>
      </w:r>
      <w:r>
        <w:rPr>
          <w:rtl/>
        </w:rPr>
        <w:t xml:space="preserve">וא מחלוקת </w:t>
      </w:r>
      <w:r>
        <w:rPr>
          <w:rFonts w:hint="cs"/>
          <w:rtl/>
        </w:rPr>
        <w:t xml:space="preserve">רש"י ותוס' </w:t>
      </w:r>
      <w:r>
        <w:rPr>
          <w:rtl/>
        </w:rPr>
        <w:t xml:space="preserve">בעירובין </w:t>
      </w:r>
      <w:r>
        <w:rPr>
          <w:rFonts w:hint="cs"/>
          <w:rtl/>
        </w:rPr>
        <w:t xml:space="preserve">(קב,ב) </w:t>
      </w:r>
      <w:r>
        <w:rPr>
          <w:rtl/>
        </w:rPr>
        <w:t>לגבי החזרת צירים</w:t>
      </w:r>
      <w:r>
        <w:rPr>
          <w:rFonts w:hint="cs"/>
          <w:rtl/>
        </w:rPr>
        <w:t>,</w:t>
      </w:r>
      <w:r>
        <w:rPr>
          <w:rtl/>
        </w:rPr>
        <w:t xml:space="preserve"> שאמ</w:t>
      </w:r>
      <w:r>
        <w:rPr>
          <w:rFonts w:hint="cs"/>
          <w:rtl/>
        </w:rPr>
        <w:t>ר</w:t>
      </w:r>
      <w:r>
        <w:rPr>
          <w:rtl/>
        </w:rPr>
        <w:t>ו בגמ</w:t>
      </w:r>
      <w:r>
        <w:rPr>
          <w:rFonts w:hint="cs"/>
          <w:rtl/>
        </w:rPr>
        <w:t>' "</w:t>
      </w:r>
      <w:r>
        <w:rPr>
          <w:rtl/>
        </w:rPr>
        <w:t>והעליון כאן וכאן לא יחזיר</w:t>
      </w:r>
      <w:r>
        <w:rPr>
          <w:rFonts w:hint="cs"/>
          <w:rtl/>
        </w:rPr>
        <w:t xml:space="preserve"> </w:t>
      </w:r>
      <w:r>
        <w:rPr>
          <w:rtl/>
        </w:rPr>
        <w:t>גזירה שמא יתקע</w:t>
      </w:r>
      <w:r>
        <w:rPr>
          <w:rFonts w:hint="cs"/>
          <w:rtl/>
        </w:rPr>
        <w:t>"</w:t>
      </w:r>
      <w:r>
        <w:rPr>
          <w:rtl/>
        </w:rPr>
        <w:t xml:space="preserve"> </w:t>
      </w:r>
      <w:r>
        <w:rPr>
          <w:rFonts w:hint="cs"/>
          <w:rtl/>
        </w:rPr>
        <w:t>ו</w:t>
      </w:r>
      <w:r>
        <w:rPr>
          <w:rtl/>
        </w:rPr>
        <w:t>פי</w:t>
      </w:r>
      <w:r>
        <w:rPr>
          <w:rFonts w:hint="cs"/>
          <w:rtl/>
        </w:rPr>
        <w:t>'</w:t>
      </w:r>
      <w:r>
        <w:rPr>
          <w:rtl/>
        </w:rPr>
        <w:t xml:space="preserve"> רש</w:t>
      </w:r>
      <w:r>
        <w:rPr>
          <w:rFonts w:hint="cs"/>
          <w:rtl/>
        </w:rPr>
        <w:t>"</w:t>
      </w:r>
      <w:r>
        <w:rPr>
          <w:rtl/>
        </w:rPr>
        <w:t>י שם דבמקדש מותר דלא גזרי</w:t>
      </w:r>
      <w:r>
        <w:rPr>
          <w:rFonts w:hint="cs"/>
          <w:rtl/>
        </w:rPr>
        <w:t>נ</w:t>
      </w:r>
      <w:r>
        <w:rPr>
          <w:rtl/>
        </w:rPr>
        <w:t>ן שמא יתקע דאין שבות במקדש</w:t>
      </w:r>
      <w:r>
        <w:rPr>
          <w:rFonts w:hint="cs"/>
          <w:rtl/>
        </w:rPr>
        <w:t xml:space="preserve">, אבל התוס' שם (ד"ה והעליון) </w:t>
      </w:r>
      <w:r>
        <w:rPr>
          <w:rtl/>
        </w:rPr>
        <w:t>חולקים וכתב</w:t>
      </w:r>
      <w:r>
        <w:rPr>
          <w:rFonts w:hint="cs"/>
          <w:rtl/>
        </w:rPr>
        <w:t>ו</w:t>
      </w:r>
      <w:r>
        <w:rPr>
          <w:rtl/>
        </w:rPr>
        <w:t xml:space="preserve"> </w:t>
      </w:r>
      <w:r>
        <w:rPr>
          <w:rFonts w:hint="cs"/>
          <w:rtl/>
        </w:rPr>
        <w:t xml:space="preserve">שזה אסור גם במקדש כי שבות גדולה כזה לא התירו במקדש, חזינן לדעת התוס' </w:t>
      </w:r>
      <w:r>
        <w:rPr>
          <w:rtl/>
        </w:rPr>
        <w:t>דגזרו במקדש שבות לגבי בנין</w:t>
      </w:r>
      <w:r>
        <w:rPr>
          <w:rFonts w:hint="cs"/>
          <w:rtl/>
        </w:rPr>
        <w:t xml:space="preserve">, ואפשר לומר לפי"ז </w:t>
      </w:r>
      <w:r>
        <w:rPr>
          <w:rtl/>
        </w:rPr>
        <w:t>דגם בנין לשעה אסרו במקדש גזירה משום בנין קבע</w:t>
      </w:r>
      <w:r>
        <w:rPr>
          <w:rFonts w:hint="cs"/>
          <w:rtl/>
        </w:rPr>
        <w:t>, ו</w:t>
      </w:r>
      <w:r>
        <w:rPr>
          <w:rtl/>
        </w:rPr>
        <w:t>אין ראי מגמ</w:t>
      </w:r>
      <w:r>
        <w:rPr>
          <w:rFonts w:hint="cs"/>
          <w:rtl/>
        </w:rPr>
        <w:t xml:space="preserve">' </w:t>
      </w:r>
      <w:r>
        <w:rPr>
          <w:rtl/>
        </w:rPr>
        <w:t>סוטה הנ"ל</w:t>
      </w:r>
      <w:r>
        <w:rPr>
          <w:rFonts w:hint="cs"/>
          <w:rtl/>
        </w:rPr>
        <w:t xml:space="preserve">, </w:t>
      </w:r>
      <w:r>
        <w:rPr>
          <w:rtl/>
        </w:rPr>
        <w:t>ג</w:t>
      </w:r>
      <w:r>
        <w:rPr>
          <w:rFonts w:hint="cs"/>
          <w:rtl/>
        </w:rPr>
        <w:t>ם</w:t>
      </w:r>
      <w:r>
        <w:rPr>
          <w:rtl/>
        </w:rPr>
        <w:t xml:space="preserve"> לרש"י אפשר </w:t>
      </w:r>
      <w:r>
        <w:rPr>
          <w:rFonts w:hint="cs"/>
          <w:rtl/>
        </w:rPr>
        <w:t xml:space="preserve">לומר </w:t>
      </w:r>
      <w:r>
        <w:rPr>
          <w:rtl/>
        </w:rPr>
        <w:t xml:space="preserve">דשבות באוהל גזרו במקדש </w:t>
      </w:r>
      <w:r>
        <w:rPr>
          <w:rtl/>
        </w:rPr>
        <w:lastRenderedPageBreak/>
        <w:t xml:space="preserve">דבנין אוהל חמור טפי מבנין מחיצות כמבואר בביצה </w:t>
      </w:r>
      <w:r>
        <w:rPr>
          <w:rFonts w:hint="cs"/>
          <w:rtl/>
        </w:rPr>
        <w:t>לב,ב. עכ"ד, וראה שו"ת עטרת פז ח"א א או"ח סי' ט.</w:t>
      </w:r>
    </w:p>
    <w:p w:rsidR="00AD1C89" w:rsidRPr="000D79F4" w:rsidRDefault="00AD1C89" w:rsidP="00754E77">
      <w:pPr>
        <w:pStyle w:val="a2"/>
        <w:rPr>
          <w:rtl/>
        </w:rPr>
      </w:pPr>
      <w:r>
        <w:rPr>
          <w:rFonts w:hint="cs"/>
          <w:rtl/>
        </w:rPr>
        <w:t xml:space="preserve">ועי' </w:t>
      </w:r>
      <w:r>
        <w:rPr>
          <w:rtl/>
        </w:rPr>
        <w:t>צפ</w:t>
      </w:r>
      <w:r>
        <w:rPr>
          <w:rFonts w:hint="cs"/>
          <w:rtl/>
        </w:rPr>
        <w:t>ע"נ (</w:t>
      </w:r>
      <w:r>
        <w:rPr>
          <w:rtl/>
        </w:rPr>
        <w:t>הל' שבת פ"א ה"ד</w:t>
      </w:r>
      <w:r>
        <w:rPr>
          <w:rFonts w:hint="cs"/>
          <w:rtl/>
        </w:rPr>
        <w:t xml:space="preserve">) </w:t>
      </w:r>
      <w:r>
        <w:rPr>
          <w:rtl/>
        </w:rPr>
        <w:t xml:space="preserve">דבשבותים דרבנן ישנם ב' גדרים הא' שבות כזה שחל עליו מדרבנן חלות שם </w:t>
      </w:r>
      <w:r w:rsidRPr="00A835D4">
        <w:rPr>
          <w:bCs/>
          <w:rtl/>
        </w:rPr>
        <w:t>מלאכה</w:t>
      </w:r>
      <w:r>
        <w:rPr>
          <w:rtl/>
        </w:rPr>
        <w:t xml:space="preserve"> והעובר ע"ז נקרא שחלל שבת בעשיית</w:t>
      </w:r>
      <w:r w:rsidRPr="005419C5">
        <w:rPr>
          <w:bCs/>
          <w:rtl/>
        </w:rPr>
        <w:t xml:space="preserve"> מלאכה מדרבנן</w:t>
      </w:r>
      <w:r>
        <w:rPr>
          <w:rFonts w:hint="cs"/>
          <w:rtl/>
        </w:rPr>
        <w:t>,</w:t>
      </w:r>
      <w:r>
        <w:rPr>
          <w:rtl/>
        </w:rPr>
        <w:t xml:space="preserve"> והב' שבות כזה שאין בו חלות שם מלאכה</w:t>
      </w:r>
      <w:r>
        <w:rPr>
          <w:rFonts w:hint="cs"/>
          <w:rtl/>
        </w:rPr>
        <w:t>,</w:t>
      </w:r>
      <w:r>
        <w:rPr>
          <w:rtl/>
        </w:rPr>
        <w:t xml:space="preserve"> אלא שאפ"ה אסור מדרבנן בגדר משמרת</w:t>
      </w:r>
      <w:r w:rsidRPr="00613FCC">
        <w:rPr>
          <w:rtl/>
        </w:rPr>
        <w:t xml:space="preserve"> </w:t>
      </w:r>
      <w:r>
        <w:rPr>
          <w:rtl/>
        </w:rPr>
        <w:t xml:space="preserve">למשמרתי והרי זה איסור </w:t>
      </w:r>
      <w:r>
        <w:rPr>
          <w:rFonts w:hint="cs"/>
          <w:rtl/>
        </w:rPr>
        <w:t>בעלמא ול</w:t>
      </w:r>
      <w:r>
        <w:rPr>
          <w:rtl/>
        </w:rPr>
        <w:t>א חל על הפעולה גדר מלאכה</w:t>
      </w:r>
      <w:r>
        <w:rPr>
          <w:rFonts w:hint="cs"/>
          <w:rtl/>
        </w:rPr>
        <w:t>,</w:t>
      </w:r>
      <w:r>
        <w:rPr>
          <w:rtl/>
        </w:rPr>
        <w:t xml:space="preserve"> ו</w:t>
      </w:r>
      <w:r>
        <w:rPr>
          <w:rFonts w:hint="cs"/>
          <w:rtl/>
        </w:rPr>
        <w:t>מ</w:t>
      </w:r>
      <w:r>
        <w:rPr>
          <w:rtl/>
        </w:rPr>
        <w:t xml:space="preserve">באר </w:t>
      </w:r>
      <w:r>
        <w:rPr>
          <w:rFonts w:hint="cs"/>
          <w:rtl/>
        </w:rPr>
        <w:t xml:space="preserve">עפ"ז </w:t>
      </w:r>
      <w:r>
        <w:rPr>
          <w:rtl/>
        </w:rPr>
        <w:t xml:space="preserve">דברי רש"י </w:t>
      </w:r>
      <w:r>
        <w:rPr>
          <w:rFonts w:hint="cs"/>
          <w:rtl/>
        </w:rPr>
        <w:t>(</w:t>
      </w:r>
      <w:r>
        <w:rPr>
          <w:rtl/>
        </w:rPr>
        <w:t>מנחות דף צז</w:t>
      </w:r>
      <w:r>
        <w:rPr>
          <w:rFonts w:hint="cs"/>
          <w:rtl/>
        </w:rPr>
        <w:t xml:space="preserve">,א)     שכתב </w:t>
      </w:r>
      <w:r>
        <w:rPr>
          <w:rtl/>
        </w:rPr>
        <w:t>דאין סידור הקנים ונטילתן דוחה שבת במקדש משום דהוי שבות דרבנן דמיחזי</w:t>
      </w:r>
      <w:r w:rsidRPr="00A835D4">
        <w:rPr>
          <w:bCs/>
          <w:rtl/>
        </w:rPr>
        <w:t xml:space="preserve"> כבונה</w:t>
      </w:r>
      <w:r>
        <w:rPr>
          <w:rFonts w:hint="cs"/>
          <w:bCs/>
          <w:rtl/>
        </w:rPr>
        <w:t>,</w:t>
      </w:r>
      <w:r>
        <w:rPr>
          <w:rtl/>
        </w:rPr>
        <w:t xml:space="preserve"> משא"כ משום איסור מוקצה הי' דוחה שבת משום </w:t>
      </w:r>
      <w:r>
        <w:rPr>
          <w:rFonts w:hint="cs"/>
          <w:rtl/>
        </w:rPr>
        <w:t>ד</w:t>
      </w:r>
      <w:r>
        <w:rPr>
          <w:rtl/>
        </w:rPr>
        <w:t>אין שבות במקדש</w:t>
      </w:r>
      <w:r>
        <w:rPr>
          <w:rFonts w:hint="cs"/>
          <w:rtl/>
        </w:rPr>
        <w:t xml:space="preserve">, </w:t>
      </w:r>
      <w:r>
        <w:rPr>
          <w:rtl/>
        </w:rPr>
        <w:t xml:space="preserve">ולכאורה מאי שנא שבות דמוקצה דאמרינן ע"ז אין שבות במקדש </w:t>
      </w:r>
      <w:r>
        <w:rPr>
          <w:rFonts w:hint="cs"/>
          <w:rtl/>
        </w:rPr>
        <w:t>ו</w:t>
      </w:r>
      <w:r>
        <w:rPr>
          <w:rtl/>
        </w:rPr>
        <w:t>השבות דמיחזי כבונה ד</w:t>
      </w:r>
      <w:r>
        <w:rPr>
          <w:rFonts w:hint="cs"/>
          <w:rtl/>
        </w:rPr>
        <w:t>אסור</w:t>
      </w:r>
      <w:r>
        <w:rPr>
          <w:rtl/>
        </w:rPr>
        <w:t xml:space="preserve"> גם במקדש</w:t>
      </w:r>
      <w:r>
        <w:rPr>
          <w:rFonts w:hint="cs"/>
          <w:rtl/>
        </w:rPr>
        <w:t xml:space="preserve">? וביאר </w:t>
      </w:r>
      <w:r>
        <w:rPr>
          <w:rtl/>
        </w:rPr>
        <w:t xml:space="preserve">דשאני שבות דמיחזי כבונה ששבות זה </w:t>
      </w:r>
      <w:r>
        <w:rPr>
          <w:rFonts w:hint="cs"/>
          <w:rtl/>
        </w:rPr>
        <w:t xml:space="preserve">יש </w:t>
      </w:r>
      <w:r>
        <w:rPr>
          <w:rtl/>
        </w:rPr>
        <w:t xml:space="preserve">עליו חלות שם </w:t>
      </w:r>
      <w:r w:rsidRPr="00A835D4">
        <w:rPr>
          <w:bCs/>
          <w:rtl/>
        </w:rPr>
        <w:t>מלאכה מדרבנן</w:t>
      </w:r>
      <w:r>
        <w:rPr>
          <w:rFonts w:hint="cs"/>
          <w:bCs/>
          <w:rtl/>
        </w:rPr>
        <w:t>,</w:t>
      </w:r>
      <w:r>
        <w:rPr>
          <w:rtl/>
        </w:rPr>
        <w:t xml:space="preserve"> דכיון דמיחזי כבונה </w:t>
      </w:r>
      <w:r>
        <w:rPr>
          <w:rFonts w:hint="cs"/>
          <w:rtl/>
        </w:rPr>
        <w:t xml:space="preserve">אסרו רבנן </w:t>
      </w:r>
      <w:r>
        <w:rPr>
          <w:rtl/>
        </w:rPr>
        <w:t>שיהי' נחשב כבונה ממש מדרבנן</w:t>
      </w:r>
      <w:r>
        <w:rPr>
          <w:rFonts w:hint="cs"/>
          <w:rtl/>
        </w:rPr>
        <w:t>,</w:t>
      </w:r>
      <w:r>
        <w:rPr>
          <w:rtl/>
        </w:rPr>
        <w:t xml:space="preserve"> ושבות כזה הוי </w:t>
      </w:r>
      <w:r>
        <w:rPr>
          <w:rFonts w:hint="cs"/>
          <w:rtl/>
        </w:rPr>
        <w:t xml:space="preserve">ישנו גם במקדש, </w:t>
      </w:r>
      <w:r>
        <w:rPr>
          <w:rtl/>
        </w:rPr>
        <w:t>משא"כ האיסור מוקצה שאין בו חלות שם מלאכה אלא דהוי איסור</w:t>
      </w:r>
      <w:r>
        <w:rPr>
          <w:rFonts w:hint="cs"/>
          <w:rtl/>
        </w:rPr>
        <w:t xml:space="preserve"> בעלמא מ</w:t>
      </w:r>
      <w:r>
        <w:rPr>
          <w:rtl/>
        </w:rPr>
        <w:t>דרבנן</w:t>
      </w:r>
      <w:r>
        <w:rPr>
          <w:rFonts w:hint="cs"/>
          <w:rtl/>
        </w:rPr>
        <w:t>,</w:t>
      </w:r>
      <w:r>
        <w:rPr>
          <w:rtl/>
        </w:rPr>
        <w:t xml:space="preserve"> ע"ז אמרינן ה</w:t>
      </w:r>
      <w:r>
        <w:rPr>
          <w:rFonts w:hint="cs"/>
          <w:rtl/>
        </w:rPr>
        <w:t>כ</w:t>
      </w:r>
      <w:r>
        <w:rPr>
          <w:rtl/>
        </w:rPr>
        <w:t xml:space="preserve">לל </w:t>
      </w:r>
      <w:r>
        <w:rPr>
          <w:rFonts w:hint="cs"/>
          <w:rtl/>
        </w:rPr>
        <w:t>ד</w:t>
      </w:r>
      <w:r>
        <w:rPr>
          <w:rtl/>
        </w:rPr>
        <w:t>אין שבות במקדש עיי"ש</w:t>
      </w:r>
      <w:r>
        <w:rPr>
          <w:rFonts w:hint="cs"/>
          <w:rtl/>
        </w:rPr>
        <w:t>, ולכאורה אפ"ל כן בעניננו דבנין לשעה עשאוהו רבנן כבנין קבוע והוה עליו שם מלאכה דרבנן ובזה לא אמרינן אין שבות במקדש</w:t>
      </w:r>
      <w:r>
        <w:rPr>
          <w:rStyle w:val="FootnoteReference"/>
          <w:rtl/>
        </w:rPr>
        <w:footnoteReference w:id="6"/>
      </w:r>
      <w:r>
        <w:rPr>
          <w:rFonts w:hint="cs"/>
          <w:rtl/>
        </w:rPr>
        <w:t xml:space="preserve">, </w:t>
      </w:r>
      <w:r w:rsidRPr="000D79F4">
        <w:rPr>
          <w:rFonts w:hint="cs"/>
          <w:rtl/>
        </w:rPr>
        <w:t>וילע"ע</w:t>
      </w:r>
      <w:r>
        <w:rPr>
          <w:rFonts w:hint="cs"/>
          <w:rtl/>
        </w:rPr>
        <w:t>.</w:t>
      </w:r>
    </w:p>
    <w:p w:rsidR="00AD1C89" w:rsidRDefault="00AD1C89" w:rsidP="00754E77">
      <w:pPr>
        <w:pStyle w:val="a2"/>
        <w:rPr>
          <w:rtl/>
        </w:rPr>
      </w:pPr>
      <w:r>
        <w:rPr>
          <w:rFonts w:hint="cs"/>
          <w:rtl/>
        </w:rPr>
        <w:t>ולפי כל הנ"ל יוצא דכשנזכה עוד בשנה זו לביאת משיח צדקינו ומעמד הקהל יתקיים בביהמ"ק</w:t>
      </w:r>
      <w:r w:rsidR="002B7762">
        <w:rPr>
          <w:rFonts w:hint="cs"/>
          <w:rtl/>
        </w:rPr>
        <w:t xml:space="preserve"> </w:t>
      </w:r>
      <w:r>
        <w:rPr>
          <w:rFonts w:hint="cs"/>
          <w:rtl/>
        </w:rPr>
        <w:t>השלישי, יש מקום לומר דיתקיים מיד ביום טוב הראשון. וראה בס' 'ימות המשיח בהלכה' ח"ב סי' ס"ז באם מנין השמיטה הי' מדרבנן, ובשנת הקהל כבר בא משיח צדקנו, אם החיוב הקהל אז מדאורייתא או מדרבנן עיי"ש.</w:t>
      </w:r>
    </w:p>
    <w:p w:rsidR="002B7762" w:rsidRDefault="002B7762" w:rsidP="005D7984">
      <w:pPr>
        <w:bidi/>
        <w:spacing w:before="120"/>
        <w:jc w:val="center"/>
        <w:rPr>
          <w:rtl/>
        </w:rPr>
      </w:pPr>
      <w:r w:rsidRPr="003C3643">
        <w:rPr>
          <w:noProof/>
        </w:rPr>
        <w:drawing>
          <wp:inline distT="0" distB="0" distL="0" distR="0" wp14:anchorId="34091A48" wp14:editId="5C4213E5">
            <wp:extent cx="542925" cy="171450"/>
            <wp:effectExtent l="0" t="0" r="0" b="0"/>
            <wp:docPr id="4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E0697" w:rsidRDefault="00AE0697" w:rsidP="00CB305C">
      <w:pPr>
        <w:pStyle w:val="a"/>
        <w:rPr>
          <w:shd w:val="clear" w:color="auto" w:fill="FFFFFF"/>
          <w:rtl/>
        </w:rPr>
      </w:pPr>
      <w:bookmarkStart w:id="50" w:name="_Toc429708096"/>
      <w:r w:rsidRPr="00481565">
        <w:rPr>
          <w:rFonts w:hint="cs"/>
          <w:shd w:val="clear" w:color="auto" w:fill="FFFFFF"/>
          <w:rtl/>
        </w:rPr>
        <w:t>צדיקים יושבים</w:t>
      </w:r>
      <w:bookmarkEnd w:id="50"/>
    </w:p>
    <w:p w:rsidR="00943324" w:rsidRPr="00E105AF" w:rsidRDefault="00943324" w:rsidP="00CB305C">
      <w:pPr>
        <w:pStyle w:val="a0"/>
        <w:rPr>
          <w:rtl/>
        </w:rPr>
      </w:pPr>
      <w:bookmarkStart w:id="51" w:name="_Toc429708097"/>
      <w:r w:rsidRPr="00E105AF">
        <w:rPr>
          <w:rFonts w:hint="cs"/>
          <w:rtl/>
        </w:rPr>
        <w:t>הרב חיים רפופורט</w:t>
      </w:r>
      <w:bookmarkEnd w:id="51"/>
    </w:p>
    <w:p w:rsidR="00943324" w:rsidRPr="00E105AF" w:rsidRDefault="00943324" w:rsidP="00CB305C">
      <w:pPr>
        <w:pStyle w:val="a1"/>
        <w:rPr>
          <w:rFonts w:ascii="AAd_Livorna4" w:hAnsi="AAd_Livorna4" w:cs="AAd_Livorna4"/>
        </w:rPr>
      </w:pPr>
      <w:r w:rsidRPr="00E105AF">
        <w:rPr>
          <w:rFonts w:ascii="AAd_Livorna4" w:hAnsi="AAd_Livorna4" w:cs="AAd_Livorna4"/>
          <w:rtl/>
        </w:rPr>
        <w:t>רב ומו"צ ושליח כ"ק אדמו"ר – לונדון, אנגלי'</w:t>
      </w:r>
    </w:p>
    <w:p w:rsidR="00AE0697" w:rsidRPr="00481565" w:rsidRDefault="00AE0697" w:rsidP="00754E77">
      <w:pPr>
        <w:pStyle w:val="a2"/>
        <w:rPr>
          <w:shd w:val="clear" w:color="auto" w:fill="FFFFFF"/>
          <w:rtl/>
        </w:rPr>
      </w:pPr>
      <w:r w:rsidRPr="00481565">
        <w:rPr>
          <w:rFonts w:hint="cs"/>
          <w:shd w:val="clear" w:color="auto" w:fill="FFFFFF"/>
          <w:rtl/>
        </w:rPr>
        <w:t>כתב הרמב</w:t>
      </w:r>
      <w:r w:rsidRPr="00481565">
        <w:rPr>
          <w:shd w:val="clear" w:color="auto" w:fill="FFFFFF"/>
          <w:rtl/>
        </w:rPr>
        <w:t>"</w:t>
      </w:r>
      <w:r w:rsidRPr="00481565">
        <w:rPr>
          <w:rFonts w:hint="cs"/>
          <w:shd w:val="clear" w:color="auto" w:fill="FFFFFF"/>
          <w:rtl/>
        </w:rPr>
        <w:t>ם</w:t>
      </w:r>
      <w:r w:rsidRPr="00481565">
        <w:rPr>
          <w:shd w:val="clear" w:color="auto" w:fill="FFFFFF"/>
          <w:rtl/>
        </w:rPr>
        <w:t xml:space="preserve"> </w:t>
      </w:r>
      <w:r w:rsidRPr="00481565">
        <w:rPr>
          <w:rFonts w:hint="cs"/>
          <w:shd w:val="clear" w:color="auto" w:fill="FFFFFF"/>
          <w:rtl/>
        </w:rPr>
        <w:t>(הל'</w:t>
      </w:r>
      <w:r w:rsidRPr="00481565">
        <w:rPr>
          <w:shd w:val="clear" w:color="auto" w:fill="FFFFFF"/>
          <w:rtl/>
        </w:rPr>
        <w:t xml:space="preserve"> </w:t>
      </w:r>
      <w:r w:rsidRPr="00481565">
        <w:rPr>
          <w:rFonts w:hint="cs"/>
          <w:shd w:val="clear" w:color="auto" w:fill="FFFFFF"/>
          <w:rtl/>
        </w:rPr>
        <w:t>תשובה</w:t>
      </w:r>
      <w:r w:rsidRPr="00481565">
        <w:rPr>
          <w:shd w:val="clear" w:color="auto" w:fill="FFFFFF"/>
          <w:rtl/>
        </w:rPr>
        <w:t xml:space="preserve"> </w:t>
      </w:r>
      <w:r w:rsidRPr="00481565">
        <w:rPr>
          <w:rFonts w:hint="cs"/>
          <w:shd w:val="clear" w:color="auto" w:fill="FFFFFF"/>
          <w:rtl/>
        </w:rPr>
        <w:t>פ"ח ה"ב): "העוה"ב</w:t>
      </w:r>
      <w:r w:rsidRPr="00481565">
        <w:rPr>
          <w:shd w:val="clear" w:color="auto" w:fill="FFFFFF"/>
          <w:rtl/>
        </w:rPr>
        <w:t xml:space="preserve"> </w:t>
      </w:r>
      <w:r w:rsidRPr="00481565">
        <w:rPr>
          <w:rFonts w:hint="cs"/>
          <w:shd w:val="clear" w:color="auto" w:fill="FFFFFF"/>
          <w:rtl/>
        </w:rPr>
        <w:t>אין</w:t>
      </w:r>
      <w:r w:rsidRPr="00481565">
        <w:rPr>
          <w:shd w:val="clear" w:color="auto" w:fill="FFFFFF"/>
          <w:rtl/>
        </w:rPr>
        <w:t xml:space="preserve"> </w:t>
      </w:r>
      <w:r w:rsidRPr="00481565">
        <w:rPr>
          <w:rFonts w:hint="cs"/>
          <w:shd w:val="clear" w:color="auto" w:fill="FFFFFF"/>
          <w:rtl/>
        </w:rPr>
        <w:t>בו</w:t>
      </w:r>
      <w:r w:rsidRPr="00481565">
        <w:rPr>
          <w:shd w:val="clear" w:color="auto" w:fill="FFFFFF"/>
          <w:rtl/>
        </w:rPr>
        <w:t xml:space="preserve"> </w:t>
      </w:r>
      <w:r w:rsidRPr="00481565">
        <w:rPr>
          <w:rFonts w:hint="cs"/>
          <w:shd w:val="clear" w:color="auto" w:fill="FFFFFF"/>
          <w:rtl/>
        </w:rPr>
        <w:t>גוף</w:t>
      </w:r>
      <w:r w:rsidRPr="00481565">
        <w:rPr>
          <w:shd w:val="clear" w:color="auto" w:fill="FFFFFF"/>
          <w:rtl/>
        </w:rPr>
        <w:t xml:space="preserve"> </w:t>
      </w:r>
      <w:r w:rsidRPr="00481565">
        <w:rPr>
          <w:rFonts w:hint="cs"/>
          <w:shd w:val="clear" w:color="auto" w:fill="FFFFFF"/>
          <w:rtl/>
        </w:rPr>
        <w:t>וגוי'</w:t>
      </w:r>
      <w:r w:rsidRPr="00481565">
        <w:rPr>
          <w:shd w:val="clear" w:color="auto" w:fill="FFFFFF"/>
          <w:rtl/>
        </w:rPr>
        <w:t xml:space="preserve"> </w:t>
      </w:r>
      <w:r w:rsidRPr="00481565">
        <w:rPr>
          <w:rFonts w:hint="cs"/>
          <w:shd w:val="clear" w:color="auto" w:fill="FFFFFF"/>
          <w:rtl/>
        </w:rPr>
        <w:t>אלא</w:t>
      </w:r>
      <w:r w:rsidRPr="00481565">
        <w:rPr>
          <w:shd w:val="clear" w:color="auto" w:fill="FFFFFF"/>
          <w:rtl/>
        </w:rPr>
        <w:t xml:space="preserve"> </w:t>
      </w:r>
      <w:r w:rsidRPr="00481565">
        <w:rPr>
          <w:rFonts w:hint="cs"/>
          <w:shd w:val="clear" w:color="auto" w:fill="FFFFFF"/>
          <w:rtl/>
        </w:rPr>
        <w:t>נפשות</w:t>
      </w:r>
      <w:r w:rsidRPr="00481565">
        <w:rPr>
          <w:shd w:val="clear" w:color="auto" w:fill="FFFFFF"/>
          <w:rtl/>
        </w:rPr>
        <w:t xml:space="preserve"> </w:t>
      </w:r>
      <w:r w:rsidRPr="00481565">
        <w:rPr>
          <w:rFonts w:hint="cs"/>
          <w:shd w:val="clear" w:color="auto" w:fill="FFFFFF"/>
          <w:rtl/>
        </w:rPr>
        <w:t>הצדיקים</w:t>
      </w:r>
      <w:r w:rsidRPr="00481565">
        <w:rPr>
          <w:shd w:val="clear" w:color="auto" w:fill="FFFFFF"/>
          <w:rtl/>
        </w:rPr>
        <w:t xml:space="preserve"> </w:t>
      </w:r>
      <w:r w:rsidRPr="00481565">
        <w:rPr>
          <w:rFonts w:hint="cs"/>
          <w:shd w:val="clear" w:color="auto" w:fill="FFFFFF"/>
          <w:rtl/>
        </w:rPr>
        <w:t>בלבד</w:t>
      </w:r>
      <w:r w:rsidRPr="00481565">
        <w:rPr>
          <w:shd w:val="clear" w:color="auto" w:fill="FFFFFF"/>
          <w:rtl/>
        </w:rPr>
        <w:t xml:space="preserve"> </w:t>
      </w:r>
      <w:r w:rsidRPr="00481565">
        <w:rPr>
          <w:rFonts w:hint="cs"/>
          <w:shd w:val="clear" w:color="auto" w:fill="FFFFFF"/>
          <w:rtl/>
        </w:rPr>
        <w:t>בלא</w:t>
      </w:r>
      <w:r w:rsidRPr="00481565">
        <w:rPr>
          <w:shd w:val="clear" w:color="auto" w:fill="FFFFFF"/>
          <w:rtl/>
        </w:rPr>
        <w:t xml:space="preserve"> </w:t>
      </w:r>
      <w:r w:rsidRPr="00481565">
        <w:rPr>
          <w:rFonts w:hint="cs"/>
          <w:shd w:val="clear" w:color="auto" w:fill="FFFFFF"/>
          <w:rtl/>
        </w:rPr>
        <w:t>גוף</w:t>
      </w:r>
      <w:r w:rsidRPr="00481565">
        <w:rPr>
          <w:shd w:val="clear" w:color="auto" w:fill="FFFFFF"/>
          <w:rtl/>
        </w:rPr>
        <w:t xml:space="preserve"> </w:t>
      </w:r>
      <w:r w:rsidRPr="00481565">
        <w:rPr>
          <w:rFonts w:hint="cs"/>
          <w:shd w:val="clear" w:color="auto" w:fill="FFFFFF"/>
          <w:rtl/>
        </w:rPr>
        <w:t>כמלא</w:t>
      </w:r>
      <w:r>
        <w:rPr>
          <w:rFonts w:hint="cs"/>
          <w:shd w:val="clear" w:color="auto" w:fill="FFFFFF"/>
          <w:rtl/>
        </w:rPr>
        <w:t xml:space="preserve">כי </w:t>
      </w:r>
      <w:r w:rsidRPr="00481565">
        <w:rPr>
          <w:rFonts w:hint="cs"/>
          <w:shd w:val="clear" w:color="auto" w:fill="FFFFFF"/>
          <w:rtl/>
        </w:rPr>
        <w:t>הש</w:t>
      </w:r>
      <w:r>
        <w:rPr>
          <w:rFonts w:hint="cs"/>
          <w:shd w:val="clear" w:color="auto" w:fill="FFFFFF"/>
          <w:rtl/>
        </w:rPr>
        <w:t>רת</w:t>
      </w:r>
      <w:r w:rsidRPr="00481565">
        <w:rPr>
          <w:rFonts w:hint="cs"/>
          <w:shd w:val="clear" w:color="auto" w:fill="FFFFFF"/>
          <w:rtl/>
        </w:rPr>
        <w:t>.</w:t>
      </w:r>
      <w:r w:rsidRPr="00481565">
        <w:rPr>
          <w:shd w:val="clear" w:color="auto" w:fill="FFFFFF"/>
          <w:rtl/>
        </w:rPr>
        <w:t xml:space="preserve"> </w:t>
      </w:r>
      <w:r w:rsidRPr="00481565">
        <w:rPr>
          <w:rFonts w:hint="cs"/>
          <w:shd w:val="clear" w:color="auto" w:fill="FFFFFF"/>
          <w:rtl/>
        </w:rPr>
        <w:t>הואיל</w:t>
      </w:r>
      <w:r w:rsidRPr="00481565">
        <w:rPr>
          <w:shd w:val="clear" w:color="auto" w:fill="FFFFFF"/>
          <w:rtl/>
        </w:rPr>
        <w:t xml:space="preserve"> </w:t>
      </w:r>
      <w:r w:rsidRPr="00481565">
        <w:rPr>
          <w:rFonts w:hint="cs"/>
          <w:shd w:val="clear" w:color="auto" w:fill="FFFFFF"/>
          <w:rtl/>
        </w:rPr>
        <w:t>ואין</w:t>
      </w:r>
      <w:r w:rsidRPr="00481565">
        <w:rPr>
          <w:shd w:val="clear" w:color="auto" w:fill="FFFFFF"/>
          <w:rtl/>
        </w:rPr>
        <w:t xml:space="preserve"> </w:t>
      </w:r>
      <w:r w:rsidRPr="00481565">
        <w:rPr>
          <w:rFonts w:hint="cs"/>
          <w:shd w:val="clear" w:color="auto" w:fill="FFFFFF"/>
          <w:rtl/>
        </w:rPr>
        <w:t>בו</w:t>
      </w:r>
      <w:r w:rsidRPr="00481565">
        <w:rPr>
          <w:shd w:val="clear" w:color="auto" w:fill="FFFFFF"/>
          <w:rtl/>
        </w:rPr>
        <w:t xml:space="preserve"> </w:t>
      </w:r>
      <w:r w:rsidRPr="00481565">
        <w:rPr>
          <w:rFonts w:hint="cs"/>
          <w:shd w:val="clear" w:color="auto" w:fill="FFFFFF"/>
          <w:rtl/>
        </w:rPr>
        <w:t>גויות</w:t>
      </w:r>
      <w:r w:rsidRPr="00481565">
        <w:rPr>
          <w:shd w:val="clear" w:color="auto" w:fill="FFFFFF"/>
          <w:rtl/>
        </w:rPr>
        <w:t xml:space="preserve"> </w:t>
      </w:r>
      <w:r w:rsidRPr="00481565">
        <w:rPr>
          <w:rFonts w:hint="cs"/>
          <w:shd w:val="clear" w:color="auto" w:fill="FFFFFF"/>
          <w:rtl/>
        </w:rPr>
        <w:t>אין</w:t>
      </w:r>
      <w:r w:rsidRPr="00481565">
        <w:rPr>
          <w:shd w:val="clear" w:color="auto" w:fill="FFFFFF"/>
          <w:rtl/>
        </w:rPr>
        <w:t xml:space="preserve"> </w:t>
      </w:r>
      <w:r w:rsidRPr="00481565">
        <w:rPr>
          <w:rFonts w:hint="cs"/>
          <w:shd w:val="clear" w:color="auto" w:fill="FFFFFF"/>
          <w:rtl/>
        </w:rPr>
        <w:t>בו</w:t>
      </w:r>
      <w:r w:rsidRPr="00481565">
        <w:rPr>
          <w:shd w:val="clear" w:color="auto" w:fill="FFFFFF"/>
          <w:rtl/>
        </w:rPr>
        <w:t xml:space="preserve"> </w:t>
      </w:r>
      <w:r w:rsidRPr="00481565">
        <w:rPr>
          <w:rFonts w:hint="cs"/>
          <w:shd w:val="clear" w:color="auto" w:fill="FFFFFF"/>
          <w:rtl/>
        </w:rPr>
        <w:t>לא</w:t>
      </w:r>
      <w:r w:rsidRPr="00481565">
        <w:rPr>
          <w:shd w:val="clear" w:color="auto" w:fill="FFFFFF"/>
          <w:rtl/>
        </w:rPr>
        <w:t xml:space="preserve"> </w:t>
      </w:r>
      <w:r w:rsidRPr="00481565">
        <w:rPr>
          <w:rFonts w:hint="cs"/>
          <w:shd w:val="clear" w:color="auto" w:fill="FFFFFF"/>
          <w:rtl/>
        </w:rPr>
        <w:t>אכ</w:t>
      </w:r>
      <w:r>
        <w:rPr>
          <w:rFonts w:hint="cs"/>
          <w:shd w:val="clear" w:color="auto" w:fill="FFFFFF"/>
          <w:rtl/>
        </w:rPr>
        <w:t xml:space="preserve">ו"ש </w:t>
      </w:r>
      <w:r w:rsidRPr="00481565">
        <w:rPr>
          <w:rFonts w:hint="cs"/>
          <w:shd w:val="clear" w:color="auto" w:fill="FFFFFF"/>
          <w:rtl/>
        </w:rPr>
        <w:t>ולא</w:t>
      </w:r>
      <w:r w:rsidRPr="00481565">
        <w:rPr>
          <w:shd w:val="clear" w:color="auto" w:fill="FFFFFF"/>
          <w:rtl/>
        </w:rPr>
        <w:t xml:space="preserve"> </w:t>
      </w:r>
      <w:r w:rsidRPr="00481565">
        <w:rPr>
          <w:rFonts w:hint="cs"/>
          <w:shd w:val="clear" w:color="auto" w:fill="FFFFFF"/>
          <w:rtl/>
        </w:rPr>
        <w:t>דבר</w:t>
      </w:r>
      <w:r w:rsidRPr="00481565">
        <w:rPr>
          <w:shd w:val="clear" w:color="auto" w:fill="FFFFFF"/>
          <w:rtl/>
        </w:rPr>
        <w:t xml:space="preserve"> </w:t>
      </w:r>
      <w:r w:rsidRPr="00481565">
        <w:rPr>
          <w:rFonts w:hint="cs"/>
          <w:shd w:val="clear" w:color="auto" w:fill="FFFFFF"/>
          <w:rtl/>
        </w:rPr>
        <w:t>מכל</w:t>
      </w:r>
      <w:r w:rsidRPr="00481565">
        <w:rPr>
          <w:shd w:val="clear" w:color="auto" w:fill="FFFFFF"/>
          <w:rtl/>
        </w:rPr>
        <w:t xml:space="preserve"> </w:t>
      </w:r>
      <w:r w:rsidRPr="00481565">
        <w:rPr>
          <w:rFonts w:hint="cs"/>
          <w:shd w:val="clear" w:color="auto" w:fill="FFFFFF"/>
          <w:rtl/>
        </w:rPr>
        <w:t>הדברים</w:t>
      </w:r>
      <w:r w:rsidRPr="00481565">
        <w:rPr>
          <w:shd w:val="clear" w:color="auto" w:fill="FFFFFF"/>
          <w:rtl/>
        </w:rPr>
        <w:t xml:space="preserve"> </w:t>
      </w:r>
      <w:r w:rsidRPr="00481565">
        <w:rPr>
          <w:rFonts w:hint="cs"/>
          <w:shd w:val="clear" w:color="auto" w:fill="FFFFFF"/>
          <w:rtl/>
        </w:rPr>
        <w:t>שגופות</w:t>
      </w:r>
      <w:r w:rsidRPr="00481565">
        <w:rPr>
          <w:shd w:val="clear" w:color="auto" w:fill="FFFFFF"/>
          <w:rtl/>
        </w:rPr>
        <w:t xml:space="preserve"> </w:t>
      </w:r>
      <w:r w:rsidRPr="00481565">
        <w:rPr>
          <w:rFonts w:hint="cs"/>
          <w:shd w:val="clear" w:color="auto" w:fill="FFFFFF"/>
          <w:rtl/>
        </w:rPr>
        <w:t>בני</w:t>
      </w:r>
      <w:r w:rsidRPr="00481565">
        <w:rPr>
          <w:shd w:val="clear" w:color="auto" w:fill="FFFFFF"/>
          <w:rtl/>
        </w:rPr>
        <w:t xml:space="preserve"> </w:t>
      </w:r>
      <w:r w:rsidRPr="00481565">
        <w:rPr>
          <w:rFonts w:hint="cs"/>
          <w:shd w:val="clear" w:color="auto" w:fill="FFFFFF"/>
          <w:rtl/>
        </w:rPr>
        <w:t>אדם</w:t>
      </w:r>
      <w:r w:rsidRPr="00481565">
        <w:rPr>
          <w:shd w:val="clear" w:color="auto" w:fill="FFFFFF"/>
          <w:rtl/>
        </w:rPr>
        <w:t xml:space="preserve"> </w:t>
      </w:r>
      <w:r w:rsidRPr="00481565">
        <w:rPr>
          <w:rFonts w:hint="cs"/>
          <w:shd w:val="clear" w:color="auto" w:fill="FFFFFF"/>
          <w:rtl/>
        </w:rPr>
        <w:t>צריכין</w:t>
      </w:r>
      <w:r w:rsidRPr="00481565">
        <w:rPr>
          <w:shd w:val="clear" w:color="auto" w:fill="FFFFFF"/>
          <w:rtl/>
        </w:rPr>
        <w:t xml:space="preserve"> </w:t>
      </w:r>
      <w:r w:rsidRPr="00481565">
        <w:rPr>
          <w:rFonts w:hint="cs"/>
          <w:shd w:val="clear" w:color="auto" w:fill="FFFFFF"/>
          <w:rtl/>
        </w:rPr>
        <w:t>להן</w:t>
      </w:r>
      <w:r w:rsidRPr="00481565">
        <w:rPr>
          <w:shd w:val="clear" w:color="auto" w:fill="FFFFFF"/>
          <w:rtl/>
        </w:rPr>
        <w:t xml:space="preserve"> </w:t>
      </w:r>
      <w:r w:rsidRPr="00481565">
        <w:rPr>
          <w:rFonts w:hint="cs"/>
          <w:shd w:val="clear" w:color="auto" w:fill="FFFFFF"/>
          <w:rtl/>
        </w:rPr>
        <w:t>בעוה"ז</w:t>
      </w:r>
      <w:r w:rsidRPr="00481565">
        <w:rPr>
          <w:shd w:val="clear" w:color="auto" w:fill="FFFFFF"/>
          <w:rtl/>
        </w:rPr>
        <w:t xml:space="preserve">, </w:t>
      </w:r>
      <w:r w:rsidRPr="00481565">
        <w:rPr>
          <w:rFonts w:hint="cs"/>
          <w:shd w:val="clear" w:color="auto" w:fill="FFFFFF"/>
          <w:rtl/>
        </w:rPr>
        <w:t>ולא</w:t>
      </w:r>
      <w:r w:rsidRPr="00481565">
        <w:rPr>
          <w:shd w:val="clear" w:color="auto" w:fill="FFFFFF"/>
          <w:rtl/>
        </w:rPr>
        <w:t xml:space="preserve"> </w:t>
      </w:r>
      <w:r w:rsidRPr="00481565">
        <w:rPr>
          <w:rFonts w:hint="cs"/>
          <w:shd w:val="clear" w:color="auto" w:fill="FFFFFF"/>
          <w:rtl/>
        </w:rPr>
        <w:t>יארע</w:t>
      </w:r>
      <w:r w:rsidRPr="00481565">
        <w:rPr>
          <w:shd w:val="clear" w:color="auto" w:fill="FFFFFF"/>
          <w:rtl/>
        </w:rPr>
        <w:t xml:space="preserve"> </w:t>
      </w:r>
      <w:r w:rsidRPr="00481565">
        <w:rPr>
          <w:rFonts w:hint="cs"/>
          <w:shd w:val="clear" w:color="auto" w:fill="FFFFFF"/>
          <w:rtl/>
        </w:rPr>
        <w:t>דבר</w:t>
      </w:r>
      <w:r w:rsidRPr="00481565">
        <w:rPr>
          <w:shd w:val="clear" w:color="auto" w:fill="FFFFFF"/>
          <w:rtl/>
        </w:rPr>
        <w:t xml:space="preserve"> </w:t>
      </w:r>
      <w:r w:rsidRPr="00481565">
        <w:rPr>
          <w:rFonts w:hint="cs"/>
          <w:shd w:val="clear" w:color="auto" w:fill="FFFFFF"/>
          <w:rtl/>
        </w:rPr>
        <w:t>בו</w:t>
      </w:r>
      <w:r w:rsidRPr="00481565">
        <w:rPr>
          <w:shd w:val="clear" w:color="auto" w:fill="FFFFFF"/>
          <w:rtl/>
        </w:rPr>
        <w:t xml:space="preserve"> </w:t>
      </w:r>
      <w:r w:rsidRPr="00481565">
        <w:rPr>
          <w:rFonts w:hint="cs"/>
          <w:shd w:val="clear" w:color="auto" w:fill="FFFFFF"/>
          <w:rtl/>
        </w:rPr>
        <w:t>מן</w:t>
      </w:r>
      <w:r w:rsidRPr="00481565">
        <w:rPr>
          <w:shd w:val="clear" w:color="auto" w:fill="FFFFFF"/>
          <w:rtl/>
        </w:rPr>
        <w:t xml:space="preserve"> </w:t>
      </w:r>
      <w:r w:rsidRPr="00481565">
        <w:rPr>
          <w:rFonts w:hint="cs"/>
          <w:shd w:val="clear" w:color="auto" w:fill="FFFFFF"/>
          <w:rtl/>
        </w:rPr>
        <w:t>הדברים</w:t>
      </w:r>
      <w:r w:rsidRPr="00481565">
        <w:rPr>
          <w:shd w:val="clear" w:color="auto" w:fill="FFFFFF"/>
          <w:rtl/>
        </w:rPr>
        <w:t xml:space="preserve"> </w:t>
      </w:r>
      <w:r w:rsidRPr="00481565">
        <w:rPr>
          <w:rFonts w:hint="cs"/>
          <w:shd w:val="clear" w:color="auto" w:fill="FFFFFF"/>
          <w:rtl/>
        </w:rPr>
        <w:t>שמארעין</w:t>
      </w:r>
      <w:r w:rsidRPr="00481565">
        <w:rPr>
          <w:shd w:val="clear" w:color="auto" w:fill="FFFFFF"/>
          <w:rtl/>
        </w:rPr>
        <w:t xml:space="preserve"> </w:t>
      </w:r>
      <w:r w:rsidRPr="00481565">
        <w:rPr>
          <w:rFonts w:hint="cs"/>
          <w:shd w:val="clear" w:color="auto" w:fill="FFFFFF"/>
          <w:rtl/>
        </w:rPr>
        <w:t>לגופות</w:t>
      </w:r>
      <w:r w:rsidRPr="00481565">
        <w:rPr>
          <w:shd w:val="clear" w:color="auto" w:fill="FFFFFF"/>
          <w:rtl/>
        </w:rPr>
        <w:t xml:space="preserve"> </w:t>
      </w:r>
      <w:r w:rsidRPr="00481565">
        <w:rPr>
          <w:rFonts w:hint="cs"/>
          <w:shd w:val="clear" w:color="auto" w:fill="FFFFFF"/>
          <w:rtl/>
        </w:rPr>
        <w:t>בעוה"ז</w:t>
      </w:r>
      <w:r w:rsidRPr="00481565">
        <w:rPr>
          <w:shd w:val="clear" w:color="auto" w:fill="FFFFFF"/>
          <w:rtl/>
        </w:rPr>
        <w:t xml:space="preserve">, </w:t>
      </w:r>
      <w:r w:rsidRPr="00481565">
        <w:rPr>
          <w:rFonts w:hint="cs"/>
          <w:shd w:val="clear" w:color="auto" w:fill="FFFFFF"/>
          <w:rtl/>
        </w:rPr>
        <w:t>כגון</w:t>
      </w:r>
      <w:r w:rsidRPr="00481565">
        <w:rPr>
          <w:shd w:val="clear" w:color="auto" w:fill="FFFFFF"/>
          <w:rtl/>
        </w:rPr>
        <w:t xml:space="preserve"> </w:t>
      </w:r>
      <w:r w:rsidRPr="00481565">
        <w:rPr>
          <w:rFonts w:hint="cs"/>
          <w:shd w:val="clear" w:color="auto" w:fill="FFFFFF"/>
          <w:rtl/>
        </w:rPr>
        <w:t>ישיבה</w:t>
      </w:r>
      <w:r w:rsidRPr="00481565">
        <w:rPr>
          <w:shd w:val="clear" w:color="auto" w:fill="FFFFFF"/>
          <w:rtl/>
        </w:rPr>
        <w:t xml:space="preserve"> </w:t>
      </w:r>
      <w:r w:rsidRPr="00481565">
        <w:rPr>
          <w:rFonts w:hint="cs"/>
          <w:shd w:val="clear" w:color="auto" w:fill="FFFFFF"/>
          <w:rtl/>
        </w:rPr>
        <w:t>ועמידה</w:t>
      </w:r>
      <w:r w:rsidRPr="00481565">
        <w:rPr>
          <w:shd w:val="clear" w:color="auto" w:fill="FFFFFF"/>
          <w:rtl/>
        </w:rPr>
        <w:t xml:space="preserve"> </w:t>
      </w:r>
      <w:r w:rsidRPr="00481565">
        <w:rPr>
          <w:rFonts w:hint="cs"/>
          <w:shd w:val="clear" w:color="auto" w:fill="FFFFFF"/>
          <w:rtl/>
        </w:rPr>
        <w:t>כו'. כך</w:t>
      </w:r>
      <w:r w:rsidRPr="00481565">
        <w:rPr>
          <w:shd w:val="clear" w:color="auto" w:fill="FFFFFF"/>
          <w:rtl/>
        </w:rPr>
        <w:t xml:space="preserve"> </w:t>
      </w:r>
      <w:r w:rsidRPr="00481565">
        <w:rPr>
          <w:rFonts w:hint="cs"/>
          <w:shd w:val="clear" w:color="auto" w:fill="FFFFFF"/>
          <w:rtl/>
        </w:rPr>
        <w:t>אמרו</w:t>
      </w:r>
      <w:r w:rsidRPr="00481565">
        <w:rPr>
          <w:shd w:val="clear" w:color="auto" w:fill="FFFFFF"/>
          <w:rtl/>
        </w:rPr>
        <w:t xml:space="preserve"> </w:t>
      </w:r>
      <w:r w:rsidRPr="00481565">
        <w:rPr>
          <w:rFonts w:hint="cs"/>
          <w:shd w:val="clear" w:color="auto" w:fill="FFFFFF"/>
          <w:rtl/>
        </w:rPr>
        <w:t>חכמים</w:t>
      </w:r>
      <w:r w:rsidRPr="00481565">
        <w:rPr>
          <w:shd w:val="clear" w:color="auto" w:fill="FFFFFF"/>
          <w:rtl/>
        </w:rPr>
        <w:t xml:space="preserve"> </w:t>
      </w:r>
      <w:r w:rsidRPr="00481565">
        <w:rPr>
          <w:rFonts w:hint="cs"/>
          <w:shd w:val="clear" w:color="auto" w:fill="FFFFFF"/>
          <w:rtl/>
        </w:rPr>
        <w:t>הראשונים (ברכות יז, א):</w:t>
      </w:r>
      <w:r w:rsidRPr="00481565">
        <w:rPr>
          <w:shd w:val="clear" w:color="auto" w:fill="FFFFFF"/>
          <w:rtl/>
        </w:rPr>
        <w:t xml:space="preserve"> </w:t>
      </w:r>
      <w:r w:rsidRPr="00481565">
        <w:rPr>
          <w:rFonts w:hint="cs"/>
          <w:shd w:val="clear" w:color="auto" w:fill="FFFFFF"/>
          <w:rtl/>
        </w:rPr>
        <w:t>'העוה"ב</w:t>
      </w:r>
      <w:r w:rsidRPr="00481565">
        <w:rPr>
          <w:shd w:val="clear" w:color="auto" w:fill="FFFFFF"/>
          <w:rtl/>
        </w:rPr>
        <w:t xml:space="preserve"> </w:t>
      </w:r>
      <w:r w:rsidRPr="00481565">
        <w:rPr>
          <w:rFonts w:hint="cs"/>
          <w:shd w:val="clear" w:color="auto" w:fill="FFFFFF"/>
          <w:rtl/>
        </w:rPr>
        <w:t>אין</w:t>
      </w:r>
      <w:r w:rsidRPr="00481565">
        <w:rPr>
          <w:shd w:val="clear" w:color="auto" w:fill="FFFFFF"/>
          <w:rtl/>
        </w:rPr>
        <w:t xml:space="preserve"> </w:t>
      </w:r>
      <w:r w:rsidRPr="00481565">
        <w:rPr>
          <w:rFonts w:hint="cs"/>
          <w:shd w:val="clear" w:color="auto" w:fill="FFFFFF"/>
          <w:rtl/>
        </w:rPr>
        <w:t>בו</w:t>
      </w:r>
      <w:r w:rsidRPr="00481565">
        <w:rPr>
          <w:shd w:val="clear" w:color="auto" w:fill="FFFFFF"/>
          <w:rtl/>
        </w:rPr>
        <w:t xml:space="preserve"> </w:t>
      </w:r>
      <w:r w:rsidRPr="00481565">
        <w:rPr>
          <w:rFonts w:hint="cs"/>
          <w:shd w:val="clear" w:color="auto" w:fill="FFFFFF"/>
          <w:rtl/>
        </w:rPr>
        <w:t>לא</w:t>
      </w:r>
      <w:r w:rsidRPr="00481565">
        <w:rPr>
          <w:shd w:val="clear" w:color="auto" w:fill="FFFFFF"/>
          <w:rtl/>
        </w:rPr>
        <w:t xml:space="preserve"> </w:t>
      </w:r>
      <w:r w:rsidRPr="00481565">
        <w:rPr>
          <w:rFonts w:hint="cs"/>
          <w:shd w:val="clear" w:color="auto" w:fill="FFFFFF"/>
          <w:rtl/>
        </w:rPr>
        <w:t>אכילה</w:t>
      </w:r>
      <w:r w:rsidRPr="00481565">
        <w:rPr>
          <w:shd w:val="clear" w:color="auto" w:fill="FFFFFF"/>
          <w:rtl/>
        </w:rPr>
        <w:t xml:space="preserve"> </w:t>
      </w:r>
      <w:r w:rsidRPr="00481565">
        <w:rPr>
          <w:rFonts w:hint="cs"/>
          <w:shd w:val="clear" w:color="auto" w:fill="FFFFFF"/>
          <w:rtl/>
        </w:rPr>
        <w:t>ולא</w:t>
      </w:r>
      <w:r w:rsidRPr="00481565">
        <w:rPr>
          <w:shd w:val="clear" w:color="auto" w:fill="FFFFFF"/>
          <w:rtl/>
        </w:rPr>
        <w:t xml:space="preserve"> </w:t>
      </w:r>
      <w:r w:rsidRPr="00481565">
        <w:rPr>
          <w:rFonts w:hint="cs"/>
          <w:shd w:val="clear" w:color="auto" w:fill="FFFFFF"/>
          <w:rtl/>
        </w:rPr>
        <w:t>שתי'</w:t>
      </w:r>
      <w:r w:rsidRPr="00481565">
        <w:rPr>
          <w:shd w:val="clear" w:color="auto" w:fill="FFFFFF"/>
          <w:rtl/>
        </w:rPr>
        <w:t xml:space="preserve"> </w:t>
      </w:r>
      <w:r w:rsidRPr="00481565">
        <w:rPr>
          <w:rFonts w:hint="cs"/>
          <w:shd w:val="clear" w:color="auto" w:fill="FFFFFF"/>
          <w:rtl/>
        </w:rPr>
        <w:t>ולא</w:t>
      </w:r>
      <w:r w:rsidRPr="00481565">
        <w:rPr>
          <w:shd w:val="clear" w:color="auto" w:fill="FFFFFF"/>
          <w:rtl/>
        </w:rPr>
        <w:t xml:space="preserve"> </w:t>
      </w:r>
      <w:r w:rsidRPr="00481565">
        <w:rPr>
          <w:rFonts w:hint="cs"/>
          <w:shd w:val="clear" w:color="auto" w:fill="FFFFFF"/>
          <w:rtl/>
        </w:rPr>
        <w:t>תשמיש,</w:t>
      </w:r>
      <w:r w:rsidRPr="00481565">
        <w:rPr>
          <w:shd w:val="clear" w:color="auto" w:fill="FFFFFF"/>
          <w:rtl/>
        </w:rPr>
        <w:t xml:space="preserve"> </w:t>
      </w:r>
      <w:r w:rsidRPr="00481565">
        <w:rPr>
          <w:rFonts w:hint="cs"/>
          <w:shd w:val="clear" w:color="auto" w:fill="FFFFFF"/>
          <w:rtl/>
        </w:rPr>
        <w:t>אלא</w:t>
      </w:r>
      <w:r w:rsidRPr="00481565">
        <w:rPr>
          <w:shd w:val="clear" w:color="auto" w:fill="FFFFFF"/>
          <w:rtl/>
        </w:rPr>
        <w:t xml:space="preserve"> </w:t>
      </w:r>
      <w:r w:rsidRPr="00481565">
        <w:rPr>
          <w:rFonts w:hint="cs"/>
          <w:shd w:val="clear" w:color="auto" w:fill="FFFFFF"/>
          <w:rtl/>
        </w:rPr>
        <w:t>צדיקים</w:t>
      </w:r>
      <w:r w:rsidRPr="00481565">
        <w:rPr>
          <w:shd w:val="clear" w:color="auto" w:fill="FFFFFF"/>
          <w:rtl/>
        </w:rPr>
        <w:t xml:space="preserve"> </w:t>
      </w:r>
      <w:r w:rsidRPr="00481565">
        <w:rPr>
          <w:rFonts w:hint="cs"/>
          <w:shd w:val="clear" w:color="auto" w:fill="FFFFFF"/>
          <w:rtl/>
        </w:rPr>
        <w:t>יושבים</w:t>
      </w:r>
      <w:r w:rsidRPr="00481565">
        <w:rPr>
          <w:shd w:val="clear" w:color="auto" w:fill="FFFFFF"/>
          <w:rtl/>
        </w:rPr>
        <w:t xml:space="preserve"> </w:t>
      </w:r>
      <w:r w:rsidRPr="00481565">
        <w:rPr>
          <w:rFonts w:hint="cs"/>
          <w:shd w:val="clear" w:color="auto" w:fill="FFFFFF"/>
          <w:rtl/>
        </w:rPr>
        <w:lastRenderedPageBreak/>
        <w:t>ועטרותיהם</w:t>
      </w:r>
      <w:r w:rsidRPr="00481565">
        <w:rPr>
          <w:shd w:val="clear" w:color="auto" w:fill="FFFFFF"/>
          <w:rtl/>
        </w:rPr>
        <w:t xml:space="preserve"> </w:t>
      </w:r>
      <w:r w:rsidRPr="00481565">
        <w:rPr>
          <w:rFonts w:hint="cs"/>
          <w:shd w:val="clear" w:color="auto" w:fill="FFFFFF"/>
          <w:rtl/>
        </w:rPr>
        <w:t>בראשיהן</w:t>
      </w:r>
      <w:r w:rsidRPr="00481565">
        <w:rPr>
          <w:shd w:val="clear" w:color="auto" w:fill="FFFFFF"/>
          <w:rtl/>
        </w:rPr>
        <w:t xml:space="preserve"> </w:t>
      </w:r>
      <w:r w:rsidRPr="00481565">
        <w:rPr>
          <w:rFonts w:hint="cs"/>
          <w:shd w:val="clear" w:color="auto" w:fill="FFFFFF"/>
          <w:rtl/>
        </w:rPr>
        <w:t>ונהנין</w:t>
      </w:r>
      <w:r w:rsidRPr="00481565">
        <w:rPr>
          <w:shd w:val="clear" w:color="auto" w:fill="FFFFFF"/>
          <w:rtl/>
        </w:rPr>
        <w:t xml:space="preserve"> </w:t>
      </w:r>
      <w:r w:rsidRPr="00481565">
        <w:rPr>
          <w:rFonts w:hint="cs"/>
          <w:shd w:val="clear" w:color="auto" w:fill="FFFFFF"/>
          <w:rtl/>
        </w:rPr>
        <w:t>מזיו</w:t>
      </w:r>
      <w:r w:rsidRPr="00481565">
        <w:rPr>
          <w:shd w:val="clear" w:color="auto" w:fill="FFFFFF"/>
          <w:rtl/>
        </w:rPr>
        <w:t xml:space="preserve"> </w:t>
      </w:r>
      <w:r w:rsidRPr="00481565">
        <w:rPr>
          <w:rFonts w:hint="cs"/>
          <w:shd w:val="clear" w:color="auto" w:fill="FFFFFF"/>
          <w:rtl/>
        </w:rPr>
        <w:t>השכינה' . . וזה</w:t>
      </w:r>
      <w:r w:rsidRPr="00481565">
        <w:rPr>
          <w:shd w:val="clear" w:color="auto" w:fill="FFFFFF"/>
          <w:rtl/>
        </w:rPr>
        <w:t xml:space="preserve"> </w:t>
      </w:r>
      <w:r w:rsidRPr="00481565">
        <w:rPr>
          <w:rFonts w:hint="cs"/>
          <w:shd w:val="clear" w:color="auto" w:fill="FFFFFF"/>
          <w:rtl/>
        </w:rPr>
        <w:t>שאמרו</w:t>
      </w:r>
      <w:r w:rsidRPr="00481565">
        <w:rPr>
          <w:shd w:val="clear" w:color="auto" w:fill="FFFFFF"/>
          <w:rtl/>
        </w:rPr>
        <w:t xml:space="preserve"> </w:t>
      </w:r>
      <w:r w:rsidRPr="00481565">
        <w:rPr>
          <w:rFonts w:hint="cs"/>
          <w:shd w:val="clear" w:color="auto" w:fill="FFFFFF"/>
          <w:rtl/>
        </w:rPr>
        <w:t>'צדיקים</w:t>
      </w:r>
      <w:r w:rsidRPr="00481565">
        <w:rPr>
          <w:shd w:val="clear" w:color="auto" w:fill="FFFFFF"/>
          <w:rtl/>
        </w:rPr>
        <w:t xml:space="preserve"> </w:t>
      </w:r>
      <w:r w:rsidRPr="00481565">
        <w:rPr>
          <w:rFonts w:hint="cs"/>
          <w:shd w:val="clear" w:color="auto" w:fill="FFFFFF"/>
          <w:rtl/>
        </w:rPr>
        <w:t>יושבין'</w:t>
      </w:r>
      <w:r w:rsidRPr="00481565">
        <w:rPr>
          <w:shd w:val="clear" w:color="auto" w:fill="FFFFFF"/>
          <w:rtl/>
        </w:rPr>
        <w:t xml:space="preserve"> </w:t>
      </w:r>
      <w:r w:rsidRPr="00481565">
        <w:rPr>
          <w:rFonts w:hint="cs"/>
          <w:shd w:val="clear" w:color="auto" w:fill="FFFFFF"/>
          <w:rtl/>
        </w:rPr>
        <w:t>דרך</w:t>
      </w:r>
      <w:r w:rsidRPr="00481565">
        <w:rPr>
          <w:shd w:val="clear" w:color="auto" w:fill="FFFFFF"/>
          <w:rtl/>
        </w:rPr>
        <w:t xml:space="preserve"> </w:t>
      </w:r>
      <w:r w:rsidRPr="00481565">
        <w:rPr>
          <w:rFonts w:hint="cs"/>
          <w:shd w:val="clear" w:color="auto" w:fill="FFFFFF"/>
          <w:rtl/>
        </w:rPr>
        <w:t>חידה</w:t>
      </w:r>
      <w:r w:rsidRPr="00481565">
        <w:rPr>
          <w:shd w:val="clear" w:color="auto" w:fill="FFFFFF"/>
          <w:rtl/>
        </w:rPr>
        <w:t xml:space="preserve"> </w:t>
      </w:r>
      <w:r w:rsidRPr="00481565">
        <w:rPr>
          <w:rFonts w:hint="cs"/>
          <w:shd w:val="clear" w:color="auto" w:fill="FFFFFF"/>
          <w:rtl/>
        </w:rPr>
        <w:t>אמרו</w:t>
      </w:r>
      <w:r w:rsidRPr="00481565">
        <w:rPr>
          <w:shd w:val="clear" w:color="auto" w:fill="FFFFFF"/>
          <w:rtl/>
        </w:rPr>
        <w:t>,</w:t>
      </w:r>
      <w:r w:rsidRPr="00F21DDA">
        <w:rPr>
          <w:rFonts w:hint="cs"/>
          <w:rtl/>
        </w:rPr>
        <w:t xml:space="preserve"> </w:t>
      </w:r>
      <w:r w:rsidRPr="00481565">
        <w:rPr>
          <w:rFonts w:hint="cs"/>
          <w:shd w:val="clear" w:color="auto" w:fill="FFFFFF"/>
          <w:rtl/>
        </w:rPr>
        <w:t>כלומר</w:t>
      </w:r>
      <w:r w:rsidRPr="00481565">
        <w:rPr>
          <w:shd w:val="clear" w:color="auto" w:fill="FFFFFF"/>
          <w:rtl/>
        </w:rPr>
        <w:t xml:space="preserve"> </w:t>
      </w:r>
      <w:r w:rsidRPr="00481565">
        <w:rPr>
          <w:rFonts w:hint="cs"/>
          <w:shd w:val="clear" w:color="auto" w:fill="FFFFFF"/>
          <w:rtl/>
        </w:rPr>
        <w:t>הצדיקים</w:t>
      </w:r>
      <w:r w:rsidRPr="00481565">
        <w:rPr>
          <w:shd w:val="clear" w:color="auto" w:fill="FFFFFF"/>
          <w:rtl/>
        </w:rPr>
        <w:t xml:space="preserve"> </w:t>
      </w:r>
      <w:r w:rsidRPr="00481565">
        <w:rPr>
          <w:rFonts w:hint="cs"/>
          <w:shd w:val="clear" w:color="auto" w:fill="FFFFFF"/>
          <w:rtl/>
        </w:rPr>
        <w:t>מצויין</w:t>
      </w:r>
      <w:r w:rsidRPr="00481565">
        <w:rPr>
          <w:shd w:val="clear" w:color="auto" w:fill="FFFFFF"/>
          <w:rtl/>
        </w:rPr>
        <w:t xml:space="preserve"> </w:t>
      </w:r>
      <w:r w:rsidRPr="00481565">
        <w:rPr>
          <w:rFonts w:hint="cs"/>
          <w:shd w:val="clear" w:color="auto" w:fill="FFFFFF"/>
          <w:rtl/>
        </w:rPr>
        <w:t>שם</w:t>
      </w:r>
      <w:r w:rsidRPr="00481565">
        <w:rPr>
          <w:shd w:val="clear" w:color="auto" w:fill="FFFFFF"/>
          <w:rtl/>
        </w:rPr>
        <w:t xml:space="preserve"> </w:t>
      </w:r>
      <w:r w:rsidRPr="00481565">
        <w:rPr>
          <w:rFonts w:hint="cs"/>
          <w:shd w:val="clear" w:color="auto" w:fill="FFFFFF"/>
          <w:rtl/>
        </w:rPr>
        <w:t>בלא</w:t>
      </w:r>
      <w:r w:rsidRPr="00481565">
        <w:rPr>
          <w:shd w:val="clear" w:color="auto" w:fill="FFFFFF"/>
          <w:rtl/>
        </w:rPr>
        <w:t xml:space="preserve"> </w:t>
      </w:r>
      <w:r w:rsidRPr="00481565">
        <w:rPr>
          <w:rFonts w:hint="cs"/>
          <w:shd w:val="clear" w:color="auto" w:fill="FFFFFF"/>
          <w:rtl/>
        </w:rPr>
        <w:t>עמל</w:t>
      </w:r>
      <w:r w:rsidRPr="00481565">
        <w:rPr>
          <w:shd w:val="clear" w:color="auto" w:fill="FFFFFF"/>
          <w:rtl/>
        </w:rPr>
        <w:t xml:space="preserve"> </w:t>
      </w:r>
      <w:r w:rsidRPr="00481565">
        <w:rPr>
          <w:rFonts w:hint="cs"/>
          <w:shd w:val="clear" w:color="auto" w:fill="FFFFFF"/>
          <w:rtl/>
        </w:rPr>
        <w:t>ובלא</w:t>
      </w:r>
      <w:r w:rsidRPr="00481565">
        <w:rPr>
          <w:shd w:val="clear" w:color="auto" w:fill="FFFFFF"/>
          <w:rtl/>
        </w:rPr>
        <w:t xml:space="preserve"> </w:t>
      </w:r>
      <w:r w:rsidRPr="00481565">
        <w:rPr>
          <w:rFonts w:hint="cs"/>
          <w:shd w:val="clear" w:color="auto" w:fill="FFFFFF"/>
          <w:rtl/>
        </w:rPr>
        <w:t>יגיעה</w:t>
      </w:r>
      <w:r>
        <w:rPr>
          <w:rStyle w:val="FootnoteReference"/>
          <w:rFonts w:cs="Narkisim"/>
          <w:color w:val="000000"/>
          <w:sz w:val="28"/>
          <w:szCs w:val="28"/>
          <w:shd w:val="clear" w:color="auto" w:fill="FFFFFF"/>
          <w:rtl/>
        </w:rPr>
        <w:footnoteReference w:id="7"/>
      </w:r>
      <w:r w:rsidRPr="00481565">
        <w:rPr>
          <w:rFonts w:hint="cs"/>
          <w:shd w:val="clear" w:color="auto" w:fill="FFFFFF"/>
          <w:rtl/>
        </w:rPr>
        <w:t xml:space="preserve">". </w:t>
      </w:r>
    </w:p>
    <w:p w:rsidR="00AE0697" w:rsidRDefault="00AE0697" w:rsidP="00754E77">
      <w:pPr>
        <w:pStyle w:val="a2"/>
        <w:rPr>
          <w:shd w:val="clear" w:color="auto" w:fill="FFFFFF"/>
          <w:rtl/>
        </w:rPr>
      </w:pPr>
      <w:r>
        <w:rPr>
          <w:rFonts w:hint="cs"/>
          <w:shd w:val="clear" w:color="auto" w:fill="FFFFFF"/>
          <w:rtl/>
        </w:rPr>
        <w:t xml:space="preserve">והנה בספרו 'מורה נבוכים' הקדיש הרמב"ם </w:t>
      </w:r>
      <w:r w:rsidRPr="002838AD">
        <w:rPr>
          <w:rFonts w:hint="cs"/>
          <w:b/>
          <w:bCs/>
          <w:shd w:val="clear" w:color="auto" w:fill="FFFFFF"/>
          <w:rtl/>
        </w:rPr>
        <w:t xml:space="preserve">פרק שלם </w:t>
      </w:r>
      <w:r w:rsidRPr="00E43CF5">
        <w:rPr>
          <w:rFonts w:hint="cs"/>
          <w:shd w:val="clear" w:color="auto" w:fill="FFFFFF"/>
          <w:rtl/>
        </w:rPr>
        <w:t xml:space="preserve">(חלק ראשון פרק </w:t>
      </w:r>
      <w:r>
        <w:rPr>
          <w:rFonts w:hint="cs"/>
          <w:shd w:val="clear" w:color="auto" w:fill="FFFFFF"/>
          <w:rtl/>
        </w:rPr>
        <w:t>י</w:t>
      </w:r>
      <w:r w:rsidRPr="00E43CF5">
        <w:rPr>
          <w:rFonts w:hint="cs"/>
          <w:shd w:val="clear" w:color="auto" w:fill="FFFFFF"/>
          <w:rtl/>
        </w:rPr>
        <w:t>א)</w:t>
      </w:r>
      <w:r>
        <w:rPr>
          <w:rFonts w:hint="cs"/>
          <w:shd w:val="clear" w:color="auto" w:fill="FFFFFF"/>
          <w:rtl/>
        </w:rPr>
        <w:t xml:space="preserve"> לבאר משמעותו של הלשון 'ישיבה', וכתב בזה"ל: "</w:t>
      </w:r>
      <w:r w:rsidRPr="00E43CF5">
        <w:rPr>
          <w:rFonts w:hint="cs"/>
          <w:b/>
          <w:bCs/>
          <w:shd w:val="clear" w:color="auto" w:fill="FFFFFF"/>
          <w:rtl/>
        </w:rPr>
        <w:t>ישיבה</w:t>
      </w:r>
      <w:r w:rsidRPr="00366391">
        <w:rPr>
          <w:rFonts w:hint="cs"/>
          <w:shd w:val="clear" w:color="auto" w:fill="FFFFFF"/>
          <w:rtl/>
        </w:rPr>
        <w:t xml:space="preserve"> בראשונה נקבע שם זה בלשוננו לישיבה </w:t>
      </w:r>
      <w:r>
        <w:rPr>
          <w:rFonts w:hint="cs"/>
          <w:shd w:val="clear" w:color="auto" w:fill="FFFFFF"/>
          <w:rtl/>
        </w:rPr>
        <w:t>'</w:t>
      </w:r>
      <w:r w:rsidRPr="00366391">
        <w:rPr>
          <w:rFonts w:hint="cs"/>
          <w:shd w:val="clear" w:color="auto" w:fill="FFFFFF"/>
          <w:rtl/>
        </w:rPr>
        <w:t>ועלי הכהן יושב על הכסא</w:t>
      </w:r>
      <w:r>
        <w:rPr>
          <w:rFonts w:hint="cs"/>
          <w:shd w:val="clear" w:color="auto" w:fill="FFFFFF"/>
          <w:rtl/>
        </w:rPr>
        <w:t>'</w:t>
      </w:r>
      <w:r w:rsidRPr="00366391">
        <w:rPr>
          <w:rFonts w:hint="cs"/>
          <w:shd w:val="clear" w:color="auto" w:fill="FFFFFF"/>
          <w:rtl/>
        </w:rPr>
        <w:t xml:space="preserve"> </w:t>
      </w:r>
      <w:r w:rsidRPr="00E43CF5">
        <w:rPr>
          <w:rFonts w:hint="cs"/>
          <w:shd w:val="clear" w:color="auto" w:fill="FFFFFF"/>
          <w:rtl/>
        </w:rPr>
        <w:t>(שמואל-א א, ח)</w:t>
      </w:r>
      <w:r w:rsidRPr="00366391">
        <w:rPr>
          <w:rFonts w:hint="cs"/>
          <w:shd w:val="clear" w:color="auto" w:fill="FFFFFF"/>
          <w:rtl/>
        </w:rPr>
        <w:t xml:space="preserve">. ומכיון שאדם יושב נייח ויציב במצבי התנוחה והיציבות המושלמים ביותר, הושאל שם זה לכל מצב יציב ונייח שאינו משתנה. כך אומר הוא בהבטיחו לירושלים קיום מתמיד ויציבות כשהיא ברום המעלה </w:t>
      </w:r>
      <w:r>
        <w:rPr>
          <w:rFonts w:hint="cs"/>
          <w:shd w:val="clear" w:color="auto" w:fill="FFFFFF"/>
          <w:rtl/>
        </w:rPr>
        <w:t>'</w:t>
      </w:r>
      <w:r w:rsidRPr="00366391">
        <w:rPr>
          <w:rFonts w:hint="cs"/>
          <w:shd w:val="clear" w:color="auto" w:fill="FFFFFF"/>
          <w:rtl/>
        </w:rPr>
        <w:t>וְרָאֲמָה וישבה תחתי</w:t>
      </w:r>
      <w:r>
        <w:rPr>
          <w:rFonts w:hint="cs"/>
          <w:shd w:val="clear" w:color="auto" w:fill="FFFFFF"/>
          <w:rtl/>
        </w:rPr>
        <w:t>ה'</w:t>
      </w:r>
      <w:r w:rsidRPr="00366391">
        <w:rPr>
          <w:rFonts w:hint="cs"/>
          <w:shd w:val="clear" w:color="auto" w:fill="FFFFFF"/>
          <w:rtl/>
        </w:rPr>
        <w:t xml:space="preserve"> </w:t>
      </w:r>
      <w:r w:rsidRPr="00E43CF5">
        <w:rPr>
          <w:rFonts w:hint="cs"/>
          <w:shd w:val="clear" w:color="auto" w:fill="FFFFFF"/>
          <w:rtl/>
        </w:rPr>
        <w:t>(זכרי' יד, י)</w:t>
      </w:r>
      <w:r w:rsidRPr="00366391">
        <w:rPr>
          <w:rFonts w:hint="cs"/>
          <w:shd w:val="clear" w:color="auto" w:fill="FFFFFF"/>
          <w:rtl/>
        </w:rPr>
        <w:t xml:space="preserve">. וכן הוא אומר </w:t>
      </w:r>
      <w:r w:rsidRPr="00E43CF5">
        <w:rPr>
          <w:rFonts w:hint="cs"/>
          <w:shd w:val="clear" w:color="auto" w:fill="FFFFFF"/>
          <w:rtl/>
        </w:rPr>
        <w:t>(תהלים קיג, ט)</w:t>
      </w:r>
      <w:r>
        <w:rPr>
          <w:rFonts w:hint="cs"/>
          <w:shd w:val="clear" w:color="auto" w:fill="FFFFFF"/>
          <w:rtl/>
        </w:rPr>
        <w:t xml:space="preserve"> '</w:t>
      </w:r>
      <w:r w:rsidRPr="00366391">
        <w:rPr>
          <w:rFonts w:hint="cs"/>
          <w:shd w:val="clear" w:color="auto" w:fill="FFFFFF"/>
          <w:rtl/>
        </w:rPr>
        <w:t>מושיבי עקרת הבית</w:t>
      </w:r>
      <w:r>
        <w:rPr>
          <w:rFonts w:hint="cs"/>
          <w:shd w:val="clear" w:color="auto" w:fill="FFFFFF"/>
          <w:rtl/>
        </w:rPr>
        <w:t>'</w:t>
      </w:r>
      <w:r w:rsidRPr="00366391">
        <w:rPr>
          <w:rFonts w:hint="cs"/>
          <w:shd w:val="clear" w:color="auto" w:fill="FFFFFF"/>
          <w:rtl/>
        </w:rPr>
        <w:t>, אשר משמעותו מניח אותה ומייצב אותה. ע</w:t>
      </w:r>
      <w:r>
        <w:rPr>
          <w:rFonts w:hint="cs"/>
          <w:shd w:val="clear" w:color="auto" w:fill="FFFFFF"/>
          <w:rtl/>
        </w:rPr>
        <w:t>ל פי</w:t>
      </w:r>
      <w:r w:rsidRPr="00366391">
        <w:rPr>
          <w:rFonts w:hint="cs"/>
          <w:shd w:val="clear" w:color="auto" w:fill="FFFFFF"/>
          <w:rtl/>
        </w:rPr>
        <w:t xml:space="preserve"> משמעות אחרונה זאת נאמר עליו יתעלה </w:t>
      </w:r>
      <w:r w:rsidRPr="00E43CF5">
        <w:rPr>
          <w:rFonts w:hint="cs"/>
          <w:shd w:val="clear" w:color="auto" w:fill="FFFFFF"/>
          <w:rtl/>
        </w:rPr>
        <w:t>(איכה ה, יט)</w:t>
      </w:r>
      <w:r>
        <w:rPr>
          <w:rFonts w:hint="cs"/>
          <w:shd w:val="clear" w:color="auto" w:fill="FFFFFF"/>
          <w:rtl/>
        </w:rPr>
        <w:t xml:space="preserve"> '</w:t>
      </w:r>
      <w:r w:rsidRPr="00366391">
        <w:rPr>
          <w:rFonts w:hint="cs"/>
          <w:shd w:val="clear" w:color="auto" w:fill="FFFFFF"/>
          <w:rtl/>
        </w:rPr>
        <w:t>אתה ה' לעולם תשב</w:t>
      </w:r>
      <w:r>
        <w:rPr>
          <w:rFonts w:hint="cs"/>
          <w:shd w:val="clear" w:color="auto" w:fill="FFFFFF"/>
          <w:rtl/>
        </w:rPr>
        <w:t>'</w:t>
      </w:r>
      <w:r w:rsidRPr="00366391">
        <w:rPr>
          <w:rFonts w:hint="cs"/>
          <w:shd w:val="clear" w:color="auto" w:fill="FFFFFF"/>
          <w:rtl/>
        </w:rPr>
        <w:t xml:space="preserve">; </w:t>
      </w:r>
      <w:r>
        <w:rPr>
          <w:rFonts w:hint="cs"/>
          <w:shd w:val="clear" w:color="auto" w:fill="FFFFFF"/>
          <w:rtl/>
        </w:rPr>
        <w:t>'</w:t>
      </w:r>
      <w:r w:rsidRPr="00366391">
        <w:rPr>
          <w:rFonts w:hint="cs"/>
          <w:shd w:val="clear" w:color="auto" w:fill="FFFFFF"/>
          <w:rtl/>
        </w:rPr>
        <w:t>הי</w:t>
      </w:r>
      <w:r>
        <w:rPr>
          <w:rFonts w:hint="cs"/>
          <w:shd w:val="clear" w:color="auto" w:fill="FFFFFF"/>
          <w:rtl/>
        </w:rPr>
        <w:t>ו</w:t>
      </w:r>
      <w:r w:rsidRPr="00366391">
        <w:rPr>
          <w:rFonts w:hint="cs"/>
          <w:shd w:val="clear" w:color="auto" w:fill="FFFFFF"/>
          <w:rtl/>
        </w:rPr>
        <w:t>שבי בשמים</w:t>
      </w:r>
      <w:r>
        <w:rPr>
          <w:rFonts w:hint="cs"/>
          <w:shd w:val="clear" w:color="auto" w:fill="FFFFFF"/>
          <w:rtl/>
        </w:rPr>
        <w:t>'</w:t>
      </w:r>
      <w:r w:rsidRPr="00366391">
        <w:rPr>
          <w:rFonts w:hint="cs"/>
          <w:shd w:val="clear" w:color="auto" w:fill="FFFFFF"/>
          <w:rtl/>
        </w:rPr>
        <w:t xml:space="preserve"> </w:t>
      </w:r>
      <w:r w:rsidRPr="00E43CF5">
        <w:rPr>
          <w:rFonts w:hint="cs"/>
          <w:shd w:val="clear" w:color="auto" w:fill="FFFFFF"/>
          <w:rtl/>
        </w:rPr>
        <w:t>(תהלים קכג, א)</w:t>
      </w:r>
      <w:r w:rsidRPr="00366391">
        <w:rPr>
          <w:rFonts w:hint="cs"/>
          <w:shd w:val="clear" w:color="auto" w:fill="FFFFFF"/>
          <w:rtl/>
        </w:rPr>
        <w:t xml:space="preserve">; </w:t>
      </w:r>
      <w:r>
        <w:rPr>
          <w:rFonts w:hint="cs"/>
          <w:shd w:val="clear" w:color="auto" w:fill="FFFFFF"/>
          <w:rtl/>
        </w:rPr>
        <w:t>'</w:t>
      </w:r>
      <w:r w:rsidRPr="00366391">
        <w:rPr>
          <w:rFonts w:hint="cs"/>
          <w:shd w:val="clear" w:color="auto" w:fill="FFFFFF"/>
          <w:rtl/>
        </w:rPr>
        <w:t>יושב בשמים</w:t>
      </w:r>
      <w:r>
        <w:rPr>
          <w:rFonts w:hint="cs"/>
          <w:shd w:val="clear" w:color="auto" w:fill="FFFFFF"/>
          <w:rtl/>
        </w:rPr>
        <w:t>'</w:t>
      </w:r>
      <w:r w:rsidRPr="00366391">
        <w:rPr>
          <w:rFonts w:hint="cs"/>
          <w:shd w:val="clear" w:color="auto" w:fill="FFFFFF"/>
          <w:rtl/>
        </w:rPr>
        <w:t xml:space="preserve"> </w:t>
      </w:r>
      <w:r w:rsidRPr="00E43CF5">
        <w:rPr>
          <w:rFonts w:hint="cs"/>
          <w:shd w:val="clear" w:color="auto" w:fill="FFFFFF"/>
          <w:rtl/>
        </w:rPr>
        <w:t>(שם ב, ד)</w:t>
      </w:r>
      <w:r w:rsidRPr="00366391">
        <w:rPr>
          <w:rFonts w:hint="cs"/>
          <w:shd w:val="clear" w:color="auto" w:fill="FFFFFF"/>
          <w:rtl/>
        </w:rPr>
        <w:t>: היציב אשר אינו משתנה בשום דרך מדרכי ההשתנות. אין הוא משתנה בעצם. ומצב כלשהו זולת עצמו, שישתנה, אין לו. גם יחסו לזולת לא ישתנה, כי אין יחס בינו לזולתו, שישתנה באותו יחס, כפי שנסביר</w:t>
      </w:r>
      <w:r>
        <w:rPr>
          <w:rFonts w:hint="cs"/>
          <w:shd w:val="clear" w:color="auto" w:fill="FFFFFF"/>
          <w:rtl/>
        </w:rPr>
        <w:t xml:space="preserve">. </w:t>
      </w:r>
      <w:r w:rsidRPr="00366391">
        <w:rPr>
          <w:rFonts w:hint="cs"/>
          <w:shd w:val="clear" w:color="auto" w:fill="FFFFFF"/>
          <w:rtl/>
        </w:rPr>
        <w:t>כך אי-השתנותו בשום אופן מן האופנים היא של</w:t>
      </w:r>
      <w:r>
        <w:rPr>
          <w:rFonts w:hint="cs"/>
          <w:shd w:val="clear" w:color="auto" w:fill="FFFFFF"/>
          <w:rtl/>
        </w:rPr>
        <w:t>י</w:t>
      </w:r>
      <w:r w:rsidRPr="00366391">
        <w:rPr>
          <w:rFonts w:hint="cs"/>
          <w:shd w:val="clear" w:color="auto" w:fill="FFFFFF"/>
          <w:rtl/>
        </w:rPr>
        <w:t>מה בתכלית, כפי שביאר ואמר</w:t>
      </w:r>
      <w:r>
        <w:rPr>
          <w:rFonts w:hint="cs"/>
          <w:shd w:val="clear" w:color="auto" w:fill="FFFFFF"/>
          <w:rtl/>
        </w:rPr>
        <w:t xml:space="preserve"> </w:t>
      </w:r>
      <w:r w:rsidRPr="00E43CF5">
        <w:rPr>
          <w:rFonts w:hint="cs"/>
          <w:shd w:val="clear" w:color="auto" w:fill="FFFFFF"/>
          <w:rtl/>
        </w:rPr>
        <w:t>(מלאכי ג, ו)</w:t>
      </w:r>
      <w:r>
        <w:rPr>
          <w:rFonts w:hint="cs"/>
          <w:shd w:val="clear" w:color="auto" w:fill="FFFFFF"/>
          <w:rtl/>
        </w:rPr>
        <w:t xml:space="preserve"> '</w:t>
      </w:r>
      <w:r w:rsidRPr="00366391">
        <w:rPr>
          <w:rFonts w:hint="cs"/>
          <w:shd w:val="clear" w:color="auto" w:fill="FFFFFF"/>
          <w:rtl/>
        </w:rPr>
        <w:t>כי אני ה' לא שניתי</w:t>
      </w:r>
      <w:r>
        <w:rPr>
          <w:rFonts w:hint="cs"/>
          <w:shd w:val="clear" w:color="auto" w:fill="FFFFFF"/>
          <w:rtl/>
        </w:rPr>
        <w:t>'</w:t>
      </w:r>
      <w:r w:rsidRPr="00366391">
        <w:rPr>
          <w:rFonts w:hint="cs"/>
          <w:shd w:val="clear" w:color="auto" w:fill="FFFFFF"/>
          <w:rtl/>
        </w:rPr>
        <w:t xml:space="preserve"> שום השתנות כלל. משמעות זאת היא המכונה ישיבה בכל מקום שהמלה נזכרת לגביו יתעלה</w:t>
      </w:r>
      <w:r>
        <w:rPr>
          <w:rStyle w:val="FootnoteReference"/>
          <w:rFonts w:cs="Narkisim"/>
          <w:color w:val="000000"/>
          <w:sz w:val="28"/>
          <w:szCs w:val="28"/>
          <w:shd w:val="clear" w:color="auto" w:fill="FFFFFF"/>
          <w:rtl/>
        </w:rPr>
        <w:footnoteReference w:id="8"/>
      </w:r>
      <w:r>
        <w:rPr>
          <w:rFonts w:hint="cs"/>
          <w:shd w:val="clear" w:color="auto" w:fill="FFFFFF"/>
          <w:rtl/>
        </w:rPr>
        <w:t xml:space="preserve"> . . </w:t>
      </w:r>
      <w:r w:rsidRPr="00366391">
        <w:rPr>
          <w:rFonts w:hint="cs"/>
          <w:shd w:val="clear" w:color="auto" w:fill="FFFFFF"/>
          <w:rtl/>
        </w:rPr>
        <w:t xml:space="preserve">ואמר: </w:t>
      </w:r>
      <w:r>
        <w:rPr>
          <w:rFonts w:hint="cs"/>
          <w:shd w:val="clear" w:color="auto" w:fill="FFFFFF"/>
          <w:rtl/>
        </w:rPr>
        <w:t>'</w:t>
      </w:r>
      <w:r w:rsidRPr="00366391">
        <w:rPr>
          <w:rFonts w:hint="cs"/>
          <w:shd w:val="clear" w:color="auto" w:fill="FFFFFF"/>
          <w:rtl/>
        </w:rPr>
        <w:t>ה' למבול ישב</w:t>
      </w:r>
      <w:r>
        <w:rPr>
          <w:rFonts w:hint="cs"/>
          <w:shd w:val="clear" w:color="auto" w:fill="FFFFFF"/>
          <w:rtl/>
        </w:rPr>
        <w:t>'</w:t>
      </w:r>
      <w:r w:rsidRPr="00E43CF5">
        <w:rPr>
          <w:rFonts w:hint="cs"/>
          <w:shd w:val="clear" w:color="auto" w:fill="FFFFFF"/>
          <w:rtl/>
        </w:rPr>
        <w:t xml:space="preserve"> (תהלים כט, י),</w:t>
      </w:r>
      <w:r w:rsidRPr="00366391">
        <w:rPr>
          <w:rFonts w:hint="cs"/>
          <w:shd w:val="clear" w:color="auto" w:fill="FFFFFF"/>
          <w:rtl/>
        </w:rPr>
        <w:t xml:space="preserve"> ר</w:t>
      </w:r>
      <w:r>
        <w:rPr>
          <w:rFonts w:hint="cs"/>
          <w:shd w:val="clear" w:color="auto" w:fill="FFFFFF"/>
          <w:rtl/>
        </w:rPr>
        <w:t>"ל</w:t>
      </w:r>
      <w:r w:rsidRPr="00366391">
        <w:rPr>
          <w:rFonts w:hint="cs"/>
          <w:shd w:val="clear" w:color="auto" w:fill="FFFFFF"/>
          <w:rtl/>
        </w:rPr>
        <w:t>, שבשעת השתנות מצבי הארץ לא היתה אצלו יתעלה השתנות ביחס, אלא יחסו זה אל הדבר בהתהוותו או בכליונו הוא יחס אחד יציב וקבוע, מכיוון שיחס זה הוא אל מיני המתהווים ולא אל פרטיהם. התבונן בכל לשון ישיבה שתמצא אמורה על הא</w:t>
      </w:r>
      <w:r>
        <w:rPr>
          <w:rFonts w:hint="cs"/>
          <w:shd w:val="clear" w:color="auto" w:fill="FFFFFF"/>
          <w:rtl/>
        </w:rPr>
        <w:t>-</w:t>
      </w:r>
      <w:r w:rsidRPr="00366391">
        <w:rPr>
          <w:rFonts w:hint="cs"/>
          <w:shd w:val="clear" w:color="auto" w:fill="FFFFFF"/>
          <w:rtl/>
        </w:rPr>
        <w:t>ל, ותמצא שהיא במשמעות זאת</w:t>
      </w:r>
      <w:r>
        <w:rPr>
          <w:rFonts w:hint="cs"/>
          <w:shd w:val="clear" w:color="auto" w:fill="FFFFFF"/>
          <w:rtl/>
        </w:rPr>
        <w:t>".</w:t>
      </w:r>
    </w:p>
    <w:p w:rsidR="00AE0697" w:rsidRPr="00E645E5" w:rsidRDefault="00AE0697" w:rsidP="00754E77">
      <w:pPr>
        <w:pStyle w:val="a2"/>
        <w:rPr>
          <w:shd w:val="clear" w:color="auto" w:fill="FFFFFF"/>
          <w:rtl/>
        </w:rPr>
      </w:pPr>
      <w:r w:rsidRPr="00E645E5">
        <w:rPr>
          <w:rFonts w:hint="cs"/>
          <w:shd w:val="clear" w:color="auto" w:fill="FFFFFF"/>
          <w:rtl/>
        </w:rPr>
        <w:t>והלא בנדו"ד כתב הרמב</w:t>
      </w:r>
      <w:r w:rsidRPr="00E645E5">
        <w:rPr>
          <w:shd w:val="clear" w:color="auto" w:fill="FFFFFF"/>
          <w:rtl/>
        </w:rPr>
        <w:t>"</w:t>
      </w:r>
      <w:r w:rsidRPr="00E645E5">
        <w:rPr>
          <w:rFonts w:hint="cs"/>
          <w:shd w:val="clear" w:color="auto" w:fill="FFFFFF"/>
          <w:rtl/>
        </w:rPr>
        <w:t>ם</w:t>
      </w:r>
      <w:r w:rsidRPr="00E645E5">
        <w:rPr>
          <w:shd w:val="clear" w:color="auto" w:fill="FFFFFF"/>
          <w:rtl/>
        </w:rPr>
        <w:t xml:space="preserve"> </w:t>
      </w:r>
      <w:r w:rsidRPr="00E645E5">
        <w:rPr>
          <w:rFonts w:hint="cs"/>
          <w:shd w:val="clear" w:color="auto" w:fill="FFFFFF"/>
          <w:rtl/>
        </w:rPr>
        <w:t>(הל' תשובה שם ה"א) שהעוה"ב</w:t>
      </w:r>
      <w:r w:rsidRPr="00E645E5">
        <w:rPr>
          <w:shd w:val="clear" w:color="auto" w:fill="FFFFFF"/>
          <w:rtl/>
        </w:rPr>
        <w:t xml:space="preserve"> </w:t>
      </w:r>
      <w:r w:rsidRPr="00E645E5">
        <w:rPr>
          <w:rFonts w:hint="cs"/>
          <w:shd w:val="clear" w:color="auto" w:fill="FFFFFF"/>
          <w:rtl/>
        </w:rPr>
        <w:t>"היא</w:t>
      </w:r>
      <w:r w:rsidRPr="00E645E5">
        <w:rPr>
          <w:shd w:val="clear" w:color="auto" w:fill="FFFFFF"/>
          <w:rtl/>
        </w:rPr>
        <w:t xml:space="preserve"> </w:t>
      </w:r>
      <w:r w:rsidRPr="00E645E5">
        <w:rPr>
          <w:rFonts w:hint="cs"/>
          <w:shd w:val="clear" w:color="auto" w:fill="FFFFFF"/>
          <w:rtl/>
        </w:rPr>
        <w:t>החיים</w:t>
      </w:r>
      <w:r w:rsidRPr="00E645E5">
        <w:rPr>
          <w:shd w:val="clear" w:color="auto" w:fill="FFFFFF"/>
          <w:rtl/>
        </w:rPr>
        <w:t xml:space="preserve"> </w:t>
      </w:r>
      <w:r w:rsidRPr="00E645E5">
        <w:rPr>
          <w:rFonts w:hint="cs"/>
          <w:shd w:val="clear" w:color="auto" w:fill="FFFFFF"/>
          <w:rtl/>
        </w:rPr>
        <w:t>שאין</w:t>
      </w:r>
      <w:r w:rsidRPr="00E645E5">
        <w:rPr>
          <w:shd w:val="clear" w:color="auto" w:fill="FFFFFF"/>
          <w:rtl/>
        </w:rPr>
        <w:t xml:space="preserve"> </w:t>
      </w:r>
      <w:r w:rsidRPr="00E645E5">
        <w:rPr>
          <w:rFonts w:hint="cs"/>
          <w:shd w:val="clear" w:color="auto" w:fill="FFFFFF"/>
          <w:rtl/>
        </w:rPr>
        <w:t>מות</w:t>
      </w:r>
      <w:r w:rsidRPr="00E645E5">
        <w:rPr>
          <w:shd w:val="clear" w:color="auto" w:fill="FFFFFF"/>
          <w:rtl/>
        </w:rPr>
        <w:t xml:space="preserve"> </w:t>
      </w:r>
      <w:r w:rsidRPr="00E645E5">
        <w:rPr>
          <w:rFonts w:hint="cs"/>
          <w:shd w:val="clear" w:color="auto" w:fill="FFFFFF"/>
          <w:rtl/>
        </w:rPr>
        <w:t>עמהן . . 'עולם</w:t>
      </w:r>
      <w:r w:rsidRPr="00E645E5">
        <w:rPr>
          <w:shd w:val="clear" w:color="auto" w:fill="FFFFFF"/>
          <w:rtl/>
        </w:rPr>
        <w:t xml:space="preserve"> </w:t>
      </w:r>
      <w:r w:rsidRPr="00E645E5">
        <w:rPr>
          <w:rFonts w:hint="cs"/>
          <w:shd w:val="clear" w:color="auto" w:fill="FFFFFF"/>
          <w:rtl/>
        </w:rPr>
        <w:t>שכולו</w:t>
      </w:r>
      <w:r w:rsidRPr="00E645E5">
        <w:rPr>
          <w:shd w:val="clear" w:color="auto" w:fill="FFFFFF"/>
          <w:rtl/>
        </w:rPr>
        <w:t xml:space="preserve"> </w:t>
      </w:r>
      <w:r w:rsidRPr="00E645E5">
        <w:rPr>
          <w:rFonts w:hint="cs"/>
          <w:shd w:val="clear" w:color="auto" w:fill="FFFFFF"/>
          <w:rtl/>
        </w:rPr>
        <w:t>טוב' . . 'עולם</w:t>
      </w:r>
      <w:r w:rsidRPr="00E645E5">
        <w:rPr>
          <w:shd w:val="clear" w:color="auto" w:fill="FFFFFF"/>
          <w:rtl/>
        </w:rPr>
        <w:t xml:space="preserve"> </w:t>
      </w:r>
      <w:r w:rsidRPr="00E645E5">
        <w:rPr>
          <w:rFonts w:hint="cs"/>
          <w:shd w:val="clear" w:color="auto" w:fill="FFFFFF"/>
          <w:rtl/>
        </w:rPr>
        <w:t>שכולו</w:t>
      </w:r>
      <w:r w:rsidRPr="00E645E5">
        <w:rPr>
          <w:shd w:val="clear" w:color="auto" w:fill="FFFFFF"/>
          <w:rtl/>
        </w:rPr>
        <w:t xml:space="preserve"> </w:t>
      </w:r>
      <w:r w:rsidRPr="00E645E5">
        <w:rPr>
          <w:rFonts w:hint="cs"/>
          <w:shd w:val="clear" w:color="auto" w:fill="FFFFFF"/>
          <w:rtl/>
        </w:rPr>
        <w:t>ארוך'", ובפירוש המשנה (פרק חלק): "האושר</w:t>
      </w:r>
      <w:r w:rsidRPr="00E645E5">
        <w:rPr>
          <w:shd w:val="clear" w:color="auto" w:fill="FFFFFF"/>
          <w:rtl/>
        </w:rPr>
        <w:t xml:space="preserve"> </w:t>
      </w:r>
      <w:r w:rsidRPr="00E645E5">
        <w:rPr>
          <w:rFonts w:hint="cs"/>
          <w:shd w:val="clear" w:color="auto" w:fill="FFFFFF"/>
          <w:rtl/>
        </w:rPr>
        <w:t>והתכלית</w:t>
      </w:r>
      <w:r w:rsidRPr="00E645E5">
        <w:rPr>
          <w:shd w:val="clear" w:color="auto" w:fill="FFFFFF"/>
          <w:rtl/>
        </w:rPr>
        <w:t xml:space="preserve"> </w:t>
      </w:r>
      <w:r w:rsidRPr="00E645E5">
        <w:rPr>
          <w:rFonts w:hint="cs"/>
          <w:shd w:val="clear" w:color="auto" w:fill="FFFFFF"/>
          <w:rtl/>
        </w:rPr>
        <w:t>הסופית</w:t>
      </w:r>
      <w:r w:rsidRPr="00E645E5">
        <w:rPr>
          <w:shd w:val="clear" w:color="auto" w:fill="FFFFFF"/>
          <w:rtl/>
        </w:rPr>
        <w:t xml:space="preserve"> </w:t>
      </w:r>
      <w:r w:rsidRPr="00E645E5">
        <w:rPr>
          <w:rFonts w:hint="cs"/>
          <w:shd w:val="clear" w:color="auto" w:fill="FFFFFF"/>
          <w:rtl/>
        </w:rPr>
        <w:t>היא</w:t>
      </w:r>
      <w:r w:rsidRPr="00E645E5">
        <w:rPr>
          <w:shd w:val="clear" w:color="auto" w:fill="FFFFFF"/>
          <w:rtl/>
        </w:rPr>
        <w:t xml:space="preserve"> </w:t>
      </w:r>
      <w:r w:rsidRPr="00E645E5">
        <w:rPr>
          <w:rFonts w:hint="cs"/>
          <w:shd w:val="clear" w:color="auto" w:fill="FFFFFF"/>
          <w:rtl/>
        </w:rPr>
        <w:t>להגיע</w:t>
      </w:r>
      <w:r w:rsidRPr="00E645E5">
        <w:rPr>
          <w:shd w:val="clear" w:color="auto" w:fill="FFFFFF"/>
          <w:rtl/>
        </w:rPr>
        <w:t xml:space="preserve"> </w:t>
      </w:r>
      <w:r w:rsidRPr="00E645E5">
        <w:rPr>
          <w:rFonts w:hint="cs"/>
          <w:shd w:val="clear" w:color="auto" w:fill="FFFFFF"/>
          <w:rtl/>
        </w:rPr>
        <w:t>אל</w:t>
      </w:r>
      <w:r w:rsidRPr="00E645E5">
        <w:rPr>
          <w:shd w:val="clear" w:color="auto" w:fill="FFFFFF"/>
          <w:rtl/>
        </w:rPr>
        <w:t xml:space="preserve"> </w:t>
      </w:r>
      <w:r w:rsidRPr="00E645E5">
        <w:rPr>
          <w:rFonts w:hint="cs"/>
          <w:shd w:val="clear" w:color="auto" w:fill="FFFFFF"/>
          <w:rtl/>
        </w:rPr>
        <w:t>המעמד</w:t>
      </w:r>
      <w:r w:rsidRPr="00E645E5">
        <w:rPr>
          <w:shd w:val="clear" w:color="auto" w:fill="FFFFFF"/>
          <w:rtl/>
        </w:rPr>
        <w:t xml:space="preserve"> </w:t>
      </w:r>
      <w:r w:rsidRPr="00E645E5">
        <w:rPr>
          <w:rFonts w:hint="cs"/>
          <w:shd w:val="clear" w:color="auto" w:fill="FFFFFF"/>
          <w:rtl/>
        </w:rPr>
        <w:t>הזה</w:t>
      </w:r>
      <w:r w:rsidRPr="00E645E5">
        <w:rPr>
          <w:shd w:val="clear" w:color="auto" w:fill="FFFFFF"/>
          <w:rtl/>
        </w:rPr>
        <w:t xml:space="preserve"> </w:t>
      </w:r>
      <w:r w:rsidRPr="00E645E5">
        <w:rPr>
          <w:rFonts w:hint="cs"/>
          <w:shd w:val="clear" w:color="auto" w:fill="FFFFFF"/>
          <w:rtl/>
        </w:rPr>
        <w:t>המרומם</w:t>
      </w:r>
      <w:r w:rsidRPr="00E645E5">
        <w:rPr>
          <w:shd w:val="clear" w:color="auto" w:fill="FFFFFF"/>
          <w:rtl/>
        </w:rPr>
        <w:t xml:space="preserve">, </w:t>
      </w:r>
      <w:r w:rsidRPr="00E645E5">
        <w:rPr>
          <w:rFonts w:hint="cs"/>
          <w:shd w:val="clear" w:color="auto" w:fill="FFFFFF"/>
          <w:rtl/>
        </w:rPr>
        <w:t>ולהמצא</w:t>
      </w:r>
      <w:r w:rsidRPr="00E645E5">
        <w:rPr>
          <w:shd w:val="clear" w:color="auto" w:fill="FFFFFF"/>
          <w:rtl/>
        </w:rPr>
        <w:t xml:space="preserve"> </w:t>
      </w:r>
      <w:r w:rsidRPr="00E645E5">
        <w:rPr>
          <w:rFonts w:hint="cs"/>
          <w:shd w:val="clear" w:color="auto" w:fill="FFFFFF"/>
          <w:rtl/>
        </w:rPr>
        <w:t>באותו</w:t>
      </w:r>
      <w:r w:rsidRPr="00E645E5">
        <w:rPr>
          <w:shd w:val="clear" w:color="auto" w:fill="FFFFFF"/>
          <w:rtl/>
        </w:rPr>
        <w:t xml:space="preserve"> </w:t>
      </w:r>
      <w:r w:rsidRPr="00E645E5">
        <w:rPr>
          <w:rFonts w:hint="cs"/>
          <w:shd w:val="clear" w:color="auto" w:fill="FFFFFF"/>
          <w:rtl/>
        </w:rPr>
        <w:t>המצב</w:t>
      </w:r>
      <w:r w:rsidRPr="00E645E5">
        <w:rPr>
          <w:shd w:val="clear" w:color="auto" w:fill="FFFFFF"/>
          <w:rtl/>
        </w:rPr>
        <w:t xml:space="preserve"> </w:t>
      </w:r>
      <w:r w:rsidRPr="00E645E5">
        <w:rPr>
          <w:rFonts w:hint="cs"/>
          <w:shd w:val="clear" w:color="auto" w:fill="FFFFFF"/>
          <w:rtl/>
        </w:rPr>
        <w:t>וקיום</w:t>
      </w:r>
      <w:r w:rsidRPr="00E645E5">
        <w:rPr>
          <w:shd w:val="clear" w:color="auto" w:fill="FFFFFF"/>
          <w:rtl/>
        </w:rPr>
        <w:t xml:space="preserve"> </w:t>
      </w:r>
      <w:r w:rsidRPr="00E645E5">
        <w:rPr>
          <w:rFonts w:hint="cs"/>
          <w:shd w:val="clear" w:color="auto" w:fill="FFFFFF"/>
          <w:rtl/>
        </w:rPr>
        <w:t>הנפש</w:t>
      </w:r>
      <w:r w:rsidRPr="00E645E5">
        <w:rPr>
          <w:shd w:val="clear" w:color="auto" w:fill="FFFFFF"/>
          <w:rtl/>
        </w:rPr>
        <w:t xml:space="preserve"> </w:t>
      </w:r>
      <w:r w:rsidRPr="00E645E5">
        <w:rPr>
          <w:rFonts w:hint="cs"/>
          <w:shd w:val="clear" w:color="auto" w:fill="FFFFFF"/>
          <w:rtl/>
        </w:rPr>
        <w:t xml:space="preserve">כו' </w:t>
      </w:r>
      <w:r w:rsidRPr="00E645E5">
        <w:rPr>
          <w:rFonts w:hint="cs"/>
          <w:b/>
          <w:bCs/>
          <w:shd w:val="clear" w:color="auto" w:fill="FFFFFF"/>
          <w:rtl/>
        </w:rPr>
        <w:t>עד</w:t>
      </w:r>
      <w:r w:rsidRPr="00E645E5">
        <w:rPr>
          <w:b/>
          <w:bCs/>
          <w:shd w:val="clear" w:color="auto" w:fill="FFFFFF"/>
          <w:rtl/>
        </w:rPr>
        <w:t xml:space="preserve"> </w:t>
      </w:r>
      <w:r w:rsidRPr="00E645E5">
        <w:rPr>
          <w:rFonts w:hint="cs"/>
          <w:b/>
          <w:bCs/>
          <w:shd w:val="clear" w:color="auto" w:fill="FFFFFF"/>
          <w:rtl/>
        </w:rPr>
        <w:t>בלי</w:t>
      </w:r>
      <w:r w:rsidRPr="00E645E5">
        <w:rPr>
          <w:b/>
          <w:bCs/>
          <w:shd w:val="clear" w:color="auto" w:fill="FFFFFF"/>
          <w:rtl/>
        </w:rPr>
        <w:t xml:space="preserve"> </w:t>
      </w:r>
      <w:r w:rsidRPr="00E645E5">
        <w:rPr>
          <w:rFonts w:hint="cs"/>
          <w:b/>
          <w:bCs/>
          <w:shd w:val="clear" w:color="auto" w:fill="FFFFFF"/>
          <w:rtl/>
        </w:rPr>
        <w:t>סוף</w:t>
      </w:r>
      <w:r w:rsidRPr="00E645E5">
        <w:rPr>
          <w:shd w:val="clear" w:color="auto" w:fill="FFFFFF"/>
          <w:rtl/>
        </w:rPr>
        <w:t xml:space="preserve"> </w:t>
      </w:r>
      <w:r w:rsidRPr="00E645E5">
        <w:rPr>
          <w:rFonts w:hint="cs"/>
          <w:shd w:val="clear" w:color="auto" w:fill="FFFFFF"/>
          <w:rtl/>
        </w:rPr>
        <w:t>בקיום</w:t>
      </w:r>
      <w:r w:rsidRPr="00E645E5">
        <w:rPr>
          <w:shd w:val="clear" w:color="auto" w:fill="FFFFFF"/>
          <w:rtl/>
        </w:rPr>
        <w:t xml:space="preserve"> </w:t>
      </w:r>
      <w:r w:rsidRPr="00E645E5">
        <w:rPr>
          <w:rFonts w:hint="cs"/>
          <w:shd w:val="clear" w:color="auto" w:fill="FFFFFF"/>
          <w:rtl/>
        </w:rPr>
        <w:t>הבורא</w:t>
      </w:r>
      <w:r w:rsidRPr="00E645E5">
        <w:rPr>
          <w:shd w:val="clear" w:color="auto" w:fill="FFFFFF"/>
          <w:rtl/>
        </w:rPr>
        <w:t xml:space="preserve"> </w:t>
      </w:r>
      <w:r w:rsidRPr="00E645E5">
        <w:rPr>
          <w:rFonts w:hint="cs"/>
          <w:shd w:val="clear" w:color="auto" w:fill="FFFFFF"/>
          <w:rtl/>
        </w:rPr>
        <w:t>ית'</w:t>
      </w:r>
      <w:r w:rsidRPr="00E645E5">
        <w:rPr>
          <w:shd w:val="clear" w:color="auto" w:fill="FFFFFF"/>
          <w:rtl/>
        </w:rPr>
        <w:t xml:space="preserve"> </w:t>
      </w:r>
      <w:r w:rsidRPr="00E645E5">
        <w:rPr>
          <w:rFonts w:hint="cs"/>
          <w:shd w:val="clear" w:color="auto" w:fill="FFFFFF"/>
          <w:rtl/>
        </w:rPr>
        <w:t>כו' ואיך</w:t>
      </w:r>
      <w:r w:rsidRPr="00E645E5">
        <w:rPr>
          <w:shd w:val="clear" w:color="auto" w:fill="FFFFFF"/>
          <w:rtl/>
        </w:rPr>
        <w:t xml:space="preserve"> </w:t>
      </w:r>
      <w:r w:rsidRPr="00E645E5">
        <w:rPr>
          <w:rFonts w:hint="cs"/>
          <w:shd w:val="clear" w:color="auto" w:fill="FFFFFF"/>
          <w:rtl/>
        </w:rPr>
        <w:t>ידמה</w:t>
      </w:r>
      <w:r w:rsidRPr="00E645E5">
        <w:rPr>
          <w:shd w:val="clear" w:color="auto" w:fill="FFFFFF"/>
          <w:rtl/>
        </w:rPr>
        <w:t xml:space="preserve"> </w:t>
      </w:r>
      <w:r w:rsidRPr="00E645E5">
        <w:rPr>
          <w:rFonts w:hint="cs"/>
          <w:shd w:val="clear" w:color="auto" w:fill="FFFFFF"/>
          <w:rtl/>
        </w:rPr>
        <w:t>הקיים</w:t>
      </w:r>
      <w:r w:rsidRPr="00E645E5">
        <w:rPr>
          <w:shd w:val="clear" w:color="auto" w:fill="FFFFFF"/>
          <w:rtl/>
        </w:rPr>
        <w:t xml:space="preserve"> </w:t>
      </w:r>
      <w:r w:rsidRPr="00E645E5">
        <w:rPr>
          <w:rFonts w:hint="cs"/>
          <w:shd w:val="clear" w:color="auto" w:fill="FFFFFF"/>
          <w:rtl/>
        </w:rPr>
        <w:t>שאין</w:t>
      </w:r>
      <w:r w:rsidRPr="00E645E5">
        <w:rPr>
          <w:shd w:val="clear" w:color="auto" w:fill="FFFFFF"/>
          <w:rtl/>
        </w:rPr>
        <w:t xml:space="preserve"> </w:t>
      </w:r>
      <w:r w:rsidRPr="00E645E5">
        <w:rPr>
          <w:rFonts w:hint="cs"/>
          <w:shd w:val="clear" w:color="auto" w:fill="FFFFFF"/>
          <w:rtl/>
        </w:rPr>
        <w:t>לו</w:t>
      </w:r>
      <w:r w:rsidRPr="00E645E5">
        <w:rPr>
          <w:shd w:val="clear" w:color="auto" w:fill="FFFFFF"/>
          <w:rtl/>
        </w:rPr>
        <w:t xml:space="preserve"> </w:t>
      </w:r>
      <w:r w:rsidRPr="00E645E5">
        <w:rPr>
          <w:rFonts w:hint="cs"/>
          <w:shd w:val="clear" w:color="auto" w:fill="FFFFFF"/>
          <w:rtl/>
        </w:rPr>
        <w:t>תכלית</w:t>
      </w:r>
      <w:r w:rsidRPr="00E645E5">
        <w:rPr>
          <w:shd w:val="clear" w:color="auto" w:fill="FFFFFF"/>
          <w:rtl/>
        </w:rPr>
        <w:t xml:space="preserve"> </w:t>
      </w:r>
      <w:r w:rsidRPr="00E645E5">
        <w:rPr>
          <w:rFonts w:hint="cs"/>
          <w:shd w:val="clear" w:color="auto" w:fill="FFFFFF"/>
          <w:rtl/>
        </w:rPr>
        <w:t>בדבר</w:t>
      </w:r>
      <w:r w:rsidRPr="00E645E5">
        <w:rPr>
          <w:shd w:val="clear" w:color="auto" w:fill="FFFFFF"/>
          <w:rtl/>
        </w:rPr>
        <w:t xml:space="preserve"> </w:t>
      </w:r>
      <w:r w:rsidRPr="00E645E5">
        <w:rPr>
          <w:rFonts w:hint="cs"/>
          <w:shd w:val="clear" w:color="auto" w:fill="FFFFFF"/>
          <w:rtl/>
        </w:rPr>
        <w:t>האבד.</w:t>
      </w:r>
      <w:r w:rsidRPr="00E645E5">
        <w:rPr>
          <w:shd w:val="clear" w:color="auto" w:fill="FFFFFF"/>
          <w:rtl/>
        </w:rPr>
        <w:t xml:space="preserve"> </w:t>
      </w:r>
      <w:r w:rsidRPr="00E645E5">
        <w:rPr>
          <w:rFonts w:hint="cs"/>
          <w:shd w:val="clear" w:color="auto" w:fill="FFFFFF"/>
          <w:rtl/>
        </w:rPr>
        <w:t>והוא</w:t>
      </w:r>
      <w:r w:rsidRPr="00E645E5">
        <w:rPr>
          <w:shd w:val="clear" w:color="auto" w:fill="FFFFFF"/>
          <w:rtl/>
        </w:rPr>
        <w:t xml:space="preserve"> </w:t>
      </w:r>
      <w:r w:rsidRPr="00E645E5">
        <w:rPr>
          <w:rFonts w:hint="cs"/>
          <w:shd w:val="clear" w:color="auto" w:fill="FFFFFF"/>
          <w:rtl/>
        </w:rPr>
        <w:t>אמרו</w:t>
      </w:r>
      <w:r w:rsidRPr="00E645E5">
        <w:rPr>
          <w:shd w:val="clear" w:color="auto" w:fill="FFFFFF"/>
          <w:rtl/>
        </w:rPr>
        <w:t xml:space="preserve"> </w:t>
      </w:r>
      <w:r w:rsidRPr="00E645E5">
        <w:rPr>
          <w:rFonts w:hint="cs"/>
          <w:shd w:val="clear" w:color="auto" w:fill="FFFFFF"/>
          <w:rtl/>
        </w:rPr>
        <w:t>יתעלה</w:t>
      </w:r>
      <w:r w:rsidRPr="00E645E5">
        <w:rPr>
          <w:shd w:val="clear" w:color="auto" w:fill="FFFFFF"/>
          <w:rtl/>
        </w:rPr>
        <w:t xml:space="preserve"> </w:t>
      </w:r>
      <w:r w:rsidRPr="00E645E5">
        <w:rPr>
          <w:rFonts w:hint="cs"/>
          <w:shd w:val="clear" w:color="auto" w:fill="FFFFFF"/>
          <w:rtl/>
        </w:rPr>
        <w:t>(דברים כב, ז) 'למען</w:t>
      </w:r>
      <w:r w:rsidRPr="00E645E5">
        <w:rPr>
          <w:shd w:val="clear" w:color="auto" w:fill="FFFFFF"/>
          <w:rtl/>
        </w:rPr>
        <w:t xml:space="preserve"> </w:t>
      </w:r>
      <w:r w:rsidRPr="00E645E5">
        <w:rPr>
          <w:rFonts w:hint="cs"/>
          <w:shd w:val="clear" w:color="auto" w:fill="FFFFFF"/>
          <w:rtl/>
        </w:rPr>
        <w:t>ייטב</w:t>
      </w:r>
      <w:r w:rsidRPr="00E645E5">
        <w:rPr>
          <w:shd w:val="clear" w:color="auto" w:fill="FFFFFF"/>
          <w:rtl/>
        </w:rPr>
        <w:t xml:space="preserve"> </w:t>
      </w:r>
      <w:r w:rsidRPr="00E645E5">
        <w:rPr>
          <w:rFonts w:hint="cs"/>
          <w:shd w:val="clear" w:color="auto" w:fill="FFFFFF"/>
          <w:rtl/>
        </w:rPr>
        <w:t>לך</w:t>
      </w:r>
      <w:r w:rsidRPr="00E645E5">
        <w:rPr>
          <w:shd w:val="clear" w:color="auto" w:fill="FFFFFF"/>
          <w:rtl/>
        </w:rPr>
        <w:t xml:space="preserve"> </w:t>
      </w:r>
      <w:r w:rsidRPr="00E645E5">
        <w:rPr>
          <w:rFonts w:hint="cs"/>
          <w:shd w:val="clear" w:color="auto" w:fill="FFFFFF"/>
          <w:rtl/>
        </w:rPr>
        <w:t>והארכת</w:t>
      </w:r>
      <w:r w:rsidRPr="00E645E5">
        <w:rPr>
          <w:shd w:val="clear" w:color="auto" w:fill="FFFFFF"/>
          <w:rtl/>
        </w:rPr>
        <w:t xml:space="preserve"> </w:t>
      </w:r>
      <w:r w:rsidRPr="00E645E5">
        <w:rPr>
          <w:rFonts w:hint="cs"/>
          <w:shd w:val="clear" w:color="auto" w:fill="FFFFFF"/>
          <w:rtl/>
        </w:rPr>
        <w:t>ימים'</w:t>
      </w:r>
      <w:r w:rsidRPr="00E645E5">
        <w:rPr>
          <w:shd w:val="clear" w:color="auto" w:fill="FFFFFF"/>
          <w:rtl/>
        </w:rPr>
        <w:t xml:space="preserve"> </w:t>
      </w:r>
      <w:r w:rsidRPr="00E645E5">
        <w:rPr>
          <w:rFonts w:hint="cs"/>
          <w:shd w:val="clear" w:color="auto" w:fill="FFFFFF"/>
          <w:rtl/>
        </w:rPr>
        <w:t>ובא</w:t>
      </w:r>
      <w:r w:rsidRPr="00E645E5">
        <w:rPr>
          <w:shd w:val="clear" w:color="auto" w:fill="FFFFFF"/>
          <w:rtl/>
        </w:rPr>
        <w:t xml:space="preserve"> </w:t>
      </w:r>
      <w:r w:rsidRPr="00E645E5">
        <w:rPr>
          <w:rFonts w:hint="cs"/>
          <w:shd w:val="clear" w:color="auto" w:fill="FFFFFF"/>
          <w:rtl/>
        </w:rPr>
        <w:t>בקבלה</w:t>
      </w:r>
      <w:r w:rsidRPr="00E645E5">
        <w:rPr>
          <w:shd w:val="clear" w:color="auto" w:fill="FFFFFF"/>
          <w:rtl/>
        </w:rPr>
        <w:t xml:space="preserve"> </w:t>
      </w:r>
      <w:r w:rsidRPr="00E645E5">
        <w:rPr>
          <w:rFonts w:hint="cs"/>
          <w:shd w:val="clear" w:color="auto" w:fill="FFFFFF"/>
          <w:rtl/>
        </w:rPr>
        <w:t>על</w:t>
      </w:r>
      <w:r w:rsidRPr="00E645E5">
        <w:rPr>
          <w:shd w:val="clear" w:color="auto" w:fill="FFFFFF"/>
          <w:rtl/>
        </w:rPr>
        <w:t xml:space="preserve"> </w:t>
      </w:r>
      <w:r w:rsidRPr="00E645E5">
        <w:rPr>
          <w:rFonts w:hint="cs"/>
          <w:shd w:val="clear" w:color="auto" w:fill="FFFFFF"/>
          <w:rtl/>
        </w:rPr>
        <w:t>ידיהם</w:t>
      </w:r>
      <w:r w:rsidRPr="00E645E5">
        <w:rPr>
          <w:shd w:val="clear" w:color="auto" w:fill="FFFFFF"/>
          <w:rtl/>
        </w:rPr>
        <w:t xml:space="preserve"> </w:t>
      </w:r>
      <w:r w:rsidRPr="00E645E5">
        <w:rPr>
          <w:rFonts w:hint="cs"/>
          <w:shd w:val="clear" w:color="auto" w:fill="FFFFFF"/>
          <w:rtl/>
        </w:rPr>
        <w:t>(ספרי עה"כ. חולין קמב, א) בפירושו</w:t>
      </w:r>
      <w:r w:rsidRPr="00E645E5">
        <w:rPr>
          <w:shd w:val="clear" w:color="auto" w:fill="FFFFFF"/>
          <w:rtl/>
        </w:rPr>
        <w:t xml:space="preserve"> </w:t>
      </w:r>
      <w:r w:rsidRPr="00E645E5">
        <w:rPr>
          <w:rFonts w:hint="cs"/>
          <w:shd w:val="clear" w:color="auto" w:fill="FFFFFF"/>
          <w:rtl/>
        </w:rPr>
        <w:t>'למען</w:t>
      </w:r>
      <w:r w:rsidRPr="00E645E5">
        <w:rPr>
          <w:shd w:val="clear" w:color="auto" w:fill="FFFFFF"/>
          <w:rtl/>
        </w:rPr>
        <w:t xml:space="preserve"> </w:t>
      </w:r>
      <w:r w:rsidRPr="00E645E5">
        <w:rPr>
          <w:rFonts w:hint="cs"/>
          <w:shd w:val="clear" w:color="auto" w:fill="FFFFFF"/>
          <w:rtl/>
        </w:rPr>
        <w:t>ייטב</w:t>
      </w:r>
      <w:r w:rsidRPr="00E645E5">
        <w:rPr>
          <w:shd w:val="clear" w:color="auto" w:fill="FFFFFF"/>
          <w:rtl/>
        </w:rPr>
        <w:t xml:space="preserve"> </w:t>
      </w:r>
      <w:r w:rsidRPr="00E645E5">
        <w:rPr>
          <w:rFonts w:hint="cs"/>
          <w:shd w:val="clear" w:color="auto" w:fill="FFFFFF"/>
          <w:rtl/>
        </w:rPr>
        <w:t>לך'</w:t>
      </w:r>
      <w:r w:rsidRPr="00E645E5">
        <w:rPr>
          <w:shd w:val="clear" w:color="auto" w:fill="FFFFFF"/>
          <w:rtl/>
        </w:rPr>
        <w:t xml:space="preserve"> </w:t>
      </w:r>
      <w:r w:rsidRPr="00E645E5">
        <w:rPr>
          <w:rFonts w:hint="cs"/>
          <w:shd w:val="clear" w:color="auto" w:fill="FFFFFF"/>
          <w:rtl/>
        </w:rPr>
        <w:t>לעולם</w:t>
      </w:r>
      <w:r w:rsidRPr="00E645E5">
        <w:rPr>
          <w:shd w:val="clear" w:color="auto" w:fill="FFFFFF"/>
          <w:rtl/>
        </w:rPr>
        <w:t xml:space="preserve"> </w:t>
      </w:r>
      <w:r w:rsidRPr="00E645E5">
        <w:rPr>
          <w:rFonts w:hint="cs"/>
          <w:shd w:val="clear" w:color="auto" w:fill="FFFFFF"/>
          <w:rtl/>
        </w:rPr>
        <w:t>שכולו</w:t>
      </w:r>
      <w:r w:rsidRPr="00E645E5">
        <w:rPr>
          <w:shd w:val="clear" w:color="auto" w:fill="FFFFFF"/>
          <w:rtl/>
        </w:rPr>
        <w:t xml:space="preserve"> </w:t>
      </w:r>
      <w:r w:rsidRPr="00E645E5">
        <w:rPr>
          <w:rFonts w:hint="cs"/>
          <w:shd w:val="clear" w:color="auto" w:fill="FFFFFF"/>
          <w:rtl/>
        </w:rPr>
        <w:t>טוב</w:t>
      </w:r>
      <w:r w:rsidRPr="00E645E5">
        <w:rPr>
          <w:shd w:val="clear" w:color="auto" w:fill="FFFFFF"/>
          <w:rtl/>
        </w:rPr>
        <w:t xml:space="preserve"> </w:t>
      </w:r>
      <w:r w:rsidRPr="00E645E5">
        <w:rPr>
          <w:rFonts w:hint="cs"/>
          <w:shd w:val="clear" w:color="auto" w:fill="FFFFFF"/>
          <w:rtl/>
        </w:rPr>
        <w:t>'והארכת</w:t>
      </w:r>
      <w:r w:rsidRPr="00E645E5">
        <w:rPr>
          <w:shd w:val="clear" w:color="auto" w:fill="FFFFFF"/>
          <w:rtl/>
        </w:rPr>
        <w:t xml:space="preserve"> </w:t>
      </w:r>
      <w:r w:rsidRPr="00E645E5">
        <w:rPr>
          <w:rFonts w:hint="cs"/>
          <w:shd w:val="clear" w:color="auto" w:fill="FFFFFF"/>
          <w:rtl/>
        </w:rPr>
        <w:t>ימים'</w:t>
      </w:r>
      <w:r w:rsidRPr="00E645E5">
        <w:rPr>
          <w:shd w:val="clear" w:color="auto" w:fill="FFFFFF"/>
          <w:rtl/>
        </w:rPr>
        <w:t xml:space="preserve"> </w:t>
      </w:r>
      <w:r w:rsidRPr="00E645E5">
        <w:rPr>
          <w:rFonts w:hint="cs"/>
          <w:shd w:val="clear" w:color="auto" w:fill="FFFFFF"/>
          <w:rtl/>
        </w:rPr>
        <w:t>לעולם</w:t>
      </w:r>
      <w:r w:rsidRPr="00E645E5">
        <w:rPr>
          <w:shd w:val="clear" w:color="auto" w:fill="FFFFFF"/>
          <w:rtl/>
        </w:rPr>
        <w:t xml:space="preserve"> </w:t>
      </w:r>
      <w:r w:rsidRPr="00E645E5">
        <w:rPr>
          <w:rFonts w:hint="cs"/>
          <w:shd w:val="clear" w:color="auto" w:fill="FFFFFF"/>
          <w:rtl/>
        </w:rPr>
        <w:t>שכולו</w:t>
      </w:r>
      <w:r w:rsidRPr="00E645E5">
        <w:rPr>
          <w:shd w:val="clear" w:color="auto" w:fill="FFFFFF"/>
          <w:rtl/>
        </w:rPr>
        <w:t xml:space="preserve"> </w:t>
      </w:r>
      <w:r w:rsidRPr="00E645E5">
        <w:rPr>
          <w:rFonts w:hint="cs"/>
          <w:shd w:val="clear" w:color="auto" w:fill="FFFFFF"/>
          <w:rtl/>
        </w:rPr>
        <w:t xml:space="preserve">ארוך". ובמורה נבוכים (ח"ג סוף פכ"ז): "הוא </w:t>
      </w:r>
      <w:r w:rsidRPr="00E645E5">
        <w:rPr>
          <w:rFonts w:hint="cs"/>
          <w:shd w:val="clear" w:color="auto" w:fill="FFFFFF"/>
          <w:rtl/>
        </w:rPr>
        <w:lastRenderedPageBreak/>
        <w:t xml:space="preserve">יתעלה אמר (דברים ו, כד) 'וַיְצַוֵּנוּ ה' אלקינו לעשות את כל החוקים האלה ליראה את ה' אלקינו לטוב לנו כל הימים' . . זהו שאמר 'לטוב לנו כל הימים'  . . כלומר, השגת עולם שכולו טוב וארוך, </w:t>
      </w:r>
      <w:r w:rsidRPr="00E645E5">
        <w:rPr>
          <w:rFonts w:hint="cs"/>
          <w:b/>
          <w:bCs/>
          <w:shd w:val="clear" w:color="auto" w:fill="FFFFFF"/>
          <w:rtl/>
        </w:rPr>
        <w:t>והוא הקיום הנצחי</w:t>
      </w:r>
      <w:r w:rsidRPr="00E645E5">
        <w:rPr>
          <w:rFonts w:hint="cs"/>
          <w:shd w:val="clear" w:color="auto" w:fill="FFFFFF"/>
          <w:rtl/>
        </w:rPr>
        <w:t xml:space="preserve">". [ובתרגום קאפח "החיים המתמידים . . העמידה המתמדת"]. </w:t>
      </w:r>
    </w:p>
    <w:p w:rsidR="00AE0697" w:rsidRDefault="00AE0697" w:rsidP="00754E77">
      <w:pPr>
        <w:pStyle w:val="a2"/>
      </w:pPr>
      <w:r>
        <w:rPr>
          <w:rFonts w:hint="cs"/>
          <w:shd w:val="clear" w:color="auto" w:fill="FFFFFF"/>
          <w:rtl/>
        </w:rPr>
        <w:t xml:space="preserve">ולפי זה צע"ק למה לא פירש </w:t>
      </w:r>
      <w:r w:rsidRPr="00366391">
        <w:rPr>
          <w:rFonts w:hint="cs"/>
          <w:shd w:val="clear" w:color="auto" w:fill="FFFFFF"/>
          <w:rtl/>
        </w:rPr>
        <w:t>כ</w:t>
      </w:r>
      <w:r>
        <w:rPr>
          <w:rFonts w:hint="cs"/>
          <w:shd w:val="clear" w:color="auto" w:fill="FFFFFF"/>
          <w:rtl/>
        </w:rPr>
        <w:t xml:space="preserve">ן הרמב"ם </w:t>
      </w:r>
      <w:r w:rsidRPr="00FD6C1B">
        <w:rPr>
          <w:rFonts w:hint="cs"/>
          <w:shd w:val="clear" w:color="auto" w:fill="FFFFFF"/>
          <w:rtl/>
        </w:rPr>
        <w:t xml:space="preserve">(הל' תשובה שם) </w:t>
      </w:r>
      <w:r>
        <w:rPr>
          <w:rFonts w:hint="cs"/>
          <w:shd w:val="clear" w:color="auto" w:fill="FFFFFF"/>
          <w:rtl/>
        </w:rPr>
        <w:t>גם בלשון חכמים שמ"ש חז"ל "צדיקים יושבין" ה"ה בגלל שאופן המצאם בג"ע הוא ב"</w:t>
      </w:r>
      <w:r w:rsidRPr="00366391">
        <w:rPr>
          <w:rFonts w:hint="cs"/>
          <w:shd w:val="clear" w:color="auto" w:fill="FFFFFF"/>
          <w:rtl/>
        </w:rPr>
        <w:t>מצב יציב ונייח שאינו משתנה</w:t>
      </w:r>
      <w:r>
        <w:rPr>
          <w:rFonts w:hint="cs"/>
          <w:shd w:val="clear" w:color="auto" w:fill="FFFFFF"/>
          <w:rtl/>
        </w:rPr>
        <w:t>" [וע"ד מ"ש בדבר הכתובים '</w:t>
      </w:r>
      <w:r w:rsidRPr="00366391">
        <w:rPr>
          <w:rFonts w:hint="cs"/>
          <w:shd w:val="clear" w:color="auto" w:fill="FFFFFF"/>
          <w:rtl/>
        </w:rPr>
        <w:t>וְרָאֲמָה וישבה תחתי</w:t>
      </w:r>
      <w:r>
        <w:rPr>
          <w:rFonts w:hint="cs"/>
          <w:shd w:val="clear" w:color="auto" w:fill="FFFFFF"/>
          <w:rtl/>
        </w:rPr>
        <w:t>ה'; '</w:t>
      </w:r>
      <w:r w:rsidRPr="00366391">
        <w:rPr>
          <w:rFonts w:hint="cs"/>
          <w:shd w:val="clear" w:color="auto" w:fill="FFFFFF"/>
          <w:rtl/>
        </w:rPr>
        <w:t>מושיבי עקרת הבית</w:t>
      </w:r>
      <w:r>
        <w:rPr>
          <w:rFonts w:hint="cs"/>
          <w:shd w:val="clear" w:color="auto" w:fill="FFFFFF"/>
          <w:rtl/>
        </w:rPr>
        <w:t>'], ולמה הוצרך הרמב"ם לבאר זה ש"הצדיקים יושבים" ולפרשו הכוונה ש"</w:t>
      </w:r>
      <w:r w:rsidRPr="00366391">
        <w:rPr>
          <w:rFonts w:hint="cs"/>
          <w:shd w:val="clear" w:color="auto" w:fill="FFFFFF"/>
          <w:rtl/>
        </w:rPr>
        <w:t>מצויין</w:t>
      </w:r>
      <w:r w:rsidRPr="00366391">
        <w:rPr>
          <w:shd w:val="clear" w:color="auto" w:fill="FFFFFF"/>
          <w:rtl/>
        </w:rPr>
        <w:t xml:space="preserve"> </w:t>
      </w:r>
      <w:r w:rsidRPr="00366391">
        <w:rPr>
          <w:rFonts w:hint="cs"/>
          <w:shd w:val="clear" w:color="auto" w:fill="FFFFFF"/>
          <w:rtl/>
        </w:rPr>
        <w:t>שם</w:t>
      </w:r>
      <w:r w:rsidRPr="00366391">
        <w:rPr>
          <w:shd w:val="clear" w:color="auto" w:fill="FFFFFF"/>
          <w:rtl/>
        </w:rPr>
        <w:t xml:space="preserve"> </w:t>
      </w:r>
      <w:r w:rsidRPr="00366391">
        <w:rPr>
          <w:rFonts w:hint="cs"/>
          <w:shd w:val="clear" w:color="auto" w:fill="FFFFFF"/>
          <w:rtl/>
        </w:rPr>
        <w:t>בלא</w:t>
      </w:r>
      <w:r w:rsidRPr="00366391">
        <w:rPr>
          <w:shd w:val="clear" w:color="auto" w:fill="FFFFFF"/>
          <w:rtl/>
        </w:rPr>
        <w:t xml:space="preserve"> </w:t>
      </w:r>
      <w:r w:rsidRPr="00366391">
        <w:rPr>
          <w:rFonts w:hint="cs"/>
          <w:shd w:val="clear" w:color="auto" w:fill="FFFFFF"/>
          <w:rtl/>
        </w:rPr>
        <w:t>עמל</w:t>
      </w:r>
      <w:r w:rsidRPr="00366391">
        <w:rPr>
          <w:shd w:val="clear" w:color="auto" w:fill="FFFFFF"/>
          <w:rtl/>
        </w:rPr>
        <w:t xml:space="preserve"> </w:t>
      </w:r>
      <w:r w:rsidRPr="00366391">
        <w:rPr>
          <w:rFonts w:hint="cs"/>
          <w:shd w:val="clear" w:color="auto" w:fill="FFFFFF"/>
          <w:rtl/>
        </w:rPr>
        <w:t>ובלא</w:t>
      </w:r>
      <w:r w:rsidRPr="00366391">
        <w:rPr>
          <w:shd w:val="clear" w:color="auto" w:fill="FFFFFF"/>
          <w:rtl/>
        </w:rPr>
        <w:t xml:space="preserve"> </w:t>
      </w:r>
      <w:r w:rsidRPr="00366391">
        <w:rPr>
          <w:rFonts w:hint="cs"/>
          <w:shd w:val="clear" w:color="auto" w:fill="FFFFFF"/>
          <w:rtl/>
        </w:rPr>
        <w:t>יגיעה</w:t>
      </w:r>
      <w:r>
        <w:rPr>
          <w:rFonts w:hint="cs"/>
          <w:shd w:val="clear" w:color="auto" w:fill="FFFFFF"/>
          <w:rtl/>
        </w:rPr>
        <w:t>" דוקא.</w:t>
      </w:r>
    </w:p>
    <w:p w:rsidR="00AE0697" w:rsidRPr="0036776B" w:rsidRDefault="00943324" w:rsidP="005D7984">
      <w:pPr>
        <w:bidi/>
        <w:spacing w:before="120"/>
        <w:jc w:val="center"/>
        <w:rPr>
          <w:rtl/>
        </w:rPr>
      </w:pPr>
      <w:r w:rsidRPr="003C3643">
        <w:rPr>
          <w:noProof/>
        </w:rPr>
        <w:drawing>
          <wp:inline distT="0" distB="0" distL="0" distR="0" wp14:anchorId="6E022CED" wp14:editId="64828026">
            <wp:extent cx="542925" cy="171450"/>
            <wp:effectExtent l="0" t="0" r="0" b="0"/>
            <wp:docPr id="4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70FE1" w:rsidRDefault="00470FE1" w:rsidP="00CB305C">
      <w:pPr>
        <w:pStyle w:val="a"/>
        <w:rPr>
          <w:lang w:bidi="ar-SA"/>
        </w:rPr>
      </w:pPr>
      <w:bookmarkStart w:id="52" w:name="_Toc429708098"/>
      <w:r>
        <w:rPr>
          <w:rtl/>
        </w:rPr>
        <w:t>ביאת</w:t>
      </w:r>
      <w:r>
        <w:rPr>
          <w:rtl/>
          <w:lang w:bidi="ar-SA"/>
        </w:rPr>
        <w:t xml:space="preserve"> </w:t>
      </w:r>
      <w:r>
        <w:rPr>
          <w:rtl/>
        </w:rPr>
        <w:t>אלי</w:t>
      </w:r>
      <w:r>
        <w:rPr>
          <w:rtl/>
          <w:lang w:bidi="ar-SA"/>
        </w:rPr>
        <w:t xml:space="preserve">' </w:t>
      </w:r>
      <w:r>
        <w:rPr>
          <w:rtl/>
        </w:rPr>
        <w:t>הנביא</w:t>
      </w:r>
      <w:r>
        <w:rPr>
          <w:rtl/>
          <w:lang w:bidi="ar-SA"/>
        </w:rPr>
        <w:t xml:space="preserve"> </w:t>
      </w:r>
      <w:r>
        <w:rPr>
          <w:rtl/>
        </w:rPr>
        <w:t>ופעולותיו</w:t>
      </w:r>
      <w:r>
        <w:rPr>
          <w:rtl/>
          <w:lang w:bidi="ar-SA"/>
        </w:rPr>
        <w:t xml:space="preserve"> </w:t>
      </w:r>
      <w:r>
        <w:rPr>
          <w:rtl/>
        </w:rPr>
        <w:t>לע</w:t>
      </w:r>
      <w:r>
        <w:rPr>
          <w:rtl/>
          <w:lang w:bidi="ar-SA"/>
        </w:rPr>
        <w:t>"</w:t>
      </w:r>
      <w:r>
        <w:rPr>
          <w:rtl/>
        </w:rPr>
        <w:t>ל</w:t>
      </w:r>
      <w:bookmarkEnd w:id="52"/>
    </w:p>
    <w:p w:rsidR="00470FE1" w:rsidRDefault="00470FE1" w:rsidP="00CB305C">
      <w:pPr>
        <w:pStyle w:val="a0"/>
        <w:rPr>
          <w:rtl/>
        </w:rPr>
      </w:pPr>
      <w:bookmarkStart w:id="53" w:name="_Toc429708099"/>
      <w:r>
        <w:rPr>
          <w:rtl/>
        </w:rPr>
        <w:t>הת</w:t>
      </w:r>
      <w:r>
        <w:rPr>
          <w:rtl/>
          <w:lang w:bidi="ar-SA"/>
        </w:rPr>
        <w:t xml:space="preserve">' </w:t>
      </w:r>
      <w:r>
        <w:rPr>
          <w:rtl/>
        </w:rPr>
        <w:t>שלום</w:t>
      </w:r>
      <w:r>
        <w:rPr>
          <w:rtl/>
          <w:lang w:bidi="ar-SA"/>
        </w:rPr>
        <w:t xml:space="preserve"> </w:t>
      </w:r>
      <w:r>
        <w:rPr>
          <w:rtl/>
        </w:rPr>
        <w:t>צירקינד</w:t>
      </w:r>
      <w:bookmarkEnd w:id="53"/>
    </w:p>
    <w:p w:rsidR="00470FE1" w:rsidRDefault="00470FE1" w:rsidP="00CB305C">
      <w:pPr>
        <w:pStyle w:val="a1"/>
        <w:rPr>
          <w:lang w:bidi="ar-SA"/>
        </w:rPr>
      </w:pPr>
      <w:r w:rsidRPr="00470FE1">
        <w:rPr>
          <w:rFonts w:ascii="AAd_Livorna4" w:hAnsi="AAd_Livorna4" w:cs="AAd_Livorna4" w:hint="cs"/>
          <w:rtl/>
        </w:rPr>
        <w:t>תות</w:t>
      </w:r>
      <w:r w:rsidRPr="00470FE1">
        <w:rPr>
          <w:rFonts w:ascii="AAd_Livorna4" w:hAnsi="AAd_Livorna4" w:cs="AAd_Livorna4"/>
          <w:rtl/>
        </w:rPr>
        <w:t>"</w:t>
      </w:r>
      <w:r w:rsidRPr="00470FE1">
        <w:rPr>
          <w:rFonts w:ascii="AAd_Livorna4" w:hAnsi="AAd_Livorna4" w:cs="AAd_Livorna4" w:hint="cs"/>
          <w:rtl/>
        </w:rPr>
        <w:t>ל</w:t>
      </w:r>
      <w:r w:rsidRPr="00470FE1">
        <w:rPr>
          <w:rFonts w:ascii="AAd_Livorna4" w:hAnsi="AAd_Livorna4" w:cs="AAd_Livorna4"/>
          <w:rtl/>
        </w:rPr>
        <w:t xml:space="preserve"> </w:t>
      </w:r>
      <w:r w:rsidRPr="00470FE1">
        <w:rPr>
          <w:rFonts w:ascii="AAd_Livorna4" w:hAnsi="AAd_Livorna4" w:cs="AAd_Livorna4" w:hint="cs"/>
          <w:rtl/>
        </w:rPr>
        <w:t>–</w:t>
      </w:r>
      <w:r w:rsidRPr="00470FE1">
        <w:rPr>
          <w:rFonts w:ascii="AAd_Livorna4" w:hAnsi="AAd_Livorna4" w:cs="AAd_Livorna4"/>
          <w:rtl/>
        </w:rPr>
        <w:t xml:space="preserve"> 770</w:t>
      </w:r>
    </w:p>
    <w:p w:rsidR="00470FE1" w:rsidRPr="00937FA3" w:rsidRDefault="00470FE1" w:rsidP="00754E77">
      <w:pPr>
        <w:pStyle w:val="a2"/>
        <w:rPr>
          <w:lang w:bidi="ar-SA"/>
        </w:rPr>
      </w:pPr>
      <w:r w:rsidRPr="00937FA3">
        <w:rPr>
          <w:b/>
          <w:bCs/>
          <w:rtl/>
        </w:rPr>
        <w:t>א</w:t>
      </w:r>
      <w:r w:rsidRPr="00937FA3">
        <w:rPr>
          <w:rtl/>
          <w:lang w:bidi="ar-SA"/>
        </w:rPr>
        <w:t xml:space="preserve">. </w:t>
      </w:r>
      <w:r w:rsidRPr="00937FA3">
        <w:rPr>
          <w:rtl/>
        </w:rPr>
        <w:t>ברמב</w:t>
      </w:r>
      <w:r w:rsidRPr="00937FA3">
        <w:rPr>
          <w:rtl/>
          <w:lang w:bidi="ar-SA"/>
        </w:rPr>
        <w:t>"</w:t>
      </w:r>
      <w:r w:rsidRPr="00937FA3">
        <w:rPr>
          <w:rtl/>
        </w:rPr>
        <w:t>ם</w:t>
      </w:r>
      <w:r w:rsidRPr="00937FA3">
        <w:rPr>
          <w:rtl/>
          <w:lang w:bidi="ar-SA"/>
        </w:rPr>
        <w:t xml:space="preserve"> </w:t>
      </w:r>
      <w:r w:rsidRPr="00937FA3">
        <w:rPr>
          <w:rtl/>
        </w:rPr>
        <w:t>הל</w:t>
      </w:r>
      <w:r w:rsidRPr="00937FA3">
        <w:rPr>
          <w:rtl/>
          <w:lang w:bidi="ar-SA"/>
        </w:rPr>
        <w:t xml:space="preserve">' </w:t>
      </w:r>
      <w:r w:rsidRPr="00937FA3">
        <w:rPr>
          <w:rtl/>
        </w:rPr>
        <w:t>מלכים</w:t>
      </w:r>
      <w:r w:rsidRPr="00937FA3">
        <w:rPr>
          <w:rtl/>
          <w:lang w:bidi="ar-SA"/>
        </w:rPr>
        <w:t xml:space="preserve"> </w:t>
      </w:r>
      <w:r w:rsidRPr="00937FA3">
        <w:rPr>
          <w:rtl/>
        </w:rPr>
        <w:t>פי</w:t>
      </w:r>
      <w:r w:rsidRPr="00937FA3">
        <w:rPr>
          <w:rtl/>
          <w:lang w:bidi="ar-SA"/>
        </w:rPr>
        <w:t>"</w:t>
      </w:r>
      <w:r w:rsidRPr="00937FA3">
        <w:rPr>
          <w:rtl/>
        </w:rPr>
        <w:t>ב</w:t>
      </w:r>
      <w:r w:rsidRPr="00937FA3">
        <w:rPr>
          <w:rtl/>
          <w:lang w:bidi="ar-SA"/>
        </w:rPr>
        <w:t xml:space="preserve"> </w:t>
      </w:r>
      <w:r w:rsidRPr="00937FA3">
        <w:rPr>
          <w:rtl/>
        </w:rPr>
        <w:t>ה</w:t>
      </w:r>
      <w:r w:rsidRPr="00937FA3">
        <w:rPr>
          <w:rtl/>
          <w:lang w:bidi="ar-SA"/>
        </w:rPr>
        <w:t>"</w:t>
      </w:r>
      <w:r w:rsidRPr="00937FA3">
        <w:rPr>
          <w:rtl/>
        </w:rPr>
        <w:t>ב</w:t>
      </w:r>
      <w:r w:rsidRPr="00937FA3">
        <w:rPr>
          <w:rtl/>
          <w:lang w:bidi="ar-SA"/>
        </w:rPr>
        <w:t xml:space="preserve"> </w:t>
      </w:r>
      <w:r w:rsidRPr="00937FA3">
        <w:rPr>
          <w:rtl/>
        </w:rPr>
        <w:t>כ</w:t>
      </w:r>
      <w:r w:rsidRPr="00937FA3">
        <w:rPr>
          <w:rtl/>
          <w:lang w:bidi="ar-SA"/>
        </w:rPr>
        <w:t>' "</w:t>
      </w:r>
      <w:r w:rsidRPr="00937FA3">
        <w:rPr>
          <w:rtl/>
        </w:rPr>
        <w:t>יראה</w:t>
      </w:r>
      <w:r w:rsidRPr="00937FA3">
        <w:rPr>
          <w:rtl/>
          <w:lang w:bidi="ar-SA"/>
        </w:rPr>
        <w:t xml:space="preserve"> </w:t>
      </w:r>
      <w:r w:rsidRPr="00937FA3">
        <w:rPr>
          <w:rtl/>
        </w:rPr>
        <w:t>מפשוטן</w:t>
      </w:r>
      <w:r w:rsidRPr="00937FA3">
        <w:rPr>
          <w:rtl/>
          <w:lang w:bidi="ar-SA"/>
        </w:rPr>
        <w:t xml:space="preserve"> </w:t>
      </w:r>
      <w:r w:rsidRPr="00937FA3">
        <w:rPr>
          <w:rtl/>
        </w:rPr>
        <w:t>של</w:t>
      </w:r>
      <w:r w:rsidRPr="00937FA3">
        <w:rPr>
          <w:rtl/>
          <w:lang w:bidi="ar-SA"/>
        </w:rPr>
        <w:t xml:space="preserve"> </w:t>
      </w:r>
      <w:r w:rsidRPr="00937FA3">
        <w:rPr>
          <w:rtl/>
        </w:rPr>
        <w:t>דברי</w:t>
      </w:r>
      <w:r w:rsidRPr="00937FA3">
        <w:rPr>
          <w:rtl/>
          <w:lang w:bidi="ar-SA"/>
        </w:rPr>
        <w:t xml:space="preserve"> </w:t>
      </w:r>
      <w:r w:rsidRPr="00937FA3">
        <w:rPr>
          <w:rtl/>
        </w:rPr>
        <w:t>הנביאים</w:t>
      </w:r>
      <w:r w:rsidRPr="00937FA3">
        <w:rPr>
          <w:rtl/>
          <w:lang w:bidi="ar-SA"/>
        </w:rPr>
        <w:t xml:space="preserve">. </w:t>
      </w:r>
      <w:r w:rsidRPr="00937FA3">
        <w:rPr>
          <w:rtl/>
        </w:rPr>
        <w:t>שבתחילת</w:t>
      </w:r>
      <w:r w:rsidRPr="00937FA3">
        <w:rPr>
          <w:rtl/>
          <w:lang w:bidi="ar-SA"/>
        </w:rPr>
        <w:t xml:space="preserve"> </w:t>
      </w:r>
      <w:r w:rsidRPr="00937FA3">
        <w:rPr>
          <w:rtl/>
        </w:rPr>
        <w:t>ימות</w:t>
      </w:r>
      <w:r w:rsidRPr="00937FA3">
        <w:rPr>
          <w:rtl/>
          <w:lang w:bidi="ar-SA"/>
        </w:rPr>
        <w:t xml:space="preserve"> </w:t>
      </w:r>
      <w:r w:rsidRPr="00937FA3">
        <w:rPr>
          <w:rtl/>
        </w:rPr>
        <w:t>המשיח</w:t>
      </w:r>
      <w:r w:rsidRPr="00937FA3">
        <w:rPr>
          <w:rtl/>
          <w:lang w:bidi="ar-SA"/>
        </w:rPr>
        <w:t xml:space="preserve"> </w:t>
      </w:r>
      <w:r w:rsidRPr="00937FA3">
        <w:rPr>
          <w:rtl/>
        </w:rPr>
        <w:t>תהיה</w:t>
      </w:r>
      <w:r w:rsidRPr="00937FA3">
        <w:rPr>
          <w:rtl/>
          <w:lang w:bidi="ar-SA"/>
        </w:rPr>
        <w:t xml:space="preserve"> </w:t>
      </w:r>
      <w:r w:rsidRPr="00937FA3">
        <w:rPr>
          <w:rtl/>
        </w:rPr>
        <w:t>מלחמת</w:t>
      </w:r>
      <w:r w:rsidRPr="00937FA3">
        <w:rPr>
          <w:rtl/>
          <w:lang w:bidi="ar-SA"/>
        </w:rPr>
        <w:t xml:space="preserve"> </w:t>
      </w:r>
      <w:r w:rsidRPr="00937FA3">
        <w:rPr>
          <w:rtl/>
        </w:rPr>
        <w:t>גוג</w:t>
      </w:r>
      <w:r w:rsidRPr="00937FA3">
        <w:rPr>
          <w:rtl/>
          <w:lang w:bidi="ar-SA"/>
        </w:rPr>
        <w:t xml:space="preserve"> </w:t>
      </w:r>
      <w:r w:rsidRPr="00937FA3">
        <w:rPr>
          <w:rtl/>
        </w:rPr>
        <w:t>ומגוג</w:t>
      </w:r>
      <w:r w:rsidRPr="00937FA3">
        <w:rPr>
          <w:rtl/>
          <w:lang w:bidi="ar-SA"/>
        </w:rPr>
        <w:t xml:space="preserve">. </w:t>
      </w:r>
      <w:r w:rsidRPr="00937FA3">
        <w:rPr>
          <w:rtl/>
        </w:rPr>
        <w:t>ושקודם</w:t>
      </w:r>
      <w:r w:rsidRPr="00937FA3">
        <w:rPr>
          <w:rtl/>
          <w:lang w:bidi="ar-SA"/>
        </w:rPr>
        <w:t xml:space="preserve"> </w:t>
      </w:r>
      <w:r w:rsidRPr="00937FA3">
        <w:rPr>
          <w:rtl/>
        </w:rPr>
        <w:t>מלחמת</w:t>
      </w:r>
      <w:r w:rsidRPr="00937FA3">
        <w:rPr>
          <w:rtl/>
          <w:lang w:bidi="ar-SA"/>
        </w:rPr>
        <w:t xml:space="preserve"> </w:t>
      </w:r>
      <w:r w:rsidRPr="00937FA3">
        <w:rPr>
          <w:rtl/>
        </w:rPr>
        <w:t>גוג</w:t>
      </w:r>
      <w:r w:rsidRPr="00937FA3">
        <w:rPr>
          <w:rtl/>
          <w:lang w:bidi="ar-SA"/>
        </w:rPr>
        <w:t xml:space="preserve"> </w:t>
      </w:r>
      <w:r w:rsidRPr="00937FA3">
        <w:rPr>
          <w:rtl/>
        </w:rPr>
        <w:t>ומגוג</w:t>
      </w:r>
      <w:r w:rsidRPr="00937FA3">
        <w:rPr>
          <w:rtl/>
          <w:lang w:bidi="ar-SA"/>
        </w:rPr>
        <w:t xml:space="preserve"> </w:t>
      </w:r>
      <w:r w:rsidRPr="00937FA3">
        <w:rPr>
          <w:rtl/>
        </w:rPr>
        <w:t>יעמוד</w:t>
      </w:r>
      <w:r w:rsidRPr="00937FA3">
        <w:rPr>
          <w:rtl/>
          <w:lang w:bidi="ar-SA"/>
        </w:rPr>
        <w:t xml:space="preserve"> </w:t>
      </w:r>
      <w:r w:rsidRPr="00937FA3">
        <w:rPr>
          <w:rtl/>
        </w:rPr>
        <w:t>נביא</w:t>
      </w:r>
      <w:r w:rsidRPr="00937FA3">
        <w:rPr>
          <w:rtl/>
          <w:lang w:bidi="ar-SA"/>
        </w:rPr>
        <w:t xml:space="preserve"> </w:t>
      </w:r>
      <w:r w:rsidRPr="00937FA3">
        <w:rPr>
          <w:rtl/>
        </w:rPr>
        <w:t>לישר</w:t>
      </w:r>
      <w:r w:rsidRPr="00937FA3">
        <w:rPr>
          <w:rtl/>
          <w:lang w:bidi="ar-SA"/>
        </w:rPr>
        <w:t xml:space="preserve"> </w:t>
      </w:r>
      <w:r w:rsidRPr="00937FA3">
        <w:rPr>
          <w:rtl/>
        </w:rPr>
        <w:t>ישראל</w:t>
      </w:r>
      <w:r w:rsidRPr="00937FA3">
        <w:rPr>
          <w:rtl/>
          <w:lang w:bidi="ar-SA"/>
        </w:rPr>
        <w:t xml:space="preserve"> </w:t>
      </w:r>
      <w:r w:rsidRPr="00937FA3">
        <w:rPr>
          <w:rtl/>
        </w:rPr>
        <w:t>ולהכין</w:t>
      </w:r>
      <w:r w:rsidRPr="00937FA3">
        <w:rPr>
          <w:rtl/>
          <w:lang w:bidi="ar-SA"/>
        </w:rPr>
        <w:t xml:space="preserve"> </w:t>
      </w:r>
      <w:r w:rsidRPr="00937FA3">
        <w:rPr>
          <w:rtl/>
        </w:rPr>
        <w:t>לבם</w:t>
      </w:r>
      <w:r w:rsidRPr="00937FA3">
        <w:rPr>
          <w:rtl/>
          <w:lang w:bidi="ar-SA"/>
        </w:rPr>
        <w:t xml:space="preserve">. </w:t>
      </w:r>
      <w:r w:rsidRPr="00937FA3">
        <w:rPr>
          <w:rtl/>
        </w:rPr>
        <w:t>שנאמר</w:t>
      </w:r>
      <w:r w:rsidRPr="00937FA3">
        <w:rPr>
          <w:rtl/>
          <w:lang w:bidi="ar-SA"/>
        </w:rPr>
        <w:t xml:space="preserve"> (</w:t>
      </w:r>
      <w:r w:rsidRPr="00937FA3">
        <w:rPr>
          <w:rtl/>
        </w:rPr>
        <w:t>מלאכי</w:t>
      </w:r>
      <w:r w:rsidRPr="00937FA3">
        <w:rPr>
          <w:rtl/>
          <w:lang w:bidi="ar-SA"/>
        </w:rPr>
        <w:t xml:space="preserve"> </w:t>
      </w:r>
      <w:r w:rsidRPr="00937FA3">
        <w:rPr>
          <w:rtl/>
        </w:rPr>
        <w:t>ג</w:t>
      </w:r>
      <w:r w:rsidRPr="00937FA3">
        <w:rPr>
          <w:rtl/>
          <w:lang w:bidi="ar-SA"/>
        </w:rPr>
        <w:t xml:space="preserve">, </w:t>
      </w:r>
      <w:r w:rsidRPr="00937FA3">
        <w:rPr>
          <w:rtl/>
        </w:rPr>
        <w:t>כג</w:t>
      </w:r>
      <w:r w:rsidRPr="00937FA3">
        <w:rPr>
          <w:rtl/>
          <w:lang w:bidi="ar-SA"/>
        </w:rPr>
        <w:t xml:space="preserve">) </w:t>
      </w:r>
      <w:r w:rsidRPr="00937FA3">
        <w:rPr>
          <w:rtl/>
        </w:rPr>
        <w:t>הנה</w:t>
      </w:r>
      <w:r w:rsidRPr="00937FA3">
        <w:rPr>
          <w:rtl/>
          <w:lang w:bidi="ar-SA"/>
        </w:rPr>
        <w:t xml:space="preserve"> </w:t>
      </w:r>
      <w:r w:rsidRPr="00937FA3">
        <w:rPr>
          <w:rtl/>
        </w:rPr>
        <w:t>אנכי</w:t>
      </w:r>
      <w:r w:rsidRPr="00937FA3">
        <w:rPr>
          <w:rtl/>
          <w:lang w:bidi="ar-SA"/>
        </w:rPr>
        <w:t xml:space="preserve"> </w:t>
      </w:r>
      <w:r w:rsidRPr="00937FA3">
        <w:rPr>
          <w:rtl/>
        </w:rPr>
        <w:t>שולח</w:t>
      </w:r>
      <w:r w:rsidRPr="00937FA3">
        <w:rPr>
          <w:rtl/>
          <w:lang w:bidi="ar-SA"/>
        </w:rPr>
        <w:t xml:space="preserve"> </w:t>
      </w:r>
      <w:r w:rsidRPr="00937FA3">
        <w:rPr>
          <w:rtl/>
        </w:rPr>
        <w:t>לכם</w:t>
      </w:r>
      <w:r w:rsidRPr="00937FA3">
        <w:rPr>
          <w:rtl/>
          <w:lang w:bidi="ar-SA"/>
        </w:rPr>
        <w:t xml:space="preserve"> </w:t>
      </w:r>
      <w:r w:rsidRPr="00937FA3">
        <w:rPr>
          <w:rtl/>
        </w:rPr>
        <w:t>את</w:t>
      </w:r>
      <w:r w:rsidRPr="00937FA3">
        <w:rPr>
          <w:rtl/>
          <w:lang w:bidi="ar-SA"/>
        </w:rPr>
        <w:t xml:space="preserve"> </w:t>
      </w:r>
      <w:r w:rsidRPr="00937FA3">
        <w:rPr>
          <w:rtl/>
        </w:rPr>
        <w:t>אליה</w:t>
      </w:r>
      <w:r w:rsidRPr="00937FA3">
        <w:rPr>
          <w:rtl/>
          <w:lang w:bidi="ar-SA"/>
        </w:rPr>
        <w:t xml:space="preserve"> </w:t>
      </w:r>
      <w:r w:rsidRPr="00937FA3">
        <w:rPr>
          <w:rtl/>
        </w:rPr>
        <w:t>וגו</w:t>
      </w:r>
      <w:r w:rsidRPr="00937FA3">
        <w:rPr>
          <w:rtl/>
          <w:lang w:bidi="ar-SA"/>
        </w:rPr>
        <w:t xml:space="preserve">'. </w:t>
      </w:r>
      <w:r w:rsidRPr="00937FA3">
        <w:rPr>
          <w:rtl/>
        </w:rPr>
        <w:t>ואינו</w:t>
      </w:r>
      <w:r w:rsidRPr="00937FA3">
        <w:rPr>
          <w:rtl/>
          <w:lang w:bidi="ar-SA"/>
        </w:rPr>
        <w:t xml:space="preserve"> </w:t>
      </w:r>
      <w:r w:rsidRPr="00937FA3">
        <w:rPr>
          <w:rtl/>
        </w:rPr>
        <w:t>בא</w:t>
      </w:r>
      <w:r w:rsidRPr="00937FA3">
        <w:rPr>
          <w:rtl/>
          <w:lang w:bidi="ar-SA"/>
        </w:rPr>
        <w:t xml:space="preserve"> ... </w:t>
      </w:r>
      <w:r w:rsidRPr="00937FA3">
        <w:rPr>
          <w:rtl/>
        </w:rPr>
        <w:t>אלא</w:t>
      </w:r>
      <w:r w:rsidRPr="00937FA3">
        <w:rPr>
          <w:rtl/>
          <w:lang w:bidi="ar-SA"/>
        </w:rPr>
        <w:t xml:space="preserve"> </w:t>
      </w:r>
      <w:r w:rsidRPr="00937FA3">
        <w:rPr>
          <w:rtl/>
        </w:rPr>
        <w:t>לשום</w:t>
      </w:r>
      <w:r w:rsidRPr="00937FA3">
        <w:rPr>
          <w:rtl/>
          <w:lang w:bidi="ar-SA"/>
        </w:rPr>
        <w:t xml:space="preserve"> </w:t>
      </w:r>
      <w:r w:rsidRPr="00937FA3">
        <w:rPr>
          <w:rtl/>
        </w:rPr>
        <w:t>שלום</w:t>
      </w:r>
      <w:r w:rsidRPr="00937FA3">
        <w:rPr>
          <w:rtl/>
          <w:lang w:bidi="ar-SA"/>
        </w:rPr>
        <w:t xml:space="preserve"> </w:t>
      </w:r>
      <w:r w:rsidRPr="00937FA3">
        <w:rPr>
          <w:rtl/>
        </w:rPr>
        <w:t>בעולם</w:t>
      </w:r>
      <w:r w:rsidRPr="00937FA3">
        <w:rPr>
          <w:rtl/>
          <w:lang w:bidi="ar-SA"/>
        </w:rPr>
        <w:t xml:space="preserve">. </w:t>
      </w:r>
      <w:r w:rsidRPr="00937FA3">
        <w:rPr>
          <w:rtl/>
        </w:rPr>
        <w:t>שנאמר</w:t>
      </w:r>
      <w:r w:rsidRPr="00937FA3">
        <w:rPr>
          <w:rtl/>
          <w:lang w:bidi="ar-SA"/>
        </w:rPr>
        <w:t xml:space="preserve"> </w:t>
      </w:r>
      <w:r w:rsidRPr="00937FA3">
        <w:rPr>
          <w:rtl/>
        </w:rPr>
        <w:t>והשיב</w:t>
      </w:r>
      <w:r w:rsidRPr="00937FA3">
        <w:rPr>
          <w:rtl/>
          <w:lang w:bidi="ar-SA"/>
        </w:rPr>
        <w:t xml:space="preserve"> </w:t>
      </w:r>
      <w:r w:rsidRPr="00937FA3">
        <w:rPr>
          <w:rtl/>
        </w:rPr>
        <w:t>לב</w:t>
      </w:r>
      <w:r w:rsidRPr="00937FA3">
        <w:rPr>
          <w:rtl/>
          <w:lang w:bidi="ar-SA"/>
        </w:rPr>
        <w:t xml:space="preserve"> </w:t>
      </w:r>
      <w:r w:rsidRPr="00937FA3">
        <w:rPr>
          <w:rtl/>
        </w:rPr>
        <w:t>אבות</w:t>
      </w:r>
      <w:r w:rsidRPr="00937FA3">
        <w:rPr>
          <w:rtl/>
          <w:lang w:bidi="ar-SA"/>
        </w:rPr>
        <w:t xml:space="preserve"> </w:t>
      </w:r>
      <w:r w:rsidRPr="00937FA3">
        <w:rPr>
          <w:rtl/>
        </w:rPr>
        <w:t>על</w:t>
      </w:r>
      <w:r w:rsidRPr="00937FA3">
        <w:rPr>
          <w:rtl/>
          <w:lang w:bidi="ar-SA"/>
        </w:rPr>
        <w:t xml:space="preserve"> </w:t>
      </w:r>
      <w:r w:rsidRPr="00937FA3">
        <w:rPr>
          <w:rtl/>
        </w:rPr>
        <w:t>בנים</w:t>
      </w:r>
      <w:r w:rsidRPr="00937FA3">
        <w:rPr>
          <w:rtl/>
          <w:lang w:bidi="ar-SA"/>
        </w:rPr>
        <w:t xml:space="preserve">. </w:t>
      </w:r>
      <w:r w:rsidRPr="00937FA3">
        <w:rPr>
          <w:rtl/>
        </w:rPr>
        <w:t>ויש</w:t>
      </w:r>
      <w:r w:rsidRPr="00937FA3">
        <w:rPr>
          <w:rtl/>
          <w:lang w:bidi="ar-SA"/>
        </w:rPr>
        <w:t xml:space="preserve"> </w:t>
      </w:r>
      <w:r w:rsidRPr="00937FA3">
        <w:rPr>
          <w:rtl/>
        </w:rPr>
        <w:t>מן</w:t>
      </w:r>
      <w:r w:rsidRPr="00937FA3">
        <w:rPr>
          <w:rtl/>
          <w:lang w:bidi="ar-SA"/>
        </w:rPr>
        <w:t xml:space="preserve"> </w:t>
      </w:r>
      <w:r w:rsidRPr="00937FA3">
        <w:rPr>
          <w:rtl/>
        </w:rPr>
        <w:t>החכמים</w:t>
      </w:r>
      <w:r w:rsidRPr="00937FA3">
        <w:rPr>
          <w:rtl/>
          <w:lang w:bidi="ar-SA"/>
        </w:rPr>
        <w:t xml:space="preserve"> </w:t>
      </w:r>
      <w:r w:rsidRPr="00937FA3">
        <w:rPr>
          <w:rtl/>
        </w:rPr>
        <w:t>שאומרים</w:t>
      </w:r>
      <w:r w:rsidRPr="00937FA3">
        <w:rPr>
          <w:rtl/>
          <w:lang w:bidi="ar-SA"/>
        </w:rPr>
        <w:t xml:space="preserve"> </w:t>
      </w:r>
      <w:r w:rsidRPr="00937FA3">
        <w:rPr>
          <w:rtl/>
        </w:rPr>
        <w:t>שקודם</w:t>
      </w:r>
      <w:r w:rsidRPr="00937FA3">
        <w:rPr>
          <w:rtl/>
          <w:lang w:bidi="ar-SA"/>
        </w:rPr>
        <w:t xml:space="preserve"> </w:t>
      </w:r>
      <w:r w:rsidRPr="00937FA3">
        <w:rPr>
          <w:rtl/>
        </w:rPr>
        <w:t>ביאת</w:t>
      </w:r>
      <w:r w:rsidRPr="00937FA3">
        <w:rPr>
          <w:rtl/>
          <w:lang w:bidi="ar-SA"/>
        </w:rPr>
        <w:t xml:space="preserve"> </w:t>
      </w:r>
      <w:r w:rsidRPr="00937FA3">
        <w:rPr>
          <w:rtl/>
        </w:rPr>
        <w:t>המשיח</w:t>
      </w:r>
      <w:r w:rsidRPr="00937FA3">
        <w:rPr>
          <w:rtl/>
          <w:lang w:bidi="ar-SA"/>
        </w:rPr>
        <w:t xml:space="preserve"> </w:t>
      </w:r>
      <w:r w:rsidRPr="00937FA3">
        <w:rPr>
          <w:rtl/>
        </w:rPr>
        <w:t>יבא</w:t>
      </w:r>
      <w:r w:rsidRPr="00937FA3">
        <w:rPr>
          <w:rtl/>
          <w:lang w:bidi="ar-SA"/>
        </w:rPr>
        <w:t xml:space="preserve"> </w:t>
      </w:r>
      <w:r w:rsidRPr="00937FA3">
        <w:rPr>
          <w:rtl/>
        </w:rPr>
        <w:t>אליהו</w:t>
      </w:r>
      <w:r w:rsidRPr="00937FA3">
        <w:rPr>
          <w:rtl/>
          <w:lang w:bidi="ar-SA"/>
        </w:rPr>
        <w:t xml:space="preserve">. </w:t>
      </w:r>
      <w:r w:rsidRPr="00937FA3">
        <w:rPr>
          <w:rtl/>
        </w:rPr>
        <w:t>וכל</w:t>
      </w:r>
      <w:r w:rsidRPr="00937FA3">
        <w:rPr>
          <w:rtl/>
          <w:lang w:bidi="ar-SA"/>
        </w:rPr>
        <w:t xml:space="preserve"> </w:t>
      </w:r>
      <w:r w:rsidRPr="00937FA3">
        <w:rPr>
          <w:rtl/>
        </w:rPr>
        <w:t>אלו</w:t>
      </w:r>
      <w:r w:rsidRPr="00937FA3">
        <w:rPr>
          <w:rtl/>
          <w:lang w:bidi="ar-SA"/>
        </w:rPr>
        <w:t xml:space="preserve"> </w:t>
      </w:r>
      <w:r w:rsidRPr="00937FA3">
        <w:rPr>
          <w:rtl/>
        </w:rPr>
        <w:t>הדברים</w:t>
      </w:r>
      <w:r w:rsidRPr="00937FA3">
        <w:rPr>
          <w:rtl/>
          <w:lang w:bidi="ar-SA"/>
        </w:rPr>
        <w:t xml:space="preserve"> </w:t>
      </w:r>
      <w:r w:rsidRPr="00937FA3">
        <w:rPr>
          <w:rtl/>
        </w:rPr>
        <w:t>וכיוצא</w:t>
      </w:r>
      <w:r w:rsidRPr="00937FA3">
        <w:rPr>
          <w:rtl/>
          <w:lang w:bidi="ar-SA"/>
        </w:rPr>
        <w:t xml:space="preserve"> </w:t>
      </w:r>
      <w:r w:rsidRPr="00937FA3">
        <w:rPr>
          <w:rtl/>
        </w:rPr>
        <w:t>בהן</w:t>
      </w:r>
      <w:r w:rsidRPr="00937FA3">
        <w:rPr>
          <w:rtl/>
          <w:lang w:bidi="ar-SA"/>
        </w:rPr>
        <w:t xml:space="preserve"> </w:t>
      </w:r>
      <w:r w:rsidRPr="00937FA3">
        <w:rPr>
          <w:rtl/>
        </w:rPr>
        <w:t>לא</w:t>
      </w:r>
      <w:r w:rsidRPr="00937FA3">
        <w:rPr>
          <w:rtl/>
          <w:lang w:bidi="ar-SA"/>
        </w:rPr>
        <w:t xml:space="preserve"> </w:t>
      </w:r>
      <w:r w:rsidRPr="00937FA3">
        <w:rPr>
          <w:rtl/>
        </w:rPr>
        <w:t>ידע</w:t>
      </w:r>
      <w:r w:rsidRPr="00937FA3">
        <w:rPr>
          <w:rtl/>
          <w:lang w:bidi="ar-SA"/>
        </w:rPr>
        <w:t xml:space="preserve"> </w:t>
      </w:r>
      <w:r w:rsidRPr="00937FA3">
        <w:rPr>
          <w:rtl/>
        </w:rPr>
        <w:t>אדם</w:t>
      </w:r>
      <w:r w:rsidRPr="00937FA3">
        <w:rPr>
          <w:rtl/>
          <w:lang w:bidi="ar-SA"/>
        </w:rPr>
        <w:t xml:space="preserve"> </w:t>
      </w:r>
      <w:r w:rsidRPr="00937FA3">
        <w:rPr>
          <w:rtl/>
        </w:rPr>
        <w:t>איך</w:t>
      </w:r>
      <w:r w:rsidRPr="00937FA3">
        <w:rPr>
          <w:rtl/>
          <w:lang w:bidi="ar-SA"/>
        </w:rPr>
        <w:t xml:space="preserve"> </w:t>
      </w:r>
      <w:r w:rsidRPr="00937FA3">
        <w:rPr>
          <w:rtl/>
        </w:rPr>
        <w:t>יהיו</w:t>
      </w:r>
      <w:r w:rsidRPr="00937FA3">
        <w:rPr>
          <w:rtl/>
          <w:lang w:bidi="ar-SA"/>
        </w:rPr>
        <w:t xml:space="preserve"> </w:t>
      </w:r>
      <w:r w:rsidRPr="00937FA3">
        <w:rPr>
          <w:rtl/>
        </w:rPr>
        <w:t>עד</w:t>
      </w:r>
      <w:r w:rsidRPr="00937FA3">
        <w:rPr>
          <w:rtl/>
          <w:lang w:bidi="ar-SA"/>
        </w:rPr>
        <w:t xml:space="preserve"> </w:t>
      </w:r>
      <w:r w:rsidRPr="00937FA3">
        <w:rPr>
          <w:rtl/>
        </w:rPr>
        <w:t>שיהיו</w:t>
      </w:r>
      <w:r w:rsidRPr="00937FA3">
        <w:rPr>
          <w:rtl/>
          <w:lang w:bidi="ar-SA"/>
        </w:rPr>
        <w:t xml:space="preserve">. </w:t>
      </w:r>
      <w:r w:rsidRPr="00937FA3">
        <w:rPr>
          <w:rtl/>
        </w:rPr>
        <w:t>שדברים</w:t>
      </w:r>
      <w:r w:rsidRPr="00937FA3">
        <w:rPr>
          <w:rtl/>
          <w:lang w:bidi="ar-SA"/>
        </w:rPr>
        <w:t xml:space="preserve"> </w:t>
      </w:r>
      <w:r w:rsidRPr="00937FA3">
        <w:rPr>
          <w:rtl/>
        </w:rPr>
        <w:t>סתומין</w:t>
      </w:r>
      <w:r w:rsidRPr="00937FA3">
        <w:rPr>
          <w:rtl/>
          <w:lang w:bidi="ar-SA"/>
        </w:rPr>
        <w:t xml:space="preserve"> </w:t>
      </w:r>
      <w:r w:rsidRPr="00937FA3">
        <w:rPr>
          <w:rtl/>
        </w:rPr>
        <w:t>הן</w:t>
      </w:r>
      <w:r w:rsidRPr="00937FA3">
        <w:rPr>
          <w:rtl/>
          <w:lang w:bidi="ar-SA"/>
        </w:rPr>
        <w:t xml:space="preserve"> </w:t>
      </w:r>
      <w:r w:rsidRPr="00937FA3">
        <w:rPr>
          <w:rtl/>
        </w:rPr>
        <w:t>אצל</w:t>
      </w:r>
      <w:r w:rsidRPr="00937FA3">
        <w:rPr>
          <w:rtl/>
          <w:lang w:bidi="ar-SA"/>
        </w:rPr>
        <w:t xml:space="preserve"> </w:t>
      </w:r>
      <w:r w:rsidRPr="00937FA3">
        <w:rPr>
          <w:rtl/>
        </w:rPr>
        <w:t>הנביאים</w:t>
      </w:r>
      <w:r w:rsidRPr="00937FA3">
        <w:rPr>
          <w:rtl/>
          <w:lang w:bidi="ar-SA"/>
        </w:rPr>
        <w:t xml:space="preserve">. </w:t>
      </w:r>
      <w:r w:rsidRPr="00937FA3">
        <w:rPr>
          <w:rtl/>
        </w:rPr>
        <w:t>כו</w:t>
      </w:r>
      <w:r w:rsidRPr="00937FA3">
        <w:rPr>
          <w:rtl/>
          <w:lang w:bidi="ar-SA"/>
        </w:rPr>
        <w:t>'.</w:t>
      </w:r>
    </w:p>
    <w:p w:rsidR="00470FE1" w:rsidRPr="00937FA3" w:rsidRDefault="00470FE1" w:rsidP="00754E77">
      <w:pPr>
        <w:pStyle w:val="a2"/>
        <w:rPr>
          <w:lang w:bidi="ar-SA"/>
        </w:rPr>
      </w:pPr>
      <w:r w:rsidRPr="00937FA3">
        <w:rPr>
          <w:rtl/>
        </w:rPr>
        <w:t>והנה</w:t>
      </w:r>
      <w:r w:rsidRPr="00937FA3">
        <w:rPr>
          <w:rtl/>
          <w:lang w:bidi="ar-SA"/>
        </w:rPr>
        <w:t xml:space="preserve"> </w:t>
      </w:r>
      <w:r w:rsidRPr="00937FA3">
        <w:rPr>
          <w:rtl/>
        </w:rPr>
        <w:t>לכאו</w:t>
      </w:r>
      <w:r w:rsidRPr="00937FA3">
        <w:rPr>
          <w:rtl/>
          <w:lang w:bidi="ar-SA"/>
        </w:rPr>
        <w:t xml:space="preserve">' </w:t>
      </w:r>
      <w:r w:rsidRPr="00937FA3">
        <w:rPr>
          <w:rtl/>
        </w:rPr>
        <w:t>לפום</w:t>
      </w:r>
      <w:r w:rsidRPr="00937FA3">
        <w:rPr>
          <w:rtl/>
          <w:lang w:bidi="ar-SA"/>
        </w:rPr>
        <w:t xml:space="preserve"> </w:t>
      </w:r>
      <w:r w:rsidRPr="00937FA3">
        <w:rPr>
          <w:rtl/>
        </w:rPr>
        <w:t>ריהטא</w:t>
      </w:r>
      <w:r w:rsidRPr="00937FA3">
        <w:rPr>
          <w:rtl/>
          <w:lang w:bidi="ar-SA"/>
        </w:rPr>
        <w:t xml:space="preserve"> </w:t>
      </w:r>
      <w:r w:rsidRPr="00937FA3">
        <w:rPr>
          <w:rtl/>
        </w:rPr>
        <w:t>מתעוררת</w:t>
      </w:r>
      <w:r w:rsidRPr="00937FA3">
        <w:rPr>
          <w:rtl/>
          <w:lang w:bidi="ar-SA"/>
        </w:rPr>
        <w:t xml:space="preserve"> </w:t>
      </w:r>
      <w:r w:rsidRPr="00937FA3">
        <w:rPr>
          <w:rtl/>
        </w:rPr>
        <w:t>כאן</w:t>
      </w:r>
      <w:r w:rsidRPr="00937FA3">
        <w:rPr>
          <w:rtl/>
          <w:lang w:bidi="ar-SA"/>
        </w:rPr>
        <w:t xml:space="preserve"> </w:t>
      </w:r>
      <w:r w:rsidRPr="00937FA3">
        <w:rPr>
          <w:rtl/>
        </w:rPr>
        <w:t>קושיא</w:t>
      </w:r>
      <w:r w:rsidRPr="00937FA3">
        <w:rPr>
          <w:rtl/>
          <w:lang w:bidi="ar-SA"/>
        </w:rPr>
        <w:t xml:space="preserve"> </w:t>
      </w:r>
      <w:r w:rsidRPr="00937FA3">
        <w:rPr>
          <w:rtl/>
        </w:rPr>
        <w:t>בכללות</w:t>
      </w:r>
      <w:r w:rsidRPr="00937FA3">
        <w:rPr>
          <w:rtl/>
          <w:lang w:bidi="ar-SA"/>
        </w:rPr>
        <w:t xml:space="preserve"> </w:t>
      </w:r>
      <w:r w:rsidRPr="00937FA3">
        <w:rPr>
          <w:rtl/>
        </w:rPr>
        <w:t>הענין</w:t>
      </w:r>
      <w:r w:rsidRPr="00937FA3">
        <w:rPr>
          <w:rtl/>
          <w:lang w:bidi="ar-SA"/>
        </w:rPr>
        <w:t xml:space="preserve">, </w:t>
      </w:r>
      <w:r w:rsidRPr="00937FA3">
        <w:rPr>
          <w:rtl/>
        </w:rPr>
        <w:t>דלמה</w:t>
      </w:r>
      <w:r w:rsidRPr="00937FA3">
        <w:rPr>
          <w:rtl/>
          <w:lang w:bidi="ar-SA"/>
        </w:rPr>
        <w:t xml:space="preserve"> </w:t>
      </w:r>
      <w:r w:rsidRPr="00937FA3">
        <w:rPr>
          <w:rtl/>
        </w:rPr>
        <w:t>נצרך</w:t>
      </w:r>
      <w:r w:rsidRPr="00937FA3">
        <w:rPr>
          <w:rtl/>
          <w:lang w:bidi="ar-SA"/>
        </w:rPr>
        <w:t xml:space="preserve"> </w:t>
      </w:r>
      <w:r w:rsidRPr="00937FA3">
        <w:rPr>
          <w:rtl/>
        </w:rPr>
        <w:t>לביאת</w:t>
      </w:r>
      <w:r w:rsidRPr="00937FA3">
        <w:rPr>
          <w:rtl/>
          <w:lang w:bidi="ar-SA"/>
        </w:rPr>
        <w:t xml:space="preserve"> </w:t>
      </w:r>
      <w:r w:rsidRPr="00937FA3">
        <w:rPr>
          <w:rtl/>
        </w:rPr>
        <w:t>אלי</w:t>
      </w:r>
      <w:r w:rsidRPr="00937FA3">
        <w:rPr>
          <w:rtl/>
          <w:lang w:bidi="ar-SA"/>
        </w:rPr>
        <w:t xml:space="preserve">' </w:t>
      </w:r>
      <w:r w:rsidRPr="00937FA3">
        <w:rPr>
          <w:rtl/>
        </w:rPr>
        <w:t>הנביא</w:t>
      </w:r>
      <w:r w:rsidRPr="00937FA3">
        <w:rPr>
          <w:rtl/>
          <w:lang w:bidi="ar-SA"/>
        </w:rPr>
        <w:t xml:space="preserve"> </w:t>
      </w:r>
      <w:r w:rsidRPr="00937FA3">
        <w:rPr>
          <w:rtl/>
        </w:rPr>
        <w:t>דוקא</w:t>
      </w:r>
      <w:r w:rsidRPr="00937FA3">
        <w:rPr>
          <w:rtl/>
          <w:lang w:bidi="ar-SA"/>
        </w:rPr>
        <w:t xml:space="preserve">, </w:t>
      </w:r>
      <w:r w:rsidRPr="00937FA3">
        <w:rPr>
          <w:rtl/>
        </w:rPr>
        <w:t>ולמה</w:t>
      </w:r>
      <w:r w:rsidRPr="00937FA3">
        <w:rPr>
          <w:rtl/>
          <w:lang w:bidi="ar-SA"/>
        </w:rPr>
        <w:t xml:space="preserve"> </w:t>
      </w:r>
      <w:r w:rsidRPr="00937FA3">
        <w:rPr>
          <w:rtl/>
        </w:rPr>
        <w:t>לא</w:t>
      </w:r>
      <w:r w:rsidRPr="00937FA3">
        <w:rPr>
          <w:rtl/>
          <w:lang w:bidi="ar-SA"/>
        </w:rPr>
        <w:t xml:space="preserve"> </w:t>
      </w:r>
      <w:r w:rsidRPr="00937FA3">
        <w:rPr>
          <w:rtl/>
        </w:rPr>
        <w:t>יתקיימו</w:t>
      </w:r>
      <w:r w:rsidRPr="00937FA3">
        <w:rPr>
          <w:rtl/>
          <w:lang w:bidi="ar-SA"/>
        </w:rPr>
        <w:t xml:space="preserve"> </w:t>
      </w:r>
      <w:r w:rsidRPr="00937FA3">
        <w:rPr>
          <w:rtl/>
        </w:rPr>
        <w:t>הענינים</w:t>
      </w:r>
      <w:r w:rsidRPr="00937FA3">
        <w:rPr>
          <w:rtl/>
          <w:lang w:bidi="ar-SA"/>
        </w:rPr>
        <w:t xml:space="preserve"> </w:t>
      </w:r>
      <w:r w:rsidRPr="00937FA3">
        <w:rPr>
          <w:rtl/>
        </w:rPr>
        <w:t>האלו</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משיח</w:t>
      </w:r>
      <w:r w:rsidRPr="00937FA3">
        <w:rPr>
          <w:rtl/>
          <w:lang w:bidi="ar-SA"/>
        </w:rPr>
        <w:t xml:space="preserve"> </w:t>
      </w:r>
      <w:r w:rsidRPr="00937FA3">
        <w:rPr>
          <w:rtl/>
        </w:rPr>
        <w:t>צדקינו</w:t>
      </w:r>
      <w:r w:rsidRPr="00937FA3">
        <w:rPr>
          <w:rtl/>
          <w:lang w:bidi="ar-SA"/>
        </w:rPr>
        <w:t xml:space="preserve"> </w:t>
      </w:r>
      <w:r w:rsidRPr="00937FA3">
        <w:rPr>
          <w:rtl/>
        </w:rPr>
        <w:t>בעצמו</w:t>
      </w:r>
      <w:r w:rsidRPr="00937FA3">
        <w:rPr>
          <w:rtl/>
          <w:lang w:bidi="ar-SA"/>
        </w:rPr>
        <w:t xml:space="preserve">. </w:t>
      </w:r>
      <w:r w:rsidRPr="00937FA3">
        <w:rPr>
          <w:rtl/>
        </w:rPr>
        <w:t>ומהו</w:t>
      </w:r>
      <w:r w:rsidRPr="00937FA3">
        <w:rPr>
          <w:rtl/>
          <w:lang w:bidi="ar-SA"/>
        </w:rPr>
        <w:t xml:space="preserve"> </w:t>
      </w:r>
      <w:r w:rsidRPr="00937FA3">
        <w:rPr>
          <w:rtl/>
        </w:rPr>
        <w:t>בדיוק</w:t>
      </w:r>
      <w:r w:rsidRPr="00937FA3">
        <w:rPr>
          <w:rtl/>
          <w:lang w:bidi="ar-SA"/>
        </w:rPr>
        <w:t xml:space="preserve"> </w:t>
      </w:r>
      <w:r w:rsidRPr="00937FA3">
        <w:rPr>
          <w:rtl/>
        </w:rPr>
        <w:t>חילוק</w:t>
      </w:r>
      <w:r w:rsidRPr="00937FA3">
        <w:rPr>
          <w:rtl/>
          <w:lang w:bidi="ar-SA"/>
        </w:rPr>
        <w:t xml:space="preserve"> </w:t>
      </w:r>
      <w:r w:rsidRPr="00937FA3">
        <w:rPr>
          <w:rtl/>
        </w:rPr>
        <w:t>התפקידים</w:t>
      </w:r>
      <w:r w:rsidRPr="00937FA3">
        <w:rPr>
          <w:rtl/>
          <w:lang w:bidi="ar-SA"/>
        </w:rPr>
        <w:t xml:space="preserve"> </w:t>
      </w:r>
      <w:r w:rsidRPr="00937FA3">
        <w:rPr>
          <w:rtl/>
        </w:rPr>
        <w:t>והענינים</w:t>
      </w:r>
      <w:r w:rsidRPr="00937FA3">
        <w:rPr>
          <w:rtl/>
          <w:lang w:bidi="ar-SA"/>
        </w:rPr>
        <w:t xml:space="preserve"> </w:t>
      </w:r>
      <w:r w:rsidRPr="00937FA3">
        <w:rPr>
          <w:rtl/>
        </w:rPr>
        <w:t>בין</w:t>
      </w:r>
      <w:r w:rsidRPr="00937FA3">
        <w:rPr>
          <w:rtl/>
          <w:lang w:bidi="ar-SA"/>
        </w:rPr>
        <w:t xml:space="preserve"> </w:t>
      </w:r>
      <w:r w:rsidRPr="00937FA3">
        <w:rPr>
          <w:rtl/>
        </w:rPr>
        <w:t>אליהו</w:t>
      </w:r>
      <w:r w:rsidRPr="00937FA3">
        <w:rPr>
          <w:rtl/>
          <w:lang w:bidi="ar-SA"/>
        </w:rPr>
        <w:t xml:space="preserve"> </w:t>
      </w:r>
      <w:r w:rsidRPr="00937FA3">
        <w:rPr>
          <w:rtl/>
        </w:rPr>
        <w:t>הנביא</w:t>
      </w:r>
      <w:r w:rsidRPr="00937FA3">
        <w:rPr>
          <w:rtl/>
          <w:lang w:bidi="ar-SA"/>
        </w:rPr>
        <w:t xml:space="preserve"> </w:t>
      </w:r>
      <w:r w:rsidRPr="00937FA3">
        <w:rPr>
          <w:rtl/>
        </w:rPr>
        <w:t>למשיח</w:t>
      </w:r>
      <w:r w:rsidRPr="00937FA3">
        <w:rPr>
          <w:rtl/>
          <w:lang w:bidi="ar-SA"/>
        </w:rPr>
        <w:t xml:space="preserve"> </w:t>
      </w:r>
      <w:r w:rsidRPr="00937FA3">
        <w:rPr>
          <w:rtl/>
        </w:rPr>
        <w:t>צדקינו</w:t>
      </w:r>
      <w:r w:rsidRPr="00937FA3">
        <w:rPr>
          <w:rtl/>
          <w:lang w:bidi="ar-SA"/>
        </w:rPr>
        <w:t xml:space="preserve">. </w:t>
      </w:r>
      <w:r w:rsidRPr="00937FA3">
        <w:rPr>
          <w:rtl/>
        </w:rPr>
        <w:t>דבשלמא</w:t>
      </w:r>
      <w:r w:rsidRPr="00937FA3">
        <w:rPr>
          <w:rtl/>
          <w:lang w:bidi="ar-SA"/>
        </w:rPr>
        <w:t xml:space="preserve"> </w:t>
      </w:r>
      <w:r w:rsidRPr="00937FA3">
        <w:rPr>
          <w:rtl/>
        </w:rPr>
        <w:t>אם</w:t>
      </w:r>
      <w:r w:rsidRPr="00937FA3">
        <w:rPr>
          <w:rtl/>
          <w:lang w:bidi="ar-SA"/>
        </w:rPr>
        <w:t xml:space="preserve"> </w:t>
      </w:r>
      <w:r w:rsidRPr="00937FA3">
        <w:rPr>
          <w:rtl/>
        </w:rPr>
        <w:t>היינו</w:t>
      </w:r>
      <w:r w:rsidRPr="00937FA3">
        <w:rPr>
          <w:rtl/>
          <w:lang w:bidi="ar-SA"/>
        </w:rPr>
        <w:t xml:space="preserve"> </w:t>
      </w:r>
      <w:r w:rsidRPr="00937FA3">
        <w:rPr>
          <w:rtl/>
        </w:rPr>
        <w:t>אומרים</w:t>
      </w:r>
      <w:r w:rsidRPr="00937FA3">
        <w:rPr>
          <w:rtl/>
          <w:lang w:bidi="ar-SA"/>
        </w:rPr>
        <w:t xml:space="preserve"> </w:t>
      </w:r>
      <w:r w:rsidRPr="00937FA3">
        <w:rPr>
          <w:rtl/>
        </w:rPr>
        <w:t>שתכלית</w:t>
      </w:r>
      <w:r w:rsidRPr="00937FA3">
        <w:rPr>
          <w:rtl/>
          <w:lang w:bidi="ar-SA"/>
        </w:rPr>
        <w:t xml:space="preserve"> </w:t>
      </w:r>
      <w:r w:rsidRPr="00937FA3">
        <w:rPr>
          <w:rtl/>
        </w:rPr>
        <w:t>ביאת</w:t>
      </w:r>
      <w:r w:rsidRPr="00937FA3">
        <w:rPr>
          <w:rtl/>
          <w:lang w:bidi="ar-SA"/>
        </w:rPr>
        <w:t xml:space="preserve"> </w:t>
      </w:r>
      <w:r w:rsidRPr="00937FA3">
        <w:rPr>
          <w:rtl/>
        </w:rPr>
        <w:t>אלי</w:t>
      </w:r>
      <w:r w:rsidRPr="00937FA3">
        <w:rPr>
          <w:rtl/>
          <w:lang w:bidi="ar-SA"/>
        </w:rPr>
        <w:t xml:space="preserve">' </w:t>
      </w:r>
      <w:r w:rsidRPr="00937FA3">
        <w:rPr>
          <w:rtl/>
        </w:rPr>
        <w:t>הוא</w:t>
      </w:r>
      <w:r w:rsidRPr="00937FA3">
        <w:rPr>
          <w:rtl/>
          <w:lang w:bidi="ar-SA"/>
        </w:rPr>
        <w:t xml:space="preserve"> (</w:t>
      </w:r>
      <w:r w:rsidRPr="00937FA3">
        <w:rPr>
          <w:rtl/>
        </w:rPr>
        <w:t>רק</w:t>
      </w:r>
      <w:r w:rsidRPr="00937FA3">
        <w:rPr>
          <w:rtl/>
          <w:lang w:bidi="ar-SA"/>
        </w:rPr>
        <w:t xml:space="preserve">) </w:t>
      </w:r>
      <w:r w:rsidRPr="00937FA3">
        <w:rPr>
          <w:rtl/>
        </w:rPr>
        <w:t>בכדי</w:t>
      </w:r>
      <w:r w:rsidRPr="00937FA3">
        <w:rPr>
          <w:rtl/>
          <w:lang w:bidi="ar-SA"/>
        </w:rPr>
        <w:t xml:space="preserve"> </w:t>
      </w:r>
      <w:r w:rsidRPr="00937FA3">
        <w:rPr>
          <w:rtl/>
        </w:rPr>
        <w:t>לאמת</w:t>
      </w:r>
      <w:r w:rsidRPr="00937FA3">
        <w:rPr>
          <w:rtl/>
          <w:lang w:bidi="ar-SA"/>
        </w:rPr>
        <w:t xml:space="preserve"> </w:t>
      </w:r>
      <w:r w:rsidRPr="00937FA3">
        <w:rPr>
          <w:rtl/>
        </w:rPr>
        <w:t>לנו</w:t>
      </w:r>
      <w:r w:rsidRPr="00937FA3">
        <w:rPr>
          <w:rtl/>
          <w:lang w:bidi="ar-SA"/>
        </w:rPr>
        <w:t xml:space="preserve"> </w:t>
      </w:r>
      <w:r w:rsidRPr="00937FA3">
        <w:rPr>
          <w:rtl/>
        </w:rPr>
        <w:t>על</w:t>
      </w:r>
      <w:r w:rsidRPr="00937FA3">
        <w:rPr>
          <w:rtl/>
          <w:lang w:bidi="ar-SA"/>
        </w:rPr>
        <w:t xml:space="preserve"> </w:t>
      </w:r>
      <w:r w:rsidRPr="00937FA3">
        <w:rPr>
          <w:rtl/>
        </w:rPr>
        <w:t>משיח</w:t>
      </w:r>
      <w:r w:rsidRPr="00937FA3">
        <w:rPr>
          <w:rtl/>
          <w:lang w:bidi="ar-SA"/>
        </w:rPr>
        <w:t xml:space="preserve"> </w:t>
      </w:r>
      <w:r w:rsidRPr="00937FA3">
        <w:rPr>
          <w:rtl/>
        </w:rPr>
        <w:t>צדקינו</w:t>
      </w:r>
      <w:r w:rsidRPr="00937FA3">
        <w:rPr>
          <w:rtl/>
          <w:lang w:bidi="ar-SA"/>
        </w:rPr>
        <w:t xml:space="preserve"> </w:t>
      </w:r>
      <w:r w:rsidRPr="00937FA3">
        <w:rPr>
          <w:rtl/>
        </w:rPr>
        <w:t>שהוא</w:t>
      </w:r>
      <w:r w:rsidRPr="00937FA3">
        <w:rPr>
          <w:rtl/>
          <w:lang w:bidi="ar-SA"/>
        </w:rPr>
        <w:t xml:space="preserve"> </w:t>
      </w:r>
      <w:r w:rsidRPr="00937FA3">
        <w:rPr>
          <w:rtl/>
        </w:rPr>
        <w:t>הוא</w:t>
      </w:r>
      <w:r w:rsidRPr="00937FA3">
        <w:rPr>
          <w:rtl/>
          <w:lang w:bidi="ar-SA"/>
        </w:rPr>
        <w:t xml:space="preserve"> </w:t>
      </w:r>
      <w:r w:rsidRPr="00937FA3">
        <w:rPr>
          <w:rtl/>
        </w:rPr>
        <w:t>הגואל</w:t>
      </w:r>
      <w:r w:rsidRPr="00937FA3">
        <w:rPr>
          <w:rtl/>
          <w:lang w:bidi="ar-SA"/>
        </w:rPr>
        <w:t xml:space="preserve"> </w:t>
      </w:r>
      <w:r w:rsidRPr="00937FA3">
        <w:rPr>
          <w:rtl/>
        </w:rPr>
        <w:t>האמיתי</w:t>
      </w:r>
      <w:r w:rsidRPr="00937FA3">
        <w:rPr>
          <w:rtl/>
          <w:lang w:bidi="ar-SA"/>
        </w:rPr>
        <w:t>, (</w:t>
      </w:r>
      <w:r w:rsidRPr="00937FA3">
        <w:rPr>
          <w:rtl/>
        </w:rPr>
        <w:t>וכשיטת</w:t>
      </w:r>
      <w:r w:rsidRPr="00937FA3">
        <w:rPr>
          <w:rtl/>
          <w:lang w:bidi="ar-SA"/>
        </w:rPr>
        <w:t xml:space="preserve"> </w:t>
      </w:r>
      <w:r w:rsidRPr="00937FA3">
        <w:rPr>
          <w:rtl/>
        </w:rPr>
        <w:t>המהר</w:t>
      </w:r>
      <w:r w:rsidRPr="00937FA3">
        <w:rPr>
          <w:rtl/>
          <w:lang w:bidi="ar-SA"/>
        </w:rPr>
        <w:t>"</w:t>
      </w:r>
      <w:r w:rsidRPr="00937FA3">
        <w:rPr>
          <w:rtl/>
        </w:rPr>
        <w:t>ל</w:t>
      </w:r>
      <w:r w:rsidRPr="00937FA3">
        <w:rPr>
          <w:rtl/>
          <w:lang w:bidi="ar-SA"/>
        </w:rPr>
        <w:t xml:space="preserve"> </w:t>
      </w:r>
      <w:r w:rsidRPr="00937FA3">
        <w:rPr>
          <w:rtl/>
        </w:rPr>
        <w:t>מפראג</w:t>
      </w:r>
      <w:r w:rsidRPr="00937FA3">
        <w:rPr>
          <w:rtl/>
          <w:lang w:bidi="ar-SA"/>
        </w:rPr>
        <w:t xml:space="preserve"> </w:t>
      </w:r>
      <w:r w:rsidRPr="00937FA3">
        <w:rPr>
          <w:rtl/>
        </w:rPr>
        <w:t>בספרו</w:t>
      </w:r>
      <w:r w:rsidRPr="00937FA3">
        <w:rPr>
          <w:rtl/>
          <w:lang w:bidi="ar-SA"/>
        </w:rPr>
        <w:t xml:space="preserve"> </w:t>
      </w:r>
      <w:r w:rsidRPr="00937FA3">
        <w:rPr>
          <w:rtl/>
        </w:rPr>
        <w:t>דברי</w:t>
      </w:r>
      <w:r w:rsidRPr="00937FA3">
        <w:rPr>
          <w:rtl/>
          <w:lang w:bidi="ar-SA"/>
        </w:rPr>
        <w:t xml:space="preserve"> </w:t>
      </w:r>
      <w:r w:rsidRPr="00937FA3">
        <w:rPr>
          <w:rtl/>
        </w:rPr>
        <w:t>נגידים</w:t>
      </w:r>
      <w:r w:rsidRPr="00937FA3">
        <w:rPr>
          <w:rtl/>
          <w:lang w:bidi="ar-SA"/>
        </w:rPr>
        <w:t xml:space="preserve"> </w:t>
      </w:r>
      <w:r w:rsidRPr="00937FA3">
        <w:rPr>
          <w:rtl/>
        </w:rPr>
        <w:t>על</w:t>
      </w:r>
      <w:r w:rsidRPr="00937FA3">
        <w:rPr>
          <w:rtl/>
          <w:lang w:bidi="ar-SA"/>
        </w:rPr>
        <w:t xml:space="preserve"> </w:t>
      </w:r>
      <w:r w:rsidRPr="00937FA3">
        <w:rPr>
          <w:rtl/>
        </w:rPr>
        <w:t>הגש</w:t>
      </w:r>
      <w:r w:rsidRPr="00937FA3">
        <w:rPr>
          <w:rtl/>
          <w:lang w:bidi="ar-SA"/>
        </w:rPr>
        <w:t>"</w:t>
      </w:r>
      <w:r w:rsidRPr="00937FA3">
        <w:rPr>
          <w:rtl/>
        </w:rPr>
        <w:t>פ</w:t>
      </w:r>
      <w:r w:rsidRPr="00937FA3">
        <w:rPr>
          <w:rtl/>
          <w:lang w:bidi="ar-SA"/>
        </w:rPr>
        <w:t xml:space="preserve"> </w:t>
      </w:r>
      <w:r w:rsidRPr="00937FA3">
        <w:rPr>
          <w:rtl/>
        </w:rPr>
        <w:t>פסקא</w:t>
      </w:r>
      <w:r w:rsidRPr="00937FA3">
        <w:rPr>
          <w:rtl/>
          <w:lang w:bidi="ar-SA"/>
        </w:rPr>
        <w:t xml:space="preserve"> </w:t>
      </w:r>
      <w:r w:rsidRPr="00937FA3">
        <w:rPr>
          <w:rtl/>
        </w:rPr>
        <w:t>שפוך</w:t>
      </w:r>
      <w:r w:rsidRPr="00937FA3">
        <w:rPr>
          <w:rtl/>
          <w:lang w:bidi="ar-SA"/>
        </w:rPr>
        <w:t xml:space="preserve"> </w:t>
      </w:r>
      <w:r w:rsidRPr="00937FA3">
        <w:rPr>
          <w:rtl/>
        </w:rPr>
        <w:t>חמתך</w:t>
      </w:r>
      <w:r w:rsidRPr="00937FA3">
        <w:rPr>
          <w:rtl/>
          <w:lang w:bidi="ar-SA"/>
        </w:rPr>
        <w:t xml:space="preserve">), </w:t>
      </w:r>
      <w:r w:rsidRPr="00937FA3">
        <w:rPr>
          <w:rtl/>
        </w:rPr>
        <w:t>הרי</w:t>
      </w:r>
      <w:r w:rsidRPr="00937FA3">
        <w:rPr>
          <w:rtl/>
          <w:lang w:bidi="ar-SA"/>
        </w:rPr>
        <w:t xml:space="preserve"> </w:t>
      </w:r>
      <w:r w:rsidRPr="00937FA3">
        <w:rPr>
          <w:rtl/>
        </w:rPr>
        <w:t>מובן</w:t>
      </w:r>
      <w:r w:rsidRPr="00937FA3">
        <w:rPr>
          <w:rtl/>
          <w:lang w:bidi="ar-SA"/>
        </w:rPr>
        <w:t xml:space="preserve"> </w:t>
      </w:r>
      <w:r w:rsidRPr="00937FA3">
        <w:rPr>
          <w:rtl/>
        </w:rPr>
        <w:t>שפיר</w:t>
      </w:r>
      <w:r w:rsidRPr="00937FA3">
        <w:rPr>
          <w:rtl/>
          <w:lang w:bidi="ar-SA"/>
        </w:rPr>
        <w:t xml:space="preserve"> </w:t>
      </w:r>
      <w:r w:rsidRPr="00937FA3">
        <w:rPr>
          <w:rtl/>
        </w:rPr>
        <w:t>דנצטרך</w:t>
      </w:r>
      <w:r w:rsidRPr="00937FA3">
        <w:rPr>
          <w:rtl/>
          <w:lang w:bidi="ar-SA"/>
        </w:rPr>
        <w:t xml:space="preserve"> </w:t>
      </w:r>
      <w:r w:rsidRPr="00937FA3">
        <w:rPr>
          <w:rtl/>
        </w:rPr>
        <w:t>לביאת</w:t>
      </w:r>
      <w:r w:rsidRPr="00937FA3">
        <w:rPr>
          <w:rtl/>
          <w:lang w:bidi="ar-SA"/>
        </w:rPr>
        <w:t xml:space="preserve"> </w:t>
      </w:r>
      <w:r w:rsidRPr="00937FA3">
        <w:rPr>
          <w:rtl/>
        </w:rPr>
        <w:t>אלי</w:t>
      </w:r>
      <w:r w:rsidRPr="00937FA3">
        <w:rPr>
          <w:rtl/>
          <w:lang w:bidi="ar-SA"/>
        </w:rPr>
        <w:t xml:space="preserve">' </w:t>
      </w:r>
      <w:r w:rsidRPr="00937FA3">
        <w:rPr>
          <w:rtl/>
        </w:rPr>
        <w:t>הנביא</w:t>
      </w:r>
      <w:r w:rsidRPr="00937FA3">
        <w:rPr>
          <w:rtl/>
          <w:lang w:bidi="ar-SA"/>
        </w:rPr>
        <w:t xml:space="preserve"> </w:t>
      </w:r>
      <w:r w:rsidRPr="00937FA3">
        <w:rPr>
          <w:rtl/>
        </w:rPr>
        <w:t>דוקא</w:t>
      </w:r>
      <w:r w:rsidRPr="00937FA3">
        <w:rPr>
          <w:rtl/>
          <w:lang w:bidi="ar-SA"/>
        </w:rPr>
        <w:t xml:space="preserve"> </w:t>
      </w:r>
      <w:r w:rsidRPr="00937FA3">
        <w:rPr>
          <w:rtl/>
        </w:rPr>
        <w:t>ולא</w:t>
      </w:r>
      <w:r w:rsidRPr="00937FA3">
        <w:rPr>
          <w:rtl/>
          <w:lang w:bidi="ar-SA"/>
        </w:rPr>
        <w:t xml:space="preserve"> </w:t>
      </w:r>
      <w:r w:rsidRPr="00937FA3">
        <w:rPr>
          <w:rtl/>
        </w:rPr>
        <w:t>יתכן</w:t>
      </w:r>
      <w:r w:rsidRPr="00937FA3">
        <w:rPr>
          <w:rtl/>
          <w:lang w:bidi="ar-SA"/>
        </w:rPr>
        <w:t xml:space="preserve"> </w:t>
      </w:r>
      <w:r w:rsidRPr="00937FA3">
        <w:rPr>
          <w:rtl/>
        </w:rPr>
        <w:t>שמשיח</w:t>
      </w:r>
      <w:r w:rsidRPr="00937FA3">
        <w:rPr>
          <w:rtl/>
          <w:lang w:bidi="ar-SA"/>
        </w:rPr>
        <w:t xml:space="preserve"> </w:t>
      </w:r>
      <w:r w:rsidRPr="00937FA3">
        <w:rPr>
          <w:rtl/>
        </w:rPr>
        <w:t>יתנבא</w:t>
      </w:r>
      <w:r w:rsidRPr="00937FA3">
        <w:rPr>
          <w:rtl/>
          <w:lang w:bidi="ar-SA"/>
        </w:rPr>
        <w:t xml:space="preserve"> </w:t>
      </w:r>
      <w:r w:rsidRPr="00937FA3">
        <w:rPr>
          <w:rtl/>
        </w:rPr>
        <w:t>על</w:t>
      </w:r>
      <w:r w:rsidRPr="00937FA3">
        <w:rPr>
          <w:rtl/>
          <w:lang w:bidi="ar-SA"/>
        </w:rPr>
        <w:t xml:space="preserve"> </w:t>
      </w:r>
      <w:r w:rsidRPr="00937FA3">
        <w:rPr>
          <w:rtl/>
        </w:rPr>
        <w:t>עצמו</w:t>
      </w:r>
      <w:r w:rsidRPr="00937FA3">
        <w:rPr>
          <w:rtl/>
          <w:lang w:bidi="ar-SA"/>
        </w:rPr>
        <w:t xml:space="preserve"> </w:t>
      </w:r>
      <w:r w:rsidRPr="00937FA3">
        <w:rPr>
          <w:rtl/>
        </w:rPr>
        <w:t>שהוא</w:t>
      </w:r>
      <w:r w:rsidRPr="00937FA3">
        <w:rPr>
          <w:rtl/>
          <w:lang w:bidi="ar-SA"/>
        </w:rPr>
        <w:t xml:space="preserve"> </w:t>
      </w:r>
      <w:r w:rsidRPr="00937FA3">
        <w:rPr>
          <w:rtl/>
        </w:rPr>
        <w:t>המלך</w:t>
      </w:r>
      <w:r w:rsidRPr="00937FA3">
        <w:rPr>
          <w:rtl/>
          <w:lang w:bidi="ar-SA"/>
        </w:rPr>
        <w:t xml:space="preserve"> </w:t>
      </w:r>
      <w:r w:rsidRPr="00937FA3">
        <w:rPr>
          <w:rtl/>
        </w:rPr>
        <w:t>המשיח</w:t>
      </w:r>
      <w:r w:rsidRPr="00937FA3">
        <w:rPr>
          <w:rStyle w:val="FootnoteReference"/>
          <w:lang w:bidi="ar-SA"/>
        </w:rPr>
        <w:footnoteReference w:id="9"/>
      </w:r>
      <w:r w:rsidRPr="00937FA3">
        <w:rPr>
          <w:rtl/>
          <w:lang w:bidi="ar-SA"/>
        </w:rPr>
        <w:t xml:space="preserve">. </w:t>
      </w:r>
      <w:r w:rsidRPr="00937FA3">
        <w:rPr>
          <w:rtl/>
        </w:rPr>
        <w:t>אבל</w:t>
      </w:r>
      <w:r w:rsidRPr="00937FA3">
        <w:rPr>
          <w:rtl/>
          <w:lang w:bidi="ar-SA"/>
        </w:rPr>
        <w:t xml:space="preserve"> </w:t>
      </w:r>
      <w:r w:rsidRPr="00937FA3">
        <w:rPr>
          <w:rtl/>
        </w:rPr>
        <w:t>לפי</w:t>
      </w:r>
      <w:r w:rsidRPr="00937FA3">
        <w:rPr>
          <w:rtl/>
          <w:lang w:bidi="ar-SA"/>
        </w:rPr>
        <w:t xml:space="preserve"> </w:t>
      </w:r>
      <w:r w:rsidRPr="00937FA3">
        <w:rPr>
          <w:rtl/>
        </w:rPr>
        <w:t>שיטת</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שהאופן</w:t>
      </w:r>
      <w:r w:rsidRPr="00937FA3">
        <w:rPr>
          <w:rtl/>
          <w:lang w:bidi="ar-SA"/>
        </w:rPr>
        <w:t xml:space="preserve"> </w:t>
      </w:r>
      <w:r w:rsidRPr="00937FA3">
        <w:rPr>
          <w:rtl/>
        </w:rPr>
        <w:t>שבו</w:t>
      </w:r>
      <w:r w:rsidRPr="00937FA3">
        <w:rPr>
          <w:rtl/>
          <w:lang w:bidi="ar-SA"/>
        </w:rPr>
        <w:t xml:space="preserve"> </w:t>
      </w:r>
      <w:r w:rsidRPr="00937FA3">
        <w:rPr>
          <w:rtl/>
        </w:rPr>
        <w:t>נדע</w:t>
      </w:r>
      <w:r w:rsidRPr="00937FA3">
        <w:rPr>
          <w:rtl/>
          <w:lang w:bidi="ar-SA"/>
        </w:rPr>
        <w:t xml:space="preserve"> </w:t>
      </w:r>
      <w:r w:rsidRPr="00937FA3">
        <w:rPr>
          <w:rtl/>
        </w:rPr>
        <w:t>שמשיח</w:t>
      </w:r>
      <w:r w:rsidRPr="00937FA3">
        <w:rPr>
          <w:rtl/>
          <w:lang w:bidi="ar-SA"/>
        </w:rPr>
        <w:t xml:space="preserve"> </w:t>
      </w:r>
      <w:r w:rsidRPr="00937FA3">
        <w:rPr>
          <w:rtl/>
        </w:rPr>
        <w:t>הוא</w:t>
      </w:r>
      <w:r w:rsidRPr="00937FA3">
        <w:rPr>
          <w:rtl/>
          <w:lang w:bidi="ar-SA"/>
        </w:rPr>
        <w:t xml:space="preserve"> </w:t>
      </w:r>
      <w:r w:rsidRPr="00937FA3">
        <w:rPr>
          <w:rtl/>
        </w:rPr>
        <w:lastRenderedPageBreak/>
        <w:t>משיח</w:t>
      </w:r>
      <w:r w:rsidRPr="00937FA3">
        <w:rPr>
          <w:rtl/>
          <w:lang w:bidi="ar-SA"/>
        </w:rPr>
        <w:t xml:space="preserve"> </w:t>
      </w:r>
      <w:r w:rsidRPr="00937FA3">
        <w:rPr>
          <w:rtl/>
        </w:rPr>
        <w:t>ודאי</w:t>
      </w:r>
      <w:r w:rsidRPr="00937FA3">
        <w:rPr>
          <w:rtl/>
          <w:lang w:bidi="ar-SA"/>
        </w:rPr>
        <w:t xml:space="preserve">, </w:t>
      </w:r>
      <w:r w:rsidRPr="00937FA3">
        <w:rPr>
          <w:rtl/>
        </w:rPr>
        <w:t>הוא</w:t>
      </w:r>
      <w:r w:rsidRPr="00937FA3">
        <w:rPr>
          <w:rtl/>
          <w:lang w:bidi="ar-SA"/>
        </w:rPr>
        <w:t xml:space="preserve"> </w:t>
      </w:r>
      <w:r w:rsidRPr="00937FA3">
        <w:rPr>
          <w:rtl/>
        </w:rPr>
        <w:t>לא</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נבואה</w:t>
      </w:r>
      <w:r w:rsidRPr="00937FA3">
        <w:rPr>
          <w:rtl/>
          <w:lang w:bidi="ar-SA"/>
        </w:rPr>
        <w:t xml:space="preserve">, </w:t>
      </w:r>
      <w:r w:rsidRPr="00937FA3">
        <w:rPr>
          <w:rtl/>
        </w:rPr>
        <w:t>אלא</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הסימנים</w:t>
      </w:r>
      <w:r w:rsidRPr="00937FA3">
        <w:rPr>
          <w:rtl/>
          <w:lang w:bidi="ar-SA"/>
        </w:rPr>
        <w:t xml:space="preserve"> </w:t>
      </w:r>
      <w:r w:rsidRPr="00937FA3">
        <w:rPr>
          <w:rtl/>
        </w:rPr>
        <w:t>שמבאר</w:t>
      </w:r>
      <w:r w:rsidRPr="00937FA3">
        <w:rPr>
          <w:rtl/>
          <w:lang w:bidi="ar-SA"/>
        </w:rPr>
        <w:t xml:space="preserve"> </w:t>
      </w:r>
      <w:r w:rsidRPr="00937FA3">
        <w:rPr>
          <w:rtl/>
        </w:rPr>
        <w:t>בפי</w:t>
      </w:r>
      <w:r w:rsidRPr="00937FA3">
        <w:rPr>
          <w:rtl/>
          <w:lang w:bidi="ar-SA"/>
        </w:rPr>
        <w:t>"</w:t>
      </w:r>
      <w:r w:rsidRPr="00937FA3">
        <w:rPr>
          <w:rtl/>
        </w:rPr>
        <w:t>א</w:t>
      </w:r>
      <w:r w:rsidRPr="00937FA3">
        <w:rPr>
          <w:rtl/>
          <w:lang w:bidi="ar-SA"/>
        </w:rPr>
        <w:t xml:space="preserve"> </w:t>
      </w:r>
      <w:r w:rsidRPr="00937FA3">
        <w:rPr>
          <w:rtl/>
        </w:rPr>
        <w:t>שהוא</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שמביא</w:t>
      </w:r>
      <w:r w:rsidRPr="00937FA3">
        <w:rPr>
          <w:rtl/>
          <w:lang w:bidi="ar-SA"/>
        </w:rPr>
        <w:t xml:space="preserve"> </w:t>
      </w:r>
      <w:r w:rsidRPr="00937FA3">
        <w:rPr>
          <w:rtl/>
        </w:rPr>
        <w:t>לידי</w:t>
      </w:r>
      <w:r w:rsidRPr="00937FA3">
        <w:rPr>
          <w:rtl/>
          <w:lang w:bidi="ar-SA"/>
        </w:rPr>
        <w:t xml:space="preserve"> </w:t>
      </w:r>
      <w:r w:rsidRPr="00937FA3">
        <w:rPr>
          <w:rtl/>
        </w:rPr>
        <w:t>קיום</w:t>
      </w:r>
      <w:r w:rsidRPr="00937FA3">
        <w:rPr>
          <w:rtl/>
          <w:lang w:bidi="ar-SA"/>
        </w:rPr>
        <w:t xml:space="preserve"> </w:t>
      </w:r>
      <w:r w:rsidRPr="00937FA3">
        <w:rPr>
          <w:rtl/>
        </w:rPr>
        <w:t>שלימות</w:t>
      </w:r>
      <w:r w:rsidRPr="00937FA3">
        <w:rPr>
          <w:rtl/>
          <w:lang w:bidi="ar-SA"/>
        </w:rPr>
        <w:t xml:space="preserve"> </w:t>
      </w:r>
      <w:r w:rsidRPr="00937FA3">
        <w:rPr>
          <w:rtl/>
        </w:rPr>
        <w:t>התומ</w:t>
      </w:r>
      <w:r w:rsidRPr="00937FA3">
        <w:rPr>
          <w:rtl/>
          <w:lang w:bidi="ar-SA"/>
        </w:rPr>
        <w:t>"</w:t>
      </w:r>
      <w:r w:rsidRPr="00937FA3">
        <w:rPr>
          <w:rtl/>
        </w:rPr>
        <w:t>צ</w:t>
      </w:r>
      <w:r w:rsidRPr="00937FA3">
        <w:rPr>
          <w:rtl/>
          <w:lang w:bidi="ar-SA"/>
        </w:rPr>
        <w:t xml:space="preserve"> </w:t>
      </w:r>
      <w:r w:rsidRPr="00937FA3">
        <w:rPr>
          <w:rtl/>
        </w:rPr>
        <w:t>בפועל</w:t>
      </w:r>
      <w:r w:rsidRPr="00937FA3">
        <w:rPr>
          <w:rtl/>
          <w:lang w:bidi="ar-SA"/>
        </w:rPr>
        <w:t xml:space="preserve">, </w:t>
      </w:r>
      <w:r w:rsidRPr="00937FA3">
        <w:rPr>
          <w:rtl/>
        </w:rPr>
        <w:t>וא</w:t>
      </w:r>
      <w:r w:rsidRPr="00937FA3">
        <w:rPr>
          <w:rtl/>
          <w:lang w:bidi="ar-SA"/>
        </w:rPr>
        <w:t>"</w:t>
      </w:r>
      <w:r w:rsidRPr="00937FA3">
        <w:rPr>
          <w:rtl/>
        </w:rPr>
        <w:t>כ</w:t>
      </w:r>
      <w:r w:rsidRPr="00937FA3">
        <w:rPr>
          <w:rtl/>
          <w:lang w:bidi="ar-SA"/>
        </w:rPr>
        <w:t xml:space="preserve"> </w:t>
      </w:r>
      <w:r w:rsidRPr="00937FA3">
        <w:rPr>
          <w:rtl/>
        </w:rPr>
        <w:t>מובן</w:t>
      </w:r>
      <w:r w:rsidRPr="00937FA3">
        <w:rPr>
          <w:rtl/>
          <w:lang w:bidi="ar-SA"/>
        </w:rPr>
        <w:t xml:space="preserve"> </w:t>
      </w:r>
      <w:r w:rsidRPr="00937FA3">
        <w:rPr>
          <w:rtl/>
        </w:rPr>
        <w:t>בפשטות</w:t>
      </w:r>
      <w:r w:rsidRPr="00937FA3">
        <w:rPr>
          <w:rtl/>
          <w:lang w:bidi="ar-SA"/>
        </w:rPr>
        <w:t xml:space="preserve"> </w:t>
      </w:r>
      <w:r w:rsidRPr="00937FA3">
        <w:rPr>
          <w:rtl/>
        </w:rPr>
        <w:t>דלא</w:t>
      </w:r>
      <w:r w:rsidRPr="00937FA3">
        <w:rPr>
          <w:rtl/>
          <w:lang w:bidi="ar-SA"/>
        </w:rPr>
        <w:t xml:space="preserve"> </w:t>
      </w:r>
      <w:r w:rsidRPr="00937FA3">
        <w:rPr>
          <w:rtl/>
        </w:rPr>
        <w:t>נצטרך</w:t>
      </w:r>
      <w:r w:rsidRPr="00937FA3">
        <w:rPr>
          <w:rtl/>
          <w:lang w:bidi="ar-SA"/>
        </w:rPr>
        <w:t xml:space="preserve"> </w:t>
      </w:r>
      <w:r w:rsidRPr="00937FA3">
        <w:rPr>
          <w:rtl/>
        </w:rPr>
        <w:t>לביאת</w:t>
      </w:r>
      <w:r w:rsidRPr="00937FA3">
        <w:rPr>
          <w:rtl/>
          <w:lang w:bidi="ar-SA"/>
        </w:rPr>
        <w:t xml:space="preserve"> </w:t>
      </w:r>
      <w:r w:rsidRPr="00937FA3">
        <w:rPr>
          <w:rtl/>
        </w:rPr>
        <w:t>אלי</w:t>
      </w:r>
      <w:r w:rsidRPr="00937FA3">
        <w:rPr>
          <w:rtl/>
          <w:lang w:bidi="ar-SA"/>
        </w:rPr>
        <w:t xml:space="preserve">' </w:t>
      </w:r>
      <w:r w:rsidRPr="00937FA3">
        <w:rPr>
          <w:rtl/>
        </w:rPr>
        <w:t>בשביל</w:t>
      </w:r>
      <w:r w:rsidRPr="00937FA3">
        <w:rPr>
          <w:rtl/>
          <w:lang w:bidi="ar-SA"/>
        </w:rPr>
        <w:t xml:space="preserve"> </w:t>
      </w:r>
      <w:r w:rsidRPr="00937FA3">
        <w:rPr>
          <w:rtl/>
        </w:rPr>
        <w:t>זה</w:t>
      </w:r>
      <w:r w:rsidRPr="00937FA3">
        <w:rPr>
          <w:rStyle w:val="FootnoteReference"/>
          <w:lang w:bidi="ar-SA"/>
        </w:rPr>
        <w:footnoteReference w:id="10"/>
      </w:r>
      <w:r w:rsidRPr="00937FA3">
        <w:rPr>
          <w:rtl/>
          <w:lang w:bidi="ar-SA"/>
        </w:rPr>
        <w:t>.</w:t>
      </w:r>
    </w:p>
    <w:p w:rsidR="00470FE1" w:rsidRPr="00937FA3" w:rsidRDefault="00470FE1" w:rsidP="00754E77">
      <w:pPr>
        <w:pStyle w:val="a2"/>
        <w:rPr>
          <w:lang w:bidi="ar-SA"/>
        </w:rPr>
      </w:pPr>
      <w:r w:rsidRPr="00937FA3">
        <w:rPr>
          <w:rtl/>
        </w:rPr>
        <w:t>ולבאר</w:t>
      </w:r>
      <w:r w:rsidRPr="00937FA3">
        <w:rPr>
          <w:rtl/>
          <w:lang w:bidi="ar-SA"/>
        </w:rPr>
        <w:t xml:space="preserve"> </w:t>
      </w:r>
      <w:r w:rsidRPr="00937FA3">
        <w:rPr>
          <w:rtl/>
        </w:rPr>
        <w:t>השאלה</w:t>
      </w:r>
      <w:r w:rsidRPr="00937FA3">
        <w:rPr>
          <w:rtl/>
          <w:lang w:bidi="ar-SA"/>
        </w:rPr>
        <w:t xml:space="preserve"> </w:t>
      </w:r>
      <w:r w:rsidRPr="00937FA3">
        <w:rPr>
          <w:rtl/>
        </w:rPr>
        <w:t>הנ</w:t>
      </w:r>
      <w:r w:rsidRPr="00937FA3">
        <w:rPr>
          <w:rtl/>
          <w:lang w:bidi="ar-SA"/>
        </w:rPr>
        <w:t>"</w:t>
      </w:r>
      <w:r w:rsidRPr="00937FA3">
        <w:rPr>
          <w:rtl/>
        </w:rPr>
        <w:t>ל</w:t>
      </w:r>
      <w:r w:rsidRPr="00937FA3">
        <w:rPr>
          <w:rtl/>
          <w:lang w:bidi="ar-SA"/>
        </w:rPr>
        <w:t xml:space="preserve"> </w:t>
      </w:r>
      <w:r w:rsidRPr="00937FA3">
        <w:rPr>
          <w:rtl/>
        </w:rPr>
        <w:t>בבפרטיות</w:t>
      </w:r>
      <w:r w:rsidRPr="00937FA3">
        <w:rPr>
          <w:rtl/>
          <w:lang w:bidi="ar-SA"/>
        </w:rPr>
        <w:t xml:space="preserve">, </w:t>
      </w:r>
      <w:r w:rsidRPr="00937FA3">
        <w:rPr>
          <w:rtl/>
        </w:rPr>
        <w:t>הנה</w:t>
      </w:r>
      <w:r w:rsidRPr="00937FA3">
        <w:rPr>
          <w:rtl/>
          <w:lang w:bidi="ar-SA"/>
        </w:rPr>
        <w:t xml:space="preserve"> </w:t>
      </w:r>
      <w:r w:rsidRPr="00937FA3">
        <w:rPr>
          <w:rtl/>
        </w:rPr>
        <w:t>בנוגע</w:t>
      </w:r>
      <w:r w:rsidRPr="00937FA3">
        <w:rPr>
          <w:rtl/>
          <w:lang w:bidi="ar-SA"/>
        </w:rPr>
        <w:t xml:space="preserve"> </w:t>
      </w:r>
      <w:r w:rsidRPr="00937FA3">
        <w:rPr>
          <w:rtl/>
        </w:rPr>
        <w:t>הענין</w:t>
      </w:r>
      <w:r w:rsidRPr="00937FA3">
        <w:rPr>
          <w:rtl/>
          <w:lang w:bidi="ar-SA"/>
        </w:rPr>
        <w:t xml:space="preserve"> </w:t>
      </w:r>
      <w:r w:rsidRPr="00937FA3">
        <w:rPr>
          <w:rtl/>
        </w:rPr>
        <w:t>דיעמוד</w:t>
      </w:r>
      <w:r w:rsidRPr="00937FA3">
        <w:rPr>
          <w:rtl/>
          <w:lang w:bidi="ar-SA"/>
        </w:rPr>
        <w:t xml:space="preserve"> </w:t>
      </w:r>
      <w:r w:rsidRPr="00937FA3">
        <w:rPr>
          <w:rtl/>
        </w:rPr>
        <w:t>נביא</w:t>
      </w:r>
      <w:r w:rsidRPr="00937FA3">
        <w:rPr>
          <w:rtl/>
          <w:lang w:bidi="ar-SA"/>
        </w:rPr>
        <w:t xml:space="preserve"> </w:t>
      </w:r>
      <w:r w:rsidRPr="00937FA3">
        <w:rPr>
          <w:rtl/>
        </w:rPr>
        <w:t>ליישר</w:t>
      </w:r>
      <w:r w:rsidRPr="00937FA3">
        <w:rPr>
          <w:rtl/>
          <w:lang w:bidi="ar-SA"/>
        </w:rPr>
        <w:t xml:space="preserve"> </w:t>
      </w:r>
      <w:r w:rsidRPr="00937FA3">
        <w:rPr>
          <w:rtl/>
        </w:rPr>
        <w:t>ישראל</w:t>
      </w:r>
      <w:r w:rsidRPr="00937FA3">
        <w:rPr>
          <w:rtl/>
          <w:lang w:bidi="ar-SA"/>
        </w:rPr>
        <w:t xml:space="preserve"> </w:t>
      </w:r>
      <w:r w:rsidRPr="00937FA3">
        <w:rPr>
          <w:rtl/>
        </w:rPr>
        <w:t>ולהכין</w:t>
      </w:r>
      <w:r w:rsidRPr="00937FA3">
        <w:rPr>
          <w:rtl/>
          <w:lang w:bidi="ar-SA"/>
        </w:rPr>
        <w:t xml:space="preserve"> </w:t>
      </w:r>
      <w:r w:rsidRPr="00937FA3">
        <w:rPr>
          <w:rtl/>
        </w:rPr>
        <w:t>לבם</w:t>
      </w:r>
      <w:r w:rsidRPr="00937FA3">
        <w:rPr>
          <w:rtl/>
          <w:lang w:bidi="ar-SA"/>
        </w:rPr>
        <w:t xml:space="preserve">, </w:t>
      </w:r>
      <w:r w:rsidRPr="00937FA3">
        <w:rPr>
          <w:rtl/>
        </w:rPr>
        <w:t>לכאו</w:t>
      </w:r>
      <w:r w:rsidRPr="00937FA3">
        <w:rPr>
          <w:rtl/>
          <w:lang w:bidi="ar-SA"/>
        </w:rPr>
        <w:t xml:space="preserve">' </w:t>
      </w:r>
      <w:r w:rsidRPr="00937FA3">
        <w:rPr>
          <w:rtl/>
        </w:rPr>
        <w:t>למה</w:t>
      </w:r>
      <w:r w:rsidRPr="00937FA3">
        <w:rPr>
          <w:rtl/>
          <w:lang w:bidi="ar-SA"/>
        </w:rPr>
        <w:t xml:space="preserve"> </w:t>
      </w:r>
      <w:r w:rsidRPr="00937FA3">
        <w:rPr>
          <w:rtl/>
        </w:rPr>
        <w:t>לא</w:t>
      </w:r>
      <w:r w:rsidRPr="00937FA3">
        <w:rPr>
          <w:rtl/>
          <w:lang w:bidi="ar-SA"/>
        </w:rPr>
        <w:t xml:space="preserve"> </w:t>
      </w:r>
      <w:r w:rsidRPr="00937FA3">
        <w:rPr>
          <w:rtl/>
        </w:rPr>
        <w:t>יתקיים</w:t>
      </w:r>
      <w:r w:rsidRPr="00937FA3">
        <w:rPr>
          <w:rtl/>
          <w:lang w:bidi="ar-SA"/>
        </w:rPr>
        <w:t xml:space="preserve"> </w:t>
      </w:r>
      <w:r w:rsidRPr="00937FA3">
        <w:rPr>
          <w:rtl/>
        </w:rPr>
        <w:t>זה</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משיח</w:t>
      </w:r>
      <w:r w:rsidRPr="00937FA3">
        <w:rPr>
          <w:rtl/>
          <w:lang w:bidi="ar-SA"/>
        </w:rPr>
        <w:t xml:space="preserve"> </w:t>
      </w:r>
      <w:r w:rsidRPr="00937FA3">
        <w:rPr>
          <w:rtl/>
        </w:rPr>
        <w:t>בעצמו</w:t>
      </w:r>
      <w:r w:rsidRPr="00937FA3">
        <w:rPr>
          <w:rtl/>
          <w:lang w:bidi="ar-SA"/>
        </w:rPr>
        <w:t xml:space="preserve"> </w:t>
      </w:r>
      <w:r w:rsidRPr="00937FA3">
        <w:rPr>
          <w:rtl/>
        </w:rPr>
        <w:t>שנביא</w:t>
      </w:r>
      <w:r w:rsidRPr="00937FA3">
        <w:rPr>
          <w:rtl/>
          <w:lang w:bidi="ar-SA"/>
        </w:rPr>
        <w:t xml:space="preserve"> </w:t>
      </w:r>
      <w:r w:rsidRPr="00937FA3">
        <w:rPr>
          <w:rtl/>
        </w:rPr>
        <w:t>גדול</w:t>
      </w:r>
      <w:r w:rsidRPr="00937FA3">
        <w:rPr>
          <w:rtl/>
          <w:lang w:bidi="ar-SA"/>
        </w:rPr>
        <w:t xml:space="preserve"> </w:t>
      </w:r>
      <w:r w:rsidRPr="00937FA3">
        <w:rPr>
          <w:rtl/>
        </w:rPr>
        <w:t>הוא</w:t>
      </w:r>
      <w:r w:rsidRPr="00937FA3">
        <w:rPr>
          <w:rtl/>
          <w:lang w:bidi="ar-SA"/>
        </w:rPr>
        <w:t xml:space="preserve"> </w:t>
      </w:r>
      <w:r w:rsidRPr="00937FA3">
        <w:rPr>
          <w:rtl/>
        </w:rPr>
        <w:t>קרוב</w:t>
      </w:r>
      <w:r w:rsidRPr="00937FA3">
        <w:rPr>
          <w:rtl/>
          <w:lang w:bidi="ar-SA"/>
        </w:rPr>
        <w:t xml:space="preserve"> </w:t>
      </w:r>
      <w:r w:rsidRPr="00937FA3">
        <w:rPr>
          <w:rtl/>
        </w:rPr>
        <w:t>למשה</w:t>
      </w:r>
      <w:r w:rsidRPr="00937FA3">
        <w:rPr>
          <w:rtl/>
          <w:lang w:bidi="ar-SA"/>
        </w:rPr>
        <w:t xml:space="preserve"> </w:t>
      </w:r>
      <w:r w:rsidRPr="00937FA3">
        <w:rPr>
          <w:rtl/>
        </w:rPr>
        <w:t>רבינו</w:t>
      </w:r>
      <w:r w:rsidRPr="00937FA3">
        <w:rPr>
          <w:rtl/>
          <w:lang w:bidi="ar-SA"/>
        </w:rPr>
        <w:t xml:space="preserve"> (</w:t>
      </w:r>
      <w:r w:rsidRPr="00937FA3">
        <w:rPr>
          <w:rtl/>
        </w:rPr>
        <w:t>ובודאי</w:t>
      </w:r>
      <w:r w:rsidRPr="00937FA3">
        <w:rPr>
          <w:rtl/>
          <w:lang w:bidi="ar-SA"/>
        </w:rPr>
        <w:t xml:space="preserve"> </w:t>
      </w:r>
      <w:r w:rsidRPr="00937FA3">
        <w:rPr>
          <w:rtl/>
        </w:rPr>
        <w:t>שהוא</w:t>
      </w:r>
      <w:r w:rsidRPr="00937FA3">
        <w:rPr>
          <w:rtl/>
          <w:lang w:bidi="ar-SA"/>
        </w:rPr>
        <w:t xml:space="preserve"> </w:t>
      </w:r>
      <w:r w:rsidRPr="00937FA3">
        <w:rPr>
          <w:rtl/>
        </w:rPr>
        <w:t>נביא</w:t>
      </w:r>
      <w:r w:rsidRPr="00937FA3">
        <w:rPr>
          <w:rtl/>
          <w:lang w:bidi="ar-SA"/>
        </w:rPr>
        <w:t xml:space="preserve"> </w:t>
      </w:r>
      <w:r w:rsidRPr="00937FA3">
        <w:rPr>
          <w:rtl/>
        </w:rPr>
        <w:t>גדול</w:t>
      </w:r>
      <w:r w:rsidRPr="00937FA3">
        <w:rPr>
          <w:rtl/>
          <w:lang w:bidi="ar-SA"/>
        </w:rPr>
        <w:t xml:space="preserve"> </w:t>
      </w:r>
      <w:r w:rsidRPr="00937FA3">
        <w:rPr>
          <w:rtl/>
        </w:rPr>
        <w:t>יותר</w:t>
      </w:r>
      <w:r w:rsidRPr="00937FA3">
        <w:rPr>
          <w:rtl/>
          <w:lang w:bidi="ar-SA"/>
        </w:rPr>
        <w:t xml:space="preserve"> </w:t>
      </w:r>
      <w:r w:rsidRPr="00937FA3">
        <w:rPr>
          <w:rtl/>
        </w:rPr>
        <w:t>מאלי</w:t>
      </w:r>
      <w:r w:rsidRPr="00937FA3">
        <w:rPr>
          <w:rtl/>
          <w:lang w:bidi="ar-SA"/>
        </w:rPr>
        <w:t xml:space="preserve">' </w:t>
      </w:r>
      <w:r w:rsidRPr="00937FA3">
        <w:rPr>
          <w:rtl/>
        </w:rPr>
        <w:t>הנביא</w:t>
      </w:r>
      <w:r w:rsidRPr="00937FA3">
        <w:rPr>
          <w:rtl/>
          <w:lang w:bidi="ar-SA"/>
        </w:rPr>
        <w:t xml:space="preserve">), </w:t>
      </w:r>
      <w:r w:rsidRPr="00937FA3">
        <w:rPr>
          <w:rtl/>
        </w:rPr>
        <w:t>ומבואר</w:t>
      </w:r>
      <w:r w:rsidRPr="00937FA3">
        <w:rPr>
          <w:rtl/>
          <w:lang w:bidi="ar-SA"/>
        </w:rPr>
        <w:t xml:space="preserve"> </w:t>
      </w:r>
      <w:r w:rsidRPr="00937FA3">
        <w:rPr>
          <w:rtl/>
        </w:rPr>
        <w:t>בשיחת</w:t>
      </w:r>
      <w:r w:rsidRPr="00937FA3">
        <w:rPr>
          <w:rtl/>
          <w:lang w:bidi="ar-SA"/>
        </w:rPr>
        <w:t xml:space="preserve"> </w:t>
      </w:r>
      <w:r w:rsidRPr="00937FA3">
        <w:rPr>
          <w:rtl/>
        </w:rPr>
        <w:t>ש</w:t>
      </w:r>
      <w:r w:rsidRPr="00937FA3">
        <w:rPr>
          <w:rtl/>
          <w:lang w:bidi="ar-SA"/>
        </w:rPr>
        <w:t>"</w:t>
      </w:r>
      <w:r w:rsidRPr="00937FA3">
        <w:rPr>
          <w:rtl/>
        </w:rPr>
        <w:t>פ</w:t>
      </w:r>
      <w:r w:rsidRPr="00937FA3">
        <w:rPr>
          <w:rtl/>
          <w:lang w:bidi="ar-SA"/>
        </w:rPr>
        <w:t xml:space="preserve"> </w:t>
      </w:r>
      <w:r w:rsidRPr="00937FA3">
        <w:rPr>
          <w:rtl/>
        </w:rPr>
        <w:t>שופטים</w:t>
      </w:r>
      <w:r w:rsidRPr="00937FA3">
        <w:rPr>
          <w:rtl/>
          <w:lang w:bidi="ar-SA"/>
        </w:rPr>
        <w:t xml:space="preserve"> </w:t>
      </w:r>
      <w:r w:rsidRPr="00937FA3">
        <w:rPr>
          <w:rtl/>
        </w:rPr>
        <w:t>תנש</w:t>
      </w:r>
      <w:r w:rsidRPr="00937FA3">
        <w:rPr>
          <w:rtl/>
          <w:lang w:bidi="ar-SA"/>
        </w:rPr>
        <w:t>"</w:t>
      </w:r>
      <w:r w:rsidRPr="00937FA3">
        <w:rPr>
          <w:rtl/>
        </w:rPr>
        <w:t>א</w:t>
      </w:r>
      <w:r w:rsidRPr="00937FA3">
        <w:rPr>
          <w:rtl/>
          <w:lang w:bidi="ar-SA"/>
        </w:rPr>
        <w:t xml:space="preserve"> </w:t>
      </w:r>
      <w:r w:rsidRPr="00937FA3">
        <w:rPr>
          <w:rtl/>
        </w:rPr>
        <w:t>ס</w:t>
      </w:r>
      <w:r w:rsidRPr="00937FA3">
        <w:rPr>
          <w:rtl/>
          <w:lang w:bidi="ar-SA"/>
        </w:rPr>
        <w:t>"</w:t>
      </w:r>
      <w:r w:rsidRPr="00937FA3">
        <w:rPr>
          <w:rtl/>
        </w:rPr>
        <w:t>ט</w:t>
      </w:r>
      <w:r w:rsidRPr="00937FA3">
        <w:rPr>
          <w:rtl/>
          <w:lang w:bidi="ar-SA"/>
        </w:rPr>
        <w:t xml:space="preserve"> </w:t>
      </w:r>
      <w:r w:rsidRPr="00937FA3">
        <w:rPr>
          <w:rtl/>
        </w:rPr>
        <w:t>ואילך</w:t>
      </w:r>
      <w:r w:rsidRPr="00937FA3">
        <w:rPr>
          <w:rtl/>
          <w:lang w:bidi="ar-SA"/>
        </w:rPr>
        <w:t xml:space="preserve"> </w:t>
      </w:r>
      <w:r w:rsidRPr="00937FA3">
        <w:rPr>
          <w:rtl/>
        </w:rPr>
        <w:t>מדברי</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באגרת</w:t>
      </w:r>
      <w:r w:rsidRPr="00937FA3">
        <w:rPr>
          <w:rtl/>
          <w:lang w:bidi="ar-SA"/>
        </w:rPr>
        <w:t xml:space="preserve"> </w:t>
      </w:r>
      <w:r w:rsidRPr="00937FA3">
        <w:rPr>
          <w:rtl/>
        </w:rPr>
        <w:t>תימן</w:t>
      </w:r>
      <w:r w:rsidRPr="00937FA3">
        <w:rPr>
          <w:rtl/>
          <w:lang w:bidi="ar-SA"/>
        </w:rPr>
        <w:t xml:space="preserve"> </w:t>
      </w:r>
      <w:r w:rsidRPr="00937FA3">
        <w:rPr>
          <w:rtl/>
        </w:rPr>
        <w:t>וכו</w:t>
      </w:r>
      <w:r w:rsidRPr="00937FA3">
        <w:rPr>
          <w:rtl/>
          <w:lang w:bidi="ar-SA"/>
        </w:rPr>
        <w:t xml:space="preserve">' </w:t>
      </w:r>
      <w:r w:rsidRPr="00937FA3">
        <w:rPr>
          <w:rtl/>
        </w:rPr>
        <w:t>שגם</w:t>
      </w:r>
      <w:r w:rsidRPr="00937FA3">
        <w:rPr>
          <w:rtl/>
          <w:lang w:bidi="ar-SA"/>
        </w:rPr>
        <w:t xml:space="preserve"> </w:t>
      </w:r>
      <w:r w:rsidRPr="00937FA3">
        <w:rPr>
          <w:rtl/>
        </w:rPr>
        <w:t>לפני</w:t>
      </w:r>
      <w:r w:rsidRPr="00937FA3">
        <w:rPr>
          <w:rtl/>
          <w:lang w:bidi="ar-SA"/>
        </w:rPr>
        <w:t xml:space="preserve"> </w:t>
      </w:r>
      <w:r w:rsidRPr="00937FA3">
        <w:rPr>
          <w:rtl/>
        </w:rPr>
        <w:t>התחלת</w:t>
      </w:r>
      <w:r w:rsidRPr="00937FA3">
        <w:rPr>
          <w:rtl/>
          <w:lang w:bidi="ar-SA"/>
        </w:rPr>
        <w:t xml:space="preserve"> </w:t>
      </w:r>
      <w:r w:rsidRPr="00937FA3">
        <w:rPr>
          <w:rtl/>
        </w:rPr>
        <w:t>הגאולה</w:t>
      </w:r>
      <w:r w:rsidRPr="00937FA3">
        <w:rPr>
          <w:rtl/>
          <w:lang w:bidi="ar-SA"/>
        </w:rPr>
        <w:t xml:space="preserve"> </w:t>
      </w:r>
      <w:r w:rsidRPr="00937FA3">
        <w:rPr>
          <w:rtl/>
        </w:rPr>
        <w:t>ישנה</w:t>
      </w:r>
      <w:r w:rsidRPr="00937FA3">
        <w:rPr>
          <w:rtl/>
          <w:lang w:bidi="ar-SA"/>
        </w:rPr>
        <w:t xml:space="preserve"> </w:t>
      </w:r>
      <w:r w:rsidRPr="00937FA3">
        <w:rPr>
          <w:rtl/>
        </w:rPr>
        <w:t>גילוי</w:t>
      </w:r>
      <w:r w:rsidRPr="00937FA3">
        <w:rPr>
          <w:rtl/>
          <w:lang w:bidi="ar-SA"/>
        </w:rPr>
        <w:t xml:space="preserve"> </w:t>
      </w:r>
      <w:r w:rsidRPr="00937FA3">
        <w:rPr>
          <w:rtl/>
        </w:rPr>
        <w:t>הנבואה</w:t>
      </w:r>
      <w:r w:rsidRPr="00937FA3">
        <w:rPr>
          <w:rtl/>
          <w:lang w:bidi="ar-SA"/>
        </w:rPr>
        <w:t xml:space="preserve"> </w:t>
      </w:r>
      <w:r w:rsidRPr="00937FA3">
        <w:rPr>
          <w:rtl/>
        </w:rPr>
        <w:t>אצל</w:t>
      </w:r>
      <w:r w:rsidRPr="00937FA3">
        <w:rPr>
          <w:rtl/>
          <w:lang w:bidi="ar-SA"/>
        </w:rPr>
        <w:t xml:space="preserve"> </w:t>
      </w:r>
      <w:r w:rsidRPr="00937FA3">
        <w:rPr>
          <w:rtl/>
        </w:rPr>
        <w:t>משיח</w:t>
      </w:r>
      <w:r w:rsidRPr="00937FA3">
        <w:rPr>
          <w:rtl/>
          <w:lang w:bidi="ar-SA"/>
        </w:rPr>
        <w:t xml:space="preserve"> </w:t>
      </w:r>
      <w:r w:rsidRPr="00937FA3">
        <w:rPr>
          <w:rtl/>
        </w:rPr>
        <w:t>צדקינו</w:t>
      </w:r>
      <w:r w:rsidRPr="00937FA3">
        <w:rPr>
          <w:rtl/>
          <w:lang w:bidi="ar-SA"/>
        </w:rPr>
        <w:t xml:space="preserve">, </w:t>
      </w:r>
      <w:r w:rsidRPr="00937FA3">
        <w:rPr>
          <w:rtl/>
        </w:rPr>
        <w:t>וא</w:t>
      </w:r>
      <w:r w:rsidRPr="00937FA3">
        <w:rPr>
          <w:rtl/>
          <w:lang w:bidi="ar-SA"/>
        </w:rPr>
        <w:t>"</w:t>
      </w:r>
      <w:r w:rsidRPr="00937FA3">
        <w:rPr>
          <w:rtl/>
        </w:rPr>
        <w:t>כ</w:t>
      </w:r>
      <w:r w:rsidRPr="00937FA3">
        <w:rPr>
          <w:rtl/>
          <w:lang w:bidi="ar-SA"/>
        </w:rPr>
        <w:t xml:space="preserve"> </w:t>
      </w:r>
      <w:r w:rsidRPr="00937FA3">
        <w:rPr>
          <w:rtl/>
        </w:rPr>
        <w:t>למה</w:t>
      </w:r>
      <w:r w:rsidRPr="00937FA3">
        <w:rPr>
          <w:rtl/>
          <w:lang w:bidi="ar-SA"/>
        </w:rPr>
        <w:t xml:space="preserve"> </w:t>
      </w:r>
      <w:r w:rsidRPr="00937FA3">
        <w:rPr>
          <w:rtl/>
        </w:rPr>
        <w:t>לא</w:t>
      </w:r>
      <w:r w:rsidRPr="00937FA3">
        <w:rPr>
          <w:rtl/>
          <w:lang w:bidi="ar-SA"/>
        </w:rPr>
        <w:t xml:space="preserve"> </w:t>
      </w:r>
      <w:r w:rsidRPr="00937FA3">
        <w:rPr>
          <w:rtl/>
        </w:rPr>
        <w:t>יוכל</w:t>
      </w:r>
      <w:r w:rsidRPr="00937FA3">
        <w:rPr>
          <w:rtl/>
          <w:lang w:bidi="ar-SA"/>
        </w:rPr>
        <w:t xml:space="preserve"> </w:t>
      </w:r>
      <w:r w:rsidRPr="00937FA3">
        <w:rPr>
          <w:rtl/>
        </w:rPr>
        <w:t>משיח</w:t>
      </w:r>
      <w:r w:rsidRPr="00937FA3">
        <w:rPr>
          <w:rtl/>
          <w:lang w:bidi="ar-SA"/>
        </w:rPr>
        <w:t xml:space="preserve"> </w:t>
      </w:r>
      <w:r w:rsidRPr="00937FA3">
        <w:rPr>
          <w:rtl/>
        </w:rPr>
        <w:t>צדקינו</w:t>
      </w:r>
      <w:r w:rsidRPr="00937FA3">
        <w:rPr>
          <w:rtl/>
          <w:lang w:bidi="ar-SA"/>
        </w:rPr>
        <w:t xml:space="preserve"> </w:t>
      </w:r>
      <w:r w:rsidRPr="00937FA3">
        <w:rPr>
          <w:rtl/>
        </w:rPr>
        <w:t>בעצמו</w:t>
      </w:r>
      <w:r w:rsidRPr="00937FA3">
        <w:rPr>
          <w:rtl/>
          <w:lang w:bidi="ar-SA"/>
        </w:rPr>
        <w:t xml:space="preserve"> </w:t>
      </w:r>
      <w:r w:rsidRPr="00937FA3">
        <w:rPr>
          <w:rtl/>
        </w:rPr>
        <w:t>ליישר</w:t>
      </w:r>
      <w:r w:rsidRPr="00937FA3">
        <w:rPr>
          <w:rtl/>
          <w:lang w:bidi="ar-SA"/>
        </w:rPr>
        <w:t xml:space="preserve"> </w:t>
      </w:r>
      <w:r w:rsidRPr="00937FA3">
        <w:rPr>
          <w:rtl/>
        </w:rPr>
        <w:t>ישראל</w:t>
      </w:r>
      <w:r w:rsidRPr="00937FA3">
        <w:rPr>
          <w:rtl/>
          <w:lang w:bidi="ar-SA"/>
        </w:rPr>
        <w:t xml:space="preserve"> </w:t>
      </w:r>
      <w:r w:rsidRPr="00937FA3">
        <w:rPr>
          <w:rtl/>
        </w:rPr>
        <w:t>ולהכין</w:t>
      </w:r>
      <w:r w:rsidRPr="00937FA3">
        <w:rPr>
          <w:rtl/>
          <w:lang w:bidi="ar-SA"/>
        </w:rPr>
        <w:t xml:space="preserve"> </w:t>
      </w:r>
      <w:r w:rsidRPr="00937FA3">
        <w:rPr>
          <w:rtl/>
        </w:rPr>
        <w:t>לבם</w:t>
      </w:r>
      <w:r w:rsidRPr="00937FA3">
        <w:rPr>
          <w:rStyle w:val="FootnoteReference"/>
          <w:lang w:bidi="ar-SA"/>
        </w:rPr>
        <w:footnoteReference w:id="11"/>
      </w:r>
      <w:r w:rsidRPr="00937FA3">
        <w:rPr>
          <w:rtl/>
          <w:lang w:bidi="ar-SA"/>
        </w:rPr>
        <w:t xml:space="preserve">. </w:t>
      </w:r>
      <w:r w:rsidRPr="00937FA3">
        <w:rPr>
          <w:rtl/>
        </w:rPr>
        <w:t>גם</w:t>
      </w:r>
      <w:r w:rsidRPr="00937FA3">
        <w:rPr>
          <w:rtl/>
          <w:lang w:bidi="ar-SA"/>
        </w:rPr>
        <w:t xml:space="preserve"> </w:t>
      </w:r>
      <w:r w:rsidRPr="00937FA3">
        <w:rPr>
          <w:rtl/>
        </w:rPr>
        <w:t>צלה</w:t>
      </w:r>
      <w:r w:rsidRPr="00937FA3">
        <w:rPr>
          <w:rtl/>
          <w:lang w:bidi="ar-SA"/>
        </w:rPr>
        <w:t>"</w:t>
      </w:r>
      <w:r w:rsidRPr="00937FA3">
        <w:rPr>
          <w:rtl/>
        </w:rPr>
        <w:t>ב</w:t>
      </w:r>
      <w:r w:rsidRPr="00937FA3">
        <w:rPr>
          <w:rtl/>
          <w:lang w:bidi="ar-SA"/>
        </w:rPr>
        <w:t xml:space="preserve"> </w:t>
      </w:r>
      <w:r w:rsidRPr="00937FA3">
        <w:rPr>
          <w:rtl/>
        </w:rPr>
        <w:t>מה</w:t>
      </w:r>
      <w:r w:rsidRPr="00937FA3">
        <w:rPr>
          <w:rtl/>
          <w:lang w:bidi="ar-SA"/>
        </w:rPr>
        <w:t xml:space="preserve"> </w:t>
      </w:r>
      <w:r w:rsidRPr="00937FA3">
        <w:rPr>
          <w:rtl/>
        </w:rPr>
        <w:t>החילוק</w:t>
      </w:r>
      <w:r w:rsidRPr="00937FA3">
        <w:rPr>
          <w:rtl/>
          <w:lang w:bidi="ar-SA"/>
        </w:rPr>
        <w:t xml:space="preserve"> </w:t>
      </w:r>
      <w:r w:rsidRPr="00937FA3">
        <w:rPr>
          <w:rtl/>
        </w:rPr>
        <w:t>בין</w:t>
      </w:r>
      <w:r w:rsidRPr="00937FA3">
        <w:rPr>
          <w:rtl/>
          <w:lang w:bidi="ar-SA"/>
        </w:rPr>
        <w:t xml:space="preserve"> </w:t>
      </w:r>
      <w:r w:rsidRPr="00937FA3">
        <w:rPr>
          <w:rtl/>
        </w:rPr>
        <w:t>ליישר</w:t>
      </w:r>
      <w:r w:rsidRPr="00937FA3">
        <w:rPr>
          <w:rtl/>
          <w:lang w:bidi="ar-SA"/>
        </w:rPr>
        <w:t xml:space="preserve"> </w:t>
      </w:r>
      <w:r w:rsidRPr="00937FA3">
        <w:rPr>
          <w:rtl/>
        </w:rPr>
        <w:t>ישראל</w:t>
      </w:r>
      <w:r w:rsidRPr="00937FA3">
        <w:rPr>
          <w:rtl/>
          <w:lang w:bidi="ar-SA"/>
        </w:rPr>
        <w:t xml:space="preserve"> </w:t>
      </w:r>
      <w:r w:rsidRPr="00937FA3">
        <w:rPr>
          <w:rtl/>
        </w:rPr>
        <w:t>ולהכין</w:t>
      </w:r>
      <w:r w:rsidRPr="00937FA3">
        <w:rPr>
          <w:rtl/>
          <w:lang w:bidi="ar-SA"/>
        </w:rPr>
        <w:t xml:space="preserve"> </w:t>
      </w:r>
      <w:r w:rsidRPr="00937FA3">
        <w:rPr>
          <w:rtl/>
        </w:rPr>
        <w:t>לבם</w:t>
      </w:r>
      <w:r w:rsidRPr="00937FA3">
        <w:rPr>
          <w:rtl/>
          <w:lang w:bidi="ar-SA"/>
        </w:rPr>
        <w:t xml:space="preserve">, </w:t>
      </w:r>
      <w:r w:rsidRPr="00937FA3">
        <w:rPr>
          <w:rtl/>
        </w:rPr>
        <w:t>להמבואר</w:t>
      </w:r>
      <w:r w:rsidRPr="00937FA3">
        <w:rPr>
          <w:rtl/>
          <w:lang w:bidi="ar-SA"/>
        </w:rPr>
        <w:t xml:space="preserve"> </w:t>
      </w:r>
      <w:r w:rsidRPr="00937FA3">
        <w:rPr>
          <w:rtl/>
        </w:rPr>
        <w:t>לעיל</w:t>
      </w:r>
      <w:r w:rsidRPr="00937FA3">
        <w:rPr>
          <w:rtl/>
          <w:lang w:bidi="ar-SA"/>
        </w:rPr>
        <w:t xml:space="preserve"> </w:t>
      </w:r>
      <w:r w:rsidRPr="00937FA3">
        <w:rPr>
          <w:rtl/>
        </w:rPr>
        <w:t>בפי</w:t>
      </w:r>
      <w:r w:rsidRPr="00937FA3">
        <w:rPr>
          <w:rtl/>
          <w:lang w:bidi="ar-SA"/>
        </w:rPr>
        <w:t>"</w:t>
      </w:r>
      <w:r w:rsidRPr="00937FA3">
        <w:rPr>
          <w:rtl/>
        </w:rPr>
        <w:t>א</w:t>
      </w:r>
      <w:r w:rsidRPr="00937FA3">
        <w:rPr>
          <w:rtl/>
          <w:lang w:bidi="ar-SA"/>
        </w:rPr>
        <w:t xml:space="preserve"> </w:t>
      </w:r>
      <w:r w:rsidRPr="00937FA3">
        <w:rPr>
          <w:rtl/>
        </w:rPr>
        <w:t>שמשיח</w:t>
      </w:r>
      <w:r w:rsidRPr="00937FA3">
        <w:rPr>
          <w:rtl/>
          <w:lang w:bidi="ar-SA"/>
        </w:rPr>
        <w:t xml:space="preserve"> </w:t>
      </w:r>
      <w:r w:rsidRPr="00937FA3">
        <w:rPr>
          <w:rtl/>
        </w:rPr>
        <w:t>יכוף</w:t>
      </w:r>
      <w:r w:rsidRPr="00937FA3">
        <w:rPr>
          <w:rtl/>
          <w:lang w:bidi="ar-SA"/>
        </w:rPr>
        <w:t xml:space="preserve"> </w:t>
      </w:r>
      <w:r w:rsidRPr="00937FA3">
        <w:rPr>
          <w:rtl/>
        </w:rPr>
        <w:t>כל</w:t>
      </w:r>
      <w:r w:rsidRPr="00937FA3">
        <w:rPr>
          <w:rtl/>
          <w:lang w:bidi="ar-SA"/>
        </w:rPr>
        <w:t xml:space="preserve"> </w:t>
      </w:r>
      <w:r w:rsidRPr="00937FA3">
        <w:rPr>
          <w:rtl/>
        </w:rPr>
        <w:t>ישראל</w:t>
      </w:r>
      <w:r w:rsidRPr="00937FA3">
        <w:rPr>
          <w:rtl/>
          <w:lang w:bidi="ar-SA"/>
        </w:rPr>
        <w:t xml:space="preserve"> </w:t>
      </w:r>
      <w:r w:rsidRPr="00937FA3">
        <w:rPr>
          <w:rtl/>
        </w:rPr>
        <w:t>ללכת</w:t>
      </w:r>
      <w:r w:rsidRPr="00937FA3">
        <w:rPr>
          <w:rtl/>
          <w:lang w:bidi="ar-SA"/>
        </w:rPr>
        <w:t xml:space="preserve"> </w:t>
      </w:r>
      <w:r w:rsidRPr="00937FA3">
        <w:rPr>
          <w:rtl/>
        </w:rPr>
        <w:t>בה</w:t>
      </w:r>
      <w:r w:rsidRPr="00937FA3">
        <w:rPr>
          <w:rtl/>
          <w:lang w:bidi="ar-SA"/>
        </w:rPr>
        <w:t xml:space="preserve"> </w:t>
      </w:r>
      <w:r w:rsidRPr="00937FA3">
        <w:rPr>
          <w:rtl/>
        </w:rPr>
        <w:t>ולחזק</w:t>
      </w:r>
      <w:r w:rsidRPr="00937FA3">
        <w:rPr>
          <w:rtl/>
          <w:lang w:bidi="ar-SA"/>
        </w:rPr>
        <w:t xml:space="preserve"> </w:t>
      </w:r>
      <w:r w:rsidRPr="00937FA3">
        <w:rPr>
          <w:rtl/>
        </w:rPr>
        <w:t>בדקה</w:t>
      </w:r>
      <w:r w:rsidRPr="00937FA3">
        <w:rPr>
          <w:rtl/>
          <w:lang w:bidi="ar-SA"/>
        </w:rPr>
        <w:t>.</w:t>
      </w:r>
    </w:p>
    <w:p w:rsidR="00470FE1" w:rsidRPr="00937FA3" w:rsidRDefault="00470FE1" w:rsidP="00754E77">
      <w:pPr>
        <w:pStyle w:val="a2"/>
        <w:rPr>
          <w:lang w:bidi="ar-SA"/>
        </w:rPr>
      </w:pPr>
      <w:r w:rsidRPr="00937FA3">
        <w:rPr>
          <w:rtl/>
        </w:rPr>
        <w:t>וגם</w:t>
      </w:r>
      <w:r w:rsidRPr="00937FA3">
        <w:rPr>
          <w:rtl/>
          <w:lang w:bidi="ar-SA"/>
        </w:rPr>
        <w:t xml:space="preserve"> </w:t>
      </w:r>
      <w:r w:rsidRPr="00937FA3">
        <w:rPr>
          <w:rtl/>
        </w:rPr>
        <w:t>הענין</w:t>
      </w:r>
      <w:r w:rsidRPr="00937FA3">
        <w:rPr>
          <w:rtl/>
          <w:lang w:bidi="ar-SA"/>
        </w:rPr>
        <w:t xml:space="preserve"> </w:t>
      </w:r>
      <w:r w:rsidRPr="00937FA3">
        <w:rPr>
          <w:rtl/>
        </w:rPr>
        <w:t>שמביא</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שתכלית</w:t>
      </w:r>
      <w:r w:rsidRPr="00937FA3">
        <w:rPr>
          <w:rtl/>
          <w:lang w:bidi="ar-SA"/>
        </w:rPr>
        <w:t xml:space="preserve"> </w:t>
      </w:r>
      <w:r w:rsidRPr="00937FA3">
        <w:rPr>
          <w:rtl/>
        </w:rPr>
        <w:t>ביאת</w:t>
      </w:r>
      <w:r w:rsidRPr="00937FA3">
        <w:rPr>
          <w:rtl/>
          <w:lang w:bidi="ar-SA"/>
        </w:rPr>
        <w:t xml:space="preserve"> </w:t>
      </w:r>
      <w:r w:rsidRPr="00937FA3">
        <w:rPr>
          <w:rtl/>
        </w:rPr>
        <w:t>אלי</w:t>
      </w:r>
      <w:r w:rsidRPr="00937FA3">
        <w:rPr>
          <w:rtl/>
          <w:lang w:bidi="ar-SA"/>
        </w:rPr>
        <w:t xml:space="preserve">' </w:t>
      </w:r>
      <w:r w:rsidRPr="00937FA3">
        <w:rPr>
          <w:rtl/>
        </w:rPr>
        <w:t>הנביא</w:t>
      </w:r>
      <w:r w:rsidRPr="00937FA3">
        <w:rPr>
          <w:rtl/>
          <w:lang w:bidi="ar-SA"/>
        </w:rPr>
        <w:t xml:space="preserve"> </w:t>
      </w:r>
      <w:r w:rsidRPr="00937FA3">
        <w:rPr>
          <w:rtl/>
        </w:rPr>
        <w:t>הוא</w:t>
      </w:r>
      <w:r w:rsidRPr="00937FA3">
        <w:rPr>
          <w:rtl/>
          <w:lang w:bidi="ar-SA"/>
        </w:rPr>
        <w:t xml:space="preserve"> </w:t>
      </w:r>
      <w:r w:rsidRPr="00937FA3">
        <w:rPr>
          <w:rtl/>
        </w:rPr>
        <w:t>להשים</w:t>
      </w:r>
      <w:r w:rsidRPr="00937FA3">
        <w:rPr>
          <w:rtl/>
          <w:lang w:bidi="ar-SA"/>
        </w:rPr>
        <w:t xml:space="preserve"> </w:t>
      </w:r>
      <w:r w:rsidRPr="00937FA3">
        <w:rPr>
          <w:rtl/>
        </w:rPr>
        <w:t>שלום</w:t>
      </w:r>
      <w:r w:rsidRPr="00937FA3">
        <w:rPr>
          <w:rtl/>
          <w:lang w:bidi="ar-SA"/>
        </w:rPr>
        <w:t xml:space="preserve"> </w:t>
      </w:r>
      <w:r w:rsidRPr="00937FA3">
        <w:rPr>
          <w:rtl/>
        </w:rPr>
        <w:t>בעולם</w:t>
      </w:r>
      <w:r w:rsidRPr="00937FA3">
        <w:rPr>
          <w:rtl/>
          <w:lang w:bidi="ar-SA"/>
        </w:rPr>
        <w:t xml:space="preserve">, </w:t>
      </w:r>
      <w:r w:rsidRPr="00937FA3">
        <w:rPr>
          <w:rtl/>
        </w:rPr>
        <w:t>לכאו</w:t>
      </w:r>
      <w:r w:rsidRPr="00937FA3">
        <w:rPr>
          <w:rtl/>
          <w:lang w:bidi="ar-SA"/>
        </w:rPr>
        <w:t xml:space="preserve">' </w:t>
      </w:r>
      <w:r w:rsidRPr="00937FA3">
        <w:rPr>
          <w:rtl/>
        </w:rPr>
        <w:t>צ</w:t>
      </w:r>
      <w:r w:rsidRPr="00937FA3">
        <w:rPr>
          <w:rtl/>
          <w:lang w:bidi="ar-SA"/>
        </w:rPr>
        <w:t>"</w:t>
      </w:r>
      <w:r w:rsidRPr="00937FA3">
        <w:rPr>
          <w:rtl/>
        </w:rPr>
        <w:t>ב</w:t>
      </w:r>
      <w:r w:rsidRPr="00937FA3">
        <w:rPr>
          <w:rtl/>
          <w:lang w:bidi="ar-SA"/>
        </w:rPr>
        <w:t xml:space="preserve"> </w:t>
      </w:r>
      <w:r w:rsidRPr="00937FA3">
        <w:rPr>
          <w:rtl/>
        </w:rPr>
        <w:t>למה</w:t>
      </w:r>
      <w:r w:rsidRPr="00937FA3">
        <w:rPr>
          <w:rtl/>
          <w:lang w:bidi="ar-SA"/>
        </w:rPr>
        <w:t xml:space="preserve"> </w:t>
      </w:r>
      <w:r w:rsidRPr="00937FA3">
        <w:rPr>
          <w:rtl/>
        </w:rPr>
        <w:t>לא</w:t>
      </w:r>
      <w:r w:rsidRPr="00937FA3">
        <w:rPr>
          <w:rtl/>
          <w:lang w:bidi="ar-SA"/>
        </w:rPr>
        <w:t xml:space="preserve"> </w:t>
      </w:r>
      <w:r w:rsidRPr="00937FA3">
        <w:rPr>
          <w:rtl/>
        </w:rPr>
        <w:t>יוכל</w:t>
      </w:r>
      <w:r w:rsidRPr="00937FA3">
        <w:rPr>
          <w:rtl/>
          <w:lang w:bidi="ar-SA"/>
        </w:rPr>
        <w:t xml:space="preserve"> </w:t>
      </w:r>
      <w:r w:rsidRPr="00937FA3">
        <w:rPr>
          <w:rtl/>
        </w:rPr>
        <w:t>להתקיים</w:t>
      </w:r>
      <w:r w:rsidRPr="00937FA3">
        <w:rPr>
          <w:rtl/>
          <w:lang w:bidi="ar-SA"/>
        </w:rPr>
        <w:t xml:space="preserve"> </w:t>
      </w:r>
      <w:r w:rsidRPr="00937FA3">
        <w:rPr>
          <w:rtl/>
        </w:rPr>
        <w:t>זה</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משיח</w:t>
      </w:r>
      <w:r w:rsidRPr="00937FA3">
        <w:rPr>
          <w:rtl/>
          <w:lang w:bidi="ar-SA"/>
        </w:rPr>
        <w:t xml:space="preserve"> </w:t>
      </w:r>
      <w:r w:rsidRPr="00937FA3">
        <w:rPr>
          <w:rtl/>
        </w:rPr>
        <w:t>צדקינו</w:t>
      </w:r>
      <w:r w:rsidRPr="00937FA3">
        <w:rPr>
          <w:rtl/>
          <w:lang w:bidi="ar-SA"/>
        </w:rPr>
        <w:t xml:space="preserve"> </w:t>
      </w:r>
      <w:r w:rsidRPr="00937FA3">
        <w:rPr>
          <w:rtl/>
        </w:rPr>
        <w:t>בעצמו</w:t>
      </w:r>
      <w:r w:rsidRPr="00937FA3">
        <w:rPr>
          <w:rtl/>
          <w:lang w:bidi="ar-SA"/>
        </w:rPr>
        <w:t xml:space="preserve">, </w:t>
      </w:r>
      <w:r w:rsidRPr="00937FA3">
        <w:rPr>
          <w:rtl/>
        </w:rPr>
        <w:t>והרי</w:t>
      </w:r>
      <w:r w:rsidRPr="00937FA3">
        <w:rPr>
          <w:rtl/>
          <w:lang w:bidi="ar-SA"/>
        </w:rPr>
        <w:t xml:space="preserve"> </w:t>
      </w:r>
      <w:r w:rsidRPr="00937FA3">
        <w:rPr>
          <w:rtl/>
        </w:rPr>
        <w:t>כל</w:t>
      </w:r>
      <w:r w:rsidRPr="00937FA3">
        <w:rPr>
          <w:rtl/>
          <w:lang w:bidi="ar-SA"/>
        </w:rPr>
        <w:t xml:space="preserve"> </w:t>
      </w:r>
      <w:r w:rsidRPr="00937FA3">
        <w:rPr>
          <w:rtl/>
        </w:rPr>
        <w:t>הענין</w:t>
      </w:r>
      <w:r w:rsidRPr="00937FA3">
        <w:rPr>
          <w:rtl/>
          <w:lang w:bidi="ar-SA"/>
        </w:rPr>
        <w:t xml:space="preserve"> </w:t>
      </w:r>
      <w:r w:rsidRPr="00937FA3">
        <w:rPr>
          <w:rtl/>
        </w:rPr>
        <w:t>של</w:t>
      </w:r>
      <w:r w:rsidRPr="00937FA3">
        <w:rPr>
          <w:rtl/>
          <w:lang w:bidi="ar-SA"/>
        </w:rPr>
        <w:t xml:space="preserve"> </w:t>
      </w:r>
      <w:r w:rsidRPr="00937FA3">
        <w:rPr>
          <w:rtl/>
        </w:rPr>
        <w:t>הריבוי</w:t>
      </w:r>
      <w:r w:rsidRPr="00937FA3">
        <w:rPr>
          <w:rtl/>
          <w:lang w:bidi="ar-SA"/>
        </w:rPr>
        <w:t xml:space="preserve"> </w:t>
      </w:r>
      <w:r w:rsidRPr="00937FA3">
        <w:rPr>
          <w:rtl/>
        </w:rPr>
        <w:t>שלום</w:t>
      </w:r>
      <w:r w:rsidRPr="00937FA3">
        <w:rPr>
          <w:rtl/>
          <w:lang w:bidi="ar-SA"/>
        </w:rPr>
        <w:t xml:space="preserve"> </w:t>
      </w:r>
      <w:r w:rsidRPr="00937FA3">
        <w:rPr>
          <w:rtl/>
        </w:rPr>
        <w:t>העולם</w:t>
      </w:r>
      <w:r w:rsidRPr="00937FA3">
        <w:rPr>
          <w:rtl/>
          <w:lang w:bidi="ar-SA"/>
        </w:rPr>
        <w:t xml:space="preserve"> </w:t>
      </w:r>
      <w:r w:rsidRPr="00937FA3">
        <w:rPr>
          <w:rtl/>
        </w:rPr>
        <w:t>שיהי</w:t>
      </w:r>
      <w:r w:rsidRPr="00937FA3">
        <w:rPr>
          <w:rtl/>
          <w:lang w:bidi="ar-SA"/>
        </w:rPr>
        <w:t xml:space="preserve">' </w:t>
      </w:r>
      <w:r w:rsidRPr="00937FA3">
        <w:rPr>
          <w:rtl/>
        </w:rPr>
        <w:t>לע</w:t>
      </w:r>
      <w:r w:rsidRPr="00937FA3">
        <w:rPr>
          <w:rtl/>
          <w:lang w:bidi="ar-SA"/>
        </w:rPr>
        <w:t>"</w:t>
      </w:r>
      <w:r w:rsidRPr="00937FA3">
        <w:rPr>
          <w:rtl/>
        </w:rPr>
        <w:t>ל</w:t>
      </w:r>
      <w:r w:rsidRPr="00937FA3">
        <w:rPr>
          <w:rtl/>
          <w:lang w:bidi="ar-SA"/>
        </w:rPr>
        <w:t xml:space="preserve"> </w:t>
      </w:r>
      <w:r w:rsidRPr="00937FA3">
        <w:rPr>
          <w:rtl/>
        </w:rPr>
        <w:t>המבואר</w:t>
      </w:r>
      <w:r w:rsidRPr="00937FA3">
        <w:rPr>
          <w:rtl/>
          <w:lang w:bidi="ar-SA"/>
        </w:rPr>
        <w:t xml:space="preserve"> </w:t>
      </w:r>
      <w:r w:rsidRPr="00937FA3">
        <w:rPr>
          <w:rtl/>
        </w:rPr>
        <w:t>בסוף</w:t>
      </w:r>
      <w:r w:rsidRPr="00937FA3">
        <w:rPr>
          <w:rtl/>
          <w:lang w:bidi="ar-SA"/>
        </w:rPr>
        <w:t xml:space="preserve"> </w:t>
      </w:r>
      <w:r w:rsidRPr="00937FA3">
        <w:rPr>
          <w:rtl/>
        </w:rPr>
        <w:t>פי</w:t>
      </w:r>
      <w:r w:rsidRPr="00937FA3">
        <w:rPr>
          <w:rtl/>
          <w:lang w:bidi="ar-SA"/>
        </w:rPr>
        <w:t>"</w:t>
      </w:r>
      <w:r w:rsidRPr="00937FA3">
        <w:rPr>
          <w:rtl/>
        </w:rPr>
        <w:t>ב</w:t>
      </w:r>
      <w:r w:rsidRPr="00937FA3">
        <w:rPr>
          <w:rtl/>
          <w:lang w:bidi="ar-SA"/>
        </w:rPr>
        <w:t xml:space="preserve"> </w:t>
      </w:r>
      <w:r w:rsidRPr="00937FA3">
        <w:rPr>
          <w:rtl/>
        </w:rPr>
        <w:t>כאן</w:t>
      </w:r>
      <w:r w:rsidRPr="00937FA3">
        <w:rPr>
          <w:rtl/>
          <w:lang w:bidi="ar-SA"/>
        </w:rPr>
        <w:t xml:space="preserve"> </w:t>
      </w:r>
      <w:r w:rsidRPr="00937FA3">
        <w:rPr>
          <w:rtl/>
        </w:rPr>
        <w:t>יבוא</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משיח</w:t>
      </w:r>
      <w:r w:rsidRPr="00937FA3">
        <w:rPr>
          <w:rtl/>
          <w:lang w:bidi="ar-SA"/>
        </w:rPr>
        <w:t xml:space="preserve"> </w:t>
      </w:r>
      <w:r w:rsidRPr="00937FA3">
        <w:rPr>
          <w:rtl/>
        </w:rPr>
        <w:t>צדקינו</w:t>
      </w:r>
      <w:r w:rsidRPr="00937FA3">
        <w:rPr>
          <w:rtl/>
          <w:lang w:bidi="ar-SA"/>
        </w:rPr>
        <w:t xml:space="preserve"> </w:t>
      </w:r>
      <w:r w:rsidRPr="00937FA3">
        <w:rPr>
          <w:rtl/>
        </w:rPr>
        <w:t>בעצמו</w:t>
      </w:r>
      <w:r w:rsidRPr="00937FA3">
        <w:rPr>
          <w:rtl/>
          <w:lang w:bidi="ar-SA"/>
        </w:rPr>
        <w:t xml:space="preserve">, </w:t>
      </w:r>
      <w:r w:rsidRPr="00937FA3">
        <w:rPr>
          <w:rtl/>
        </w:rPr>
        <w:t>כמבואר</w:t>
      </w:r>
      <w:r w:rsidRPr="00937FA3">
        <w:rPr>
          <w:rtl/>
          <w:lang w:bidi="ar-SA"/>
        </w:rPr>
        <w:t xml:space="preserve"> </w:t>
      </w:r>
      <w:r w:rsidRPr="00937FA3">
        <w:rPr>
          <w:rtl/>
        </w:rPr>
        <w:t>בלקו</w:t>
      </w:r>
      <w:r w:rsidRPr="00937FA3">
        <w:rPr>
          <w:rtl/>
          <w:lang w:bidi="ar-SA"/>
        </w:rPr>
        <w:t>"</w:t>
      </w:r>
      <w:r w:rsidRPr="00937FA3">
        <w:rPr>
          <w:rtl/>
        </w:rPr>
        <w:t>ש</w:t>
      </w:r>
      <w:r w:rsidRPr="00937FA3">
        <w:rPr>
          <w:rtl/>
          <w:lang w:bidi="ar-SA"/>
        </w:rPr>
        <w:t xml:space="preserve"> </w:t>
      </w:r>
      <w:r w:rsidRPr="00937FA3">
        <w:rPr>
          <w:rtl/>
        </w:rPr>
        <w:t>חל</w:t>
      </w:r>
      <w:r w:rsidRPr="00937FA3">
        <w:rPr>
          <w:rtl/>
          <w:lang w:bidi="ar-SA"/>
        </w:rPr>
        <w:t>"</w:t>
      </w:r>
      <w:r w:rsidRPr="00937FA3">
        <w:rPr>
          <w:rtl/>
        </w:rPr>
        <w:t>ה</w:t>
      </w:r>
      <w:r w:rsidRPr="00937FA3">
        <w:rPr>
          <w:rtl/>
          <w:lang w:bidi="ar-SA"/>
        </w:rPr>
        <w:t xml:space="preserve"> </w:t>
      </w:r>
      <w:r w:rsidRPr="00937FA3">
        <w:rPr>
          <w:rtl/>
        </w:rPr>
        <w:t>ע</w:t>
      </w:r>
      <w:r w:rsidRPr="00937FA3">
        <w:rPr>
          <w:rtl/>
          <w:lang w:bidi="ar-SA"/>
        </w:rPr>
        <w:t xml:space="preserve">' </w:t>
      </w:r>
      <w:r w:rsidRPr="00937FA3">
        <w:rPr>
          <w:rStyle w:val="FootnoteReference"/>
          <w:lang w:bidi="ar-SA"/>
        </w:rPr>
        <w:footnoteReference w:id="12"/>
      </w:r>
      <w:r w:rsidRPr="00937FA3">
        <w:rPr>
          <w:rtl/>
          <w:lang w:bidi="ar-SA"/>
        </w:rPr>
        <w:t xml:space="preserve">208, </w:t>
      </w:r>
      <w:r w:rsidRPr="00937FA3">
        <w:rPr>
          <w:rtl/>
        </w:rPr>
        <w:t>וכן</w:t>
      </w:r>
      <w:r w:rsidRPr="00937FA3">
        <w:rPr>
          <w:rtl/>
          <w:lang w:bidi="ar-SA"/>
        </w:rPr>
        <w:t xml:space="preserve"> </w:t>
      </w:r>
      <w:r w:rsidRPr="00937FA3">
        <w:rPr>
          <w:rtl/>
        </w:rPr>
        <w:t>מבואר</w:t>
      </w:r>
      <w:r w:rsidRPr="00937FA3">
        <w:rPr>
          <w:rtl/>
          <w:lang w:bidi="ar-SA"/>
        </w:rPr>
        <w:t xml:space="preserve"> </w:t>
      </w:r>
      <w:r w:rsidRPr="00937FA3">
        <w:rPr>
          <w:rtl/>
        </w:rPr>
        <w:t>בנבואת</w:t>
      </w:r>
      <w:r w:rsidRPr="00937FA3">
        <w:rPr>
          <w:rtl/>
          <w:lang w:bidi="ar-SA"/>
        </w:rPr>
        <w:t xml:space="preserve"> </w:t>
      </w:r>
      <w:r w:rsidRPr="00937FA3">
        <w:rPr>
          <w:rtl/>
        </w:rPr>
        <w:t>ישעי</w:t>
      </w:r>
      <w:r w:rsidRPr="00937FA3">
        <w:rPr>
          <w:rtl/>
          <w:lang w:bidi="ar-SA"/>
        </w:rPr>
        <w:t xml:space="preserve">' </w:t>
      </w:r>
      <w:r w:rsidRPr="00937FA3">
        <w:rPr>
          <w:rtl/>
        </w:rPr>
        <w:t>פ</w:t>
      </w:r>
      <w:r w:rsidRPr="00937FA3">
        <w:rPr>
          <w:rtl/>
          <w:lang w:bidi="ar-SA"/>
        </w:rPr>
        <w:t>"</w:t>
      </w:r>
      <w:r w:rsidRPr="00937FA3">
        <w:rPr>
          <w:rtl/>
        </w:rPr>
        <w:t>ב</w:t>
      </w:r>
      <w:r w:rsidRPr="00937FA3">
        <w:rPr>
          <w:rtl/>
          <w:lang w:bidi="ar-SA"/>
        </w:rPr>
        <w:t xml:space="preserve">, </w:t>
      </w:r>
      <w:r w:rsidRPr="00937FA3">
        <w:rPr>
          <w:rtl/>
        </w:rPr>
        <w:t>וא</w:t>
      </w:r>
      <w:r w:rsidRPr="00937FA3">
        <w:rPr>
          <w:rtl/>
          <w:lang w:bidi="ar-SA"/>
        </w:rPr>
        <w:t>"</w:t>
      </w:r>
      <w:r w:rsidRPr="00937FA3">
        <w:rPr>
          <w:rtl/>
        </w:rPr>
        <w:t>כ</w:t>
      </w:r>
      <w:r w:rsidRPr="00937FA3">
        <w:rPr>
          <w:rtl/>
          <w:lang w:bidi="ar-SA"/>
        </w:rPr>
        <w:t xml:space="preserve"> </w:t>
      </w:r>
      <w:r w:rsidRPr="00937FA3">
        <w:rPr>
          <w:rtl/>
        </w:rPr>
        <w:t>למה</w:t>
      </w:r>
      <w:r w:rsidRPr="00937FA3">
        <w:rPr>
          <w:rtl/>
          <w:lang w:bidi="ar-SA"/>
        </w:rPr>
        <w:t xml:space="preserve"> </w:t>
      </w:r>
      <w:r w:rsidRPr="00937FA3">
        <w:rPr>
          <w:rtl/>
        </w:rPr>
        <w:t>צריך</w:t>
      </w:r>
      <w:r w:rsidRPr="00937FA3">
        <w:rPr>
          <w:rtl/>
          <w:lang w:bidi="ar-SA"/>
        </w:rPr>
        <w:t xml:space="preserve"> </w:t>
      </w:r>
      <w:r w:rsidRPr="00937FA3">
        <w:rPr>
          <w:rtl/>
        </w:rPr>
        <w:t>לביאת</w:t>
      </w:r>
      <w:r w:rsidRPr="00937FA3">
        <w:rPr>
          <w:rtl/>
          <w:lang w:bidi="ar-SA"/>
        </w:rPr>
        <w:t xml:space="preserve"> </w:t>
      </w:r>
      <w:r w:rsidRPr="00937FA3">
        <w:rPr>
          <w:rtl/>
        </w:rPr>
        <w:t>אלי</w:t>
      </w:r>
      <w:r w:rsidRPr="00937FA3">
        <w:rPr>
          <w:rtl/>
          <w:lang w:bidi="ar-SA"/>
        </w:rPr>
        <w:t xml:space="preserve">' </w:t>
      </w:r>
      <w:r w:rsidRPr="00937FA3">
        <w:rPr>
          <w:rtl/>
        </w:rPr>
        <w:t>לעשות</w:t>
      </w:r>
      <w:r w:rsidRPr="00937FA3">
        <w:rPr>
          <w:rtl/>
          <w:lang w:bidi="ar-SA"/>
        </w:rPr>
        <w:t xml:space="preserve"> </w:t>
      </w:r>
      <w:r w:rsidRPr="00937FA3">
        <w:rPr>
          <w:rtl/>
        </w:rPr>
        <w:t>שלום</w:t>
      </w:r>
      <w:r w:rsidRPr="00937FA3">
        <w:rPr>
          <w:rtl/>
          <w:lang w:bidi="ar-SA"/>
        </w:rPr>
        <w:t xml:space="preserve"> </w:t>
      </w:r>
      <w:r w:rsidRPr="00937FA3">
        <w:rPr>
          <w:rtl/>
        </w:rPr>
        <w:t>בעולם</w:t>
      </w:r>
      <w:r w:rsidRPr="00937FA3">
        <w:rPr>
          <w:rtl/>
          <w:lang w:bidi="ar-SA"/>
        </w:rPr>
        <w:t>.</w:t>
      </w:r>
    </w:p>
    <w:p w:rsidR="00470FE1" w:rsidRPr="00937FA3" w:rsidRDefault="00470FE1" w:rsidP="00754E77">
      <w:pPr>
        <w:pStyle w:val="a2"/>
        <w:rPr>
          <w:lang w:bidi="ar-SA"/>
        </w:rPr>
      </w:pPr>
      <w:r w:rsidRPr="00937FA3">
        <w:rPr>
          <w:rtl/>
        </w:rPr>
        <w:t>וגם</w:t>
      </w:r>
      <w:r w:rsidRPr="00937FA3">
        <w:rPr>
          <w:rtl/>
          <w:lang w:bidi="ar-SA"/>
        </w:rPr>
        <w:t xml:space="preserve"> </w:t>
      </w:r>
      <w:r w:rsidRPr="00937FA3">
        <w:rPr>
          <w:rtl/>
        </w:rPr>
        <w:t>הענין</w:t>
      </w:r>
      <w:r w:rsidRPr="00937FA3">
        <w:rPr>
          <w:rtl/>
          <w:lang w:bidi="ar-SA"/>
        </w:rPr>
        <w:t xml:space="preserve"> </w:t>
      </w:r>
      <w:r w:rsidRPr="00937FA3">
        <w:rPr>
          <w:rtl/>
        </w:rPr>
        <w:t>שמבואר</w:t>
      </w:r>
      <w:r w:rsidRPr="00937FA3">
        <w:rPr>
          <w:rtl/>
          <w:lang w:bidi="ar-SA"/>
        </w:rPr>
        <w:t xml:space="preserve"> </w:t>
      </w:r>
      <w:r w:rsidRPr="00937FA3">
        <w:rPr>
          <w:rtl/>
        </w:rPr>
        <w:t>בדיעה</w:t>
      </w:r>
      <w:r w:rsidRPr="00937FA3">
        <w:rPr>
          <w:rtl/>
          <w:lang w:bidi="ar-SA"/>
        </w:rPr>
        <w:t xml:space="preserve"> </w:t>
      </w:r>
      <w:r w:rsidRPr="00937FA3">
        <w:rPr>
          <w:rtl/>
        </w:rPr>
        <w:t>השני</w:t>
      </w:r>
      <w:r w:rsidRPr="00937FA3">
        <w:rPr>
          <w:rtl/>
          <w:lang w:bidi="ar-SA"/>
        </w:rPr>
        <w:t xml:space="preserve">' </w:t>
      </w:r>
      <w:r w:rsidRPr="00937FA3">
        <w:rPr>
          <w:rtl/>
        </w:rPr>
        <w:t>בהרמב</w:t>
      </w:r>
      <w:r w:rsidRPr="00937FA3">
        <w:rPr>
          <w:rtl/>
          <w:lang w:bidi="ar-SA"/>
        </w:rPr>
        <w:t>"</w:t>
      </w:r>
      <w:r w:rsidRPr="00937FA3">
        <w:rPr>
          <w:rtl/>
        </w:rPr>
        <w:t>ם</w:t>
      </w:r>
      <w:r w:rsidRPr="00937FA3">
        <w:rPr>
          <w:rtl/>
          <w:lang w:bidi="ar-SA"/>
        </w:rPr>
        <w:t xml:space="preserve"> </w:t>
      </w:r>
      <w:r w:rsidRPr="00937FA3">
        <w:rPr>
          <w:rtl/>
        </w:rPr>
        <w:t>כאן</w:t>
      </w:r>
      <w:r w:rsidRPr="00937FA3">
        <w:rPr>
          <w:rtl/>
          <w:lang w:bidi="ar-SA"/>
        </w:rPr>
        <w:t xml:space="preserve">, </w:t>
      </w:r>
      <w:r w:rsidRPr="00937FA3">
        <w:rPr>
          <w:rtl/>
        </w:rPr>
        <w:t>שביאת</w:t>
      </w:r>
      <w:r w:rsidRPr="00937FA3">
        <w:rPr>
          <w:rtl/>
          <w:lang w:bidi="ar-SA"/>
        </w:rPr>
        <w:t xml:space="preserve"> </w:t>
      </w:r>
      <w:r w:rsidRPr="00937FA3">
        <w:rPr>
          <w:rtl/>
        </w:rPr>
        <w:t>אלי</w:t>
      </w:r>
      <w:r w:rsidRPr="00937FA3">
        <w:rPr>
          <w:rtl/>
          <w:lang w:bidi="ar-SA"/>
        </w:rPr>
        <w:t xml:space="preserve">' </w:t>
      </w:r>
      <w:r w:rsidRPr="00937FA3">
        <w:rPr>
          <w:rtl/>
        </w:rPr>
        <w:t>הוא</w:t>
      </w:r>
      <w:r w:rsidRPr="00937FA3">
        <w:rPr>
          <w:rtl/>
          <w:lang w:bidi="ar-SA"/>
        </w:rPr>
        <w:t xml:space="preserve"> </w:t>
      </w:r>
      <w:r w:rsidRPr="00937FA3">
        <w:rPr>
          <w:rtl/>
        </w:rPr>
        <w:t>לבשר</w:t>
      </w:r>
      <w:r w:rsidRPr="00937FA3">
        <w:rPr>
          <w:rtl/>
          <w:lang w:bidi="ar-SA"/>
        </w:rPr>
        <w:t xml:space="preserve"> </w:t>
      </w:r>
      <w:r w:rsidRPr="00937FA3">
        <w:rPr>
          <w:rtl/>
        </w:rPr>
        <w:t>על</w:t>
      </w:r>
      <w:r w:rsidRPr="00937FA3">
        <w:rPr>
          <w:rtl/>
          <w:lang w:bidi="ar-SA"/>
        </w:rPr>
        <w:t xml:space="preserve"> </w:t>
      </w:r>
      <w:r w:rsidRPr="00937FA3">
        <w:rPr>
          <w:rtl/>
        </w:rPr>
        <w:t>ביאת</w:t>
      </w:r>
      <w:r w:rsidRPr="00937FA3">
        <w:rPr>
          <w:rtl/>
          <w:lang w:bidi="ar-SA"/>
        </w:rPr>
        <w:t xml:space="preserve"> </w:t>
      </w:r>
      <w:r w:rsidRPr="00937FA3">
        <w:rPr>
          <w:rtl/>
        </w:rPr>
        <w:t>משיח</w:t>
      </w:r>
      <w:r w:rsidRPr="00937FA3">
        <w:rPr>
          <w:rtl/>
          <w:lang w:bidi="ar-SA"/>
        </w:rPr>
        <w:t>, (</w:t>
      </w:r>
      <w:r w:rsidRPr="00937FA3">
        <w:rPr>
          <w:rtl/>
        </w:rPr>
        <w:t>כמבואר</w:t>
      </w:r>
      <w:r w:rsidRPr="00937FA3">
        <w:rPr>
          <w:rtl/>
          <w:lang w:bidi="ar-SA"/>
        </w:rPr>
        <w:t xml:space="preserve"> </w:t>
      </w:r>
      <w:r w:rsidRPr="00937FA3">
        <w:rPr>
          <w:rtl/>
        </w:rPr>
        <w:t>בהדרן</w:t>
      </w:r>
      <w:r w:rsidRPr="00937FA3">
        <w:rPr>
          <w:rtl/>
          <w:lang w:bidi="ar-SA"/>
        </w:rPr>
        <w:t xml:space="preserve"> </w:t>
      </w:r>
      <w:r w:rsidRPr="00937FA3">
        <w:rPr>
          <w:rtl/>
        </w:rPr>
        <w:t>על</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תשמ</w:t>
      </w:r>
      <w:r w:rsidRPr="00937FA3">
        <w:rPr>
          <w:rtl/>
          <w:lang w:bidi="ar-SA"/>
        </w:rPr>
        <w:t>"</w:t>
      </w:r>
      <w:r w:rsidRPr="00937FA3">
        <w:rPr>
          <w:rtl/>
        </w:rPr>
        <w:t>ז</w:t>
      </w:r>
      <w:r w:rsidRPr="00937FA3">
        <w:rPr>
          <w:rtl/>
          <w:lang w:bidi="ar-SA"/>
        </w:rPr>
        <w:t xml:space="preserve"> </w:t>
      </w:r>
      <w:r w:rsidRPr="00937FA3">
        <w:rPr>
          <w:rtl/>
        </w:rPr>
        <w:t>ס</w:t>
      </w:r>
      <w:r w:rsidRPr="00937FA3">
        <w:rPr>
          <w:rtl/>
          <w:lang w:bidi="ar-SA"/>
        </w:rPr>
        <w:t>"</w:t>
      </w:r>
      <w:r w:rsidRPr="00937FA3">
        <w:rPr>
          <w:rtl/>
        </w:rPr>
        <w:t>ז</w:t>
      </w:r>
      <w:r w:rsidRPr="00937FA3">
        <w:rPr>
          <w:rtl/>
          <w:lang w:bidi="ar-SA"/>
        </w:rPr>
        <w:t xml:space="preserve">), </w:t>
      </w:r>
      <w:r w:rsidRPr="00937FA3">
        <w:rPr>
          <w:rtl/>
        </w:rPr>
        <w:t>לכאו</w:t>
      </w:r>
      <w:r w:rsidRPr="00937FA3">
        <w:rPr>
          <w:rtl/>
          <w:lang w:bidi="ar-SA"/>
        </w:rPr>
        <w:t xml:space="preserve">' </w:t>
      </w:r>
      <w:r w:rsidRPr="00937FA3">
        <w:rPr>
          <w:rtl/>
        </w:rPr>
        <w:t>צ</w:t>
      </w:r>
      <w:r w:rsidRPr="00937FA3">
        <w:rPr>
          <w:rtl/>
          <w:lang w:bidi="ar-SA"/>
        </w:rPr>
        <w:t>"</w:t>
      </w:r>
      <w:r w:rsidRPr="00937FA3">
        <w:rPr>
          <w:rtl/>
        </w:rPr>
        <w:t>ב</w:t>
      </w:r>
      <w:r w:rsidRPr="00937FA3">
        <w:rPr>
          <w:rtl/>
          <w:lang w:bidi="ar-SA"/>
        </w:rPr>
        <w:t xml:space="preserve"> </w:t>
      </w:r>
      <w:r w:rsidRPr="00937FA3">
        <w:rPr>
          <w:rtl/>
        </w:rPr>
        <w:t>מהא</w:t>
      </w:r>
      <w:r w:rsidRPr="00937FA3">
        <w:rPr>
          <w:rtl/>
          <w:lang w:bidi="ar-SA"/>
        </w:rPr>
        <w:t xml:space="preserve"> </w:t>
      </w:r>
      <w:r w:rsidRPr="00937FA3">
        <w:rPr>
          <w:rtl/>
        </w:rPr>
        <w:t>דמצינו</w:t>
      </w:r>
      <w:r w:rsidRPr="00937FA3">
        <w:rPr>
          <w:rtl/>
          <w:lang w:bidi="ar-SA"/>
        </w:rPr>
        <w:t xml:space="preserve"> </w:t>
      </w:r>
      <w:r w:rsidRPr="00937FA3">
        <w:rPr>
          <w:rtl/>
        </w:rPr>
        <w:t>שמלך</w:t>
      </w:r>
      <w:r w:rsidRPr="00937FA3">
        <w:rPr>
          <w:rtl/>
          <w:lang w:bidi="ar-SA"/>
        </w:rPr>
        <w:t xml:space="preserve"> </w:t>
      </w:r>
      <w:r w:rsidRPr="00937FA3">
        <w:rPr>
          <w:rtl/>
        </w:rPr>
        <w:t>המשיח</w:t>
      </w:r>
      <w:r w:rsidRPr="00937FA3">
        <w:rPr>
          <w:rtl/>
          <w:lang w:bidi="ar-SA"/>
        </w:rPr>
        <w:t xml:space="preserve"> </w:t>
      </w:r>
      <w:r w:rsidRPr="00937FA3">
        <w:rPr>
          <w:rtl/>
        </w:rPr>
        <w:t>בעצמו</w:t>
      </w:r>
      <w:r w:rsidRPr="00937FA3">
        <w:rPr>
          <w:rtl/>
          <w:lang w:bidi="ar-SA"/>
        </w:rPr>
        <w:t xml:space="preserve"> </w:t>
      </w:r>
      <w:r w:rsidRPr="00937FA3">
        <w:rPr>
          <w:rtl/>
        </w:rPr>
        <w:t>מבשר</w:t>
      </w:r>
      <w:r w:rsidRPr="00937FA3">
        <w:rPr>
          <w:rtl/>
          <w:lang w:bidi="ar-SA"/>
        </w:rPr>
        <w:t xml:space="preserve"> </w:t>
      </w:r>
      <w:r w:rsidRPr="00937FA3">
        <w:rPr>
          <w:rtl/>
        </w:rPr>
        <w:t>לבנ</w:t>
      </w:r>
      <w:r w:rsidRPr="00937FA3">
        <w:rPr>
          <w:rtl/>
          <w:lang w:bidi="ar-SA"/>
        </w:rPr>
        <w:t>"</w:t>
      </w:r>
      <w:r w:rsidRPr="00937FA3">
        <w:rPr>
          <w:rtl/>
        </w:rPr>
        <w:t>י</w:t>
      </w:r>
      <w:r w:rsidRPr="00937FA3">
        <w:rPr>
          <w:rtl/>
          <w:lang w:bidi="ar-SA"/>
        </w:rPr>
        <w:t xml:space="preserve"> </w:t>
      </w:r>
      <w:r w:rsidRPr="00937FA3">
        <w:rPr>
          <w:rtl/>
        </w:rPr>
        <w:t>שהגיע</w:t>
      </w:r>
      <w:r w:rsidRPr="00937FA3">
        <w:rPr>
          <w:rtl/>
          <w:lang w:bidi="ar-SA"/>
        </w:rPr>
        <w:t xml:space="preserve"> </w:t>
      </w:r>
      <w:r w:rsidRPr="00937FA3">
        <w:rPr>
          <w:rtl/>
        </w:rPr>
        <w:t>זמן</w:t>
      </w:r>
      <w:r w:rsidRPr="00937FA3">
        <w:rPr>
          <w:rtl/>
          <w:lang w:bidi="ar-SA"/>
        </w:rPr>
        <w:t xml:space="preserve"> </w:t>
      </w:r>
      <w:r w:rsidRPr="00937FA3">
        <w:rPr>
          <w:rtl/>
        </w:rPr>
        <w:t>גאולתם</w:t>
      </w:r>
      <w:r w:rsidRPr="00937FA3">
        <w:rPr>
          <w:rtl/>
          <w:lang w:bidi="ar-SA"/>
        </w:rPr>
        <w:t xml:space="preserve">, </w:t>
      </w:r>
      <w:r w:rsidRPr="00937FA3">
        <w:rPr>
          <w:rtl/>
        </w:rPr>
        <w:t>כמובא</w:t>
      </w:r>
      <w:r w:rsidRPr="00937FA3">
        <w:rPr>
          <w:rtl/>
          <w:lang w:bidi="ar-SA"/>
        </w:rPr>
        <w:t xml:space="preserve"> </w:t>
      </w:r>
      <w:r w:rsidRPr="00937FA3">
        <w:rPr>
          <w:rtl/>
        </w:rPr>
        <w:t>בשיחת</w:t>
      </w:r>
      <w:r w:rsidRPr="00937FA3">
        <w:rPr>
          <w:rtl/>
          <w:lang w:bidi="ar-SA"/>
        </w:rPr>
        <w:t xml:space="preserve"> </w:t>
      </w:r>
      <w:r w:rsidRPr="00937FA3">
        <w:rPr>
          <w:rtl/>
        </w:rPr>
        <w:t>ש</w:t>
      </w:r>
      <w:r w:rsidRPr="00937FA3">
        <w:rPr>
          <w:rtl/>
          <w:lang w:bidi="ar-SA"/>
        </w:rPr>
        <w:t>"</w:t>
      </w:r>
      <w:r w:rsidRPr="00937FA3">
        <w:rPr>
          <w:rtl/>
        </w:rPr>
        <w:t>פ</w:t>
      </w:r>
      <w:r w:rsidRPr="00937FA3">
        <w:rPr>
          <w:rtl/>
          <w:lang w:bidi="ar-SA"/>
        </w:rPr>
        <w:t xml:space="preserve"> </w:t>
      </w:r>
      <w:r w:rsidRPr="00937FA3">
        <w:rPr>
          <w:rtl/>
        </w:rPr>
        <w:t>שופטים</w:t>
      </w:r>
      <w:r w:rsidRPr="00937FA3">
        <w:rPr>
          <w:rtl/>
          <w:lang w:bidi="ar-SA"/>
        </w:rPr>
        <w:t xml:space="preserve"> </w:t>
      </w:r>
      <w:r w:rsidRPr="00937FA3">
        <w:rPr>
          <w:rtl/>
        </w:rPr>
        <w:t>הנ</w:t>
      </w:r>
      <w:r w:rsidRPr="00937FA3">
        <w:rPr>
          <w:rtl/>
          <w:lang w:bidi="ar-SA"/>
        </w:rPr>
        <w:t>"</w:t>
      </w:r>
      <w:r w:rsidRPr="00937FA3">
        <w:rPr>
          <w:rtl/>
        </w:rPr>
        <w:t>ל</w:t>
      </w:r>
      <w:r w:rsidRPr="00937FA3">
        <w:rPr>
          <w:rtl/>
          <w:lang w:bidi="ar-SA"/>
        </w:rPr>
        <w:t xml:space="preserve">, </w:t>
      </w:r>
      <w:r w:rsidRPr="00937FA3">
        <w:rPr>
          <w:rtl/>
        </w:rPr>
        <w:t>ובהע</w:t>
      </w:r>
      <w:r w:rsidRPr="00937FA3">
        <w:rPr>
          <w:rtl/>
          <w:lang w:bidi="ar-SA"/>
        </w:rPr>
        <w:t xml:space="preserve">' 117 </w:t>
      </w:r>
      <w:r w:rsidRPr="00937FA3">
        <w:rPr>
          <w:rtl/>
        </w:rPr>
        <w:t>מציין</w:t>
      </w:r>
      <w:r w:rsidRPr="00937FA3">
        <w:rPr>
          <w:rtl/>
          <w:lang w:bidi="ar-SA"/>
        </w:rPr>
        <w:t xml:space="preserve"> </w:t>
      </w:r>
      <w:r w:rsidRPr="00937FA3">
        <w:rPr>
          <w:rtl/>
        </w:rPr>
        <w:t>שם</w:t>
      </w:r>
      <w:r w:rsidRPr="00937FA3">
        <w:rPr>
          <w:rtl/>
          <w:lang w:bidi="ar-SA"/>
        </w:rPr>
        <w:t xml:space="preserve"> </w:t>
      </w:r>
      <w:r w:rsidRPr="00937FA3">
        <w:rPr>
          <w:rtl/>
        </w:rPr>
        <w:t>לשה</w:t>
      </w:r>
      <w:r w:rsidRPr="00937FA3">
        <w:rPr>
          <w:rtl/>
          <w:lang w:bidi="ar-SA"/>
        </w:rPr>
        <w:t>"</w:t>
      </w:r>
      <w:r w:rsidRPr="00937FA3">
        <w:rPr>
          <w:rtl/>
        </w:rPr>
        <w:t>ש</w:t>
      </w:r>
      <w:r w:rsidRPr="00937FA3">
        <w:rPr>
          <w:rtl/>
          <w:lang w:bidi="ar-SA"/>
        </w:rPr>
        <w:t xml:space="preserve"> </w:t>
      </w:r>
      <w:r w:rsidRPr="00937FA3">
        <w:rPr>
          <w:rtl/>
        </w:rPr>
        <w:t>רבה</w:t>
      </w:r>
      <w:r w:rsidRPr="00937FA3">
        <w:rPr>
          <w:rtl/>
          <w:lang w:bidi="ar-SA"/>
        </w:rPr>
        <w:t xml:space="preserve"> </w:t>
      </w:r>
      <w:r w:rsidRPr="00937FA3">
        <w:rPr>
          <w:rtl/>
        </w:rPr>
        <w:t>פ</w:t>
      </w:r>
      <w:r w:rsidRPr="00937FA3">
        <w:rPr>
          <w:rtl/>
          <w:lang w:bidi="ar-SA"/>
        </w:rPr>
        <w:t>"</w:t>
      </w:r>
      <w:r w:rsidRPr="00937FA3">
        <w:rPr>
          <w:rtl/>
        </w:rPr>
        <w:t>ב</w:t>
      </w:r>
      <w:r w:rsidRPr="00937FA3">
        <w:rPr>
          <w:rtl/>
          <w:lang w:bidi="ar-SA"/>
        </w:rPr>
        <w:t xml:space="preserve"> </w:t>
      </w:r>
      <w:r w:rsidRPr="00937FA3">
        <w:rPr>
          <w:rtl/>
        </w:rPr>
        <w:t>ח</w:t>
      </w:r>
      <w:r w:rsidRPr="00937FA3">
        <w:rPr>
          <w:rtl/>
          <w:lang w:bidi="ar-SA"/>
        </w:rPr>
        <w:t xml:space="preserve"> "</w:t>
      </w:r>
      <w:r w:rsidRPr="00937FA3">
        <w:rPr>
          <w:rtl/>
        </w:rPr>
        <w:t>מלך</w:t>
      </w:r>
      <w:r w:rsidRPr="00937FA3">
        <w:rPr>
          <w:rtl/>
          <w:lang w:bidi="ar-SA"/>
        </w:rPr>
        <w:t xml:space="preserve"> </w:t>
      </w:r>
      <w:r w:rsidRPr="00937FA3">
        <w:rPr>
          <w:rtl/>
        </w:rPr>
        <w:t>המשיח</w:t>
      </w:r>
      <w:r w:rsidRPr="00937FA3">
        <w:rPr>
          <w:rtl/>
          <w:lang w:bidi="ar-SA"/>
        </w:rPr>
        <w:t xml:space="preserve"> .. </w:t>
      </w:r>
      <w:r w:rsidRPr="00937FA3">
        <w:rPr>
          <w:rtl/>
        </w:rPr>
        <w:t>אומר</w:t>
      </w:r>
      <w:r w:rsidRPr="00937FA3">
        <w:rPr>
          <w:rtl/>
          <w:lang w:bidi="ar-SA"/>
        </w:rPr>
        <w:t xml:space="preserve"> </w:t>
      </w:r>
      <w:r w:rsidRPr="00937FA3">
        <w:rPr>
          <w:rtl/>
        </w:rPr>
        <w:t>להם</w:t>
      </w:r>
      <w:r w:rsidRPr="00937FA3">
        <w:rPr>
          <w:rtl/>
          <w:lang w:bidi="ar-SA"/>
        </w:rPr>
        <w:t xml:space="preserve"> </w:t>
      </w:r>
      <w:r w:rsidRPr="00937FA3">
        <w:rPr>
          <w:rtl/>
        </w:rPr>
        <w:t>לישראל</w:t>
      </w:r>
      <w:r w:rsidRPr="00937FA3">
        <w:rPr>
          <w:rtl/>
          <w:lang w:bidi="ar-SA"/>
        </w:rPr>
        <w:t xml:space="preserve"> </w:t>
      </w:r>
      <w:r w:rsidRPr="00937FA3">
        <w:rPr>
          <w:rtl/>
        </w:rPr>
        <w:t>בחודש</w:t>
      </w:r>
      <w:r w:rsidRPr="00937FA3">
        <w:rPr>
          <w:rtl/>
          <w:lang w:bidi="ar-SA"/>
        </w:rPr>
        <w:t xml:space="preserve"> </w:t>
      </w:r>
      <w:r w:rsidRPr="00937FA3">
        <w:rPr>
          <w:rtl/>
        </w:rPr>
        <w:t>הזה</w:t>
      </w:r>
      <w:r w:rsidRPr="00937FA3">
        <w:rPr>
          <w:rtl/>
          <w:lang w:bidi="ar-SA"/>
        </w:rPr>
        <w:t xml:space="preserve"> </w:t>
      </w:r>
      <w:r w:rsidRPr="00937FA3">
        <w:rPr>
          <w:rtl/>
        </w:rPr>
        <w:t>אתם</w:t>
      </w:r>
      <w:r w:rsidRPr="00937FA3">
        <w:rPr>
          <w:rtl/>
          <w:lang w:bidi="ar-SA"/>
        </w:rPr>
        <w:t xml:space="preserve"> </w:t>
      </w:r>
      <w:r w:rsidRPr="00937FA3">
        <w:rPr>
          <w:rtl/>
        </w:rPr>
        <w:t>נגאלין</w:t>
      </w:r>
      <w:r w:rsidRPr="00937FA3">
        <w:rPr>
          <w:rtl/>
          <w:lang w:bidi="ar-SA"/>
        </w:rPr>
        <w:t>", (</w:t>
      </w:r>
      <w:r w:rsidRPr="00937FA3">
        <w:rPr>
          <w:rtl/>
        </w:rPr>
        <w:t>ולהעיר</w:t>
      </w:r>
      <w:r w:rsidRPr="00937FA3">
        <w:rPr>
          <w:rtl/>
          <w:lang w:bidi="ar-SA"/>
        </w:rPr>
        <w:t xml:space="preserve"> </w:t>
      </w:r>
      <w:r w:rsidRPr="00937FA3">
        <w:rPr>
          <w:rtl/>
        </w:rPr>
        <w:t>ג</w:t>
      </w:r>
      <w:r w:rsidRPr="00937FA3">
        <w:rPr>
          <w:rtl/>
          <w:lang w:bidi="ar-SA"/>
        </w:rPr>
        <w:t>"</w:t>
      </w:r>
      <w:r w:rsidRPr="00937FA3">
        <w:rPr>
          <w:rtl/>
        </w:rPr>
        <w:t>כ</w:t>
      </w:r>
      <w:r w:rsidRPr="00937FA3">
        <w:rPr>
          <w:rtl/>
          <w:lang w:bidi="ar-SA"/>
        </w:rPr>
        <w:t xml:space="preserve"> </w:t>
      </w:r>
      <w:r w:rsidRPr="00937FA3">
        <w:rPr>
          <w:rtl/>
        </w:rPr>
        <w:t>משה</w:t>
      </w:r>
      <w:r w:rsidRPr="00937FA3">
        <w:rPr>
          <w:rtl/>
          <w:lang w:bidi="ar-SA"/>
        </w:rPr>
        <w:t>"</w:t>
      </w:r>
      <w:r w:rsidRPr="00937FA3">
        <w:rPr>
          <w:rtl/>
        </w:rPr>
        <w:t>ש</w:t>
      </w:r>
      <w:r w:rsidRPr="00937FA3">
        <w:rPr>
          <w:rtl/>
          <w:lang w:bidi="ar-SA"/>
        </w:rPr>
        <w:t xml:space="preserve"> </w:t>
      </w:r>
      <w:r w:rsidRPr="00937FA3">
        <w:rPr>
          <w:rtl/>
        </w:rPr>
        <w:t>רבה</w:t>
      </w:r>
      <w:r w:rsidRPr="00937FA3">
        <w:rPr>
          <w:rtl/>
          <w:lang w:bidi="ar-SA"/>
        </w:rPr>
        <w:t xml:space="preserve"> </w:t>
      </w:r>
      <w:r w:rsidRPr="00937FA3">
        <w:rPr>
          <w:rtl/>
        </w:rPr>
        <w:t>שם</w:t>
      </w:r>
      <w:r w:rsidRPr="00937FA3">
        <w:rPr>
          <w:rtl/>
          <w:lang w:bidi="ar-SA"/>
        </w:rPr>
        <w:t xml:space="preserve"> </w:t>
      </w:r>
      <w:r w:rsidRPr="00937FA3">
        <w:rPr>
          <w:rtl/>
        </w:rPr>
        <w:t>פסוק</w:t>
      </w:r>
      <w:r w:rsidRPr="00937FA3">
        <w:rPr>
          <w:rtl/>
          <w:lang w:bidi="ar-SA"/>
        </w:rPr>
        <w:t xml:space="preserve"> </w:t>
      </w:r>
      <w:r w:rsidRPr="00937FA3">
        <w:rPr>
          <w:rtl/>
        </w:rPr>
        <w:t>י</w:t>
      </w:r>
      <w:r w:rsidRPr="00937FA3">
        <w:rPr>
          <w:rtl/>
          <w:lang w:bidi="ar-SA"/>
        </w:rPr>
        <w:t>' "</w:t>
      </w:r>
      <w:r w:rsidRPr="00937FA3">
        <w:rPr>
          <w:rtl/>
        </w:rPr>
        <w:t>ענה</w:t>
      </w:r>
      <w:r w:rsidRPr="00937FA3">
        <w:rPr>
          <w:rtl/>
          <w:lang w:bidi="ar-SA"/>
        </w:rPr>
        <w:t xml:space="preserve"> </w:t>
      </w:r>
      <w:r w:rsidRPr="00937FA3">
        <w:rPr>
          <w:rtl/>
        </w:rPr>
        <w:t>על</w:t>
      </w:r>
      <w:r w:rsidRPr="00937FA3">
        <w:rPr>
          <w:rtl/>
          <w:lang w:bidi="ar-SA"/>
        </w:rPr>
        <w:t xml:space="preserve"> </w:t>
      </w:r>
      <w:r w:rsidRPr="00937FA3">
        <w:rPr>
          <w:rtl/>
        </w:rPr>
        <w:t>ידי</w:t>
      </w:r>
      <w:r w:rsidRPr="00937FA3">
        <w:rPr>
          <w:rtl/>
          <w:lang w:bidi="ar-SA"/>
        </w:rPr>
        <w:t xml:space="preserve"> </w:t>
      </w:r>
      <w:r w:rsidRPr="00937FA3">
        <w:rPr>
          <w:rtl/>
        </w:rPr>
        <w:t>אליהו</w:t>
      </w:r>
      <w:r w:rsidRPr="00937FA3">
        <w:rPr>
          <w:rtl/>
          <w:lang w:bidi="ar-SA"/>
        </w:rPr>
        <w:t xml:space="preserve"> </w:t>
      </w:r>
      <w:r w:rsidRPr="00937FA3">
        <w:rPr>
          <w:rtl/>
        </w:rPr>
        <w:t>ואמר</w:t>
      </w:r>
      <w:r w:rsidRPr="00937FA3">
        <w:rPr>
          <w:rtl/>
          <w:lang w:bidi="ar-SA"/>
        </w:rPr>
        <w:t xml:space="preserve"> </w:t>
      </w:r>
      <w:r w:rsidRPr="00937FA3">
        <w:rPr>
          <w:rtl/>
        </w:rPr>
        <w:t>לי</w:t>
      </w:r>
      <w:r w:rsidRPr="00937FA3">
        <w:rPr>
          <w:rtl/>
          <w:lang w:bidi="ar-SA"/>
        </w:rPr>
        <w:t xml:space="preserve"> </w:t>
      </w:r>
      <w:r w:rsidRPr="00937FA3">
        <w:rPr>
          <w:rtl/>
        </w:rPr>
        <w:t>על</w:t>
      </w:r>
      <w:r w:rsidRPr="00937FA3">
        <w:rPr>
          <w:rtl/>
          <w:lang w:bidi="ar-SA"/>
        </w:rPr>
        <w:t xml:space="preserve"> </w:t>
      </w:r>
      <w:r w:rsidRPr="00937FA3">
        <w:rPr>
          <w:rtl/>
        </w:rPr>
        <w:t>ידי</w:t>
      </w:r>
      <w:r w:rsidRPr="00937FA3">
        <w:rPr>
          <w:rtl/>
          <w:lang w:bidi="ar-SA"/>
        </w:rPr>
        <w:t xml:space="preserve"> </w:t>
      </w:r>
      <w:r w:rsidRPr="00937FA3">
        <w:rPr>
          <w:rtl/>
        </w:rPr>
        <w:t>מלך</w:t>
      </w:r>
      <w:r w:rsidRPr="00937FA3">
        <w:rPr>
          <w:rtl/>
          <w:lang w:bidi="ar-SA"/>
        </w:rPr>
        <w:t xml:space="preserve"> </w:t>
      </w:r>
      <w:r w:rsidRPr="00937FA3">
        <w:rPr>
          <w:rtl/>
        </w:rPr>
        <w:t>המשיח</w:t>
      </w:r>
      <w:r w:rsidRPr="00937FA3">
        <w:rPr>
          <w:rtl/>
          <w:lang w:bidi="ar-SA"/>
        </w:rPr>
        <w:t xml:space="preserve">, </w:t>
      </w:r>
      <w:r w:rsidRPr="00937FA3">
        <w:rPr>
          <w:rtl/>
        </w:rPr>
        <w:t>מה</w:t>
      </w:r>
      <w:r w:rsidRPr="00937FA3">
        <w:rPr>
          <w:rtl/>
          <w:lang w:bidi="ar-SA"/>
        </w:rPr>
        <w:t xml:space="preserve"> </w:t>
      </w:r>
      <w:r w:rsidRPr="00937FA3">
        <w:rPr>
          <w:rtl/>
        </w:rPr>
        <w:t>אמר</w:t>
      </w:r>
      <w:r w:rsidRPr="00937FA3">
        <w:rPr>
          <w:rtl/>
          <w:lang w:bidi="ar-SA"/>
        </w:rPr>
        <w:t xml:space="preserve"> </w:t>
      </w:r>
      <w:r w:rsidRPr="00937FA3">
        <w:rPr>
          <w:rtl/>
        </w:rPr>
        <w:t>לי</w:t>
      </w:r>
      <w:r w:rsidRPr="00937FA3">
        <w:rPr>
          <w:rtl/>
          <w:lang w:bidi="ar-SA"/>
        </w:rPr>
        <w:t xml:space="preserve"> … </w:t>
      </w:r>
      <w:r w:rsidRPr="00937FA3">
        <w:rPr>
          <w:rtl/>
        </w:rPr>
        <w:t>הגיע</w:t>
      </w:r>
      <w:r w:rsidRPr="00937FA3">
        <w:rPr>
          <w:rtl/>
          <w:lang w:bidi="ar-SA"/>
        </w:rPr>
        <w:t xml:space="preserve"> </w:t>
      </w:r>
      <w:r w:rsidRPr="00937FA3">
        <w:rPr>
          <w:rtl/>
        </w:rPr>
        <w:t>זמנן</w:t>
      </w:r>
      <w:r w:rsidRPr="00937FA3">
        <w:rPr>
          <w:rtl/>
          <w:lang w:bidi="ar-SA"/>
        </w:rPr>
        <w:t xml:space="preserve"> </w:t>
      </w:r>
      <w:r w:rsidRPr="00937FA3">
        <w:rPr>
          <w:rtl/>
        </w:rPr>
        <w:t>של</w:t>
      </w:r>
      <w:r w:rsidRPr="00937FA3">
        <w:rPr>
          <w:rtl/>
          <w:lang w:bidi="ar-SA"/>
        </w:rPr>
        <w:t xml:space="preserve"> </w:t>
      </w:r>
      <w:r w:rsidRPr="00937FA3">
        <w:rPr>
          <w:rtl/>
        </w:rPr>
        <w:t>ישראל</w:t>
      </w:r>
      <w:r w:rsidRPr="00937FA3">
        <w:rPr>
          <w:rtl/>
          <w:lang w:bidi="ar-SA"/>
        </w:rPr>
        <w:t xml:space="preserve"> </w:t>
      </w:r>
      <w:r w:rsidRPr="00937FA3">
        <w:rPr>
          <w:rtl/>
        </w:rPr>
        <w:t>להגאל</w:t>
      </w:r>
      <w:r w:rsidRPr="00937FA3">
        <w:rPr>
          <w:rtl/>
          <w:lang w:bidi="ar-SA"/>
        </w:rPr>
        <w:t xml:space="preserve"> </w:t>
      </w:r>
      <w:r w:rsidRPr="00937FA3">
        <w:rPr>
          <w:rtl/>
        </w:rPr>
        <w:t>כו</w:t>
      </w:r>
      <w:r w:rsidRPr="00937FA3">
        <w:rPr>
          <w:rtl/>
          <w:lang w:bidi="ar-SA"/>
        </w:rPr>
        <w:t xml:space="preserve">'"), </w:t>
      </w:r>
      <w:r w:rsidRPr="00937FA3">
        <w:rPr>
          <w:rtl/>
        </w:rPr>
        <w:t>ובילקוט</w:t>
      </w:r>
      <w:r w:rsidRPr="00937FA3">
        <w:rPr>
          <w:rtl/>
          <w:lang w:bidi="ar-SA"/>
        </w:rPr>
        <w:t xml:space="preserve"> </w:t>
      </w:r>
      <w:r w:rsidRPr="00937FA3">
        <w:rPr>
          <w:rtl/>
        </w:rPr>
        <w:lastRenderedPageBreak/>
        <w:t>שמעוני</w:t>
      </w:r>
      <w:r w:rsidRPr="00937FA3">
        <w:rPr>
          <w:rtl/>
          <w:lang w:bidi="ar-SA"/>
        </w:rPr>
        <w:t xml:space="preserve"> </w:t>
      </w:r>
      <w:r w:rsidRPr="00937FA3">
        <w:rPr>
          <w:rtl/>
        </w:rPr>
        <w:t>הידוע</w:t>
      </w:r>
      <w:r w:rsidRPr="00937FA3">
        <w:rPr>
          <w:rtl/>
          <w:lang w:bidi="ar-SA"/>
        </w:rPr>
        <w:t xml:space="preserve"> (</w:t>
      </w:r>
      <w:r w:rsidRPr="00937FA3">
        <w:rPr>
          <w:rtl/>
        </w:rPr>
        <w:t>ישעי</w:t>
      </w:r>
      <w:r w:rsidRPr="00937FA3">
        <w:rPr>
          <w:rtl/>
          <w:lang w:bidi="ar-SA"/>
        </w:rPr>
        <w:t xml:space="preserve">' </w:t>
      </w:r>
      <w:r w:rsidRPr="00937FA3">
        <w:rPr>
          <w:rtl/>
        </w:rPr>
        <w:t>רמז</w:t>
      </w:r>
      <w:r w:rsidRPr="00937FA3">
        <w:rPr>
          <w:rtl/>
          <w:lang w:bidi="ar-SA"/>
        </w:rPr>
        <w:t xml:space="preserve"> </w:t>
      </w:r>
      <w:r w:rsidRPr="00937FA3">
        <w:rPr>
          <w:rtl/>
        </w:rPr>
        <w:t>תצט</w:t>
      </w:r>
      <w:r w:rsidRPr="00937FA3">
        <w:rPr>
          <w:rtl/>
          <w:lang w:bidi="ar-SA"/>
        </w:rPr>
        <w:t xml:space="preserve">) </w:t>
      </w:r>
      <w:r w:rsidRPr="00937FA3">
        <w:rPr>
          <w:rtl/>
        </w:rPr>
        <w:t>שמלך</w:t>
      </w:r>
      <w:r w:rsidRPr="00937FA3">
        <w:rPr>
          <w:rtl/>
          <w:lang w:bidi="ar-SA"/>
        </w:rPr>
        <w:t xml:space="preserve"> </w:t>
      </w:r>
      <w:r w:rsidRPr="00937FA3">
        <w:rPr>
          <w:rtl/>
        </w:rPr>
        <w:t>המשיח</w:t>
      </w:r>
      <w:r w:rsidRPr="00937FA3">
        <w:rPr>
          <w:rtl/>
          <w:lang w:bidi="ar-SA"/>
        </w:rPr>
        <w:t xml:space="preserve"> </w:t>
      </w:r>
      <w:r w:rsidRPr="00937FA3">
        <w:rPr>
          <w:rtl/>
        </w:rPr>
        <w:t>עומד</w:t>
      </w:r>
      <w:r w:rsidRPr="00937FA3">
        <w:rPr>
          <w:rtl/>
          <w:lang w:bidi="ar-SA"/>
        </w:rPr>
        <w:t xml:space="preserve"> </w:t>
      </w:r>
      <w:r w:rsidRPr="00937FA3">
        <w:rPr>
          <w:rtl/>
        </w:rPr>
        <w:t>על</w:t>
      </w:r>
      <w:r w:rsidRPr="00937FA3">
        <w:rPr>
          <w:rtl/>
          <w:lang w:bidi="ar-SA"/>
        </w:rPr>
        <w:t xml:space="preserve"> </w:t>
      </w:r>
      <w:r w:rsidRPr="00937FA3">
        <w:rPr>
          <w:rtl/>
        </w:rPr>
        <w:t>גג</w:t>
      </w:r>
      <w:r w:rsidRPr="00937FA3">
        <w:rPr>
          <w:rtl/>
          <w:lang w:bidi="ar-SA"/>
        </w:rPr>
        <w:t xml:space="preserve"> </w:t>
      </w:r>
      <w:r w:rsidRPr="00937FA3">
        <w:rPr>
          <w:rtl/>
        </w:rPr>
        <w:t>בית</w:t>
      </w:r>
      <w:r w:rsidRPr="00937FA3">
        <w:rPr>
          <w:rtl/>
          <w:lang w:bidi="ar-SA"/>
        </w:rPr>
        <w:t xml:space="preserve"> </w:t>
      </w:r>
      <w:r w:rsidRPr="00937FA3">
        <w:rPr>
          <w:rtl/>
        </w:rPr>
        <w:t>המקדש</w:t>
      </w:r>
      <w:r w:rsidRPr="00937FA3">
        <w:rPr>
          <w:rtl/>
          <w:lang w:bidi="ar-SA"/>
        </w:rPr>
        <w:t xml:space="preserve"> </w:t>
      </w:r>
      <w:r w:rsidRPr="00937FA3">
        <w:rPr>
          <w:rtl/>
        </w:rPr>
        <w:t>ואומר</w:t>
      </w:r>
      <w:r w:rsidRPr="00937FA3">
        <w:rPr>
          <w:rtl/>
          <w:lang w:bidi="ar-SA"/>
        </w:rPr>
        <w:t xml:space="preserve"> </w:t>
      </w:r>
      <w:r w:rsidRPr="00937FA3">
        <w:rPr>
          <w:rtl/>
        </w:rPr>
        <w:t>לישראל</w:t>
      </w:r>
      <w:r w:rsidRPr="00937FA3">
        <w:rPr>
          <w:rtl/>
          <w:lang w:bidi="ar-SA"/>
        </w:rPr>
        <w:t xml:space="preserve"> </w:t>
      </w:r>
      <w:r w:rsidRPr="00937FA3">
        <w:rPr>
          <w:rtl/>
        </w:rPr>
        <w:t>הגיע</w:t>
      </w:r>
      <w:r w:rsidRPr="00937FA3">
        <w:rPr>
          <w:rtl/>
          <w:lang w:bidi="ar-SA"/>
        </w:rPr>
        <w:t xml:space="preserve"> </w:t>
      </w:r>
      <w:r w:rsidRPr="00937FA3">
        <w:rPr>
          <w:rtl/>
        </w:rPr>
        <w:t>זמן</w:t>
      </w:r>
      <w:r w:rsidRPr="00937FA3">
        <w:rPr>
          <w:rtl/>
          <w:lang w:bidi="ar-SA"/>
        </w:rPr>
        <w:t xml:space="preserve"> </w:t>
      </w:r>
      <w:r w:rsidRPr="00937FA3">
        <w:rPr>
          <w:rtl/>
        </w:rPr>
        <w:t>גאולתכם</w:t>
      </w:r>
      <w:r w:rsidRPr="00937FA3">
        <w:rPr>
          <w:rtl/>
          <w:lang w:bidi="ar-SA"/>
        </w:rPr>
        <w:t xml:space="preserve">, </w:t>
      </w:r>
      <w:r w:rsidRPr="00937FA3">
        <w:rPr>
          <w:rtl/>
        </w:rPr>
        <w:t>ומבואר</w:t>
      </w:r>
      <w:r w:rsidRPr="00937FA3">
        <w:rPr>
          <w:rtl/>
          <w:lang w:bidi="ar-SA"/>
        </w:rPr>
        <w:t xml:space="preserve"> </w:t>
      </w:r>
      <w:r w:rsidRPr="00937FA3">
        <w:rPr>
          <w:rtl/>
        </w:rPr>
        <w:t>בקונט</w:t>
      </w:r>
      <w:r w:rsidRPr="00937FA3">
        <w:rPr>
          <w:rtl/>
          <w:lang w:bidi="ar-SA"/>
        </w:rPr>
        <w:t xml:space="preserve">' </w:t>
      </w:r>
      <w:r w:rsidRPr="00937FA3">
        <w:rPr>
          <w:rtl/>
        </w:rPr>
        <w:t>בית</w:t>
      </w:r>
      <w:r w:rsidRPr="00937FA3">
        <w:rPr>
          <w:rtl/>
          <w:lang w:bidi="ar-SA"/>
        </w:rPr>
        <w:t xml:space="preserve"> </w:t>
      </w:r>
      <w:r w:rsidRPr="00937FA3">
        <w:rPr>
          <w:rtl/>
        </w:rPr>
        <w:t>רבינו</w:t>
      </w:r>
      <w:r w:rsidRPr="00937FA3">
        <w:rPr>
          <w:rtl/>
          <w:lang w:bidi="ar-SA"/>
        </w:rPr>
        <w:t xml:space="preserve"> </w:t>
      </w:r>
      <w:r w:rsidRPr="00937FA3">
        <w:rPr>
          <w:rtl/>
        </w:rPr>
        <w:t>שבבבל</w:t>
      </w:r>
      <w:r w:rsidRPr="00937FA3">
        <w:rPr>
          <w:rtl/>
          <w:lang w:bidi="ar-SA"/>
        </w:rPr>
        <w:t xml:space="preserve"> </w:t>
      </w:r>
      <w:r w:rsidRPr="00937FA3">
        <w:rPr>
          <w:rtl/>
        </w:rPr>
        <w:t>הע</w:t>
      </w:r>
      <w:r w:rsidRPr="00937FA3">
        <w:rPr>
          <w:rtl/>
          <w:lang w:bidi="ar-SA"/>
        </w:rPr>
        <w:t xml:space="preserve">' 38 </w:t>
      </w:r>
      <w:r w:rsidRPr="00937FA3">
        <w:rPr>
          <w:rtl/>
        </w:rPr>
        <w:t>שזה</w:t>
      </w:r>
      <w:r w:rsidRPr="00937FA3">
        <w:rPr>
          <w:rtl/>
          <w:lang w:bidi="ar-SA"/>
        </w:rPr>
        <w:t xml:space="preserve"> </w:t>
      </w:r>
      <w:r w:rsidRPr="00937FA3">
        <w:rPr>
          <w:rtl/>
        </w:rPr>
        <w:t>קאי</w:t>
      </w:r>
      <w:r w:rsidRPr="00937FA3">
        <w:rPr>
          <w:rtl/>
          <w:lang w:bidi="ar-SA"/>
        </w:rPr>
        <w:t xml:space="preserve"> </w:t>
      </w:r>
      <w:r w:rsidRPr="00937FA3">
        <w:rPr>
          <w:rtl/>
        </w:rPr>
        <w:t>עוד</w:t>
      </w:r>
      <w:r w:rsidRPr="00937FA3">
        <w:rPr>
          <w:rtl/>
          <w:lang w:bidi="ar-SA"/>
        </w:rPr>
        <w:t xml:space="preserve"> </w:t>
      </w:r>
      <w:r w:rsidRPr="00937FA3">
        <w:rPr>
          <w:rtl/>
        </w:rPr>
        <w:t>בהיותם</w:t>
      </w:r>
      <w:r w:rsidRPr="00937FA3">
        <w:rPr>
          <w:rtl/>
          <w:lang w:bidi="ar-SA"/>
        </w:rPr>
        <w:t xml:space="preserve"> </w:t>
      </w:r>
      <w:r w:rsidRPr="00937FA3">
        <w:rPr>
          <w:rtl/>
        </w:rPr>
        <w:t>בזמן</w:t>
      </w:r>
      <w:r w:rsidRPr="00937FA3">
        <w:rPr>
          <w:rtl/>
          <w:lang w:bidi="ar-SA"/>
        </w:rPr>
        <w:t xml:space="preserve"> </w:t>
      </w:r>
      <w:r w:rsidRPr="00937FA3">
        <w:rPr>
          <w:rtl/>
        </w:rPr>
        <w:t>הגלות</w:t>
      </w:r>
      <w:r w:rsidRPr="00937FA3">
        <w:rPr>
          <w:rtl/>
          <w:lang w:bidi="ar-SA"/>
        </w:rPr>
        <w:t xml:space="preserve">, </w:t>
      </w:r>
      <w:r w:rsidRPr="00937FA3">
        <w:rPr>
          <w:rtl/>
        </w:rPr>
        <w:t>וא</w:t>
      </w:r>
      <w:r w:rsidRPr="00937FA3">
        <w:rPr>
          <w:rtl/>
          <w:lang w:bidi="ar-SA"/>
        </w:rPr>
        <w:t>"</w:t>
      </w:r>
      <w:r w:rsidRPr="00937FA3">
        <w:rPr>
          <w:rtl/>
        </w:rPr>
        <w:t>כ</w:t>
      </w:r>
      <w:r w:rsidRPr="00937FA3">
        <w:rPr>
          <w:rtl/>
          <w:lang w:bidi="ar-SA"/>
        </w:rPr>
        <w:t xml:space="preserve"> </w:t>
      </w:r>
      <w:r w:rsidRPr="00937FA3">
        <w:rPr>
          <w:rtl/>
        </w:rPr>
        <w:t>למה</w:t>
      </w:r>
      <w:r w:rsidRPr="00937FA3">
        <w:rPr>
          <w:rtl/>
          <w:lang w:bidi="ar-SA"/>
        </w:rPr>
        <w:t xml:space="preserve"> </w:t>
      </w:r>
      <w:r w:rsidRPr="00937FA3">
        <w:rPr>
          <w:rtl/>
        </w:rPr>
        <w:t>נצרך</w:t>
      </w:r>
      <w:r w:rsidRPr="00937FA3">
        <w:rPr>
          <w:rtl/>
          <w:lang w:bidi="ar-SA"/>
        </w:rPr>
        <w:t xml:space="preserve"> </w:t>
      </w:r>
      <w:r w:rsidRPr="00937FA3">
        <w:rPr>
          <w:rtl/>
        </w:rPr>
        <w:t>לביאת</w:t>
      </w:r>
      <w:r w:rsidRPr="00937FA3">
        <w:rPr>
          <w:rtl/>
          <w:lang w:bidi="ar-SA"/>
        </w:rPr>
        <w:t xml:space="preserve"> </w:t>
      </w:r>
      <w:r w:rsidRPr="00937FA3">
        <w:rPr>
          <w:rtl/>
        </w:rPr>
        <w:t>אלי</w:t>
      </w:r>
      <w:r w:rsidRPr="00937FA3">
        <w:rPr>
          <w:rtl/>
          <w:lang w:bidi="ar-SA"/>
        </w:rPr>
        <w:t xml:space="preserve">' </w:t>
      </w:r>
      <w:r w:rsidRPr="00937FA3">
        <w:rPr>
          <w:rtl/>
        </w:rPr>
        <w:t>לזה</w:t>
      </w:r>
      <w:r w:rsidRPr="00937FA3">
        <w:rPr>
          <w:rtl/>
          <w:lang w:bidi="ar-SA"/>
        </w:rPr>
        <w:t>.</w:t>
      </w:r>
    </w:p>
    <w:p w:rsidR="00470FE1" w:rsidRPr="00937FA3" w:rsidRDefault="00470FE1" w:rsidP="00754E77">
      <w:pPr>
        <w:pStyle w:val="a2"/>
        <w:rPr>
          <w:lang w:bidi="ar-SA"/>
        </w:rPr>
      </w:pPr>
      <w:r w:rsidRPr="00937FA3">
        <w:rPr>
          <w:rtl/>
          <w:lang w:bidi="ar-SA"/>
        </w:rPr>
        <w:t>[</w:t>
      </w:r>
      <w:r w:rsidRPr="00937FA3">
        <w:rPr>
          <w:rtl/>
        </w:rPr>
        <w:t>ובאמת</w:t>
      </w:r>
      <w:r w:rsidRPr="00937FA3">
        <w:rPr>
          <w:rtl/>
          <w:lang w:bidi="ar-SA"/>
        </w:rPr>
        <w:t xml:space="preserve"> </w:t>
      </w:r>
      <w:r w:rsidRPr="00937FA3">
        <w:rPr>
          <w:rtl/>
        </w:rPr>
        <w:t>יש</w:t>
      </w:r>
      <w:r w:rsidRPr="00937FA3">
        <w:rPr>
          <w:rtl/>
          <w:lang w:bidi="ar-SA"/>
        </w:rPr>
        <w:t xml:space="preserve"> </w:t>
      </w:r>
      <w:r w:rsidRPr="00937FA3">
        <w:rPr>
          <w:rtl/>
        </w:rPr>
        <w:t>כו</w:t>
      </w:r>
      <w:r w:rsidRPr="00937FA3">
        <w:rPr>
          <w:rtl/>
          <w:lang w:bidi="ar-SA"/>
        </w:rPr>
        <w:t>"</w:t>
      </w:r>
      <w:r w:rsidRPr="00937FA3">
        <w:rPr>
          <w:rtl/>
        </w:rPr>
        <w:t>כ</w:t>
      </w:r>
      <w:r w:rsidRPr="00937FA3">
        <w:rPr>
          <w:rtl/>
          <w:lang w:bidi="ar-SA"/>
        </w:rPr>
        <w:t xml:space="preserve"> </w:t>
      </w:r>
      <w:r w:rsidRPr="00937FA3">
        <w:rPr>
          <w:rtl/>
        </w:rPr>
        <w:t>דברים</w:t>
      </w:r>
      <w:r w:rsidRPr="00937FA3">
        <w:rPr>
          <w:rtl/>
          <w:lang w:bidi="ar-SA"/>
        </w:rPr>
        <w:t xml:space="preserve">, </w:t>
      </w:r>
      <w:r w:rsidRPr="00937FA3">
        <w:rPr>
          <w:rtl/>
        </w:rPr>
        <w:t>שאפשר</w:t>
      </w:r>
      <w:r w:rsidRPr="00937FA3">
        <w:rPr>
          <w:rtl/>
          <w:lang w:bidi="ar-SA"/>
        </w:rPr>
        <w:t xml:space="preserve"> </w:t>
      </w:r>
      <w:r w:rsidRPr="00937FA3">
        <w:rPr>
          <w:rtl/>
        </w:rPr>
        <w:t>לשאול</w:t>
      </w:r>
      <w:r w:rsidRPr="00937FA3">
        <w:rPr>
          <w:rtl/>
          <w:lang w:bidi="ar-SA"/>
        </w:rPr>
        <w:t xml:space="preserve"> </w:t>
      </w:r>
      <w:r w:rsidRPr="00937FA3">
        <w:rPr>
          <w:rtl/>
        </w:rPr>
        <w:t>למה</w:t>
      </w:r>
      <w:r w:rsidRPr="00937FA3">
        <w:rPr>
          <w:rtl/>
          <w:lang w:bidi="ar-SA"/>
        </w:rPr>
        <w:t xml:space="preserve"> </w:t>
      </w:r>
      <w:r w:rsidRPr="00937FA3">
        <w:rPr>
          <w:rtl/>
        </w:rPr>
        <w:t>יתקיים</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אלי</w:t>
      </w:r>
      <w:r w:rsidRPr="00937FA3">
        <w:rPr>
          <w:rtl/>
          <w:lang w:bidi="ar-SA"/>
        </w:rPr>
        <w:t xml:space="preserve">' </w:t>
      </w:r>
      <w:r w:rsidRPr="00937FA3">
        <w:rPr>
          <w:rtl/>
        </w:rPr>
        <w:t>ולא</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משיח</w:t>
      </w:r>
      <w:r w:rsidRPr="00937FA3">
        <w:rPr>
          <w:rtl/>
          <w:lang w:bidi="ar-SA"/>
        </w:rPr>
        <w:t xml:space="preserve">. </w:t>
      </w:r>
      <w:r w:rsidRPr="00937FA3">
        <w:rPr>
          <w:rtl/>
        </w:rPr>
        <w:t>וישנם</w:t>
      </w:r>
      <w:r w:rsidRPr="00937FA3">
        <w:rPr>
          <w:rtl/>
          <w:lang w:bidi="ar-SA"/>
        </w:rPr>
        <w:t xml:space="preserve"> </w:t>
      </w:r>
      <w:r w:rsidRPr="00937FA3">
        <w:rPr>
          <w:rtl/>
        </w:rPr>
        <w:t>דברים</w:t>
      </w:r>
      <w:r w:rsidRPr="00937FA3">
        <w:rPr>
          <w:rtl/>
          <w:lang w:bidi="ar-SA"/>
        </w:rPr>
        <w:t xml:space="preserve"> </w:t>
      </w:r>
      <w:r w:rsidRPr="00937FA3">
        <w:rPr>
          <w:rtl/>
        </w:rPr>
        <w:t>שלפעמים</w:t>
      </w:r>
      <w:r w:rsidRPr="00937FA3">
        <w:rPr>
          <w:rtl/>
          <w:lang w:bidi="ar-SA"/>
        </w:rPr>
        <w:t xml:space="preserve"> </w:t>
      </w:r>
      <w:r w:rsidRPr="00937FA3">
        <w:rPr>
          <w:rtl/>
        </w:rPr>
        <w:t>מבואר</w:t>
      </w:r>
      <w:r w:rsidRPr="00937FA3">
        <w:rPr>
          <w:rtl/>
          <w:lang w:bidi="ar-SA"/>
        </w:rPr>
        <w:t xml:space="preserve"> </w:t>
      </w:r>
      <w:r w:rsidRPr="00937FA3">
        <w:rPr>
          <w:rtl/>
        </w:rPr>
        <w:t>שייעשה</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משיח</w:t>
      </w:r>
      <w:r w:rsidRPr="00937FA3">
        <w:rPr>
          <w:rtl/>
          <w:lang w:bidi="ar-SA"/>
        </w:rPr>
        <w:t xml:space="preserve"> </w:t>
      </w:r>
      <w:r w:rsidRPr="00937FA3">
        <w:rPr>
          <w:rtl/>
        </w:rPr>
        <w:t>ולפעמים</w:t>
      </w:r>
      <w:r w:rsidRPr="00937FA3">
        <w:rPr>
          <w:rtl/>
          <w:lang w:bidi="ar-SA"/>
        </w:rPr>
        <w:t xml:space="preserve"> </w:t>
      </w:r>
      <w:r w:rsidRPr="00937FA3">
        <w:rPr>
          <w:rtl/>
        </w:rPr>
        <w:t>מבואר</w:t>
      </w:r>
      <w:r w:rsidRPr="00937FA3">
        <w:rPr>
          <w:rtl/>
          <w:lang w:bidi="ar-SA"/>
        </w:rPr>
        <w:t xml:space="preserve"> </w:t>
      </w:r>
      <w:r w:rsidRPr="00937FA3">
        <w:rPr>
          <w:rtl/>
        </w:rPr>
        <w:t>שייעשה</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אלי</w:t>
      </w:r>
      <w:r w:rsidRPr="00937FA3">
        <w:rPr>
          <w:rtl/>
          <w:lang w:bidi="ar-SA"/>
        </w:rPr>
        <w:t xml:space="preserve">'. </w:t>
      </w:r>
      <w:r w:rsidRPr="00937FA3">
        <w:rPr>
          <w:rtl/>
        </w:rPr>
        <w:t>ולדוגמא</w:t>
      </w:r>
      <w:r w:rsidRPr="00937FA3">
        <w:rPr>
          <w:rtl/>
          <w:lang w:bidi="ar-SA"/>
        </w:rPr>
        <w:t xml:space="preserve"> </w:t>
      </w:r>
      <w:r w:rsidRPr="00937FA3">
        <w:rPr>
          <w:rtl/>
        </w:rPr>
        <w:t>הענין</w:t>
      </w:r>
      <w:r w:rsidRPr="00937FA3">
        <w:rPr>
          <w:rtl/>
          <w:lang w:bidi="ar-SA"/>
        </w:rPr>
        <w:t xml:space="preserve"> </w:t>
      </w:r>
      <w:r w:rsidRPr="00937FA3">
        <w:rPr>
          <w:rtl/>
        </w:rPr>
        <w:t>המפורסם</w:t>
      </w:r>
      <w:r w:rsidRPr="00937FA3">
        <w:rPr>
          <w:rtl/>
          <w:lang w:bidi="ar-SA"/>
        </w:rPr>
        <w:t xml:space="preserve"> </w:t>
      </w:r>
      <w:r w:rsidRPr="00937FA3">
        <w:rPr>
          <w:rtl/>
        </w:rPr>
        <w:t>שתשבי</w:t>
      </w:r>
      <w:r w:rsidRPr="00937FA3">
        <w:rPr>
          <w:rtl/>
          <w:lang w:bidi="ar-SA"/>
        </w:rPr>
        <w:t xml:space="preserve"> </w:t>
      </w:r>
      <w:r w:rsidRPr="00937FA3">
        <w:rPr>
          <w:rtl/>
        </w:rPr>
        <w:t>יתרץ</w:t>
      </w:r>
      <w:r w:rsidRPr="00937FA3">
        <w:rPr>
          <w:rtl/>
          <w:lang w:bidi="ar-SA"/>
        </w:rPr>
        <w:t xml:space="preserve"> </w:t>
      </w:r>
      <w:r w:rsidRPr="00937FA3">
        <w:rPr>
          <w:rtl/>
        </w:rPr>
        <w:t>קושיות</w:t>
      </w:r>
      <w:r w:rsidRPr="00937FA3">
        <w:rPr>
          <w:rtl/>
          <w:lang w:bidi="ar-SA"/>
        </w:rPr>
        <w:t xml:space="preserve"> </w:t>
      </w:r>
      <w:r w:rsidRPr="00937FA3">
        <w:rPr>
          <w:rtl/>
        </w:rPr>
        <w:t>ואבעיות</w:t>
      </w:r>
      <w:r w:rsidRPr="00937FA3">
        <w:rPr>
          <w:rtl/>
          <w:lang w:bidi="ar-SA"/>
        </w:rPr>
        <w:t xml:space="preserve">, </w:t>
      </w:r>
      <w:r w:rsidRPr="00937FA3">
        <w:rPr>
          <w:rtl/>
        </w:rPr>
        <w:t>ופרשה</w:t>
      </w:r>
      <w:r w:rsidRPr="00937FA3">
        <w:rPr>
          <w:rtl/>
          <w:lang w:bidi="ar-SA"/>
        </w:rPr>
        <w:t xml:space="preserve"> </w:t>
      </w:r>
      <w:r w:rsidRPr="00937FA3">
        <w:rPr>
          <w:rtl/>
        </w:rPr>
        <w:t>זו</w:t>
      </w:r>
      <w:r w:rsidRPr="00937FA3">
        <w:rPr>
          <w:rtl/>
          <w:lang w:bidi="ar-SA"/>
        </w:rPr>
        <w:t xml:space="preserve"> </w:t>
      </w:r>
      <w:r w:rsidRPr="00937FA3">
        <w:rPr>
          <w:rtl/>
        </w:rPr>
        <w:t>עתיד</w:t>
      </w:r>
      <w:r w:rsidRPr="00937FA3">
        <w:rPr>
          <w:rtl/>
          <w:lang w:bidi="ar-SA"/>
        </w:rPr>
        <w:t xml:space="preserve"> </w:t>
      </w:r>
      <w:r w:rsidRPr="00937FA3">
        <w:rPr>
          <w:rtl/>
        </w:rPr>
        <w:t>אליהו</w:t>
      </w:r>
      <w:r w:rsidRPr="00937FA3">
        <w:rPr>
          <w:rtl/>
          <w:lang w:bidi="ar-SA"/>
        </w:rPr>
        <w:t xml:space="preserve"> </w:t>
      </w:r>
      <w:r w:rsidRPr="00937FA3">
        <w:rPr>
          <w:rtl/>
        </w:rPr>
        <w:t>לדורשה</w:t>
      </w:r>
      <w:r w:rsidRPr="00937FA3">
        <w:rPr>
          <w:rtl/>
          <w:lang w:bidi="ar-SA"/>
        </w:rPr>
        <w:t xml:space="preserve"> (</w:t>
      </w:r>
      <w:r w:rsidRPr="00937FA3">
        <w:rPr>
          <w:rtl/>
        </w:rPr>
        <w:t>מנחות</w:t>
      </w:r>
      <w:r w:rsidRPr="00937FA3">
        <w:rPr>
          <w:rtl/>
          <w:lang w:bidi="ar-SA"/>
        </w:rPr>
        <w:t xml:space="preserve"> </w:t>
      </w:r>
      <w:r w:rsidRPr="00937FA3">
        <w:rPr>
          <w:rtl/>
        </w:rPr>
        <w:t>מה</w:t>
      </w:r>
      <w:r w:rsidRPr="00937FA3">
        <w:rPr>
          <w:rtl/>
          <w:lang w:bidi="ar-SA"/>
        </w:rPr>
        <w:t xml:space="preserve">, </w:t>
      </w:r>
      <w:r w:rsidRPr="00937FA3">
        <w:rPr>
          <w:rtl/>
        </w:rPr>
        <w:t>ב</w:t>
      </w:r>
      <w:r w:rsidRPr="00937FA3">
        <w:rPr>
          <w:rtl/>
          <w:lang w:bidi="ar-SA"/>
        </w:rPr>
        <w:t xml:space="preserve">) </w:t>
      </w:r>
      <w:r w:rsidRPr="00937FA3">
        <w:rPr>
          <w:rtl/>
        </w:rPr>
        <w:t>וכו</w:t>
      </w:r>
      <w:r w:rsidRPr="00937FA3">
        <w:rPr>
          <w:rtl/>
          <w:lang w:bidi="ar-SA"/>
        </w:rPr>
        <w:t xml:space="preserve">', </w:t>
      </w:r>
      <w:r w:rsidRPr="00937FA3">
        <w:rPr>
          <w:rtl/>
        </w:rPr>
        <w:t>לכאו</w:t>
      </w:r>
      <w:r w:rsidRPr="00937FA3">
        <w:rPr>
          <w:rtl/>
          <w:lang w:bidi="ar-SA"/>
        </w:rPr>
        <w:t xml:space="preserve">' </w:t>
      </w:r>
      <w:r w:rsidRPr="00937FA3">
        <w:rPr>
          <w:rtl/>
        </w:rPr>
        <w:t>צ</w:t>
      </w:r>
      <w:r w:rsidRPr="00937FA3">
        <w:rPr>
          <w:rtl/>
          <w:lang w:bidi="ar-SA"/>
        </w:rPr>
        <w:t>"</w:t>
      </w:r>
      <w:r w:rsidRPr="00937FA3">
        <w:rPr>
          <w:rtl/>
        </w:rPr>
        <w:t>ב</w:t>
      </w:r>
      <w:r w:rsidRPr="00937FA3">
        <w:rPr>
          <w:rtl/>
          <w:lang w:bidi="ar-SA"/>
        </w:rPr>
        <w:t xml:space="preserve"> </w:t>
      </w:r>
      <w:r w:rsidRPr="00937FA3">
        <w:rPr>
          <w:rtl/>
        </w:rPr>
        <w:t>למה</w:t>
      </w:r>
      <w:r w:rsidRPr="00937FA3">
        <w:rPr>
          <w:rtl/>
          <w:lang w:bidi="ar-SA"/>
        </w:rPr>
        <w:t xml:space="preserve"> </w:t>
      </w:r>
      <w:r w:rsidRPr="00937FA3">
        <w:rPr>
          <w:rtl/>
        </w:rPr>
        <w:t>לא</w:t>
      </w:r>
      <w:r w:rsidRPr="00937FA3">
        <w:rPr>
          <w:rtl/>
          <w:lang w:bidi="ar-SA"/>
        </w:rPr>
        <w:t xml:space="preserve"> </w:t>
      </w:r>
      <w:r w:rsidRPr="00937FA3">
        <w:rPr>
          <w:rtl/>
        </w:rPr>
        <w:t>ייעשה</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משיח</w:t>
      </w:r>
      <w:r w:rsidRPr="00937FA3">
        <w:rPr>
          <w:rtl/>
          <w:lang w:bidi="ar-SA"/>
        </w:rPr>
        <w:t xml:space="preserve"> </w:t>
      </w:r>
      <w:r w:rsidRPr="00937FA3">
        <w:rPr>
          <w:rtl/>
        </w:rPr>
        <w:t>צדקינו</w:t>
      </w:r>
      <w:r w:rsidRPr="00937FA3">
        <w:rPr>
          <w:rtl/>
          <w:lang w:bidi="ar-SA"/>
        </w:rPr>
        <w:t xml:space="preserve"> </w:t>
      </w:r>
      <w:r w:rsidRPr="00937FA3">
        <w:rPr>
          <w:rtl/>
        </w:rPr>
        <w:t>בעצמו</w:t>
      </w:r>
      <w:r w:rsidRPr="00937FA3">
        <w:rPr>
          <w:rtl/>
          <w:lang w:bidi="ar-SA"/>
        </w:rPr>
        <w:t xml:space="preserve">. </w:t>
      </w:r>
      <w:r w:rsidRPr="00937FA3">
        <w:rPr>
          <w:rtl/>
        </w:rPr>
        <w:t>ובאמת</w:t>
      </w:r>
      <w:r w:rsidRPr="00937FA3">
        <w:rPr>
          <w:rtl/>
          <w:lang w:bidi="ar-SA"/>
        </w:rPr>
        <w:t xml:space="preserve"> </w:t>
      </w:r>
      <w:r w:rsidRPr="00937FA3">
        <w:rPr>
          <w:rtl/>
        </w:rPr>
        <w:t>במד</w:t>
      </w:r>
      <w:r w:rsidRPr="00937FA3">
        <w:rPr>
          <w:rtl/>
          <w:lang w:bidi="ar-SA"/>
        </w:rPr>
        <w:t>"</w:t>
      </w:r>
      <w:r w:rsidRPr="00937FA3">
        <w:rPr>
          <w:rtl/>
        </w:rPr>
        <w:t>ר</w:t>
      </w:r>
      <w:r w:rsidRPr="00937FA3">
        <w:rPr>
          <w:rtl/>
          <w:lang w:bidi="ar-SA"/>
        </w:rPr>
        <w:t xml:space="preserve"> </w:t>
      </w:r>
      <w:r w:rsidRPr="00937FA3">
        <w:rPr>
          <w:rtl/>
        </w:rPr>
        <w:t>פ</w:t>
      </w:r>
      <w:r w:rsidRPr="00937FA3">
        <w:rPr>
          <w:rtl/>
          <w:lang w:bidi="ar-SA"/>
        </w:rPr>
        <w:t xml:space="preserve">' </w:t>
      </w:r>
      <w:r w:rsidRPr="00937FA3">
        <w:rPr>
          <w:rtl/>
        </w:rPr>
        <w:t>ויחי</w:t>
      </w:r>
      <w:r w:rsidRPr="00937FA3">
        <w:rPr>
          <w:rtl/>
          <w:lang w:bidi="ar-SA"/>
        </w:rPr>
        <w:t xml:space="preserve"> </w:t>
      </w:r>
      <w:r w:rsidRPr="00937FA3">
        <w:rPr>
          <w:rtl/>
        </w:rPr>
        <w:t>מט</w:t>
      </w:r>
      <w:r w:rsidRPr="00937FA3">
        <w:rPr>
          <w:rtl/>
          <w:lang w:bidi="ar-SA"/>
        </w:rPr>
        <w:t xml:space="preserve"> ,</w:t>
      </w:r>
      <w:r w:rsidRPr="00937FA3">
        <w:rPr>
          <w:rtl/>
        </w:rPr>
        <w:t>יא</w:t>
      </w:r>
      <w:r w:rsidRPr="00937FA3">
        <w:rPr>
          <w:rtl/>
          <w:lang w:bidi="ar-SA"/>
        </w:rPr>
        <w:t xml:space="preserve"> </w:t>
      </w:r>
      <w:r w:rsidRPr="00937FA3">
        <w:rPr>
          <w:rtl/>
        </w:rPr>
        <w:t>כ</w:t>
      </w:r>
      <w:r w:rsidRPr="00937FA3">
        <w:rPr>
          <w:rtl/>
          <w:lang w:bidi="ar-SA"/>
        </w:rPr>
        <w:t>' "</w:t>
      </w:r>
      <w:r w:rsidRPr="00937FA3">
        <w:rPr>
          <w:shd w:val="solid" w:color="FFFFFF" w:fill="FFFFFF"/>
          <w:rtl/>
        </w:rPr>
        <w:t>לכשיבא</w:t>
      </w:r>
      <w:r w:rsidRPr="00937FA3">
        <w:rPr>
          <w:shd w:val="solid" w:color="FFFFFF" w:fill="FFFFFF"/>
          <w:rtl/>
          <w:lang w:bidi="ar-SA"/>
        </w:rPr>
        <w:t xml:space="preserve"> </w:t>
      </w:r>
      <w:r w:rsidRPr="00937FA3">
        <w:rPr>
          <w:shd w:val="solid" w:color="FFFFFF" w:fill="FFFFFF"/>
          <w:rtl/>
        </w:rPr>
        <w:t>אותו</w:t>
      </w:r>
      <w:r w:rsidRPr="00937FA3">
        <w:rPr>
          <w:shd w:val="solid" w:color="FFFFFF" w:fill="FFFFFF"/>
          <w:rtl/>
          <w:lang w:bidi="ar-SA"/>
        </w:rPr>
        <w:t xml:space="preserve"> </w:t>
      </w:r>
      <w:r w:rsidRPr="00937FA3">
        <w:rPr>
          <w:shd w:val="solid" w:color="FFFFFF" w:fill="FFFFFF"/>
          <w:rtl/>
        </w:rPr>
        <w:t>שכתוב</w:t>
      </w:r>
      <w:r w:rsidRPr="00937FA3">
        <w:rPr>
          <w:shd w:val="solid" w:color="FFFFFF" w:fill="FFFFFF"/>
          <w:rtl/>
          <w:lang w:bidi="ar-SA"/>
        </w:rPr>
        <w:t xml:space="preserve"> </w:t>
      </w:r>
      <w:r w:rsidRPr="00937FA3">
        <w:rPr>
          <w:shd w:val="solid" w:color="FFFFFF" w:fill="FFFFFF"/>
          <w:rtl/>
        </w:rPr>
        <w:t>בו</w:t>
      </w:r>
      <w:r w:rsidRPr="00937FA3">
        <w:rPr>
          <w:shd w:val="solid" w:color="FFFFFF" w:fill="FFFFFF"/>
          <w:rtl/>
          <w:lang w:bidi="ar-SA"/>
        </w:rPr>
        <w:t xml:space="preserve"> (</w:t>
      </w:r>
      <w:r w:rsidRPr="00937FA3">
        <w:rPr>
          <w:shd w:val="solid" w:color="FFFFFF" w:fill="FFFFFF"/>
          <w:rtl/>
        </w:rPr>
        <w:t>זכריה</w:t>
      </w:r>
      <w:r w:rsidRPr="00937FA3">
        <w:rPr>
          <w:shd w:val="solid" w:color="FFFFFF" w:fill="FFFFFF"/>
          <w:rtl/>
          <w:lang w:bidi="ar-SA"/>
        </w:rPr>
        <w:t xml:space="preserve"> </w:t>
      </w:r>
      <w:r w:rsidRPr="00937FA3">
        <w:rPr>
          <w:shd w:val="solid" w:color="FFFFFF" w:fill="FFFFFF"/>
          <w:rtl/>
        </w:rPr>
        <w:t>ט</w:t>
      </w:r>
      <w:r w:rsidRPr="00937FA3">
        <w:rPr>
          <w:shd w:val="solid" w:color="FFFFFF" w:fill="FFFFFF"/>
          <w:rtl/>
          <w:lang w:bidi="ar-SA"/>
        </w:rPr>
        <w:t xml:space="preserve">) </w:t>
      </w:r>
      <w:r w:rsidRPr="00937FA3">
        <w:rPr>
          <w:shd w:val="solid" w:color="FFFFFF" w:fill="FFFFFF"/>
          <w:rtl/>
        </w:rPr>
        <w:t>עני</w:t>
      </w:r>
      <w:r w:rsidRPr="00937FA3">
        <w:rPr>
          <w:shd w:val="solid" w:color="FFFFFF" w:fill="FFFFFF"/>
          <w:rtl/>
          <w:lang w:bidi="ar-SA"/>
        </w:rPr>
        <w:t xml:space="preserve"> </w:t>
      </w:r>
      <w:r w:rsidRPr="00937FA3">
        <w:rPr>
          <w:shd w:val="solid" w:color="FFFFFF" w:fill="FFFFFF"/>
          <w:rtl/>
        </w:rPr>
        <w:t>ורוכב</w:t>
      </w:r>
      <w:r w:rsidRPr="00937FA3">
        <w:rPr>
          <w:shd w:val="solid" w:color="FFFFFF" w:fill="FFFFFF"/>
          <w:rtl/>
          <w:lang w:bidi="ar-SA"/>
        </w:rPr>
        <w:t xml:space="preserve"> </w:t>
      </w:r>
      <w:r w:rsidRPr="00937FA3">
        <w:rPr>
          <w:shd w:val="solid" w:color="FFFFFF" w:fill="FFFFFF"/>
          <w:rtl/>
        </w:rPr>
        <w:t>על</w:t>
      </w:r>
      <w:r w:rsidRPr="00937FA3">
        <w:rPr>
          <w:shd w:val="solid" w:color="FFFFFF" w:fill="FFFFFF"/>
          <w:rtl/>
          <w:lang w:bidi="ar-SA"/>
        </w:rPr>
        <w:t xml:space="preserve"> </w:t>
      </w:r>
      <w:r w:rsidRPr="00937FA3">
        <w:rPr>
          <w:shd w:val="solid" w:color="FFFFFF" w:fill="FFFFFF"/>
          <w:rtl/>
        </w:rPr>
        <w:t>חמור</w:t>
      </w:r>
      <w:r w:rsidRPr="00937FA3">
        <w:rPr>
          <w:shd w:val="solid" w:color="FFFFFF" w:fill="FFFFFF"/>
          <w:rtl/>
          <w:lang w:bidi="ar-SA"/>
        </w:rPr>
        <w:t xml:space="preserve"> </w:t>
      </w:r>
      <w:r w:rsidRPr="00937FA3">
        <w:rPr>
          <w:shd w:val="solid" w:color="FFFFFF" w:fill="FFFFFF"/>
          <w:rtl/>
        </w:rPr>
        <w:t>וגו</w:t>
      </w:r>
      <w:r w:rsidRPr="00937FA3">
        <w:rPr>
          <w:shd w:val="solid" w:color="FFFFFF" w:fill="FFFFFF"/>
          <w:rtl/>
          <w:lang w:bidi="ar-SA"/>
        </w:rPr>
        <w:t xml:space="preserve">'. </w:t>
      </w:r>
      <w:r w:rsidRPr="00937FA3">
        <w:rPr>
          <w:shd w:val="solid" w:color="FFFFFF" w:fill="FFFFFF"/>
          <w:rtl/>
        </w:rPr>
        <w:t>כבס</w:t>
      </w:r>
      <w:r w:rsidRPr="00937FA3">
        <w:rPr>
          <w:shd w:val="solid" w:color="FFFFFF" w:fill="FFFFFF"/>
          <w:rtl/>
          <w:lang w:bidi="ar-SA"/>
        </w:rPr>
        <w:t xml:space="preserve"> </w:t>
      </w:r>
      <w:r w:rsidRPr="00937FA3">
        <w:rPr>
          <w:shd w:val="solid" w:color="FFFFFF" w:fill="FFFFFF"/>
          <w:rtl/>
        </w:rPr>
        <w:t>ביין</w:t>
      </w:r>
      <w:r w:rsidRPr="00937FA3">
        <w:rPr>
          <w:shd w:val="solid" w:color="FFFFFF" w:fill="FFFFFF"/>
          <w:rtl/>
          <w:lang w:bidi="ar-SA"/>
        </w:rPr>
        <w:t xml:space="preserve"> </w:t>
      </w:r>
      <w:r w:rsidRPr="00937FA3">
        <w:rPr>
          <w:shd w:val="solid" w:color="FFFFFF" w:fill="FFFFFF"/>
          <w:rtl/>
        </w:rPr>
        <w:t>לבושו</w:t>
      </w:r>
      <w:r w:rsidRPr="00937FA3">
        <w:rPr>
          <w:shd w:val="solid" w:color="FFFFFF" w:fill="FFFFFF"/>
          <w:rtl/>
          <w:lang w:bidi="ar-SA"/>
        </w:rPr>
        <w:t xml:space="preserve">, </w:t>
      </w:r>
      <w:r w:rsidRPr="00937FA3">
        <w:rPr>
          <w:shd w:val="solid" w:color="FFFFFF" w:fill="FFFFFF"/>
          <w:rtl/>
        </w:rPr>
        <w:t>שהוא</w:t>
      </w:r>
      <w:r w:rsidRPr="00937FA3">
        <w:rPr>
          <w:shd w:val="solid" w:color="FFFFFF" w:fill="FFFFFF"/>
          <w:rtl/>
          <w:lang w:bidi="ar-SA"/>
        </w:rPr>
        <w:t xml:space="preserve"> </w:t>
      </w:r>
      <w:r w:rsidRPr="00937FA3">
        <w:rPr>
          <w:shd w:val="solid" w:color="FFFFFF" w:fill="FFFFFF"/>
          <w:rtl/>
        </w:rPr>
        <w:t>מחוור</w:t>
      </w:r>
      <w:r w:rsidRPr="00937FA3">
        <w:rPr>
          <w:shd w:val="solid" w:color="FFFFFF" w:fill="FFFFFF"/>
          <w:rtl/>
          <w:lang w:bidi="ar-SA"/>
        </w:rPr>
        <w:t xml:space="preserve"> </w:t>
      </w:r>
      <w:r w:rsidRPr="00937FA3">
        <w:rPr>
          <w:shd w:val="solid" w:color="FFFFFF" w:fill="FFFFFF"/>
          <w:rtl/>
        </w:rPr>
        <w:t>להן</w:t>
      </w:r>
      <w:r w:rsidRPr="00937FA3">
        <w:rPr>
          <w:shd w:val="solid" w:color="FFFFFF" w:fill="FFFFFF"/>
          <w:rtl/>
          <w:lang w:bidi="ar-SA"/>
        </w:rPr>
        <w:t xml:space="preserve"> </w:t>
      </w:r>
      <w:r w:rsidRPr="00937FA3">
        <w:rPr>
          <w:shd w:val="solid" w:color="FFFFFF" w:fill="FFFFFF"/>
          <w:rtl/>
        </w:rPr>
        <w:t>דברי</w:t>
      </w:r>
      <w:r w:rsidRPr="00937FA3">
        <w:rPr>
          <w:shd w:val="solid" w:color="FFFFFF" w:fill="FFFFFF"/>
          <w:rtl/>
          <w:lang w:bidi="ar-SA"/>
        </w:rPr>
        <w:t xml:space="preserve"> </w:t>
      </w:r>
      <w:r w:rsidRPr="00937FA3">
        <w:rPr>
          <w:shd w:val="solid" w:color="FFFFFF" w:fill="FFFFFF"/>
          <w:rtl/>
        </w:rPr>
        <w:t>תורה</w:t>
      </w:r>
      <w:r w:rsidRPr="00937FA3">
        <w:rPr>
          <w:shd w:val="solid" w:color="FFFFFF" w:fill="FFFFFF"/>
          <w:rtl/>
          <w:lang w:bidi="ar-SA"/>
        </w:rPr>
        <w:t xml:space="preserve">. </w:t>
      </w:r>
      <w:r w:rsidRPr="00937FA3">
        <w:rPr>
          <w:shd w:val="solid" w:color="FFFFFF" w:fill="FFFFFF"/>
          <w:rtl/>
        </w:rPr>
        <w:t>ובדם</w:t>
      </w:r>
      <w:r w:rsidRPr="00937FA3">
        <w:rPr>
          <w:shd w:val="solid" w:color="FFFFFF" w:fill="FFFFFF"/>
          <w:rtl/>
          <w:lang w:bidi="ar-SA"/>
        </w:rPr>
        <w:t xml:space="preserve"> </w:t>
      </w:r>
      <w:r w:rsidRPr="00937FA3">
        <w:rPr>
          <w:shd w:val="solid" w:color="FFFFFF" w:fill="FFFFFF"/>
          <w:rtl/>
        </w:rPr>
        <w:t>ענבים</w:t>
      </w:r>
      <w:r w:rsidRPr="00937FA3">
        <w:rPr>
          <w:shd w:val="solid" w:color="FFFFFF" w:fill="FFFFFF"/>
          <w:rtl/>
          <w:lang w:bidi="ar-SA"/>
        </w:rPr>
        <w:t xml:space="preserve"> </w:t>
      </w:r>
      <w:r w:rsidRPr="00937FA3">
        <w:rPr>
          <w:shd w:val="solid" w:color="FFFFFF" w:fill="FFFFFF"/>
          <w:rtl/>
        </w:rPr>
        <w:t>סותה</w:t>
      </w:r>
      <w:r w:rsidRPr="00937FA3">
        <w:rPr>
          <w:shd w:val="solid" w:color="FFFFFF" w:fill="FFFFFF"/>
          <w:rtl/>
          <w:lang w:bidi="ar-SA"/>
        </w:rPr>
        <w:t xml:space="preserve">, </w:t>
      </w:r>
      <w:r w:rsidRPr="00937FA3">
        <w:rPr>
          <w:shd w:val="solid" w:color="FFFFFF" w:fill="FFFFFF"/>
          <w:rtl/>
        </w:rPr>
        <w:t>שהוא</w:t>
      </w:r>
      <w:r w:rsidRPr="00937FA3">
        <w:rPr>
          <w:shd w:val="solid" w:color="FFFFFF" w:fill="FFFFFF"/>
          <w:rtl/>
          <w:lang w:bidi="ar-SA"/>
        </w:rPr>
        <w:t xml:space="preserve"> </w:t>
      </w:r>
      <w:r w:rsidRPr="00937FA3">
        <w:rPr>
          <w:shd w:val="solid" w:color="FFFFFF" w:fill="FFFFFF"/>
          <w:rtl/>
        </w:rPr>
        <w:t>מחוור</w:t>
      </w:r>
      <w:r w:rsidRPr="00937FA3">
        <w:rPr>
          <w:shd w:val="solid" w:color="FFFFFF" w:fill="FFFFFF"/>
          <w:rtl/>
          <w:lang w:bidi="ar-SA"/>
        </w:rPr>
        <w:t xml:space="preserve"> </w:t>
      </w:r>
      <w:r w:rsidRPr="00937FA3">
        <w:rPr>
          <w:shd w:val="solid" w:color="FFFFFF" w:fill="FFFFFF"/>
          <w:rtl/>
        </w:rPr>
        <w:t>להם</w:t>
      </w:r>
      <w:r w:rsidRPr="00937FA3">
        <w:rPr>
          <w:shd w:val="solid" w:color="FFFFFF" w:fill="FFFFFF"/>
          <w:rtl/>
          <w:lang w:bidi="ar-SA"/>
        </w:rPr>
        <w:t xml:space="preserve"> </w:t>
      </w:r>
      <w:r w:rsidRPr="00937FA3">
        <w:rPr>
          <w:shd w:val="solid" w:color="FFFFFF" w:fill="FFFFFF"/>
          <w:rtl/>
        </w:rPr>
        <w:t>טעיותיהן</w:t>
      </w:r>
      <w:r w:rsidRPr="00937FA3">
        <w:rPr>
          <w:shd w:val="solid" w:color="FFFFFF" w:fill="FFFFFF"/>
          <w:rtl/>
          <w:lang w:bidi="ar-SA"/>
        </w:rPr>
        <w:t>". (</w:t>
      </w:r>
      <w:r w:rsidRPr="00937FA3">
        <w:rPr>
          <w:shd w:val="solid" w:color="FFFFFF" w:fill="FFFFFF"/>
          <w:rtl/>
        </w:rPr>
        <w:t>וע</w:t>
      </w:r>
      <w:r w:rsidRPr="00937FA3">
        <w:rPr>
          <w:shd w:val="solid" w:color="FFFFFF" w:fill="FFFFFF"/>
          <w:rtl/>
          <w:lang w:bidi="ar-SA"/>
        </w:rPr>
        <w:t>"</w:t>
      </w:r>
      <w:r w:rsidRPr="00937FA3">
        <w:rPr>
          <w:shd w:val="solid" w:color="FFFFFF" w:fill="FFFFFF"/>
          <w:rtl/>
        </w:rPr>
        <w:t>ש</w:t>
      </w:r>
      <w:r w:rsidRPr="00937FA3">
        <w:rPr>
          <w:shd w:val="solid" w:color="FFFFFF" w:fill="FFFFFF"/>
          <w:rtl/>
          <w:lang w:bidi="ar-SA"/>
        </w:rPr>
        <w:t xml:space="preserve"> </w:t>
      </w:r>
      <w:r w:rsidRPr="00937FA3">
        <w:rPr>
          <w:shd w:val="solid" w:color="FFFFFF" w:fill="FFFFFF"/>
          <w:rtl/>
        </w:rPr>
        <w:t>בהמשך</w:t>
      </w:r>
      <w:r w:rsidRPr="00937FA3">
        <w:rPr>
          <w:shd w:val="solid" w:color="FFFFFF" w:fill="FFFFFF"/>
          <w:rtl/>
          <w:lang w:bidi="ar-SA"/>
        </w:rPr>
        <w:t xml:space="preserve"> </w:t>
      </w:r>
      <w:r w:rsidRPr="00937FA3">
        <w:rPr>
          <w:shd w:val="solid" w:color="FFFFFF" w:fill="FFFFFF"/>
          <w:rtl/>
        </w:rPr>
        <w:t>המדרש</w:t>
      </w:r>
      <w:r w:rsidRPr="00937FA3">
        <w:rPr>
          <w:shd w:val="solid" w:color="FFFFFF" w:fill="FFFFFF"/>
          <w:rtl/>
          <w:lang w:bidi="ar-SA"/>
        </w:rPr>
        <w:t xml:space="preserve">), </w:t>
      </w:r>
      <w:r w:rsidRPr="00937FA3">
        <w:rPr>
          <w:shd w:val="solid" w:color="FFFFFF" w:fill="FFFFFF"/>
          <w:rtl/>
        </w:rPr>
        <w:t>וכמבואר</w:t>
      </w:r>
      <w:r w:rsidRPr="00937FA3">
        <w:rPr>
          <w:shd w:val="solid" w:color="FFFFFF" w:fill="FFFFFF"/>
          <w:rtl/>
          <w:lang w:bidi="ar-SA"/>
        </w:rPr>
        <w:t xml:space="preserve"> </w:t>
      </w:r>
      <w:r w:rsidRPr="00937FA3">
        <w:rPr>
          <w:shd w:val="solid" w:color="FFFFFF" w:fill="FFFFFF"/>
          <w:rtl/>
        </w:rPr>
        <w:t>בכ</w:t>
      </w:r>
      <w:r w:rsidRPr="00937FA3">
        <w:rPr>
          <w:shd w:val="solid" w:color="FFFFFF" w:fill="FFFFFF"/>
          <w:rtl/>
          <w:lang w:bidi="ar-SA"/>
        </w:rPr>
        <w:t>"</w:t>
      </w:r>
      <w:r w:rsidRPr="00937FA3">
        <w:rPr>
          <w:shd w:val="solid" w:color="FFFFFF" w:fill="FFFFFF"/>
          <w:rtl/>
        </w:rPr>
        <w:t>מ</w:t>
      </w:r>
      <w:r w:rsidRPr="00937FA3">
        <w:rPr>
          <w:shd w:val="solid" w:color="FFFFFF" w:fill="FFFFFF"/>
          <w:rtl/>
          <w:lang w:bidi="ar-SA"/>
        </w:rPr>
        <w:t xml:space="preserve"> </w:t>
      </w:r>
      <w:r w:rsidRPr="00937FA3">
        <w:rPr>
          <w:shd w:val="solid" w:color="FFFFFF" w:fill="FFFFFF"/>
          <w:rtl/>
        </w:rPr>
        <w:t>שמשיח</w:t>
      </w:r>
      <w:r w:rsidRPr="00937FA3">
        <w:rPr>
          <w:shd w:val="solid" w:color="FFFFFF" w:fill="FFFFFF"/>
          <w:rtl/>
          <w:lang w:bidi="ar-SA"/>
        </w:rPr>
        <w:t xml:space="preserve"> </w:t>
      </w:r>
      <w:r w:rsidRPr="00937FA3">
        <w:rPr>
          <w:shd w:val="solid" w:color="FFFFFF" w:fill="FFFFFF"/>
          <w:rtl/>
        </w:rPr>
        <w:t>יגלה</w:t>
      </w:r>
      <w:r w:rsidRPr="00937FA3">
        <w:rPr>
          <w:shd w:val="solid" w:color="FFFFFF" w:fill="FFFFFF"/>
          <w:rtl/>
          <w:lang w:bidi="ar-SA"/>
        </w:rPr>
        <w:t xml:space="preserve"> </w:t>
      </w:r>
      <w:r w:rsidRPr="00937FA3">
        <w:rPr>
          <w:shd w:val="solid" w:color="FFFFFF" w:fill="FFFFFF"/>
          <w:rtl/>
        </w:rPr>
        <w:t>טעמי</w:t>
      </w:r>
      <w:r w:rsidRPr="00937FA3">
        <w:rPr>
          <w:shd w:val="solid" w:color="FFFFFF" w:fill="FFFFFF"/>
          <w:rtl/>
          <w:lang w:bidi="ar-SA"/>
        </w:rPr>
        <w:t xml:space="preserve"> </w:t>
      </w:r>
      <w:r w:rsidRPr="00937FA3">
        <w:rPr>
          <w:shd w:val="solid" w:color="FFFFFF" w:fill="FFFFFF"/>
          <w:rtl/>
        </w:rPr>
        <w:t>תורה</w:t>
      </w:r>
      <w:r w:rsidRPr="00937FA3">
        <w:rPr>
          <w:shd w:val="solid" w:color="FFFFFF" w:fill="FFFFFF"/>
          <w:rtl/>
          <w:lang w:bidi="ar-SA"/>
        </w:rPr>
        <w:t xml:space="preserve">. </w:t>
      </w:r>
      <w:r w:rsidRPr="00937FA3">
        <w:rPr>
          <w:shd w:val="solid" w:color="FFFFFF" w:fill="FFFFFF"/>
          <w:rtl/>
        </w:rPr>
        <w:t>ויש</w:t>
      </w:r>
      <w:r w:rsidRPr="00937FA3">
        <w:rPr>
          <w:shd w:val="solid" w:color="FFFFFF" w:fill="FFFFFF"/>
          <w:rtl/>
          <w:lang w:bidi="ar-SA"/>
        </w:rPr>
        <w:t xml:space="preserve"> </w:t>
      </w:r>
      <w:r w:rsidRPr="00937FA3">
        <w:rPr>
          <w:shd w:val="solid" w:color="FFFFFF" w:fill="FFFFFF"/>
          <w:rtl/>
        </w:rPr>
        <w:t>להאריך</w:t>
      </w:r>
      <w:r w:rsidRPr="00937FA3">
        <w:rPr>
          <w:shd w:val="solid" w:color="FFFFFF" w:fill="FFFFFF"/>
          <w:rtl/>
          <w:lang w:bidi="ar-SA"/>
        </w:rPr>
        <w:t xml:space="preserve"> </w:t>
      </w:r>
      <w:r w:rsidRPr="00937FA3">
        <w:rPr>
          <w:shd w:val="solid" w:color="FFFFFF" w:fill="FFFFFF"/>
          <w:rtl/>
        </w:rPr>
        <w:t>בזה</w:t>
      </w:r>
      <w:r w:rsidRPr="00937FA3">
        <w:rPr>
          <w:shd w:val="solid" w:color="FFFFFF" w:fill="FFFFFF"/>
          <w:rtl/>
          <w:lang w:bidi="ar-SA"/>
        </w:rPr>
        <w:t xml:space="preserve"> </w:t>
      </w:r>
      <w:r w:rsidRPr="00937FA3">
        <w:rPr>
          <w:shd w:val="solid" w:color="FFFFFF" w:fill="FFFFFF"/>
          <w:rtl/>
        </w:rPr>
        <w:t>הרבה</w:t>
      </w:r>
      <w:r w:rsidRPr="00937FA3">
        <w:rPr>
          <w:shd w:val="solid" w:color="FFFFFF" w:fill="FFFFFF"/>
          <w:rtl/>
          <w:lang w:bidi="ar-SA"/>
        </w:rPr>
        <w:t xml:space="preserve">. </w:t>
      </w:r>
      <w:r w:rsidRPr="00937FA3">
        <w:rPr>
          <w:shd w:val="solid" w:color="FFFFFF" w:fill="FFFFFF"/>
          <w:rtl/>
        </w:rPr>
        <w:t>אבל</w:t>
      </w:r>
      <w:r w:rsidRPr="00937FA3">
        <w:rPr>
          <w:shd w:val="solid" w:color="FFFFFF" w:fill="FFFFFF"/>
          <w:rtl/>
          <w:lang w:bidi="ar-SA"/>
        </w:rPr>
        <w:t xml:space="preserve"> </w:t>
      </w:r>
      <w:r w:rsidRPr="00937FA3">
        <w:rPr>
          <w:shd w:val="solid" w:color="FFFFFF" w:fill="FFFFFF"/>
          <w:rtl/>
        </w:rPr>
        <w:t>עיקר</w:t>
      </w:r>
      <w:r w:rsidRPr="00937FA3">
        <w:rPr>
          <w:shd w:val="solid" w:color="FFFFFF" w:fill="FFFFFF"/>
          <w:rtl/>
          <w:lang w:bidi="ar-SA"/>
        </w:rPr>
        <w:t xml:space="preserve"> </w:t>
      </w:r>
      <w:r w:rsidRPr="00937FA3">
        <w:rPr>
          <w:shd w:val="solid" w:color="FFFFFF" w:fill="FFFFFF"/>
          <w:rtl/>
        </w:rPr>
        <w:t>הדיון</w:t>
      </w:r>
      <w:r w:rsidRPr="00937FA3">
        <w:rPr>
          <w:shd w:val="solid" w:color="FFFFFF" w:fill="FFFFFF"/>
          <w:rtl/>
          <w:lang w:bidi="ar-SA"/>
        </w:rPr>
        <w:t xml:space="preserve"> </w:t>
      </w:r>
      <w:r w:rsidRPr="00937FA3">
        <w:rPr>
          <w:shd w:val="solid" w:color="FFFFFF" w:fill="FFFFFF"/>
          <w:rtl/>
        </w:rPr>
        <w:t>כאן</w:t>
      </w:r>
      <w:r w:rsidRPr="00937FA3">
        <w:rPr>
          <w:shd w:val="solid" w:color="FFFFFF" w:fill="FFFFFF"/>
          <w:rtl/>
          <w:lang w:bidi="ar-SA"/>
        </w:rPr>
        <w:t xml:space="preserve"> </w:t>
      </w:r>
      <w:r w:rsidRPr="00937FA3">
        <w:rPr>
          <w:shd w:val="solid" w:color="FFFFFF" w:fill="FFFFFF"/>
          <w:rtl/>
        </w:rPr>
        <w:t>הוא</w:t>
      </w:r>
      <w:r w:rsidRPr="00937FA3">
        <w:rPr>
          <w:shd w:val="solid" w:color="FFFFFF" w:fill="FFFFFF"/>
          <w:rtl/>
          <w:lang w:bidi="ar-SA"/>
        </w:rPr>
        <w:t xml:space="preserve"> </w:t>
      </w:r>
      <w:r w:rsidRPr="00937FA3">
        <w:rPr>
          <w:shd w:val="solid" w:color="FFFFFF" w:fill="FFFFFF"/>
          <w:rtl/>
        </w:rPr>
        <w:t>בהענינים</w:t>
      </w:r>
      <w:r w:rsidRPr="00937FA3">
        <w:rPr>
          <w:shd w:val="solid" w:color="FFFFFF" w:fill="FFFFFF"/>
          <w:rtl/>
          <w:lang w:bidi="ar-SA"/>
        </w:rPr>
        <w:t xml:space="preserve"> </w:t>
      </w:r>
      <w:r w:rsidRPr="00937FA3">
        <w:rPr>
          <w:shd w:val="solid" w:color="FFFFFF" w:fill="FFFFFF"/>
          <w:rtl/>
        </w:rPr>
        <w:t>שהוזכרו</w:t>
      </w:r>
      <w:r w:rsidRPr="00937FA3">
        <w:rPr>
          <w:shd w:val="solid" w:color="FFFFFF" w:fill="FFFFFF"/>
          <w:rtl/>
          <w:lang w:bidi="ar-SA"/>
        </w:rPr>
        <w:t xml:space="preserve"> </w:t>
      </w:r>
      <w:r w:rsidRPr="00937FA3">
        <w:rPr>
          <w:shd w:val="solid" w:color="FFFFFF" w:fill="FFFFFF"/>
          <w:rtl/>
        </w:rPr>
        <w:t>בדברי</w:t>
      </w:r>
      <w:r w:rsidRPr="00937FA3">
        <w:rPr>
          <w:shd w:val="solid" w:color="FFFFFF" w:fill="FFFFFF"/>
          <w:rtl/>
          <w:lang w:bidi="ar-SA"/>
        </w:rPr>
        <w:t xml:space="preserve"> </w:t>
      </w:r>
      <w:r w:rsidRPr="00937FA3">
        <w:rPr>
          <w:shd w:val="solid" w:color="FFFFFF" w:fill="FFFFFF"/>
          <w:rtl/>
        </w:rPr>
        <w:t>הרמב</w:t>
      </w:r>
      <w:r w:rsidRPr="00937FA3">
        <w:rPr>
          <w:shd w:val="solid" w:color="FFFFFF" w:fill="FFFFFF"/>
          <w:rtl/>
          <w:lang w:bidi="ar-SA"/>
        </w:rPr>
        <w:t>"</w:t>
      </w:r>
      <w:r w:rsidRPr="00937FA3">
        <w:rPr>
          <w:shd w:val="solid" w:color="FFFFFF" w:fill="FFFFFF"/>
          <w:rtl/>
        </w:rPr>
        <w:t>ם</w:t>
      </w:r>
      <w:r w:rsidRPr="00937FA3">
        <w:rPr>
          <w:shd w:val="solid" w:color="FFFFFF" w:fill="FFFFFF"/>
          <w:rtl/>
          <w:lang w:bidi="ar-SA"/>
        </w:rPr>
        <w:t xml:space="preserve"> </w:t>
      </w:r>
      <w:r w:rsidRPr="00937FA3">
        <w:rPr>
          <w:shd w:val="solid" w:color="FFFFFF" w:fill="FFFFFF"/>
          <w:rtl/>
        </w:rPr>
        <w:t>הנ</w:t>
      </w:r>
      <w:r w:rsidRPr="00937FA3">
        <w:rPr>
          <w:shd w:val="solid" w:color="FFFFFF" w:fill="FFFFFF"/>
          <w:rtl/>
          <w:lang w:bidi="ar-SA"/>
        </w:rPr>
        <w:t>"</w:t>
      </w:r>
      <w:r w:rsidRPr="00937FA3">
        <w:rPr>
          <w:shd w:val="solid" w:color="FFFFFF" w:fill="FFFFFF"/>
          <w:rtl/>
        </w:rPr>
        <w:t>ל</w:t>
      </w:r>
      <w:r w:rsidRPr="00937FA3">
        <w:rPr>
          <w:shd w:val="solid" w:color="FFFFFF" w:fill="FFFFFF"/>
          <w:rtl/>
          <w:lang w:bidi="ar-SA"/>
        </w:rPr>
        <w:t>]].</w:t>
      </w:r>
    </w:p>
    <w:p w:rsidR="00470FE1" w:rsidRPr="00937FA3" w:rsidRDefault="00470FE1" w:rsidP="00754E77">
      <w:pPr>
        <w:pStyle w:val="a2"/>
        <w:rPr>
          <w:lang w:bidi="ar-SA"/>
        </w:rPr>
      </w:pPr>
      <w:r w:rsidRPr="00937FA3">
        <w:rPr>
          <w:b/>
          <w:bCs/>
          <w:rtl/>
        </w:rPr>
        <w:t>ב</w:t>
      </w:r>
      <w:r w:rsidRPr="00937FA3">
        <w:rPr>
          <w:rtl/>
          <w:lang w:bidi="ar-SA"/>
        </w:rPr>
        <w:t xml:space="preserve">. </w:t>
      </w:r>
      <w:r w:rsidRPr="00937FA3">
        <w:rPr>
          <w:rtl/>
        </w:rPr>
        <w:t>ואין</w:t>
      </w:r>
      <w:r w:rsidRPr="00937FA3">
        <w:rPr>
          <w:rtl/>
          <w:lang w:bidi="ar-SA"/>
        </w:rPr>
        <w:t xml:space="preserve"> </w:t>
      </w:r>
      <w:r w:rsidRPr="00937FA3">
        <w:rPr>
          <w:rtl/>
        </w:rPr>
        <w:t>לומר</w:t>
      </w:r>
      <w:r w:rsidRPr="00937FA3">
        <w:rPr>
          <w:rtl/>
          <w:lang w:bidi="ar-SA"/>
        </w:rPr>
        <w:t xml:space="preserve"> </w:t>
      </w:r>
      <w:r w:rsidRPr="00937FA3">
        <w:rPr>
          <w:rtl/>
        </w:rPr>
        <w:t>שאין</w:t>
      </w:r>
      <w:r w:rsidRPr="00937FA3">
        <w:rPr>
          <w:rtl/>
          <w:lang w:bidi="ar-SA"/>
        </w:rPr>
        <w:t xml:space="preserve"> </w:t>
      </w:r>
      <w:r w:rsidRPr="00937FA3">
        <w:rPr>
          <w:rtl/>
        </w:rPr>
        <w:t>הכוונה</w:t>
      </w:r>
      <w:r w:rsidRPr="00937FA3">
        <w:rPr>
          <w:rtl/>
          <w:lang w:bidi="ar-SA"/>
        </w:rPr>
        <w:t xml:space="preserve"> </w:t>
      </w:r>
      <w:r w:rsidRPr="00937FA3">
        <w:rPr>
          <w:rtl/>
        </w:rPr>
        <w:t>בדברי</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כאן</w:t>
      </w:r>
      <w:r w:rsidRPr="00937FA3">
        <w:rPr>
          <w:rtl/>
          <w:lang w:bidi="ar-SA"/>
        </w:rPr>
        <w:t xml:space="preserve"> </w:t>
      </w:r>
      <w:r w:rsidRPr="00937FA3">
        <w:rPr>
          <w:rtl/>
        </w:rPr>
        <w:t>לאלי</w:t>
      </w:r>
      <w:r w:rsidRPr="00937FA3">
        <w:rPr>
          <w:rtl/>
          <w:lang w:bidi="ar-SA"/>
        </w:rPr>
        <w:t xml:space="preserve">' </w:t>
      </w:r>
      <w:r w:rsidRPr="00937FA3">
        <w:rPr>
          <w:rtl/>
        </w:rPr>
        <w:t>כפשוטו</w:t>
      </w:r>
      <w:r w:rsidRPr="00937FA3">
        <w:rPr>
          <w:rtl/>
          <w:lang w:bidi="ar-SA"/>
        </w:rPr>
        <w:t xml:space="preserve">, </w:t>
      </w:r>
      <w:r w:rsidRPr="00937FA3">
        <w:rPr>
          <w:rtl/>
        </w:rPr>
        <w:t>אלא</w:t>
      </w:r>
      <w:r w:rsidRPr="00937FA3">
        <w:rPr>
          <w:rtl/>
          <w:lang w:bidi="ar-SA"/>
        </w:rPr>
        <w:t xml:space="preserve"> </w:t>
      </w:r>
      <w:r w:rsidRPr="00937FA3">
        <w:rPr>
          <w:rtl/>
        </w:rPr>
        <w:t>שעיקר</w:t>
      </w:r>
      <w:r w:rsidRPr="00937FA3">
        <w:rPr>
          <w:rtl/>
          <w:lang w:bidi="ar-SA"/>
        </w:rPr>
        <w:t xml:space="preserve"> </w:t>
      </w:r>
      <w:r w:rsidRPr="00937FA3">
        <w:rPr>
          <w:rtl/>
        </w:rPr>
        <w:t>כוונת</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הוא</w:t>
      </w:r>
      <w:r w:rsidRPr="00937FA3">
        <w:rPr>
          <w:rtl/>
          <w:lang w:bidi="ar-SA"/>
        </w:rPr>
        <w:t xml:space="preserve"> </w:t>
      </w:r>
      <w:r w:rsidRPr="00937FA3">
        <w:rPr>
          <w:rtl/>
        </w:rPr>
        <w:t>שיעמוד</w:t>
      </w:r>
      <w:r w:rsidRPr="00937FA3">
        <w:rPr>
          <w:rtl/>
          <w:lang w:bidi="ar-SA"/>
        </w:rPr>
        <w:t xml:space="preserve"> </w:t>
      </w:r>
      <w:r w:rsidRPr="00937FA3">
        <w:rPr>
          <w:rtl/>
        </w:rPr>
        <w:t>נביא</w:t>
      </w:r>
      <w:r w:rsidRPr="00937FA3">
        <w:rPr>
          <w:rtl/>
          <w:lang w:bidi="ar-SA"/>
        </w:rPr>
        <w:t xml:space="preserve">, </w:t>
      </w:r>
      <w:r w:rsidRPr="00937FA3">
        <w:rPr>
          <w:rtl/>
        </w:rPr>
        <w:t>ואין</w:t>
      </w:r>
      <w:r w:rsidRPr="00937FA3">
        <w:rPr>
          <w:rtl/>
          <w:lang w:bidi="ar-SA"/>
        </w:rPr>
        <w:t xml:space="preserve"> </w:t>
      </w:r>
      <w:r w:rsidRPr="00937FA3">
        <w:rPr>
          <w:rtl/>
        </w:rPr>
        <w:t>הכי</w:t>
      </w:r>
      <w:r w:rsidRPr="00937FA3">
        <w:rPr>
          <w:rtl/>
          <w:lang w:bidi="ar-SA"/>
        </w:rPr>
        <w:t xml:space="preserve"> </w:t>
      </w:r>
      <w:r w:rsidRPr="00937FA3">
        <w:rPr>
          <w:rtl/>
        </w:rPr>
        <w:t>נמי</w:t>
      </w:r>
      <w:r w:rsidRPr="00937FA3">
        <w:rPr>
          <w:rtl/>
          <w:lang w:bidi="ar-SA"/>
        </w:rPr>
        <w:t xml:space="preserve"> </w:t>
      </w:r>
      <w:r w:rsidRPr="00937FA3">
        <w:rPr>
          <w:rtl/>
        </w:rPr>
        <w:t>שזה</w:t>
      </w:r>
      <w:r w:rsidRPr="00937FA3">
        <w:rPr>
          <w:rtl/>
          <w:lang w:bidi="ar-SA"/>
        </w:rPr>
        <w:t xml:space="preserve"> </w:t>
      </w:r>
      <w:r w:rsidRPr="00937FA3">
        <w:rPr>
          <w:rtl/>
        </w:rPr>
        <w:t>אפ</w:t>
      </w:r>
      <w:r w:rsidRPr="00937FA3">
        <w:rPr>
          <w:rtl/>
          <w:lang w:bidi="ar-SA"/>
        </w:rPr>
        <w:t>"</w:t>
      </w:r>
      <w:r w:rsidRPr="00937FA3">
        <w:rPr>
          <w:rtl/>
        </w:rPr>
        <w:t>ל</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משיח</w:t>
      </w:r>
      <w:r w:rsidRPr="00937FA3">
        <w:rPr>
          <w:rtl/>
          <w:lang w:bidi="ar-SA"/>
        </w:rPr>
        <w:t xml:space="preserve"> </w:t>
      </w:r>
      <w:r w:rsidRPr="00937FA3">
        <w:rPr>
          <w:rtl/>
        </w:rPr>
        <w:t>צדקינו</w:t>
      </w:r>
      <w:r w:rsidRPr="00937FA3">
        <w:rPr>
          <w:rtl/>
          <w:lang w:bidi="ar-SA"/>
        </w:rPr>
        <w:t xml:space="preserve"> </w:t>
      </w:r>
      <w:r w:rsidRPr="00937FA3">
        <w:rPr>
          <w:rtl/>
        </w:rPr>
        <w:t>בעצמו</w:t>
      </w:r>
      <w:r w:rsidRPr="00937FA3">
        <w:rPr>
          <w:rtl/>
          <w:lang w:bidi="ar-SA"/>
        </w:rPr>
        <w:t xml:space="preserve">, </w:t>
      </w:r>
      <w:r w:rsidRPr="00937FA3">
        <w:rPr>
          <w:rtl/>
        </w:rPr>
        <w:t>דהרי</w:t>
      </w:r>
      <w:r w:rsidRPr="00937FA3">
        <w:rPr>
          <w:rtl/>
          <w:lang w:bidi="ar-SA"/>
        </w:rPr>
        <w:t xml:space="preserve"> </w:t>
      </w:r>
      <w:r w:rsidRPr="00937FA3">
        <w:rPr>
          <w:rtl/>
        </w:rPr>
        <w:t>זה</w:t>
      </w:r>
      <w:r w:rsidRPr="00937FA3">
        <w:rPr>
          <w:rtl/>
          <w:lang w:bidi="ar-SA"/>
        </w:rPr>
        <w:t xml:space="preserve"> </w:t>
      </w:r>
      <w:r w:rsidRPr="00937FA3">
        <w:rPr>
          <w:rtl/>
        </w:rPr>
        <w:t>היפך</w:t>
      </w:r>
      <w:r w:rsidRPr="00937FA3">
        <w:rPr>
          <w:rtl/>
          <w:lang w:bidi="ar-SA"/>
        </w:rPr>
        <w:t xml:space="preserve"> </w:t>
      </w:r>
      <w:r w:rsidRPr="00937FA3">
        <w:rPr>
          <w:rtl/>
        </w:rPr>
        <w:t>מפשטות</w:t>
      </w:r>
      <w:r w:rsidRPr="00937FA3">
        <w:rPr>
          <w:rtl/>
          <w:lang w:bidi="ar-SA"/>
        </w:rPr>
        <w:t xml:space="preserve"> </w:t>
      </w:r>
      <w:r w:rsidRPr="00937FA3">
        <w:rPr>
          <w:rtl/>
        </w:rPr>
        <w:t>הפסוק</w:t>
      </w:r>
      <w:r w:rsidRPr="00937FA3">
        <w:rPr>
          <w:rtl/>
          <w:lang w:bidi="ar-SA"/>
        </w:rPr>
        <w:t xml:space="preserve"> </w:t>
      </w:r>
      <w:r w:rsidRPr="00937FA3">
        <w:rPr>
          <w:rtl/>
        </w:rPr>
        <w:t>והענין</w:t>
      </w:r>
      <w:r w:rsidRPr="00937FA3">
        <w:rPr>
          <w:rtl/>
          <w:lang w:bidi="ar-SA"/>
        </w:rPr>
        <w:t xml:space="preserve">, </w:t>
      </w:r>
      <w:r w:rsidRPr="00937FA3">
        <w:rPr>
          <w:rtl/>
        </w:rPr>
        <w:t>וכן</w:t>
      </w:r>
      <w:r w:rsidRPr="00937FA3">
        <w:rPr>
          <w:rtl/>
          <w:lang w:bidi="ar-SA"/>
        </w:rPr>
        <w:t xml:space="preserve"> </w:t>
      </w:r>
      <w:r w:rsidRPr="00937FA3">
        <w:rPr>
          <w:rtl/>
        </w:rPr>
        <w:t>משמע</w:t>
      </w:r>
      <w:r w:rsidRPr="00937FA3">
        <w:rPr>
          <w:rtl/>
          <w:lang w:bidi="ar-SA"/>
        </w:rPr>
        <w:t xml:space="preserve"> </w:t>
      </w:r>
      <w:r w:rsidRPr="00937FA3">
        <w:rPr>
          <w:rtl/>
        </w:rPr>
        <w:t>בכ</w:t>
      </w:r>
      <w:r w:rsidRPr="00937FA3">
        <w:rPr>
          <w:rtl/>
          <w:lang w:bidi="ar-SA"/>
        </w:rPr>
        <w:t>"</w:t>
      </w:r>
      <w:r w:rsidRPr="00937FA3">
        <w:rPr>
          <w:rtl/>
        </w:rPr>
        <w:t>מ</w:t>
      </w:r>
      <w:r w:rsidRPr="00937FA3">
        <w:rPr>
          <w:rtl/>
          <w:lang w:bidi="ar-SA"/>
        </w:rPr>
        <w:t xml:space="preserve">, </w:t>
      </w:r>
      <w:r w:rsidRPr="00937FA3">
        <w:rPr>
          <w:rtl/>
        </w:rPr>
        <w:t>דכוונת</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הוא</w:t>
      </w:r>
      <w:r w:rsidRPr="00937FA3">
        <w:rPr>
          <w:rtl/>
          <w:lang w:bidi="ar-SA"/>
        </w:rPr>
        <w:t xml:space="preserve"> </w:t>
      </w:r>
      <w:r w:rsidRPr="00937FA3">
        <w:rPr>
          <w:rtl/>
        </w:rPr>
        <w:t>שענינים</w:t>
      </w:r>
      <w:r w:rsidRPr="00937FA3">
        <w:rPr>
          <w:rtl/>
          <w:lang w:bidi="ar-SA"/>
        </w:rPr>
        <w:t xml:space="preserve"> </w:t>
      </w:r>
      <w:r w:rsidRPr="00937FA3">
        <w:rPr>
          <w:rtl/>
        </w:rPr>
        <w:t>אלו</w:t>
      </w:r>
      <w:r w:rsidRPr="00937FA3">
        <w:rPr>
          <w:rtl/>
          <w:lang w:bidi="ar-SA"/>
        </w:rPr>
        <w:t xml:space="preserve"> </w:t>
      </w:r>
      <w:r w:rsidRPr="00937FA3">
        <w:rPr>
          <w:rtl/>
        </w:rPr>
        <w:t>ייעשה</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אלי</w:t>
      </w:r>
      <w:r w:rsidRPr="00937FA3">
        <w:rPr>
          <w:rtl/>
          <w:lang w:bidi="ar-SA"/>
        </w:rPr>
        <w:t xml:space="preserve">' </w:t>
      </w:r>
      <w:r w:rsidRPr="00937FA3">
        <w:rPr>
          <w:rtl/>
        </w:rPr>
        <w:t>בעצמו</w:t>
      </w:r>
      <w:r w:rsidRPr="00937FA3">
        <w:rPr>
          <w:rtl/>
          <w:lang w:bidi="ar-SA"/>
        </w:rPr>
        <w:t xml:space="preserve"> </w:t>
      </w:r>
      <w:r w:rsidRPr="00937FA3">
        <w:rPr>
          <w:rtl/>
        </w:rPr>
        <w:t>דוקא</w:t>
      </w:r>
      <w:r w:rsidRPr="00937FA3">
        <w:rPr>
          <w:rtl/>
          <w:lang w:bidi="ar-SA"/>
        </w:rPr>
        <w:t>. [</w:t>
      </w:r>
      <w:r w:rsidRPr="00937FA3">
        <w:rPr>
          <w:rtl/>
        </w:rPr>
        <w:t>כן</w:t>
      </w:r>
      <w:r w:rsidRPr="00937FA3">
        <w:rPr>
          <w:rtl/>
          <w:lang w:bidi="ar-SA"/>
        </w:rPr>
        <w:t xml:space="preserve"> </w:t>
      </w:r>
      <w:r w:rsidRPr="00937FA3">
        <w:rPr>
          <w:rtl/>
        </w:rPr>
        <w:t>מפורש</w:t>
      </w:r>
      <w:r w:rsidRPr="00937FA3">
        <w:rPr>
          <w:rtl/>
          <w:lang w:bidi="ar-SA"/>
        </w:rPr>
        <w:t xml:space="preserve"> </w:t>
      </w:r>
      <w:r w:rsidRPr="00937FA3">
        <w:rPr>
          <w:rtl/>
        </w:rPr>
        <w:t>ברשימת</w:t>
      </w:r>
      <w:r w:rsidRPr="00937FA3">
        <w:rPr>
          <w:rtl/>
          <w:lang w:bidi="ar-SA"/>
        </w:rPr>
        <w:t xml:space="preserve"> </w:t>
      </w:r>
      <w:r w:rsidRPr="00937FA3">
        <w:rPr>
          <w:rtl/>
        </w:rPr>
        <w:t>כ</w:t>
      </w:r>
      <w:r w:rsidRPr="00937FA3">
        <w:rPr>
          <w:rtl/>
          <w:lang w:bidi="ar-SA"/>
        </w:rPr>
        <w:t>"</w:t>
      </w:r>
      <w:r w:rsidRPr="00937FA3">
        <w:rPr>
          <w:rtl/>
        </w:rPr>
        <w:t>ק</w:t>
      </w:r>
      <w:r w:rsidRPr="00937FA3">
        <w:rPr>
          <w:rtl/>
          <w:lang w:bidi="ar-SA"/>
        </w:rPr>
        <w:t xml:space="preserve"> </w:t>
      </w:r>
      <w:r w:rsidRPr="00937FA3">
        <w:rPr>
          <w:rtl/>
        </w:rPr>
        <w:t>אדמו</w:t>
      </w:r>
      <w:r w:rsidRPr="00937FA3">
        <w:rPr>
          <w:rtl/>
          <w:lang w:bidi="ar-SA"/>
        </w:rPr>
        <w:t>"</w:t>
      </w:r>
      <w:r w:rsidRPr="00937FA3">
        <w:rPr>
          <w:rtl/>
        </w:rPr>
        <w:t>ר</w:t>
      </w:r>
      <w:r w:rsidRPr="00937FA3">
        <w:rPr>
          <w:rtl/>
          <w:lang w:bidi="ar-SA"/>
        </w:rPr>
        <w:t xml:space="preserve"> </w:t>
      </w:r>
      <w:r w:rsidRPr="00937FA3">
        <w:rPr>
          <w:rtl/>
        </w:rPr>
        <w:t>מוהריי</w:t>
      </w:r>
      <w:r w:rsidRPr="00937FA3">
        <w:rPr>
          <w:rtl/>
          <w:lang w:bidi="ar-SA"/>
        </w:rPr>
        <w:t>"</w:t>
      </w:r>
      <w:r w:rsidRPr="00937FA3">
        <w:rPr>
          <w:rtl/>
        </w:rPr>
        <w:t>צ</w:t>
      </w:r>
      <w:r w:rsidRPr="00937FA3">
        <w:rPr>
          <w:rtl/>
          <w:lang w:bidi="ar-SA"/>
        </w:rPr>
        <w:t xml:space="preserve"> </w:t>
      </w:r>
      <w:r w:rsidRPr="00937FA3">
        <w:rPr>
          <w:rtl/>
        </w:rPr>
        <w:t>משיחת</w:t>
      </w:r>
      <w:r w:rsidRPr="00937FA3">
        <w:rPr>
          <w:rtl/>
          <w:lang w:bidi="ar-SA"/>
        </w:rPr>
        <w:t xml:space="preserve"> </w:t>
      </w:r>
      <w:r w:rsidRPr="00937FA3">
        <w:rPr>
          <w:rtl/>
        </w:rPr>
        <w:t>אדמו</w:t>
      </w:r>
      <w:r w:rsidRPr="00937FA3">
        <w:rPr>
          <w:rtl/>
          <w:lang w:bidi="ar-SA"/>
        </w:rPr>
        <w:t>"</w:t>
      </w:r>
      <w:r w:rsidRPr="00937FA3">
        <w:rPr>
          <w:rtl/>
        </w:rPr>
        <w:t>ר</w:t>
      </w:r>
      <w:r w:rsidRPr="00937FA3">
        <w:rPr>
          <w:rtl/>
          <w:lang w:bidi="ar-SA"/>
        </w:rPr>
        <w:t xml:space="preserve"> </w:t>
      </w:r>
      <w:r w:rsidRPr="00937FA3">
        <w:rPr>
          <w:rtl/>
        </w:rPr>
        <w:t>הרש</w:t>
      </w:r>
      <w:r w:rsidRPr="00937FA3">
        <w:rPr>
          <w:rtl/>
          <w:lang w:bidi="ar-SA"/>
        </w:rPr>
        <w:t>"</w:t>
      </w:r>
      <w:r w:rsidRPr="00937FA3">
        <w:rPr>
          <w:rtl/>
        </w:rPr>
        <w:t>ב</w:t>
      </w:r>
      <w:r w:rsidRPr="00937FA3">
        <w:rPr>
          <w:rtl/>
          <w:lang w:bidi="ar-SA"/>
        </w:rPr>
        <w:t xml:space="preserve"> </w:t>
      </w:r>
      <w:r w:rsidRPr="00937FA3">
        <w:rPr>
          <w:rtl/>
        </w:rPr>
        <w:t>במוצש</w:t>
      </w:r>
      <w:r w:rsidRPr="00937FA3">
        <w:rPr>
          <w:rtl/>
          <w:lang w:bidi="ar-SA"/>
        </w:rPr>
        <w:t>"</w:t>
      </w:r>
      <w:r w:rsidRPr="00937FA3">
        <w:rPr>
          <w:rtl/>
        </w:rPr>
        <w:t>ק</w:t>
      </w:r>
      <w:r w:rsidRPr="00937FA3">
        <w:rPr>
          <w:rtl/>
          <w:lang w:bidi="ar-SA"/>
        </w:rPr>
        <w:t xml:space="preserve"> </w:t>
      </w:r>
      <w:r w:rsidRPr="00937FA3">
        <w:rPr>
          <w:rtl/>
        </w:rPr>
        <w:t>במדבר</w:t>
      </w:r>
      <w:r w:rsidRPr="00937FA3">
        <w:rPr>
          <w:rtl/>
          <w:lang w:bidi="ar-SA"/>
        </w:rPr>
        <w:t xml:space="preserve"> </w:t>
      </w:r>
      <w:r w:rsidRPr="00937FA3">
        <w:rPr>
          <w:rtl/>
        </w:rPr>
        <w:t>תרס</w:t>
      </w:r>
      <w:r w:rsidRPr="00937FA3">
        <w:rPr>
          <w:rtl/>
          <w:lang w:bidi="ar-SA"/>
        </w:rPr>
        <w:t>"</w:t>
      </w:r>
      <w:r w:rsidRPr="00937FA3">
        <w:rPr>
          <w:rtl/>
        </w:rPr>
        <w:t>ה</w:t>
      </w:r>
      <w:r w:rsidRPr="00937FA3">
        <w:rPr>
          <w:rtl/>
          <w:lang w:bidi="ar-SA"/>
        </w:rPr>
        <w:t xml:space="preserve">, </w:t>
      </w:r>
      <w:r w:rsidRPr="00937FA3">
        <w:rPr>
          <w:rtl/>
        </w:rPr>
        <w:t>דמשמעות</w:t>
      </w:r>
      <w:r w:rsidRPr="00937FA3">
        <w:rPr>
          <w:rtl/>
          <w:lang w:bidi="ar-SA"/>
        </w:rPr>
        <w:t xml:space="preserve"> </w:t>
      </w:r>
      <w:r w:rsidRPr="00937FA3">
        <w:rPr>
          <w:rtl/>
        </w:rPr>
        <w:t>הפסוק</w:t>
      </w:r>
      <w:r w:rsidRPr="00937FA3">
        <w:rPr>
          <w:rtl/>
          <w:lang w:bidi="ar-SA"/>
        </w:rPr>
        <w:t xml:space="preserve"> </w:t>
      </w:r>
      <w:r w:rsidRPr="00937FA3">
        <w:rPr>
          <w:rtl/>
        </w:rPr>
        <w:t>שיתגלה</w:t>
      </w:r>
      <w:r w:rsidRPr="00937FA3">
        <w:rPr>
          <w:rtl/>
          <w:lang w:bidi="ar-SA"/>
        </w:rPr>
        <w:t xml:space="preserve"> </w:t>
      </w:r>
      <w:r w:rsidRPr="00937FA3">
        <w:rPr>
          <w:rtl/>
        </w:rPr>
        <w:t>ממש</w:t>
      </w:r>
      <w:r w:rsidRPr="00937FA3">
        <w:rPr>
          <w:rtl/>
          <w:lang w:bidi="ar-SA"/>
        </w:rPr>
        <w:t xml:space="preserve"> </w:t>
      </w:r>
      <w:r w:rsidRPr="00937FA3">
        <w:rPr>
          <w:rtl/>
        </w:rPr>
        <w:t>בעצמו</w:t>
      </w:r>
      <w:r w:rsidRPr="00937FA3">
        <w:rPr>
          <w:rtl/>
          <w:lang w:bidi="ar-SA"/>
        </w:rPr>
        <w:t xml:space="preserve">, </w:t>
      </w:r>
      <w:r w:rsidRPr="00937FA3">
        <w:rPr>
          <w:rtl/>
        </w:rPr>
        <w:t>ולא</w:t>
      </w:r>
      <w:r w:rsidRPr="00937FA3">
        <w:rPr>
          <w:rtl/>
          <w:lang w:bidi="ar-SA"/>
        </w:rPr>
        <w:t xml:space="preserve"> </w:t>
      </w:r>
      <w:r w:rsidRPr="00937FA3">
        <w:rPr>
          <w:rtl/>
        </w:rPr>
        <w:t>בעיבור</w:t>
      </w:r>
      <w:r w:rsidRPr="00937FA3">
        <w:rPr>
          <w:rtl/>
          <w:lang w:bidi="ar-SA"/>
        </w:rPr>
        <w:t xml:space="preserve"> </w:t>
      </w:r>
      <w:r w:rsidRPr="00937FA3">
        <w:rPr>
          <w:rtl/>
        </w:rPr>
        <w:t>באיזה</w:t>
      </w:r>
      <w:r w:rsidRPr="00937FA3">
        <w:rPr>
          <w:rtl/>
          <w:lang w:bidi="ar-SA"/>
        </w:rPr>
        <w:t xml:space="preserve"> </w:t>
      </w:r>
      <w:r w:rsidRPr="00937FA3">
        <w:rPr>
          <w:rtl/>
        </w:rPr>
        <w:t>צדיק</w:t>
      </w:r>
      <w:r w:rsidRPr="00937FA3">
        <w:rPr>
          <w:rtl/>
          <w:lang w:bidi="ar-SA"/>
        </w:rPr>
        <w:t xml:space="preserve">. </w:t>
      </w:r>
      <w:r w:rsidRPr="00937FA3">
        <w:rPr>
          <w:rtl/>
        </w:rPr>
        <w:t>וכן</w:t>
      </w:r>
      <w:r w:rsidRPr="00937FA3">
        <w:rPr>
          <w:rtl/>
          <w:lang w:bidi="ar-SA"/>
        </w:rPr>
        <w:t xml:space="preserve"> </w:t>
      </w:r>
      <w:r w:rsidRPr="00937FA3">
        <w:rPr>
          <w:rtl/>
        </w:rPr>
        <w:t>משמע</w:t>
      </w:r>
      <w:r w:rsidRPr="00937FA3">
        <w:rPr>
          <w:rtl/>
          <w:lang w:bidi="ar-SA"/>
        </w:rPr>
        <w:t xml:space="preserve"> </w:t>
      </w:r>
      <w:r w:rsidRPr="00937FA3">
        <w:rPr>
          <w:rtl/>
        </w:rPr>
        <w:t>מהמבואר</w:t>
      </w:r>
      <w:r w:rsidRPr="00937FA3">
        <w:rPr>
          <w:rtl/>
          <w:lang w:bidi="ar-SA"/>
        </w:rPr>
        <w:t xml:space="preserve"> </w:t>
      </w:r>
      <w:r w:rsidRPr="00937FA3">
        <w:rPr>
          <w:rtl/>
        </w:rPr>
        <w:t>בכ</w:t>
      </w:r>
      <w:r w:rsidRPr="00937FA3">
        <w:rPr>
          <w:rtl/>
          <w:lang w:bidi="ar-SA"/>
        </w:rPr>
        <w:t>"</w:t>
      </w:r>
      <w:r w:rsidRPr="00937FA3">
        <w:rPr>
          <w:rtl/>
        </w:rPr>
        <w:t>מ</w:t>
      </w:r>
      <w:r w:rsidRPr="00937FA3">
        <w:rPr>
          <w:rtl/>
          <w:lang w:bidi="ar-SA"/>
        </w:rPr>
        <w:t xml:space="preserve"> </w:t>
      </w:r>
      <w:r w:rsidRPr="00937FA3">
        <w:rPr>
          <w:rtl/>
        </w:rPr>
        <w:t>דבשביל</w:t>
      </w:r>
      <w:r w:rsidRPr="00937FA3">
        <w:rPr>
          <w:rtl/>
          <w:lang w:bidi="ar-SA"/>
        </w:rPr>
        <w:t xml:space="preserve"> </w:t>
      </w:r>
      <w:r w:rsidRPr="00937FA3">
        <w:rPr>
          <w:rtl/>
        </w:rPr>
        <w:t>הענינים</w:t>
      </w:r>
      <w:r w:rsidRPr="00937FA3">
        <w:rPr>
          <w:rtl/>
          <w:lang w:bidi="ar-SA"/>
        </w:rPr>
        <w:t xml:space="preserve"> </w:t>
      </w:r>
      <w:r w:rsidRPr="00937FA3">
        <w:rPr>
          <w:rtl/>
        </w:rPr>
        <w:t>שאליהם</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מדבר</w:t>
      </w:r>
      <w:r w:rsidRPr="00937FA3">
        <w:rPr>
          <w:rtl/>
          <w:lang w:bidi="ar-SA"/>
        </w:rPr>
        <w:t xml:space="preserve"> </w:t>
      </w:r>
      <w:r w:rsidRPr="00937FA3">
        <w:rPr>
          <w:rtl/>
        </w:rPr>
        <w:t>כאן</w:t>
      </w:r>
      <w:r w:rsidRPr="00937FA3">
        <w:rPr>
          <w:rtl/>
          <w:lang w:bidi="ar-SA"/>
        </w:rPr>
        <w:t xml:space="preserve">, </w:t>
      </w:r>
      <w:r w:rsidRPr="00937FA3">
        <w:rPr>
          <w:rtl/>
        </w:rPr>
        <w:t>צ</w:t>
      </w:r>
      <w:r w:rsidRPr="00937FA3">
        <w:rPr>
          <w:rtl/>
          <w:lang w:bidi="ar-SA"/>
        </w:rPr>
        <w:t>"</w:t>
      </w:r>
      <w:r w:rsidRPr="00937FA3">
        <w:rPr>
          <w:rtl/>
        </w:rPr>
        <w:t>ל</w:t>
      </w:r>
      <w:r w:rsidRPr="00937FA3">
        <w:rPr>
          <w:rtl/>
          <w:lang w:bidi="ar-SA"/>
        </w:rPr>
        <w:t xml:space="preserve"> </w:t>
      </w:r>
      <w:r w:rsidRPr="00937FA3">
        <w:rPr>
          <w:rtl/>
        </w:rPr>
        <w:t>ביאת</w:t>
      </w:r>
      <w:r w:rsidRPr="00937FA3">
        <w:rPr>
          <w:rtl/>
          <w:lang w:bidi="ar-SA"/>
        </w:rPr>
        <w:t xml:space="preserve"> </w:t>
      </w:r>
      <w:r w:rsidRPr="00937FA3">
        <w:rPr>
          <w:rtl/>
        </w:rPr>
        <w:t>אלי</w:t>
      </w:r>
      <w:r w:rsidRPr="00937FA3">
        <w:rPr>
          <w:rtl/>
          <w:lang w:bidi="ar-SA"/>
        </w:rPr>
        <w:t xml:space="preserve">' </w:t>
      </w:r>
      <w:r w:rsidRPr="00937FA3">
        <w:rPr>
          <w:rtl/>
        </w:rPr>
        <w:t>באופן</w:t>
      </w:r>
      <w:r w:rsidRPr="00937FA3">
        <w:rPr>
          <w:rtl/>
          <w:lang w:bidi="ar-SA"/>
        </w:rPr>
        <w:t xml:space="preserve"> </w:t>
      </w:r>
      <w:r w:rsidRPr="00937FA3">
        <w:rPr>
          <w:rtl/>
        </w:rPr>
        <w:t>שיבוא</w:t>
      </w:r>
      <w:r w:rsidRPr="00937FA3">
        <w:rPr>
          <w:rtl/>
          <w:lang w:bidi="ar-SA"/>
        </w:rPr>
        <w:t xml:space="preserve"> </w:t>
      </w:r>
      <w:r w:rsidRPr="00937FA3">
        <w:rPr>
          <w:rtl/>
        </w:rPr>
        <w:t>בעצמו</w:t>
      </w:r>
      <w:r w:rsidRPr="00937FA3">
        <w:rPr>
          <w:rtl/>
          <w:lang w:bidi="ar-SA"/>
        </w:rPr>
        <w:t xml:space="preserve"> </w:t>
      </w:r>
      <w:r w:rsidRPr="00937FA3">
        <w:rPr>
          <w:rtl/>
        </w:rPr>
        <w:t>עם</w:t>
      </w:r>
      <w:r w:rsidRPr="00937FA3">
        <w:rPr>
          <w:rtl/>
          <w:lang w:bidi="ar-SA"/>
        </w:rPr>
        <w:t xml:space="preserve"> </w:t>
      </w:r>
      <w:r w:rsidRPr="00937FA3">
        <w:rPr>
          <w:rtl/>
        </w:rPr>
        <w:t>כל</w:t>
      </w:r>
      <w:r w:rsidRPr="00937FA3">
        <w:rPr>
          <w:rtl/>
          <w:lang w:bidi="ar-SA"/>
        </w:rPr>
        <w:t xml:space="preserve"> </w:t>
      </w:r>
      <w:r w:rsidRPr="00937FA3">
        <w:rPr>
          <w:rtl/>
        </w:rPr>
        <w:t>בחינותיו</w:t>
      </w:r>
      <w:r w:rsidRPr="00937FA3">
        <w:rPr>
          <w:rtl/>
          <w:lang w:bidi="ar-SA"/>
        </w:rPr>
        <w:t xml:space="preserve"> </w:t>
      </w:r>
      <w:r w:rsidRPr="00937FA3">
        <w:rPr>
          <w:rtl/>
        </w:rPr>
        <w:t>ולא</w:t>
      </w:r>
      <w:r w:rsidRPr="00937FA3">
        <w:rPr>
          <w:rtl/>
          <w:lang w:bidi="ar-SA"/>
        </w:rPr>
        <w:t xml:space="preserve"> </w:t>
      </w:r>
      <w:r w:rsidRPr="00937FA3">
        <w:rPr>
          <w:rtl/>
        </w:rPr>
        <w:t>רק</w:t>
      </w:r>
      <w:r w:rsidRPr="00937FA3">
        <w:rPr>
          <w:rtl/>
          <w:lang w:bidi="ar-SA"/>
        </w:rPr>
        <w:t xml:space="preserve"> </w:t>
      </w:r>
      <w:r w:rsidRPr="00937FA3">
        <w:rPr>
          <w:rtl/>
        </w:rPr>
        <w:t>ניצוץ</w:t>
      </w:r>
      <w:r w:rsidRPr="00937FA3">
        <w:rPr>
          <w:rtl/>
          <w:lang w:bidi="ar-SA"/>
        </w:rPr>
        <w:t xml:space="preserve"> </w:t>
      </w:r>
      <w:r w:rsidRPr="00937FA3">
        <w:rPr>
          <w:rtl/>
        </w:rPr>
        <w:t>ממנו</w:t>
      </w:r>
      <w:r w:rsidRPr="00937FA3">
        <w:rPr>
          <w:rStyle w:val="FootnoteReference"/>
          <w:lang w:bidi="ar-SA"/>
        </w:rPr>
        <w:footnoteReference w:id="13"/>
      </w:r>
      <w:r w:rsidRPr="00937FA3">
        <w:rPr>
          <w:rtl/>
          <w:lang w:bidi="ar-SA"/>
        </w:rPr>
        <w:t xml:space="preserve">. </w:t>
      </w:r>
      <w:r w:rsidRPr="00937FA3">
        <w:rPr>
          <w:rtl/>
        </w:rPr>
        <w:t>דמזה</w:t>
      </w:r>
      <w:r w:rsidRPr="00937FA3">
        <w:rPr>
          <w:rtl/>
          <w:lang w:bidi="ar-SA"/>
        </w:rPr>
        <w:t xml:space="preserve"> </w:t>
      </w:r>
      <w:r w:rsidRPr="00937FA3">
        <w:rPr>
          <w:rtl/>
        </w:rPr>
        <w:t>משמע</w:t>
      </w:r>
      <w:r w:rsidRPr="00937FA3">
        <w:rPr>
          <w:rtl/>
          <w:lang w:bidi="ar-SA"/>
        </w:rPr>
        <w:t xml:space="preserve"> </w:t>
      </w:r>
      <w:r w:rsidRPr="00937FA3">
        <w:rPr>
          <w:rtl/>
        </w:rPr>
        <w:t>דענין</w:t>
      </w:r>
      <w:r w:rsidRPr="00937FA3">
        <w:rPr>
          <w:rtl/>
          <w:lang w:bidi="ar-SA"/>
        </w:rPr>
        <w:t xml:space="preserve"> </w:t>
      </w:r>
      <w:r w:rsidRPr="00937FA3">
        <w:rPr>
          <w:rtl/>
        </w:rPr>
        <w:t>זה</w:t>
      </w:r>
      <w:r w:rsidRPr="00937FA3">
        <w:rPr>
          <w:rtl/>
          <w:lang w:bidi="ar-SA"/>
        </w:rPr>
        <w:t xml:space="preserve"> </w:t>
      </w:r>
      <w:r w:rsidRPr="00937FA3">
        <w:rPr>
          <w:rtl/>
        </w:rPr>
        <w:t>שייך</w:t>
      </w:r>
      <w:r w:rsidRPr="00937FA3">
        <w:rPr>
          <w:rtl/>
          <w:lang w:bidi="ar-SA"/>
        </w:rPr>
        <w:t xml:space="preserve"> </w:t>
      </w:r>
      <w:r w:rsidRPr="00937FA3">
        <w:rPr>
          <w:rtl/>
        </w:rPr>
        <w:t>לאלי</w:t>
      </w:r>
      <w:r w:rsidRPr="00937FA3">
        <w:rPr>
          <w:rtl/>
          <w:lang w:bidi="ar-SA"/>
        </w:rPr>
        <w:t xml:space="preserve">' </w:t>
      </w:r>
      <w:r w:rsidRPr="00937FA3">
        <w:rPr>
          <w:rtl/>
        </w:rPr>
        <w:t>דוקא</w:t>
      </w:r>
      <w:r w:rsidRPr="00937FA3">
        <w:rPr>
          <w:rtl/>
          <w:lang w:bidi="ar-SA"/>
        </w:rPr>
        <w:t>].</w:t>
      </w:r>
    </w:p>
    <w:p w:rsidR="00470FE1" w:rsidRPr="00937FA3" w:rsidRDefault="00470FE1" w:rsidP="00754E77">
      <w:pPr>
        <w:pStyle w:val="a2"/>
        <w:rPr>
          <w:lang w:bidi="ar-SA"/>
        </w:rPr>
      </w:pPr>
      <w:r w:rsidRPr="00937FA3">
        <w:rPr>
          <w:rtl/>
        </w:rPr>
        <w:t>ולכאורה</w:t>
      </w:r>
      <w:r w:rsidRPr="00937FA3">
        <w:rPr>
          <w:rtl/>
          <w:lang w:bidi="ar-SA"/>
        </w:rPr>
        <w:t xml:space="preserve"> </w:t>
      </w:r>
      <w:r w:rsidRPr="00937FA3">
        <w:rPr>
          <w:rtl/>
        </w:rPr>
        <w:t>שאלה</w:t>
      </w:r>
      <w:r w:rsidRPr="00937FA3">
        <w:rPr>
          <w:rtl/>
          <w:lang w:bidi="ar-SA"/>
        </w:rPr>
        <w:t xml:space="preserve"> </w:t>
      </w:r>
      <w:r w:rsidRPr="00937FA3">
        <w:rPr>
          <w:rtl/>
        </w:rPr>
        <w:t>זו</w:t>
      </w:r>
      <w:r w:rsidRPr="00937FA3">
        <w:rPr>
          <w:rtl/>
          <w:lang w:bidi="ar-SA"/>
        </w:rPr>
        <w:t xml:space="preserve"> </w:t>
      </w:r>
      <w:r w:rsidRPr="00937FA3">
        <w:rPr>
          <w:rtl/>
        </w:rPr>
        <w:t>מתחזקת</w:t>
      </w:r>
      <w:r w:rsidRPr="00937FA3">
        <w:rPr>
          <w:rtl/>
          <w:lang w:bidi="ar-SA"/>
        </w:rPr>
        <w:t xml:space="preserve"> </w:t>
      </w:r>
      <w:r w:rsidRPr="00937FA3">
        <w:rPr>
          <w:rtl/>
        </w:rPr>
        <w:t>ביותר</w:t>
      </w:r>
      <w:r w:rsidRPr="00937FA3">
        <w:rPr>
          <w:rtl/>
          <w:lang w:bidi="ar-SA"/>
        </w:rPr>
        <w:t xml:space="preserve"> </w:t>
      </w:r>
      <w:r w:rsidRPr="00937FA3">
        <w:rPr>
          <w:rtl/>
        </w:rPr>
        <w:t>בשים</w:t>
      </w:r>
      <w:r w:rsidRPr="00937FA3">
        <w:rPr>
          <w:rtl/>
          <w:lang w:bidi="ar-SA"/>
        </w:rPr>
        <w:t xml:space="preserve"> </w:t>
      </w:r>
      <w:r w:rsidRPr="00937FA3">
        <w:rPr>
          <w:rtl/>
        </w:rPr>
        <w:t>לב</w:t>
      </w:r>
      <w:r w:rsidRPr="00937FA3">
        <w:rPr>
          <w:rtl/>
          <w:lang w:bidi="ar-SA"/>
        </w:rPr>
        <w:t xml:space="preserve"> </w:t>
      </w:r>
      <w:r w:rsidRPr="00937FA3">
        <w:rPr>
          <w:rtl/>
        </w:rPr>
        <w:t>לזה</w:t>
      </w:r>
      <w:r w:rsidRPr="00937FA3">
        <w:rPr>
          <w:rtl/>
          <w:lang w:bidi="ar-SA"/>
        </w:rPr>
        <w:t xml:space="preserve"> </w:t>
      </w:r>
      <w:r w:rsidRPr="00937FA3">
        <w:rPr>
          <w:rtl/>
        </w:rPr>
        <w:t>שהרמב</w:t>
      </w:r>
      <w:r w:rsidRPr="00937FA3">
        <w:rPr>
          <w:rtl/>
          <w:lang w:bidi="ar-SA"/>
        </w:rPr>
        <w:t>"</w:t>
      </w:r>
      <w:r w:rsidRPr="00937FA3">
        <w:rPr>
          <w:rtl/>
        </w:rPr>
        <w:t>ם</w:t>
      </w:r>
      <w:r w:rsidRPr="00937FA3">
        <w:rPr>
          <w:rtl/>
          <w:lang w:bidi="ar-SA"/>
        </w:rPr>
        <w:t xml:space="preserve"> </w:t>
      </w:r>
      <w:r w:rsidRPr="00937FA3">
        <w:rPr>
          <w:rtl/>
        </w:rPr>
        <w:t>בהלכה</w:t>
      </w:r>
      <w:r w:rsidRPr="00937FA3">
        <w:rPr>
          <w:rtl/>
          <w:lang w:bidi="ar-SA"/>
        </w:rPr>
        <w:t xml:space="preserve"> </w:t>
      </w:r>
      <w:r w:rsidRPr="00937FA3">
        <w:rPr>
          <w:rtl/>
        </w:rPr>
        <w:t>שלאח</w:t>
      </w:r>
      <w:r w:rsidRPr="00937FA3">
        <w:rPr>
          <w:rtl/>
          <w:lang w:bidi="ar-SA"/>
        </w:rPr>
        <w:t>"</w:t>
      </w:r>
      <w:r w:rsidRPr="00937FA3">
        <w:rPr>
          <w:rtl/>
        </w:rPr>
        <w:t>ז</w:t>
      </w:r>
      <w:r w:rsidRPr="00937FA3">
        <w:rPr>
          <w:rtl/>
          <w:lang w:bidi="ar-SA"/>
        </w:rPr>
        <w:t xml:space="preserve"> </w:t>
      </w:r>
      <w:r w:rsidRPr="00937FA3">
        <w:rPr>
          <w:rtl/>
        </w:rPr>
        <w:t>פוסק</w:t>
      </w:r>
      <w:r w:rsidRPr="00937FA3">
        <w:rPr>
          <w:rtl/>
          <w:lang w:bidi="ar-SA"/>
        </w:rPr>
        <w:t xml:space="preserve"> </w:t>
      </w:r>
      <w:r w:rsidRPr="00937FA3">
        <w:rPr>
          <w:rtl/>
        </w:rPr>
        <w:t>שייחוס</w:t>
      </w:r>
      <w:r w:rsidRPr="00937FA3">
        <w:rPr>
          <w:rtl/>
          <w:lang w:bidi="ar-SA"/>
        </w:rPr>
        <w:t xml:space="preserve"> </w:t>
      </w:r>
      <w:r w:rsidRPr="00937FA3">
        <w:rPr>
          <w:rtl/>
        </w:rPr>
        <w:t>בנ</w:t>
      </w:r>
      <w:r w:rsidRPr="00937FA3">
        <w:rPr>
          <w:rtl/>
          <w:lang w:bidi="ar-SA"/>
        </w:rPr>
        <w:t>"</w:t>
      </w:r>
      <w:r w:rsidRPr="00937FA3">
        <w:rPr>
          <w:rtl/>
        </w:rPr>
        <w:t>י</w:t>
      </w:r>
      <w:r w:rsidRPr="00937FA3">
        <w:rPr>
          <w:rtl/>
          <w:lang w:bidi="ar-SA"/>
        </w:rPr>
        <w:t xml:space="preserve"> </w:t>
      </w:r>
      <w:r w:rsidRPr="00937FA3">
        <w:rPr>
          <w:rtl/>
        </w:rPr>
        <w:t>לשבטיהם</w:t>
      </w:r>
      <w:r w:rsidRPr="00937FA3">
        <w:rPr>
          <w:rtl/>
          <w:lang w:bidi="ar-SA"/>
        </w:rPr>
        <w:t xml:space="preserve"> </w:t>
      </w:r>
      <w:r w:rsidRPr="00937FA3">
        <w:rPr>
          <w:rtl/>
        </w:rPr>
        <w:t>יהי</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מלך</w:t>
      </w:r>
      <w:r w:rsidRPr="00937FA3">
        <w:rPr>
          <w:rtl/>
          <w:lang w:bidi="ar-SA"/>
        </w:rPr>
        <w:t xml:space="preserve"> </w:t>
      </w:r>
      <w:r w:rsidRPr="00937FA3">
        <w:rPr>
          <w:rtl/>
        </w:rPr>
        <w:t>המשיח</w:t>
      </w:r>
      <w:r w:rsidRPr="00937FA3">
        <w:rPr>
          <w:rtl/>
          <w:lang w:bidi="ar-SA"/>
        </w:rPr>
        <w:t xml:space="preserve"> </w:t>
      </w:r>
      <w:r w:rsidRPr="00937FA3">
        <w:rPr>
          <w:rtl/>
        </w:rPr>
        <w:t>ברוח</w:t>
      </w:r>
      <w:r w:rsidRPr="00937FA3">
        <w:rPr>
          <w:rtl/>
          <w:lang w:bidi="ar-SA"/>
        </w:rPr>
        <w:t xml:space="preserve"> </w:t>
      </w:r>
      <w:r w:rsidRPr="00937FA3">
        <w:rPr>
          <w:rtl/>
        </w:rPr>
        <w:t>הקודש</w:t>
      </w:r>
      <w:r w:rsidRPr="00937FA3">
        <w:rPr>
          <w:rtl/>
          <w:lang w:bidi="ar-SA"/>
        </w:rPr>
        <w:t xml:space="preserve">, </w:t>
      </w:r>
      <w:r w:rsidRPr="00937FA3">
        <w:rPr>
          <w:rtl/>
        </w:rPr>
        <w:t>אע</w:t>
      </w:r>
      <w:r w:rsidRPr="00937FA3">
        <w:rPr>
          <w:rtl/>
          <w:lang w:bidi="ar-SA"/>
        </w:rPr>
        <w:t>"</w:t>
      </w:r>
      <w:r w:rsidRPr="00937FA3">
        <w:rPr>
          <w:rtl/>
        </w:rPr>
        <w:t>פ</w:t>
      </w:r>
      <w:r w:rsidRPr="00937FA3">
        <w:rPr>
          <w:rtl/>
          <w:lang w:bidi="ar-SA"/>
        </w:rPr>
        <w:t xml:space="preserve"> </w:t>
      </w:r>
      <w:r w:rsidRPr="00937FA3">
        <w:rPr>
          <w:rtl/>
        </w:rPr>
        <w:t>שיש</w:t>
      </w:r>
      <w:r w:rsidRPr="00937FA3">
        <w:rPr>
          <w:rtl/>
          <w:lang w:bidi="ar-SA"/>
        </w:rPr>
        <w:t xml:space="preserve"> </w:t>
      </w:r>
      <w:r w:rsidRPr="00937FA3">
        <w:rPr>
          <w:rtl/>
        </w:rPr>
        <w:t>כמה</w:t>
      </w:r>
      <w:r w:rsidRPr="00937FA3">
        <w:rPr>
          <w:rtl/>
          <w:lang w:bidi="ar-SA"/>
        </w:rPr>
        <w:t xml:space="preserve"> </w:t>
      </w:r>
      <w:r w:rsidRPr="00937FA3">
        <w:rPr>
          <w:rtl/>
        </w:rPr>
        <w:t>שלמדו</w:t>
      </w:r>
      <w:r w:rsidRPr="00937FA3">
        <w:rPr>
          <w:rtl/>
          <w:lang w:bidi="ar-SA"/>
        </w:rPr>
        <w:t xml:space="preserve"> </w:t>
      </w:r>
      <w:r w:rsidRPr="00937FA3">
        <w:rPr>
          <w:rtl/>
        </w:rPr>
        <w:t>שזה</w:t>
      </w:r>
      <w:r w:rsidRPr="00937FA3">
        <w:rPr>
          <w:rtl/>
          <w:lang w:bidi="ar-SA"/>
        </w:rPr>
        <w:t xml:space="preserve"> </w:t>
      </w:r>
      <w:r w:rsidRPr="00937FA3">
        <w:rPr>
          <w:rtl/>
        </w:rPr>
        <w:t>יהי</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אליהו</w:t>
      </w:r>
      <w:r w:rsidRPr="00937FA3">
        <w:rPr>
          <w:rtl/>
          <w:lang w:bidi="ar-SA"/>
        </w:rPr>
        <w:t xml:space="preserve"> </w:t>
      </w:r>
      <w:r w:rsidRPr="00937FA3">
        <w:rPr>
          <w:rtl/>
        </w:rPr>
        <w:t>הנביא</w:t>
      </w:r>
      <w:r w:rsidRPr="00937FA3">
        <w:rPr>
          <w:rStyle w:val="FootnoteReference"/>
          <w:lang w:bidi="ar-SA"/>
        </w:rPr>
        <w:footnoteReference w:id="14"/>
      </w:r>
      <w:r w:rsidRPr="00937FA3">
        <w:rPr>
          <w:rtl/>
          <w:lang w:bidi="ar-SA"/>
        </w:rPr>
        <w:t xml:space="preserve">, </w:t>
      </w:r>
      <w:r w:rsidRPr="00937FA3">
        <w:rPr>
          <w:rtl/>
        </w:rPr>
        <w:t>ומשמע</w:t>
      </w:r>
      <w:r w:rsidRPr="00937FA3">
        <w:rPr>
          <w:rtl/>
          <w:lang w:bidi="ar-SA"/>
        </w:rPr>
        <w:t xml:space="preserve"> </w:t>
      </w:r>
      <w:r w:rsidRPr="00937FA3">
        <w:rPr>
          <w:rtl/>
        </w:rPr>
        <w:t>שהטעם</w:t>
      </w:r>
      <w:r w:rsidRPr="00937FA3">
        <w:rPr>
          <w:rtl/>
          <w:lang w:bidi="ar-SA"/>
        </w:rPr>
        <w:t xml:space="preserve"> </w:t>
      </w:r>
      <w:r w:rsidRPr="00937FA3">
        <w:rPr>
          <w:rtl/>
        </w:rPr>
        <w:t>לשיטת</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בזה</w:t>
      </w:r>
      <w:r w:rsidRPr="00937FA3">
        <w:rPr>
          <w:rtl/>
          <w:lang w:bidi="ar-SA"/>
        </w:rPr>
        <w:t xml:space="preserve"> </w:t>
      </w:r>
      <w:r w:rsidRPr="00937FA3">
        <w:rPr>
          <w:rtl/>
        </w:rPr>
        <w:t>הוא</w:t>
      </w:r>
      <w:r w:rsidRPr="00937FA3">
        <w:rPr>
          <w:rtl/>
          <w:lang w:bidi="ar-SA"/>
        </w:rPr>
        <w:t xml:space="preserve"> </w:t>
      </w:r>
      <w:r w:rsidRPr="00937FA3">
        <w:rPr>
          <w:rtl/>
        </w:rPr>
        <w:t>מפני</w:t>
      </w:r>
      <w:r w:rsidRPr="00937FA3">
        <w:rPr>
          <w:rtl/>
          <w:lang w:bidi="ar-SA"/>
        </w:rPr>
        <w:t xml:space="preserve"> </w:t>
      </w:r>
      <w:r w:rsidRPr="00937FA3">
        <w:rPr>
          <w:rtl/>
        </w:rPr>
        <w:lastRenderedPageBreak/>
        <w:t>שהענינים</w:t>
      </w:r>
      <w:r w:rsidRPr="00937FA3">
        <w:rPr>
          <w:rtl/>
          <w:lang w:bidi="ar-SA"/>
        </w:rPr>
        <w:t xml:space="preserve"> </w:t>
      </w:r>
      <w:r w:rsidRPr="00937FA3">
        <w:rPr>
          <w:rtl/>
        </w:rPr>
        <w:t>הנוגעים</w:t>
      </w:r>
      <w:r w:rsidRPr="00937FA3">
        <w:rPr>
          <w:rtl/>
          <w:lang w:bidi="ar-SA"/>
        </w:rPr>
        <w:t xml:space="preserve"> </w:t>
      </w:r>
      <w:r w:rsidRPr="00937FA3">
        <w:rPr>
          <w:rtl/>
        </w:rPr>
        <w:t>לשלימות</w:t>
      </w:r>
      <w:r w:rsidRPr="00937FA3">
        <w:rPr>
          <w:rtl/>
          <w:lang w:bidi="ar-SA"/>
        </w:rPr>
        <w:t xml:space="preserve"> </w:t>
      </w:r>
      <w:r w:rsidRPr="00937FA3">
        <w:rPr>
          <w:rtl/>
        </w:rPr>
        <w:t>התומ</w:t>
      </w:r>
      <w:r w:rsidRPr="00937FA3">
        <w:rPr>
          <w:rtl/>
          <w:lang w:bidi="ar-SA"/>
        </w:rPr>
        <w:t>"</w:t>
      </w:r>
      <w:r w:rsidRPr="00937FA3">
        <w:rPr>
          <w:rtl/>
        </w:rPr>
        <w:t>צ</w:t>
      </w:r>
      <w:r w:rsidRPr="00937FA3">
        <w:rPr>
          <w:rtl/>
          <w:lang w:bidi="ar-SA"/>
        </w:rPr>
        <w:t xml:space="preserve"> </w:t>
      </w:r>
      <w:r w:rsidRPr="00937FA3">
        <w:rPr>
          <w:rtl/>
        </w:rPr>
        <w:t>צ</w:t>
      </w:r>
      <w:r w:rsidRPr="00937FA3">
        <w:rPr>
          <w:rtl/>
          <w:lang w:bidi="ar-SA"/>
        </w:rPr>
        <w:t>"</w:t>
      </w:r>
      <w:r w:rsidRPr="00937FA3">
        <w:rPr>
          <w:rtl/>
        </w:rPr>
        <w:t>ל</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משיח</w:t>
      </w:r>
      <w:r w:rsidRPr="00937FA3">
        <w:rPr>
          <w:rtl/>
          <w:lang w:bidi="ar-SA"/>
        </w:rPr>
        <w:t xml:space="preserve"> </w:t>
      </w:r>
      <w:r w:rsidRPr="00937FA3">
        <w:rPr>
          <w:rtl/>
        </w:rPr>
        <w:t>צדקינו</w:t>
      </w:r>
      <w:r w:rsidRPr="00937FA3">
        <w:rPr>
          <w:rtl/>
          <w:lang w:bidi="ar-SA"/>
        </w:rPr>
        <w:t xml:space="preserve"> </w:t>
      </w:r>
      <w:r w:rsidRPr="00937FA3">
        <w:rPr>
          <w:rtl/>
        </w:rPr>
        <w:t>בעצמו</w:t>
      </w:r>
      <w:r w:rsidRPr="00937FA3">
        <w:rPr>
          <w:rStyle w:val="FootnoteReference"/>
          <w:lang w:bidi="ar-SA"/>
        </w:rPr>
        <w:footnoteReference w:id="15"/>
      </w:r>
      <w:r w:rsidRPr="00937FA3">
        <w:rPr>
          <w:rtl/>
          <w:lang w:bidi="ar-SA"/>
        </w:rPr>
        <w:t xml:space="preserve">, </w:t>
      </w:r>
      <w:r w:rsidRPr="00937FA3">
        <w:rPr>
          <w:rtl/>
        </w:rPr>
        <w:t>וכמובן</w:t>
      </w:r>
      <w:r w:rsidRPr="00937FA3">
        <w:rPr>
          <w:rtl/>
          <w:lang w:bidi="ar-SA"/>
        </w:rPr>
        <w:t xml:space="preserve"> </w:t>
      </w:r>
      <w:r w:rsidRPr="00937FA3">
        <w:rPr>
          <w:rtl/>
        </w:rPr>
        <w:t>שהייחוס</w:t>
      </w:r>
      <w:r w:rsidRPr="00937FA3">
        <w:rPr>
          <w:rtl/>
          <w:lang w:bidi="ar-SA"/>
        </w:rPr>
        <w:t xml:space="preserve"> </w:t>
      </w:r>
      <w:r w:rsidRPr="00937FA3">
        <w:rPr>
          <w:rtl/>
        </w:rPr>
        <w:t>דבנ</w:t>
      </w:r>
      <w:r w:rsidRPr="00937FA3">
        <w:rPr>
          <w:rtl/>
          <w:lang w:bidi="ar-SA"/>
        </w:rPr>
        <w:t>"</w:t>
      </w:r>
      <w:r w:rsidRPr="00937FA3">
        <w:rPr>
          <w:rtl/>
        </w:rPr>
        <w:t>י</w:t>
      </w:r>
      <w:r w:rsidRPr="00937FA3">
        <w:rPr>
          <w:rtl/>
          <w:lang w:bidi="ar-SA"/>
        </w:rPr>
        <w:t xml:space="preserve"> </w:t>
      </w:r>
      <w:r w:rsidRPr="00937FA3">
        <w:rPr>
          <w:rtl/>
        </w:rPr>
        <w:t>נוגע</w:t>
      </w:r>
      <w:r w:rsidRPr="00937FA3">
        <w:rPr>
          <w:rtl/>
          <w:lang w:bidi="ar-SA"/>
        </w:rPr>
        <w:t xml:space="preserve"> </w:t>
      </w:r>
      <w:r w:rsidRPr="00937FA3">
        <w:rPr>
          <w:rtl/>
        </w:rPr>
        <w:t>לדיני</w:t>
      </w:r>
      <w:r w:rsidRPr="00937FA3">
        <w:rPr>
          <w:rtl/>
          <w:lang w:bidi="ar-SA"/>
        </w:rPr>
        <w:t xml:space="preserve"> </w:t>
      </w:r>
      <w:r w:rsidRPr="00937FA3">
        <w:rPr>
          <w:rtl/>
        </w:rPr>
        <w:t>כהנים</w:t>
      </w:r>
      <w:r w:rsidRPr="00937FA3">
        <w:rPr>
          <w:rtl/>
          <w:lang w:bidi="ar-SA"/>
        </w:rPr>
        <w:t xml:space="preserve"> </w:t>
      </w:r>
      <w:r w:rsidRPr="00937FA3">
        <w:rPr>
          <w:rtl/>
        </w:rPr>
        <w:t>מיוחסים</w:t>
      </w:r>
      <w:r w:rsidRPr="00937FA3">
        <w:rPr>
          <w:rtl/>
          <w:lang w:bidi="ar-SA"/>
        </w:rPr>
        <w:t xml:space="preserve"> </w:t>
      </w:r>
      <w:r w:rsidRPr="00937FA3">
        <w:rPr>
          <w:rtl/>
        </w:rPr>
        <w:t>לעבודת</w:t>
      </w:r>
      <w:r w:rsidRPr="00937FA3">
        <w:rPr>
          <w:rtl/>
          <w:lang w:bidi="ar-SA"/>
        </w:rPr>
        <w:t xml:space="preserve"> </w:t>
      </w:r>
      <w:r w:rsidRPr="00937FA3">
        <w:rPr>
          <w:rtl/>
        </w:rPr>
        <w:t>ביהמ</w:t>
      </w:r>
      <w:r w:rsidRPr="00937FA3">
        <w:rPr>
          <w:rtl/>
          <w:lang w:bidi="ar-SA"/>
        </w:rPr>
        <w:t>"</w:t>
      </w:r>
      <w:r w:rsidRPr="00937FA3">
        <w:rPr>
          <w:rtl/>
        </w:rPr>
        <w:t>ק</w:t>
      </w:r>
      <w:r w:rsidRPr="00937FA3">
        <w:rPr>
          <w:rtl/>
          <w:lang w:bidi="ar-SA"/>
        </w:rPr>
        <w:t xml:space="preserve"> </w:t>
      </w:r>
      <w:r w:rsidRPr="00937FA3">
        <w:rPr>
          <w:rtl/>
        </w:rPr>
        <w:t>וחלוקת</w:t>
      </w:r>
      <w:r w:rsidRPr="00937FA3">
        <w:rPr>
          <w:rtl/>
          <w:lang w:bidi="ar-SA"/>
        </w:rPr>
        <w:t xml:space="preserve"> </w:t>
      </w:r>
      <w:r w:rsidRPr="00937FA3">
        <w:rPr>
          <w:rtl/>
        </w:rPr>
        <w:t>הארץ</w:t>
      </w:r>
      <w:r w:rsidRPr="00937FA3">
        <w:rPr>
          <w:rtl/>
          <w:lang w:bidi="ar-SA"/>
        </w:rPr>
        <w:t xml:space="preserve"> </w:t>
      </w:r>
      <w:r w:rsidRPr="00937FA3">
        <w:rPr>
          <w:rtl/>
        </w:rPr>
        <w:t>לשבטיהם</w:t>
      </w:r>
      <w:r w:rsidRPr="00937FA3">
        <w:rPr>
          <w:rtl/>
          <w:lang w:bidi="ar-SA"/>
        </w:rPr>
        <w:t xml:space="preserve"> </w:t>
      </w:r>
      <w:r w:rsidRPr="00937FA3">
        <w:rPr>
          <w:rtl/>
        </w:rPr>
        <w:t>וכו</w:t>
      </w:r>
      <w:r w:rsidRPr="00937FA3">
        <w:rPr>
          <w:rtl/>
          <w:lang w:bidi="ar-SA"/>
        </w:rPr>
        <w:t xml:space="preserve">'. </w:t>
      </w:r>
      <w:r w:rsidRPr="00937FA3">
        <w:rPr>
          <w:rtl/>
        </w:rPr>
        <w:t>וא</w:t>
      </w:r>
      <w:r w:rsidRPr="00937FA3">
        <w:rPr>
          <w:rtl/>
          <w:lang w:bidi="ar-SA"/>
        </w:rPr>
        <w:t>"</w:t>
      </w:r>
      <w:r w:rsidRPr="00937FA3">
        <w:rPr>
          <w:rtl/>
        </w:rPr>
        <w:t>כ</w:t>
      </w:r>
      <w:r w:rsidRPr="00937FA3">
        <w:rPr>
          <w:rtl/>
          <w:lang w:bidi="ar-SA"/>
        </w:rPr>
        <w:t xml:space="preserve">, </w:t>
      </w:r>
      <w:r w:rsidRPr="00937FA3">
        <w:rPr>
          <w:rtl/>
        </w:rPr>
        <w:t>לכאו</w:t>
      </w:r>
      <w:r w:rsidRPr="00937FA3">
        <w:rPr>
          <w:rtl/>
          <w:lang w:bidi="ar-SA"/>
        </w:rPr>
        <w:t xml:space="preserve">' </w:t>
      </w:r>
      <w:r w:rsidRPr="00937FA3">
        <w:rPr>
          <w:rtl/>
        </w:rPr>
        <w:t>משמע</w:t>
      </w:r>
      <w:r w:rsidRPr="00937FA3">
        <w:rPr>
          <w:rtl/>
          <w:lang w:bidi="ar-SA"/>
        </w:rPr>
        <w:t xml:space="preserve"> </w:t>
      </w:r>
      <w:r w:rsidRPr="00937FA3">
        <w:rPr>
          <w:rtl/>
        </w:rPr>
        <w:t>מזה</w:t>
      </w:r>
      <w:r w:rsidRPr="00937FA3">
        <w:rPr>
          <w:rtl/>
          <w:lang w:bidi="ar-SA"/>
        </w:rPr>
        <w:t xml:space="preserve"> </w:t>
      </w:r>
      <w:r w:rsidRPr="00937FA3">
        <w:rPr>
          <w:rtl/>
        </w:rPr>
        <w:t>ברור</w:t>
      </w:r>
      <w:r w:rsidRPr="00937FA3">
        <w:rPr>
          <w:rtl/>
          <w:lang w:bidi="ar-SA"/>
        </w:rPr>
        <w:t xml:space="preserve"> </w:t>
      </w:r>
      <w:r w:rsidRPr="00937FA3">
        <w:rPr>
          <w:rtl/>
        </w:rPr>
        <w:t>בשיטת</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שאותם</w:t>
      </w:r>
      <w:r w:rsidRPr="00937FA3">
        <w:rPr>
          <w:rtl/>
          <w:lang w:bidi="ar-SA"/>
        </w:rPr>
        <w:t xml:space="preserve"> </w:t>
      </w:r>
      <w:r w:rsidRPr="00937FA3">
        <w:rPr>
          <w:rtl/>
        </w:rPr>
        <w:t>הענינים</w:t>
      </w:r>
      <w:r w:rsidRPr="00937FA3">
        <w:rPr>
          <w:rtl/>
          <w:lang w:bidi="ar-SA"/>
        </w:rPr>
        <w:t xml:space="preserve"> </w:t>
      </w:r>
      <w:r w:rsidRPr="00937FA3">
        <w:rPr>
          <w:rtl/>
        </w:rPr>
        <w:t>הנוגעים</w:t>
      </w:r>
      <w:r w:rsidRPr="00937FA3">
        <w:rPr>
          <w:rtl/>
          <w:lang w:bidi="ar-SA"/>
        </w:rPr>
        <w:t xml:space="preserve"> </w:t>
      </w:r>
      <w:r w:rsidRPr="00937FA3">
        <w:rPr>
          <w:rtl/>
        </w:rPr>
        <w:t>לתפקיד</w:t>
      </w:r>
      <w:r w:rsidRPr="00937FA3">
        <w:rPr>
          <w:rtl/>
          <w:lang w:bidi="ar-SA"/>
        </w:rPr>
        <w:t xml:space="preserve"> </w:t>
      </w:r>
      <w:r w:rsidRPr="00937FA3">
        <w:rPr>
          <w:rtl/>
        </w:rPr>
        <w:t>משיח</w:t>
      </w:r>
      <w:r w:rsidRPr="00937FA3">
        <w:rPr>
          <w:rtl/>
          <w:lang w:bidi="ar-SA"/>
        </w:rPr>
        <w:t xml:space="preserve"> </w:t>
      </w:r>
      <w:r w:rsidRPr="00937FA3">
        <w:rPr>
          <w:rtl/>
        </w:rPr>
        <w:t>עצמו</w:t>
      </w:r>
      <w:r w:rsidRPr="00937FA3">
        <w:rPr>
          <w:rtl/>
          <w:lang w:bidi="ar-SA"/>
        </w:rPr>
        <w:t xml:space="preserve"> </w:t>
      </w:r>
      <w:r w:rsidRPr="00937FA3">
        <w:rPr>
          <w:rtl/>
        </w:rPr>
        <w:t>יעשה</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משיח</w:t>
      </w:r>
      <w:r w:rsidRPr="00937FA3">
        <w:rPr>
          <w:rtl/>
          <w:lang w:bidi="ar-SA"/>
        </w:rPr>
        <w:t xml:space="preserve"> </w:t>
      </w:r>
      <w:r w:rsidRPr="00937FA3">
        <w:rPr>
          <w:rtl/>
        </w:rPr>
        <w:t>בעצמו</w:t>
      </w:r>
      <w:r w:rsidRPr="00937FA3">
        <w:rPr>
          <w:rtl/>
          <w:lang w:bidi="ar-SA"/>
        </w:rPr>
        <w:t xml:space="preserve"> </w:t>
      </w:r>
      <w:r w:rsidRPr="00937FA3">
        <w:rPr>
          <w:rtl/>
        </w:rPr>
        <w:t>דוקא</w:t>
      </w:r>
      <w:r w:rsidRPr="00937FA3">
        <w:rPr>
          <w:rtl/>
          <w:lang w:bidi="ar-SA"/>
        </w:rPr>
        <w:t xml:space="preserve">, </w:t>
      </w:r>
      <w:r w:rsidRPr="00937FA3">
        <w:rPr>
          <w:rtl/>
        </w:rPr>
        <w:t>והענינים</w:t>
      </w:r>
      <w:r w:rsidRPr="00937FA3">
        <w:rPr>
          <w:rtl/>
          <w:lang w:bidi="ar-SA"/>
        </w:rPr>
        <w:t xml:space="preserve"> </w:t>
      </w:r>
      <w:r w:rsidRPr="00937FA3">
        <w:rPr>
          <w:rtl/>
        </w:rPr>
        <w:t>שיעשה</w:t>
      </w:r>
      <w:r w:rsidRPr="00937FA3">
        <w:rPr>
          <w:rtl/>
          <w:lang w:bidi="ar-SA"/>
        </w:rPr>
        <w:t xml:space="preserve"> </w:t>
      </w:r>
      <w:r w:rsidRPr="00937FA3">
        <w:rPr>
          <w:rtl/>
        </w:rPr>
        <w:t>אלי</w:t>
      </w:r>
      <w:r w:rsidRPr="00937FA3">
        <w:rPr>
          <w:rtl/>
          <w:lang w:bidi="ar-SA"/>
        </w:rPr>
        <w:t xml:space="preserve">' </w:t>
      </w:r>
      <w:r w:rsidRPr="00937FA3">
        <w:rPr>
          <w:rtl/>
        </w:rPr>
        <w:t>לכאו</w:t>
      </w:r>
      <w:r w:rsidRPr="00937FA3">
        <w:rPr>
          <w:rtl/>
          <w:lang w:bidi="ar-SA"/>
        </w:rPr>
        <w:t xml:space="preserve">' </w:t>
      </w:r>
      <w:r w:rsidRPr="00937FA3">
        <w:rPr>
          <w:rtl/>
        </w:rPr>
        <w:t>אינם</w:t>
      </w:r>
      <w:r w:rsidRPr="00937FA3">
        <w:rPr>
          <w:rtl/>
          <w:lang w:bidi="ar-SA"/>
        </w:rPr>
        <w:t xml:space="preserve"> </w:t>
      </w:r>
      <w:r w:rsidRPr="00937FA3">
        <w:rPr>
          <w:rtl/>
        </w:rPr>
        <w:t>שייכים</w:t>
      </w:r>
      <w:r w:rsidRPr="00937FA3">
        <w:rPr>
          <w:rtl/>
          <w:lang w:bidi="ar-SA"/>
        </w:rPr>
        <w:t xml:space="preserve"> </w:t>
      </w:r>
      <w:r w:rsidRPr="00937FA3">
        <w:rPr>
          <w:rtl/>
        </w:rPr>
        <w:t>לתפקיד</w:t>
      </w:r>
      <w:r w:rsidRPr="00937FA3">
        <w:rPr>
          <w:rtl/>
          <w:lang w:bidi="ar-SA"/>
        </w:rPr>
        <w:t xml:space="preserve"> </w:t>
      </w:r>
      <w:r w:rsidRPr="00937FA3">
        <w:rPr>
          <w:rtl/>
        </w:rPr>
        <w:t>משיח</w:t>
      </w:r>
      <w:r w:rsidRPr="00937FA3">
        <w:rPr>
          <w:rtl/>
          <w:lang w:bidi="ar-SA"/>
        </w:rPr>
        <w:t xml:space="preserve"> </w:t>
      </w:r>
      <w:r w:rsidRPr="00937FA3">
        <w:rPr>
          <w:rtl/>
        </w:rPr>
        <w:t>בעצמו</w:t>
      </w:r>
      <w:r w:rsidRPr="00937FA3">
        <w:rPr>
          <w:rtl/>
          <w:lang w:bidi="ar-SA"/>
        </w:rPr>
        <w:t xml:space="preserve">, </w:t>
      </w:r>
      <w:r w:rsidRPr="00937FA3">
        <w:rPr>
          <w:rtl/>
        </w:rPr>
        <w:t>ולכאו</w:t>
      </w:r>
      <w:r w:rsidRPr="00937FA3">
        <w:rPr>
          <w:rtl/>
          <w:lang w:bidi="ar-SA"/>
        </w:rPr>
        <w:t xml:space="preserve">' </w:t>
      </w:r>
      <w:r w:rsidRPr="00937FA3">
        <w:rPr>
          <w:rtl/>
        </w:rPr>
        <w:t>צ</w:t>
      </w:r>
      <w:r w:rsidRPr="00937FA3">
        <w:rPr>
          <w:rtl/>
          <w:lang w:bidi="ar-SA"/>
        </w:rPr>
        <w:t>"</w:t>
      </w:r>
      <w:r w:rsidRPr="00937FA3">
        <w:rPr>
          <w:rtl/>
        </w:rPr>
        <w:t>ב</w:t>
      </w:r>
      <w:r w:rsidRPr="00937FA3">
        <w:rPr>
          <w:rtl/>
          <w:lang w:bidi="ar-SA"/>
        </w:rPr>
        <w:t xml:space="preserve"> </w:t>
      </w:r>
      <w:r w:rsidRPr="00937FA3">
        <w:rPr>
          <w:rtl/>
        </w:rPr>
        <w:t>עפ</w:t>
      </w:r>
      <w:r w:rsidRPr="00937FA3">
        <w:rPr>
          <w:rtl/>
          <w:lang w:bidi="ar-SA"/>
        </w:rPr>
        <w:t>"</w:t>
      </w:r>
      <w:r w:rsidRPr="00937FA3">
        <w:rPr>
          <w:rtl/>
        </w:rPr>
        <w:t>ז</w:t>
      </w:r>
      <w:r w:rsidRPr="00937FA3">
        <w:rPr>
          <w:rtl/>
          <w:lang w:bidi="ar-SA"/>
        </w:rPr>
        <w:t xml:space="preserve"> </w:t>
      </w:r>
      <w:r w:rsidRPr="00937FA3">
        <w:rPr>
          <w:rtl/>
        </w:rPr>
        <w:t>דמכיון</w:t>
      </w:r>
      <w:r w:rsidRPr="00937FA3">
        <w:rPr>
          <w:rtl/>
          <w:lang w:bidi="ar-SA"/>
        </w:rPr>
        <w:t xml:space="preserve"> </w:t>
      </w:r>
      <w:r w:rsidRPr="00937FA3">
        <w:rPr>
          <w:rtl/>
        </w:rPr>
        <w:t>שפעולת</w:t>
      </w:r>
      <w:r w:rsidRPr="00937FA3">
        <w:rPr>
          <w:rtl/>
          <w:lang w:bidi="ar-SA"/>
        </w:rPr>
        <w:t xml:space="preserve"> </w:t>
      </w:r>
      <w:r w:rsidRPr="00937FA3">
        <w:rPr>
          <w:rtl/>
        </w:rPr>
        <w:t>אלי</w:t>
      </w:r>
      <w:r w:rsidRPr="00937FA3">
        <w:rPr>
          <w:rtl/>
          <w:lang w:bidi="ar-SA"/>
        </w:rPr>
        <w:t xml:space="preserve">' </w:t>
      </w:r>
      <w:r w:rsidRPr="00937FA3">
        <w:rPr>
          <w:rtl/>
        </w:rPr>
        <w:t>הוא</w:t>
      </w:r>
      <w:r w:rsidRPr="00937FA3">
        <w:rPr>
          <w:rtl/>
          <w:lang w:bidi="ar-SA"/>
        </w:rPr>
        <w:t xml:space="preserve"> </w:t>
      </w:r>
      <w:r w:rsidRPr="00937FA3">
        <w:rPr>
          <w:rtl/>
        </w:rPr>
        <w:t>הכנה</w:t>
      </w:r>
      <w:r w:rsidRPr="00937FA3">
        <w:rPr>
          <w:rtl/>
          <w:lang w:bidi="ar-SA"/>
        </w:rPr>
        <w:t xml:space="preserve"> </w:t>
      </w:r>
      <w:r w:rsidRPr="00937FA3">
        <w:rPr>
          <w:rtl/>
        </w:rPr>
        <w:t>לביאת</w:t>
      </w:r>
      <w:r w:rsidRPr="00937FA3">
        <w:rPr>
          <w:rtl/>
          <w:lang w:bidi="ar-SA"/>
        </w:rPr>
        <w:t xml:space="preserve"> </w:t>
      </w:r>
      <w:r w:rsidRPr="00937FA3">
        <w:rPr>
          <w:rtl/>
        </w:rPr>
        <w:t>המשיח</w:t>
      </w:r>
      <w:r w:rsidRPr="00937FA3">
        <w:rPr>
          <w:rtl/>
          <w:lang w:bidi="ar-SA"/>
        </w:rPr>
        <w:t xml:space="preserve"> </w:t>
      </w:r>
      <w:r w:rsidRPr="00937FA3">
        <w:rPr>
          <w:rtl/>
        </w:rPr>
        <w:t>א</w:t>
      </w:r>
      <w:r w:rsidRPr="00937FA3">
        <w:rPr>
          <w:rtl/>
          <w:lang w:bidi="ar-SA"/>
        </w:rPr>
        <w:t>"</w:t>
      </w:r>
      <w:r w:rsidRPr="00937FA3">
        <w:rPr>
          <w:rtl/>
        </w:rPr>
        <w:t>כ</w:t>
      </w:r>
      <w:r w:rsidRPr="00937FA3">
        <w:rPr>
          <w:rtl/>
          <w:lang w:bidi="ar-SA"/>
        </w:rPr>
        <w:t xml:space="preserve"> </w:t>
      </w:r>
      <w:r w:rsidRPr="00937FA3">
        <w:rPr>
          <w:rtl/>
        </w:rPr>
        <w:t>כל</w:t>
      </w:r>
      <w:r w:rsidRPr="00937FA3">
        <w:rPr>
          <w:rtl/>
          <w:lang w:bidi="ar-SA"/>
        </w:rPr>
        <w:t xml:space="preserve"> </w:t>
      </w:r>
      <w:r w:rsidRPr="00937FA3">
        <w:rPr>
          <w:rtl/>
        </w:rPr>
        <w:t>ענינים</w:t>
      </w:r>
      <w:r w:rsidRPr="00937FA3">
        <w:rPr>
          <w:rtl/>
          <w:lang w:bidi="ar-SA"/>
        </w:rPr>
        <w:t xml:space="preserve"> </w:t>
      </w:r>
      <w:r w:rsidRPr="00937FA3">
        <w:rPr>
          <w:rtl/>
        </w:rPr>
        <w:t>האלו</w:t>
      </w:r>
      <w:r w:rsidRPr="00937FA3">
        <w:rPr>
          <w:rtl/>
          <w:lang w:bidi="ar-SA"/>
        </w:rPr>
        <w:t xml:space="preserve"> </w:t>
      </w:r>
      <w:r w:rsidRPr="00937FA3">
        <w:rPr>
          <w:rtl/>
        </w:rPr>
        <w:t>נוגעים</w:t>
      </w:r>
      <w:r w:rsidRPr="00937FA3">
        <w:rPr>
          <w:rtl/>
          <w:lang w:bidi="ar-SA"/>
        </w:rPr>
        <w:t xml:space="preserve"> </w:t>
      </w:r>
      <w:r w:rsidRPr="00937FA3">
        <w:rPr>
          <w:rtl/>
        </w:rPr>
        <w:t>למשיח</w:t>
      </w:r>
      <w:r w:rsidRPr="00937FA3">
        <w:rPr>
          <w:rtl/>
          <w:lang w:bidi="ar-SA"/>
        </w:rPr>
        <w:t xml:space="preserve"> </w:t>
      </w:r>
      <w:r w:rsidRPr="00937FA3">
        <w:rPr>
          <w:rtl/>
        </w:rPr>
        <w:t>בעצמו</w:t>
      </w:r>
      <w:r w:rsidRPr="00937FA3">
        <w:rPr>
          <w:rtl/>
          <w:lang w:bidi="ar-SA"/>
        </w:rPr>
        <w:t xml:space="preserve">, </w:t>
      </w:r>
      <w:r w:rsidRPr="00937FA3">
        <w:rPr>
          <w:rtl/>
        </w:rPr>
        <w:t>ולמה</w:t>
      </w:r>
      <w:r w:rsidRPr="00937FA3">
        <w:rPr>
          <w:rtl/>
          <w:lang w:bidi="ar-SA"/>
        </w:rPr>
        <w:t xml:space="preserve"> </w:t>
      </w:r>
      <w:r w:rsidRPr="00937FA3">
        <w:rPr>
          <w:rtl/>
        </w:rPr>
        <w:t>יעשה</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אלי</w:t>
      </w:r>
      <w:r w:rsidRPr="00937FA3">
        <w:rPr>
          <w:rtl/>
          <w:lang w:bidi="ar-SA"/>
        </w:rPr>
        <w:t>'.</w:t>
      </w:r>
    </w:p>
    <w:p w:rsidR="00470FE1" w:rsidRPr="00937FA3" w:rsidRDefault="00470FE1" w:rsidP="00754E77">
      <w:pPr>
        <w:pStyle w:val="a2"/>
        <w:rPr>
          <w:lang w:bidi="ar-SA"/>
        </w:rPr>
      </w:pPr>
      <w:r w:rsidRPr="00937FA3">
        <w:rPr>
          <w:rtl/>
        </w:rPr>
        <w:t>והנה</w:t>
      </w:r>
      <w:r w:rsidRPr="00937FA3">
        <w:rPr>
          <w:rtl/>
          <w:lang w:bidi="ar-SA"/>
        </w:rPr>
        <w:t xml:space="preserve"> </w:t>
      </w:r>
      <w:r w:rsidRPr="00937FA3">
        <w:rPr>
          <w:rtl/>
        </w:rPr>
        <w:t>בס</w:t>
      </w:r>
      <w:r w:rsidRPr="00937FA3">
        <w:rPr>
          <w:rtl/>
          <w:lang w:bidi="ar-SA"/>
        </w:rPr>
        <w:t xml:space="preserve">' </w:t>
      </w:r>
      <w:r w:rsidRPr="00937FA3">
        <w:rPr>
          <w:rtl/>
        </w:rPr>
        <w:t>חקרי</w:t>
      </w:r>
      <w:r w:rsidRPr="00937FA3">
        <w:rPr>
          <w:rtl/>
          <w:lang w:bidi="ar-SA"/>
        </w:rPr>
        <w:t xml:space="preserve"> </w:t>
      </w:r>
      <w:r w:rsidRPr="00937FA3">
        <w:rPr>
          <w:rtl/>
        </w:rPr>
        <w:t>זמנים</w:t>
      </w:r>
      <w:r w:rsidRPr="00937FA3">
        <w:rPr>
          <w:rtl/>
          <w:lang w:bidi="ar-SA"/>
        </w:rPr>
        <w:t xml:space="preserve"> (</w:t>
      </w:r>
      <w:r w:rsidRPr="00937FA3">
        <w:rPr>
          <w:rtl/>
        </w:rPr>
        <w:t>הילביץ</w:t>
      </w:r>
      <w:r w:rsidRPr="00937FA3">
        <w:rPr>
          <w:rtl/>
          <w:lang w:bidi="ar-SA"/>
        </w:rPr>
        <w:t xml:space="preserve">) </w:t>
      </w:r>
      <w:r w:rsidRPr="00937FA3">
        <w:rPr>
          <w:rtl/>
        </w:rPr>
        <w:t>בכ</w:t>
      </w:r>
      <w:r w:rsidRPr="00937FA3">
        <w:rPr>
          <w:rtl/>
          <w:lang w:bidi="ar-SA"/>
        </w:rPr>
        <w:t>"</w:t>
      </w:r>
      <w:r w:rsidRPr="00937FA3">
        <w:rPr>
          <w:rtl/>
        </w:rPr>
        <w:t>מ</w:t>
      </w:r>
      <w:r w:rsidRPr="00937FA3">
        <w:rPr>
          <w:rtl/>
          <w:lang w:bidi="ar-SA"/>
        </w:rPr>
        <w:t xml:space="preserve"> </w:t>
      </w:r>
      <w:r w:rsidRPr="00937FA3">
        <w:rPr>
          <w:rtl/>
        </w:rPr>
        <w:t>בח</w:t>
      </w:r>
      <w:r w:rsidRPr="00937FA3">
        <w:rPr>
          <w:rtl/>
          <w:lang w:bidi="ar-SA"/>
        </w:rPr>
        <w:t>"</w:t>
      </w:r>
      <w:r w:rsidRPr="00937FA3">
        <w:rPr>
          <w:rtl/>
        </w:rPr>
        <w:t>ב</w:t>
      </w:r>
      <w:r w:rsidRPr="00937FA3">
        <w:rPr>
          <w:rtl/>
          <w:lang w:bidi="ar-SA"/>
        </w:rPr>
        <w:t xml:space="preserve"> </w:t>
      </w:r>
      <w:r w:rsidRPr="00937FA3">
        <w:rPr>
          <w:rtl/>
        </w:rPr>
        <w:t>ובח</w:t>
      </w:r>
      <w:r w:rsidRPr="00937FA3">
        <w:rPr>
          <w:rtl/>
          <w:lang w:bidi="ar-SA"/>
        </w:rPr>
        <w:t>"</w:t>
      </w:r>
      <w:r w:rsidRPr="00937FA3">
        <w:rPr>
          <w:rtl/>
        </w:rPr>
        <w:t>ד</w:t>
      </w:r>
      <w:r w:rsidRPr="00937FA3">
        <w:rPr>
          <w:rtl/>
          <w:lang w:bidi="ar-SA"/>
        </w:rPr>
        <w:t xml:space="preserve"> </w:t>
      </w:r>
      <w:r w:rsidRPr="00937FA3">
        <w:rPr>
          <w:rtl/>
        </w:rPr>
        <w:t>מספרו</w:t>
      </w:r>
      <w:r w:rsidRPr="00937FA3">
        <w:rPr>
          <w:rtl/>
          <w:lang w:bidi="ar-SA"/>
        </w:rPr>
        <w:t xml:space="preserve">, </w:t>
      </w:r>
      <w:r w:rsidRPr="00937FA3">
        <w:rPr>
          <w:rtl/>
        </w:rPr>
        <w:t>דן</w:t>
      </w:r>
      <w:r w:rsidRPr="00937FA3">
        <w:rPr>
          <w:rtl/>
          <w:lang w:bidi="ar-SA"/>
        </w:rPr>
        <w:t xml:space="preserve"> </w:t>
      </w:r>
      <w:r w:rsidRPr="00937FA3">
        <w:rPr>
          <w:rtl/>
        </w:rPr>
        <w:t>בענין</w:t>
      </w:r>
      <w:r w:rsidRPr="00937FA3">
        <w:rPr>
          <w:rtl/>
          <w:lang w:bidi="ar-SA"/>
        </w:rPr>
        <w:t xml:space="preserve"> </w:t>
      </w:r>
      <w:r w:rsidRPr="00937FA3">
        <w:rPr>
          <w:rtl/>
        </w:rPr>
        <w:t>זה</w:t>
      </w:r>
      <w:r w:rsidRPr="00937FA3">
        <w:rPr>
          <w:rtl/>
          <w:lang w:bidi="ar-SA"/>
        </w:rPr>
        <w:t xml:space="preserve"> </w:t>
      </w:r>
      <w:r w:rsidRPr="00937FA3">
        <w:rPr>
          <w:rtl/>
        </w:rPr>
        <w:t>בארוכה</w:t>
      </w:r>
      <w:r w:rsidRPr="00937FA3">
        <w:rPr>
          <w:rtl/>
          <w:lang w:bidi="ar-SA"/>
        </w:rPr>
        <w:t xml:space="preserve">, </w:t>
      </w:r>
      <w:r w:rsidRPr="00937FA3">
        <w:rPr>
          <w:rtl/>
        </w:rPr>
        <w:t>ומביא</w:t>
      </w:r>
      <w:r w:rsidRPr="00937FA3">
        <w:rPr>
          <w:rtl/>
          <w:lang w:bidi="ar-SA"/>
        </w:rPr>
        <w:t xml:space="preserve"> </w:t>
      </w:r>
      <w:r w:rsidRPr="00937FA3">
        <w:rPr>
          <w:rtl/>
        </w:rPr>
        <w:t>כמה</w:t>
      </w:r>
      <w:r w:rsidRPr="00937FA3">
        <w:rPr>
          <w:rtl/>
          <w:lang w:bidi="ar-SA"/>
        </w:rPr>
        <w:t xml:space="preserve"> </w:t>
      </w:r>
      <w:r w:rsidRPr="00937FA3">
        <w:rPr>
          <w:rtl/>
        </w:rPr>
        <w:t>ביאורים</w:t>
      </w:r>
      <w:r w:rsidRPr="00937FA3">
        <w:rPr>
          <w:rtl/>
          <w:lang w:bidi="ar-SA"/>
        </w:rPr>
        <w:t xml:space="preserve">, </w:t>
      </w:r>
      <w:r w:rsidRPr="00937FA3">
        <w:rPr>
          <w:rtl/>
        </w:rPr>
        <w:t>ומהם</w:t>
      </w:r>
      <w:r w:rsidRPr="00937FA3">
        <w:rPr>
          <w:rtl/>
          <w:lang w:bidi="ar-SA"/>
        </w:rPr>
        <w:t xml:space="preserve">, </w:t>
      </w:r>
      <w:r w:rsidRPr="00937FA3">
        <w:rPr>
          <w:rtl/>
        </w:rPr>
        <w:t>א</w:t>
      </w:r>
      <w:r w:rsidRPr="00937FA3">
        <w:rPr>
          <w:rtl/>
          <w:lang w:bidi="ar-SA"/>
        </w:rPr>
        <w:t xml:space="preserve">' </w:t>
      </w:r>
      <w:r w:rsidRPr="00937FA3">
        <w:rPr>
          <w:rtl/>
        </w:rPr>
        <w:t>שעיקר</w:t>
      </w:r>
      <w:r w:rsidRPr="00937FA3">
        <w:rPr>
          <w:rtl/>
          <w:lang w:bidi="ar-SA"/>
        </w:rPr>
        <w:t xml:space="preserve"> </w:t>
      </w:r>
      <w:r w:rsidRPr="00937FA3">
        <w:rPr>
          <w:rtl/>
        </w:rPr>
        <w:t>פעולת</w:t>
      </w:r>
      <w:r w:rsidRPr="00937FA3">
        <w:rPr>
          <w:rtl/>
          <w:lang w:bidi="ar-SA"/>
        </w:rPr>
        <w:t xml:space="preserve"> </w:t>
      </w:r>
      <w:r w:rsidRPr="00937FA3">
        <w:rPr>
          <w:rtl/>
        </w:rPr>
        <w:t>משיח</w:t>
      </w:r>
      <w:r w:rsidRPr="00937FA3">
        <w:rPr>
          <w:rtl/>
          <w:lang w:bidi="ar-SA"/>
        </w:rPr>
        <w:t xml:space="preserve"> </w:t>
      </w:r>
      <w:r w:rsidRPr="00937FA3">
        <w:rPr>
          <w:rtl/>
        </w:rPr>
        <w:t>הוא</w:t>
      </w:r>
      <w:r w:rsidRPr="00937FA3">
        <w:rPr>
          <w:rtl/>
          <w:lang w:bidi="ar-SA"/>
        </w:rPr>
        <w:t xml:space="preserve"> </w:t>
      </w:r>
      <w:r w:rsidRPr="00937FA3">
        <w:rPr>
          <w:rtl/>
        </w:rPr>
        <w:t>באופן</w:t>
      </w:r>
      <w:r w:rsidRPr="00937FA3">
        <w:rPr>
          <w:rtl/>
          <w:lang w:bidi="ar-SA"/>
        </w:rPr>
        <w:t xml:space="preserve"> </w:t>
      </w:r>
      <w:r w:rsidRPr="00937FA3">
        <w:rPr>
          <w:rtl/>
        </w:rPr>
        <w:t>של</w:t>
      </w:r>
      <w:r w:rsidRPr="00937FA3">
        <w:rPr>
          <w:rtl/>
          <w:lang w:bidi="ar-SA"/>
        </w:rPr>
        <w:t xml:space="preserve"> </w:t>
      </w:r>
      <w:r w:rsidRPr="00937FA3">
        <w:rPr>
          <w:rtl/>
        </w:rPr>
        <w:t>כפי</w:t>
      </w:r>
      <w:r w:rsidRPr="00937FA3">
        <w:rPr>
          <w:rtl/>
          <w:lang w:bidi="ar-SA"/>
        </w:rPr>
        <w:t xml:space="preserve">' </w:t>
      </w:r>
      <w:r w:rsidRPr="00937FA3">
        <w:rPr>
          <w:rtl/>
        </w:rPr>
        <w:t>כמלך</w:t>
      </w:r>
      <w:r w:rsidRPr="00937FA3">
        <w:rPr>
          <w:rtl/>
          <w:lang w:bidi="ar-SA"/>
        </w:rPr>
        <w:t xml:space="preserve"> </w:t>
      </w:r>
      <w:r w:rsidRPr="00937FA3">
        <w:rPr>
          <w:rtl/>
        </w:rPr>
        <w:t>ואילו</w:t>
      </w:r>
      <w:r w:rsidRPr="00937FA3">
        <w:rPr>
          <w:rtl/>
          <w:lang w:bidi="ar-SA"/>
        </w:rPr>
        <w:t xml:space="preserve"> </w:t>
      </w:r>
      <w:r w:rsidRPr="00937FA3">
        <w:rPr>
          <w:rtl/>
        </w:rPr>
        <w:t>פעולת</w:t>
      </w:r>
      <w:r w:rsidRPr="00937FA3">
        <w:rPr>
          <w:rtl/>
          <w:lang w:bidi="ar-SA"/>
        </w:rPr>
        <w:t xml:space="preserve"> </w:t>
      </w:r>
      <w:r w:rsidRPr="00937FA3">
        <w:rPr>
          <w:rtl/>
        </w:rPr>
        <w:t>הנביא</w:t>
      </w:r>
      <w:r w:rsidRPr="00937FA3">
        <w:rPr>
          <w:rtl/>
          <w:lang w:bidi="ar-SA"/>
        </w:rPr>
        <w:t xml:space="preserve"> </w:t>
      </w:r>
      <w:r w:rsidRPr="00937FA3">
        <w:rPr>
          <w:rtl/>
        </w:rPr>
        <w:t>הוא</w:t>
      </w:r>
      <w:r w:rsidRPr="00937FA3">
        <w:rPr>
          <w:rtl/>
          <w:lang w:bidi="ar-SA"/>
        </w:rPr>
        <w:t xml:space="preserve"> </w:t>
      </w:r>
      <w:r w:rsidRPr="00937FA3">
        <w:rPr>
          <w:rtl/>
        </w:rPr>
        <w:t>באופן</w:t>
      </w:r>
      <w:r w:rsidRPr="00937FA3">
        <w:rPr>
          <w:rtl/>
          <w:lang w:bidi="ar-SA"/>
        </w:rPr>
        <w:t xml:space="preserve"> </w:t>
      </w:r>
      <w:r w:rsidRPr="00937FA3">
        <w:rPr>
          <w:rtl/>
        </w:rPr>
        <w:t>של</w:t>
      </w:r>
      <w:r w:rsidRPr="00937FA3">
        <w:rPr>
          <w:rtl/>
          <w:lang w:bidi="ar-SA"/>
        </w:rPr>
        <w:t xml:space="preserve"> </w:t>
      </w:r>
      <w:r w:rsidRPr="00937FA3">
        <w:rPr>
          <w:rtl/>
        </w:rPr>
        <w:t>התעוררות</w:t>
      </w:r>
      <w:r w:rsidRPr="00937FA3">
        <w:rPr>
          <w:rtl/>
          <w:lang w:bidi="ar-SA"/>
        </w:rPr>
        <w:t xml:space="preserve"> </w:t>
      </w:r>
      <w:r w:rsidRPr="00937FA3">
        <w:rPr>
          <w:rtl/>
        </w:rPr>
        <w:t>להכין</w:t>
      </w:r>
      <w:r w:rsidRPr="00937FA3">
        <w:rPr>
          <w:rtl/>
          <w:lang w:bidi="ar-SA"/>
        </w:rPr>
        <w:t xml:space="preserve"> </w:t>
      </w:r>
      <w:r w:rsidRPr="00937FA3">
        <w:rPr>
          <w:rtl/>
        </w:rPr>
        <w:t>לבם</w:t>
      </w:r>
      <w:r w:rsidRPr="00937FA3">
        <w:rPr>
          <w:rtl/>
          <w:lang w:bidi="ar-SA"/>
        </w:rPr>
        <w:t xml:space="preserve">, </w:t>
      </w:r>
      <w:r w:rsidRPr="00937FA3">
        <w:rPr>
          <w:rtl/>
        </w:rPr>
        <w:t>ובאותיות</w:t>
      </w:r>
      <w:r w:rsidRPr="00937FA3">
        <w:rPr>
          <w:rtl/>
          <w:lang w:bidi="ar-SA"/>
        </w:rPr>
        <w:t xml:space="preserve"> </w:t>
      </w:r>
      <w:r w:rsidRPr="00937FA3">
        <w:rPr>
          <w:rtl/>
        </w:rPr>
        <w:t>אחרות</w:t>
      </w:r>
      <w:r w:rsidRPr="00937FA3">
        <w:rPr>
          <w:rtl/>
          <w:lang w:bidi="ar-SA"/>
        </w:rPr>
        <w:t xml:space="preserve"> </w:t>
      </w:r>
      <w:r w:rsidRPr="00937FA3">
        <w:rPr>
          <w:rtl/>
        </w:rPr>
        <w:t>שעיקר</w:t>
      </w:r>
      <w:r w:rsidRPr="00937FA3">
        <w:rPr>
          <w:rtl/>
          <w:lang w:bidi="ar-SA"/>
        </w:rPr>
        <w:t xml:space="preserve"> </w:t>
      </w:r>
      <w:r w:rsidRPr="00937FA3">
        <w:rPr>
          <w:rtl/>
        </w:rPr>
        <w:t>ענין</w:t>
      </w:r>
      <w:r w:rsidRPr="00937FA3">
        <w:rPr>
          <w:rtl/>
          <w:lang w:bidi="ar-SA"/>
        </w:rPr>
        <w:t xml:space="preserve"> </w:t>
      </w:r>
      <w:r w:rsidRPr="00937FA3">
        <w:rPr>
          <w:rtl/>
        </w:rPr>
        <w:t>המלכות</w:t>
      </w:r>
      <w:r w:rsidRPr="00937FA3">
        <w:rPr>
          <w:rtl/>
          <w:lang w:bidi="ar-SA"/>
        </w:rPr>
        <w:t xml:space="preserve"> </w:t>
      </w:r>
      <w:r w:rsidRPr="00937FA3">
        <w:rPr>
          <w:rtl/>
        </w:rPr>
        <w:t>הוא</w:t>
      </w:r>
      <w:r w:rsidRPr="00937FA3">
        <w:rPr>
          <w:rtl/>
          <w:lang w:bidi="ar-SA"/>
        </w:rPr>
        <w:t xml:space="preserve"> </w:t>
      </w:r>
      <w:r w:rsidRPr="00937FA3">
        <w:rPr>
          <w:rtl/>
        </w:rPr>
        <w:t>כפיית</w:t>
      </w:r>
      <w:r w:rsidRPr="00937FA3">
        <w:rPr>
          <w:rtl/>
          <w:lang w:bidi="ar-SA"/>
        </w:rPr>
        <w:t xml:space="preserve"> </w:t>
      </w:r>
      <w:r w:rsidRPr="00937FA3">
        <w:rPr>
          <w:rtl/>
        </w:rPr>
        <w:t>העם</w:t>
      </w:r>
      <w:r w:rsidRPr="00937FA3">
        <w:rPr>
          <w:rtl/>
          <w:lang w:bidi="ar-SA"/>
        </w:rPr>
        <w:t xml:space="preserve"> </w:t>
      </w:r>
      <w:r w:rsidRPr="00937FA3">
        <w:rPr>
          <w:rtl/>
        </w:rPr>
        <w:t>כלפי</w:t>
      </w:r>
      <w:r w:rsidRPr="00937FA3">
        <w:rPr>
          <w:rtl/>
          <w:lang w:bidi="ar-SA"/>
        </w:rPr>
        <w:t xml:space="preserve"> </w:t>
      </w:r>
      <w:r w:rsidRPr="00937FA3">
        <w:rPr>
          <w:rtl/>
        </w:rPr>
        <w:t>פנים</w:t>
      </w:r>
      <w:r w:rsidRPr="00937FA3">
        <w:rPr>
          <w:rtl/>
          <w:lang w:bidi="ar-SA"/>
        </w:rPr>
        <w:t xml:space="preserve"> </w:t>
      </w:r>
      <w:r w:rsidRPr="00937FA3">
        <w:rPr>
          <w:rtl/>
        </w:rPr>
        <w:t>ושעבוד</w:t>
      </w:r>
      <w:r w:rsidRPr="00937FA3">
        <w:rPr>
          <w:rtl/>
          <w:lang w:bidi="ar-SA"/>
        </w:rPr>
        <w:t xml:space="preserve"> </w:t>
      </w:r>
      <w:r w:rsidRPr="00937FA3">
        <w:rPr>
          <w:rtl/>
        </w:rPr>
        <w:t>האומות</w:t>
      </w:r>
      <w:r w:rsidRPr="00937FA3">
        <w:rPr>
          <w:rtl/>
          <w:lang w:bidi="ar-SA"/>
        </w:rPr>
        <w:t xml:space="preserve"> </w:t>
      </w:r>
      <w:r w:rsidRPr="00937FA3">
        <w:rPr>
          <w:rtl/>
        </w:rPr>
        <w:t>שמבחוץ</w:t>
      </w:r>
      <w:r w:rsidRPr="00937FA3">
        <w:rPr>
          <w:rtl/>
          <w:lang w:bidi="ar-SA"/>
        </w:rPr>
        <w:t xml:space="preserve">, </w:t>
      </w:r>
      <w:r w:rsidRPr="00937FA3">
        <w:rPr>
          <w:rtl/>
        </w:rPr>
        <w:t>משא</w:t>
      </w:r>
      <w:r w:rsidRPr="00937FA3">
        <w:rPr>
          <w:rtl/>
          <w:lang w:bidi="ar-SA"/>
        </w:rPr>
        <w:t>"</w:t>
      </w:r>
      <w:r w:rsidRPr="00937FA3">
        <w:rPr>
          <w:rtl/>
        </w:rPr>
        <w:t>כ</w:t>
      </w:r>
      <w:r w:rsidRPr="00937FA3">
        <w:rPr>
          <w:rtl/>
          <w:lang w:bidi="ar-SA"/>
        </w:rPr>
        <w:t xml:space="preserve"> </w:t>
      </w:r>
      <w:r w:rsidRPr="00937FA3">
        <w:rPr>
          <w:rtl/>
        </w:rPr>
        <w:t>הענין</w:t>
      </w:r>
      <w:r w:rsidRPr="00937FA3">
        <w:rPr>
          <w:rtl/>
          <w:lang w:bidi="ar-SA"/>
        </w:rPr>
        <w:t xml:space="preserve"> </w:t>
      </w:r>
      <w:r w:rsidRPr="00937FA3">
        <w:rPr>
          <w:rtl/>
        </w:rPr>
        <w:t>של</w:t>
      </w:r>
      <w:r w:rsidRPr="00937FA3">
        <w:rPr>
          <w:rtl/>
          <w:lang w:bidi="ar-SA"/>
        </w:rPr>
        <w:t xml:space="preserve"> </w:t>
      </w:r>
      <w:r w:rsidRPr="00937FA3">
        <w:rPr>
          <w:rtl/>
        </w:rPr>
        <w:t>נביא</w:t>
      </w:r>
      <w:r w:rsidRPr="00937FA3">
        <w:rPr>
          <w:rtl/>
          <w:lang w:bidi="ar-SA"/>
        </w:rPr>
        <w:t xml:space="preserve"> </w:t>
      </w:r>
      <w:r w:rsidRPr="00937FA3">
        <w:rPr>
          <w:rtl/>
        </w:rPr>
        <w:t>שאינו</w:t>
      </w:r>
      <w:r w:rsidRPr="00937FA3">
        <w:rPr>
          <w:rtl/>
          <w:lang w:bidi="ar-SA"/>
        </w:rPr>
        <w:t xml:space="preserve"> </w:t>
      </w:r>
      <w:r w:rsidRPr="00937FA3">
        <w:rPr>
          <w:rtl/>
        </w:rPr>
        <w:t>באופן</w:t>
      </w:r>
      <w:r w:rsidRPr="00937FA3">
        <w:rPr>
          <w:rtl/>
          <w:lang w:bidi="ar-SA"/>
        </w:rPr>
        <w:t xml:space="preserve"> </w:t>
      </w:r>
      <w:r w:rsidRPr="00937FA3">
        <w:rPr>
          <w:rtl/>
        </w:rPr>
        <w:t>של</w:t>
      </w:r>
      <w:r w:rsidRPr="00937FA3">
        <w:rPr>
          <w:rtl/>
          <w:lang w:bidi="ar-SA"/>
        </w:rPr>
        <w:t xml:space="preserve"> </w:t>
      </w:r>
      <w:r w:rsidRPr="00937FA3">
        <w:rPr>
          <w:rtl/>
        </w:rPr>
        <w:t>כפיי</w:t>
      </w:r>
      <w:r w:rsidRPr="00937FA3">
        <w:rPr>
          <w:rtl/>
          <w:lang w:bidi="ar-SA"/>
        </w:rPr>
        <w:t xml:space="preserve">' </w:t>
      </w:r>
      <w:r w:rsidRPr="00937FA3">
        <w:rPr>
          <w:rtl/>
        </w:rPr>
        <w:t>כו</w:t>
      </w:r>
      <w:r w:rsidRPr="00937FA3">
        <w:rPr>
          <w:rtl/>
          <w:lang w:bidi="ar-SA"/>
        </w:rPr>
        <w:t xml:space="preserve">', </w:t>
      </w:r>
      <w:r w:rsidRPr="00937FA3">
        <w:rPr>
          <w:rtl/>
        </w:rPr>
        <w:t>ולכן</w:t>
      </w:r>
      <w:r w:rsidRPr="00937FA3">
        <w:rPr>
          <w:rtl/>
          <w:lang w:bidi="ar-SA"/>
        </w:rPr>
        <w:t xml:space="preserve"> </w:t>
      </w:r>
      <w:r w:rsidRPr="00937FA3">
        <w:rPr>
          <w:rtl/>
        </w:rPr>
        <w:t>הענין</w:t>
      </w:r>
      <w:r w:rsidRPr="00937FA3">
        <w:rPr>
          <w:rtl/>
          <w:lang w:bidi="ar-SA"/>
        </w:rPr>
        <w:t xml:space="preserve"> </w:t>
      </w:r>
      <w:r w:rsidRPr="00937FA3">
        <w:rPr>
          <w:rtl/>
        </w:rPr>
        <w:t>של</w:t>
      </w:r>
      <w:r w:rsidRPr="00937FA3">
        <w:rPr>
          <w:rtl/>
          <w:lang w:bidi="ar-SA"/>
        </w:rPr>
        <w:t xml:space="preserve"> </w:t>
      </w:r>
      <w:r w:rsidRPr="00937FA3">
        <w:rPr>
          <w:rtl/>
        </w:rPr>
        <w:t>יעמוד</w:t>
      </w:r>
      <w:r w:rsidRPr="00937FA3">
        <w:rPr>
          <w:rtl/>
          <w:lang w:bidi="ar-SA"/>
        </w:rPr>
        <w:t xml:space="preserve"> </w:t>
      </w:r>
      <w:r w:rsidRPr="00937FA3">
        <w:rPr>
          <w:rtl/>
        </w:rPr>
        <w:t>נביא</w:t>
      </w:r>
      <w:r w:rsidRPr="00937FA3">
        <w:rPr>
          <w:rtl/>
          <w:lang w:bidi="ar-SA"/>
        </w:rPr>
        <w:t xml:space="preserve"> </w:t>
      </w:r>
      <w:r w:rsidRPr="00937FA3">
        <w:rPr>
          <w:rtl/>
        </w:rPr>
        <w:t>ליישר</w:t>
      </w:r>
      <w:r w:rsidRPr="00937FA3">
        <w:rPr>
          <w:rtl/>
          <w:lang w:bidi="ar-SA"/>
        </w:rPr>
        <w:t xml:space="preserve"> </w:t>
      </w:r>
      <w:r w:rsidRPr="00937FA3">
        <w:rPr>
          <w:rtl/>
        </w:rPr>
        <w:t>ישראל</w:t>
      </w:r>
      <w:r w:rsidRPr="00937FA3">
        <w:rPr>
          <w:rtl/>
          <w:lang w:bidi="ar-SA"/>
        </w:rPr>
        <w:t xml:space="preserve"> </w:t>
      </w:r>
      <w:r w:rsidRPr="00937FA3">
        <w:rPr>
          <w:rtl/>
        </w:rPr>
        <w:t>ולהכין</w:t>
      </w:r>
      <w:r w:rsidRPr="00937FA3">
        <w:rPr>
          <w:rtl/>
          <w:lang w:bidi="ar-SA"/>
        </w:rPr>
        <w:t xml:space="preserve"> </w:t>
      </w:r>
      <w:r w:rsidRPr="00937FA3">
        <w:rPr>
          <w:rtl/>
        </w:rPr>
        <w:t>לבם</w:t>
      </w:r>
      <w:r w:rsidRPr="00937FA3">
        <w:rPr>
          <w:rtl/>
          <w:lang w:bidi="ar-SA"/>
        </w:rPr>
        <w:t xml:space="preserve"> </w:t>
      </w:r>
      <w:r w:rsidRPr="00937FA3">
        <w:rPr>
          <w:rtl/>
        </w:rPr>
        <w:t>הוא</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אלי</w:t>
      </w:r>
      <w:r w:rsidRPr="00937FA3">
        <w:rPr>
          <w:rtl/>
          <w:lang w:bidi="ar-SA"/>
        </w:rPr>
        <w:t xml:space="preserve">' </w:t>
      </w:r>
      <w:r w:rsidRPr="00937FA3">
        <w:rPr>
          <w:rtl/>
        </w:rPr>
        <w:t>דוקא</w:t>
      </w:r>
      <w:r w:rsidRPr="00937FA3">
        <w:rPr>
          <w:rtl/>
          <w:lang w:bidi="ar-SA"/>
        </w:rPr>
        <w:t xml:space="preserve">. </w:t>
      </w:r>
      <w:r w:rsidRPr="00937FA3">
        <w:rPr>
          <w:rtl/>
        </w:rPr>
        <w:t>וביאור</w:t>
      </w:r>
      <w:r w:rsidRPr="00937FA3">
        <w:rPr>
          <w:rtl/>
          <w:lang w:bidi="ar-SA"/>
        </w:rPr>
        <w:t xml:space="preserve"> </w:t>
      </w:r>
      <w:r w:rsidRPr="00937FA3">
        <w:rPr>
          <w:rtl/>
        </w:rPr>
        <w:t>שני</w:t>
      </w:r>
      <w:r w:rsidRPr="00937FA3">
        <w:rPr>
          <w:rtl/>
          <w:lang w:bidi="ar-SA"/>
        </w:rPr>
        <w:t xml:space="preserve"> </w:t>
      </w:r>
      <w:r w:rsidRPr="00937FA3">
        <w:rPr>
          <w:rtl/>
        </w:rPr>
        <w:t>הוא</w:t>
      </w:r>
      <w:r w:rsidRPr="00937FA3">
        <w:rPr>
          <w:rtl/>
          <w:lang w:bidi="ar-SA"/>
        </w:rPr>
        <w:t xml:space="preserve"> </w:t>
      </w:r>
      <w:r w:rsidRPr="00937FA3">
        <w:rPr>
          <w:rtl/>
        </w:rPr>
        <w:t>שאצל</w:t>
      </w:r>
      <w:r w:rsidRPr="00937FA3">
        <w:rPr>
          <w:rtl/>
          <w:lang w:bidi="ar-SA"/>
        </w:rPr>
        <w:t xml:space="preserve"> </w:t>
      </w:r>
      <w:r w:rsidRPr="00937FA3">
        <w:rPr>
          <w:rtl/>
        </w:rPr>
        <w:t>משיח</w:t>
      </w:r>
      <w:r w:rsidRPr="00937FA3">
        <w:rPr>
          <w:rtl/>
          <w:lang w:bidi="ar-SA"/>
        </w:rPr>
        <w:t xml:space="preserve"> </w:t>
      </w:r>
      <w:r w:rsidRPr="00937FA3">
        <w:rPr>
          <w:rtl/>
        </w:rPr>
        <w:t>הנה</w:t>
      </w:r>
      <w:r w:rsidRPr="00937FA3">
        <w:rPr>
          <w:rtl/>
          <w:lang w:bidi="ar-SA"/>
        </w:rPr>
        <w:t xml:space="preserve"> </w:t>
      </w:r>
      <w:r w:rsidRPr="00937FA3">
        <w:rPr>
          <w:rtl/>
        </w:rPr>
        <w:t>דרגת</w:t>
      </w:r>
      <w:r w:rsidRPr="00937FA3">
        <w:rPr>
          <w:rtl/>
          <w:lang w:bidi="ar-SA"/>
        </w:rPr>
        <w:t xml:space="preserve"> </w:t>
      </w:r>
      <w:r w:rsidRPr="00937FA3">
        <w:rPr>
          <w:rtl/>
        </w:rPr>
        <w:t>הנבואה</w:t>
      </w:r>
      <w:r w:rsidRPr="00937FA3">
        <w:rPr>
          <w:rtl/>
          <w:lang w:bidi="ar-SA"/>
        </w:rPr>
        <w:t xml:space="preserve"> </w:t>
      </w:r>
      <w:r w:rsidRPr="00937FA3">
        <w:rPr>
          <w:rtl/>
        </w:rPr>
        <w:t>אצלו</w:t>
      </w:r>
      <w:r w:rsidRPr="00937FA3">
        <w:rPr>
          <w:rtl/>
          <w:lang w:bidi="ar-SA"/>
        </w:rPr>
        <w:t xml:space="preserve"> </w:t>
      </w:r>
      <w:r w:rsidRPr="00937FA3">
        <w:rPr>
          <w:rtl/>
        </w:rPr>
        <w:t>תתגלה</w:t>
      </w:r>
      <w:r w:rsidRPr="00937FA3">
        <w:rPr>
          <w:rtl/>
          <w:lang w:bidi="ar-SA"/>
        </w:rPr>
        <w:t xml:space="preserve"> </w:t>
      </w:r>
      <w:r w:rsidRPr="00937FA3">
        <w:rPr>
          <w:rtl/>
        </w:rPr>
        <w:t>רק</w:t>
      </w:r>
      <w:r w:rsidRPr="00937FA3">
        <w:rPr>
          <w:rtl/>
          <w:lang w:bidi="ar-SA"/>
        </w:rPr>
        <w:t xml:space="preserve"> </w:t>
      </w:r>
      <w:r w:rsidRPr="00937FA3">
        <w:rPr>
          <w:rtl/>
        </w:rPr>
        <w:t>לאחר</w:t>
      </w:r>
      <w:r w:rsidRPr="00937FA3">
        <w:rPr>
          <w:rtl/>
          <w:lang w:bidi="ar-SA"/>
        </w:rPr>
        <w:t xml:space="preserve"> </w:t>
      </w:r>
      <w:r w:rsidRPr="00937FA3">
        <w:rPr>
          <w:rtl/>
        </w:rPr>
        <w:t>השלב</w:t>
      </w:r>
      <w:r w:rsidRPr="00937FA3">
        <w:rPr>
          <w:rtl/>
          <w:lang w:bidi="ar-SA"/>
        </w:rPr>
        <w:t xml:space="preserve"> </w:t>
      </w:r>
      <w:r w:rsidRPr="00937FA3">
        <w:rPr>
          <w:rtl/>
        </w:rPr>
        <w:t>שבו</w:t>
      </w:r>
      <w:r w:rsidRPr="00937FA3">
        <w:rPr>
          <w:rtl/>
          <w:lang w:bidi="ar-SA"/>
        </w:rPr>
        <w:t xml:space="preserve"> </w:t>
      </w:r>
      <w:r w:rsidRPr="00937FA3">
        <w:rPr>
          <w:rtl/>
        </w:rPr>
        <w:t>הוא</w:t>
      </w:r>
      <w:r w:rsidRPr="00937FA3">
        <w:rPr>
          <w:rtl/>
          <w:lang w:bidi="ar-SA"/>
        </w:rPr>
        <w:t xml:space="preserve"> </w:t>
      </w:r>
      <w:r w:rsidRPr="00937FA3">
        <w:rPr>
          <w:rtl/>
        </w:rPr>
        <w:t>חזקת</w:t>
      </w:r>
      <w:r w:rsidRPr="00937FA3">
        <w:rPr>
          <w:rtl/>
          <w:lang w:bidi="ar-SA"/>
        </w:rPr>
        <w:t xml:space="preserve"> </w:t>
      </w:r>
      <w:r w:rsidRPr="00937FA3">
        <w:rPr>
          <w:rtl/>
        </w:rPr>
        <w:t>משיח</w:t>
      </w:r>
      <w:r w:rsidRPr="00937FA3">
        <w:rPr>
          <w:rtl/>
          <w:lang w:bidi="ar-SA"/>
        </w:rPr>
        <w:t xml:space="preserve">, </w:t>
      </w:r>
      <w:r w:rsidRPr="00937FA3">
        <w:rPr>
          <w:rtl/>
        </w:rPr>
        <w:t>והענין</w:t>
      </w:r>
      <w:r w:rsidRPr="00937FA3">
        <w:rPr>
          <w:rtl/>
          <w:lang w:bidi="ar-SA"/>
        </w:rPr>
        <w:t xml:space="preserve"> </w:t>
      </w:r>
      <w:r w:rsidRPr="00937FA3">
        <w:rPr>
          <w:rtl/>
        </w:rPr>
        <w:t>של</w:t>
      </w:r>
      <w:r w:rsidRPr="00937FA3">
        <w:rPr>
          <w:rtl/>
          <w:lang w:bidi="ar-SA"/>
        </w:rPr>
        <w:t xml:space="preserve"> </w:t>
      </w:r>
      <w:r w:rsidRPr="00937FA3">
        <w:rPr>
          <w:rtl/>
        </w:rPr>
        <w:t>יעמוד</w:t>
      </w:r>
      <w:r w:rsidRPr="00937FA3">
        <w:rPr>
          <w:rtl/>
          <w:lang w:bidi="ar-SA"/>
        </w:rPr>
        <w:t xml:space="preserve"> </w:t>
      </w:r>
      <w:r w:rsidRPr="00937FA3">
        <w:rPr>
          <w:rtl/>
        </w:rPr>
        <w:t>נביא</w:t>
      </w:r>
      <w:r w:rsidRPr="00937FA3">
        <w:rPr>
          <w:rtl/>
          <w:lang w:bidi="ar-SA"/>
        </w:rPr>
        <w:t xml:space="preserve"> </w:t>
      </w:r>
      <w:r w:rsidRPr="00937FA3">
        <w:rPr>
          <w:rtl/>
        </w:rPr>
        <w:t>ליישר</w:t>
      </w:r>
      <w:r w:rsidRPr="00937FA3">
        <w:rPr>
          <w:rtl/>
          <w:lang w:bidi="ar-SA"/>
        </w:rPr>
        <w:t xml:space="preserve"> </w:t>
      </w:r>
      <w:r w:rsidRPr="00937FA3">
        <w:rPr>
          <w:rtl/>
        </w:rPr>
        <w:t>ישראל</w:t>
      </w:r>
      <w:r w:rsidRPr="00937FA3">
        <w:rPr>
          <w:rtl/>
          <w:lang w:bidi="ar-SA"/>
        </w:rPr>
        <w:t xml:space="preserve"> </w:t>
      </w:r>
      <w:r w:rsidRPr="00937FA3">
        <w:rPr>
          <w:rtl/>
        </w:rPr>
        <w:t>וכו</w:t>
      </w:r>
      <w:r w:rsidRPr="00937FA3">
        <w:rPr>
          <w:rtl/>
          <w:lang w:bidi="ar-SA"/>
        </w:rPr>
        <w:t xml:space="preserve">' </w:t>
      </w:r>
      <w:r w:rsidRPr="00937FA3">
        <w:rPr>
          <w:rtl/>
        </w:rPr>
        <w:t>שהוא</w:t>
      </w:r>
      <w:r w:rsidRPr="00937FA3">
        <w:rPr>
          <w:rtl/>
          <w:lang w:bidi="ar-SA"/>
        </w:rPr>
        <w:t xml:space="preserve"> </w:t>
      </w:r>
      <w:r w:rsidRPr="00937FA3">
        <w:rPr>
          <w:rtl/>
        </w:rPr>
        <w:t>לפני</w:t>
      </w:r>
      <w:r w:rsidRPr="00937FA3">
        <w:rPr>
          <w:rtl/>
          <w:lang w:bidi="ar-SA"/>
        </w:rPr>
        <w:t xml:space="preserve"> </w:t>
      </w:r>
      <w:r w:rsidRPr="00937FA3">
        <w:rPr>
          <w:rtl/>
        </w:rPr>
        <w:t>מלחמת</w:t>
      </w:r>
      <w:r w:rsidRPr="00937FA3">
        <w:rPr>
          <w:rtl/>
          <w:lang w:bidi="ar-SA"/>
        </w:rPr>
        <w:t xml:space="preserve"> </w:t>
      </w:r>
      <w:r w:rsidRPr="00937FA3">
        <w:rPr>
          <w:rtl/>
        </w:rPr>
        <w:t>גוג</w:t>
      </w:r>
      <w:r w:rsidRPr="00937FA3">
        <w:rPr>
          <w:rtl/>
          <w:lang w:bidi="ar-SA"/>
        </w:rPr>
        <w:t xml:space="preserve"> </w:t>
      </w:r>
      <w:r w:rsidRPr="00937FA3">
        <w:rPr>
          <w:rtl/>
        </w:rPr>
        <w:t>ומגוג</w:t>
      </w:r>
      <w:r w:rsidRPr="00937FA3">
        <w:rPr>
          <w:rtl/>
          <w:lang w:bidi="ar-SA"/>
        </w:rPr>
        <w:t xml:space="preserve"> (</w:t>
      </w:r>
      <w:r w:rsidRPr="00937FA3">
        <w:rPr>
          <w:rtl/>
        </w:rPr>
        <w:t>שהוא</w:t>
      </w:r>
      <w:r w:rsidRPr="00937FA3">
        <w:rPr>
          <w:rtl/>
          <w:lang w:bidi="ar-SA"/>
        </w:rPr>
        <w:t xml:space="preserve"> </w:t>
      </w:r>
      <w:r w:rsidRPr="00937FA3">
        <w:rPr>
          <w:rtl/>
        </w:rPr>
        <w:t>חלק</w:t>
      </w:r>
      <w:r w:rsidRPr="00937FA3">
        <w:rPr>
          <w:rtl/>
          <w:lang w:bidi="ar-SA"/>
        </w:rPr>
        <w:t xml:space="preserve"> </w:t>
      </w:r>
      <w:r w:rsidRPr="00937FA3">
        <w:rPr>
          <w:rtl/>
        </w:rPr>
        <w:t>מהתקופה</w:t>
      </w:r>
      <w:r w:rsidRPr="00937FA3">
        <w:rPr>
          <w:rtl/>
          <w:lang w:bidi="ar-SA"/>
        </w:rPr>
        <w:t xml:space="preserve"> </w:t>
      </w:r>
      <w:r w:rsidRPr="00937FA3">
        <w:rPr>
          <w:rtl/>
        </w:rPr>
        <w:t>דילחום</w:t>
      </w:r>
      <w:r w:rsidRPr="00937FA3">
        <w:rPr>
          <w:rtl/>
          <w:lang w:bidi="ar-SA"/>
        </w:rPr>
        <w:t xml:space="preserve"> </w:t>
      </w:r>
      <w:r w:rsidRPr="00937FA3">
        <w:rPr>
          <w:rtl/>
        </w:rPr>
        <w:t>מלחמת</w:t>
      </w:r>
      <w:r w:rsidRPr="00937FA3">
        <w:rPr>
          <w:rtl/>
          <w:lang w:bidi="ar-SA"/>
        </w:rPr>
        <w:t xml:space="preserve"> </w:t>
      </w:r>
      <w:r w:rsidRPr="00937FA3">
        <w:rPr>
          <w:rtl/>
        </w:rPr>
        <w:t>ה</w:t>
      </w:r>
      <w:r w:rsidRPr="00937FA3">
        <w:rPr>
          <w:rtl/>
          <w:lang w:bidi="ar-SA"/>
        </w:rPr>
        <w:t xml:space="preserve">' </w:t>
      </w:r>
      <w:r w:rsidRPr="00937FA3">
        <w:rPr>
          <w:rtl/>
        </w:rPr>
        <w:t>וינצח</w:t>
      </w:r>
      <w:r w:rsidRPr="00937FA3">
        <w:rPr>
          <w:rtl/>
          <w:lang w:bidi="ar-SA"/>
        </w:rPr>
        <w:t xml:space="preserve">) </w:t>
      </w:r>
      <w:r w:rsidRPr="00937FA3">
        <w:rPr>
          <w:rtl/>
        </w:rPr>
        <w:t>הוא</w:t>
      </w:r>
      <w:r w:rsidRPr="00937FA3">
        <w:rPr>
          <w:rtl/>
          <w:lang w:bidi="ar-SA"/>
        </w:rPr>
        <w:t xml:space="preserve"> </w:t>
      </w:r>
      <w:r w:rsidRPr="00937FA3">
        <w:rPr>
          <w:rtl/>
        </w:rPr>
        <w:t>עדיין</w:t>
      </w:r>
      <w:r w:rsidRPr="00937FA3">
        <w:rPr>
          <w:rtl/>
          <w:lang w:bidi="ar-SA"/>
        </w:rPr>
        <w:t xml:space="preserve"> </w:t>
      </w:r>
      <w:r w:rsidRPr="00937FA3">
        <w:rPr>
          <w:rtl/>
        </w:rPr>
        <w:t>בהזמן</w:t>
      </w:r>
      <w:r w:rsidRPr="00937FA3">
        <w:rPr>
          <w:rtl/>
          <w:lang w:bidi="ar-SA"/>
        </w:rPr>
        <w:t xml:space="preserve"> </w:t>
      </w:r>
      <w:r w:rsidRPr="00937FA3">
        <w:rPr>
          <w:rtl/>
        </w:rPr>
        <w:t>דחזקת</w:t>
      </w:r>
      <w:r w:rsidRPr="00937FA3">
        <w:rPr>
          <w:rtl/>
          <w:lang w:bidi="ar-SA"/>
        </w:rPr>
        <w:t xml:space="preserve"> </w:t>
      </w:r>
      <w:r w:rsidRPr="00937FA3">
        <w:rPr>
          <w:rtl/>
        </w:rPr>
        <w:t>צשיח</w:t>
      </w:r>
      <w:r w:rsidRPr="00937FA3">
        <w:rPr>
          <w:rtl/>
          <w:lang w:bidi="ar-SA"/>
        </w:rPr>
        <w:t xml:space="preserve"> </w:t>
      </w:r>
      <w:r w:rsidRPr="00937FA3">
        <w:rPr>
          <w:rtl/>
        </w:rPr>
        <w:t>וקודם</w:t>
      </w:r>
      <w:r w:rsidRPr="00937FA3">
        <w:rPr>
          <w:rtl/>
          <w:lang w:bidi="ar-SA"/>
        </w:rPr>
        <w:t xml:space="preserve"> </w:t>
      </w:r>
      <w:r w:rsidRPr="00937FA3">
        <w:rPr>
          <w:rtl/>
        </w:rPr>
        <w:t>הזמן</w:t>
      </w:r>
      <w:r w:rsidRPr="00937FA3">
        <w:rPr>
          <w:rtl/>
          <w:lang w:bidi="ar-SA"/>
        </w:rPr>
        <w:t xml:space="preserve"> </w:t>
      </w:r>
      <w:r w:rsidRPr="00937FA3">
        <w:rPr>
          <w:rtl/>
        </w:rPr>
        <w:t>דגילוי</w:t>
      </w:r>
      <w:r w:rsidRPr="00937FA3">
        <w:rPr>
          <w:rtl/>
          <w:lang w:bidi="ar-SA"/>
        </w:rPr>
        <w:t xml:space="preserve"> </w:t>
      </w:r>
      <w:r w:rsidRPr="00937FA3">
        <w:rPr>
          <w:rtl/>
        </w:rPr>
        <w:t>הנבואה</w:t>
      </w:r>
      <w:r w:rsidRPr="00937FA3">
        <w:rPr>
          <w:rtl/>
          <w:lang w:bidi="ar-SA"/>
        </w:rPr>
        <w:t xml:space="preserve"> </w:t>
      </w:r>
      <w:r w:rsidRPr="00937FA3">
        <w:rPr>
          <w:rtl/>
        </w:rPr>
        <w:t>אצל</w:t>
      </w:r>
      <w:r w:rsidRPr="00937FA3">
        <w:rPr>
          <w:rtl/>
          <w:lang w:bidi="ar-SA"/>
        </w:rPr>
        <w:t xml:space="preserve"> </w:t>
      </w:r>
      <w:r w:rsidRPr="00937FA3">
        <w:rPr>
          <w:rtl/>
        </w:rPr>
        <w:t>המשיח</w:t>
      </w:r>
      <w:r w:rsidRPr="00937FA3">
        <w:rPr>
          <w:rtl/>
          <w:lang w:bidi="ar-SA"/>
        </w:rPr>
        <w:t xml:space="preserve">, </w:t>
      </w:r>
      <w:r w:rsidRPr="00937FA3">
        <w:rPr>
          <w:rtl/>
        </w:rPr>
        <w:t>ולכן</w:t>
      </w:r>
      <w:r w:rsidRPr="00937FA3">
        <w:rPr>
          <w:rtl/>
          <w:lang w:bidi="ar-SA"/>
        </w:rPr>
        <w:t xml:space="preserve"> </w:t>
      </w:r>
      <w:r w:rsidRPr="00937FA3">
        <w:rPr>
          <w:rtl/>
        </w:rPr>
        <w:t>נצרך</w:t>
      </w:r>
      <w:r w:rsidRPr="00937FA3">
        <w:rPr>
          <w:rtl/>
          <w:lang w:bidi="ar-SA"/>
        </w:rPr>
        <w:t xml:space="preserve"> </w:t>
      </w:r>
      <w:r w:rsidRPr="00937FA3">
        <w:rPr>
          <w:rtl/>
        </w:rPr>
        <w:t>לביאת</w:t>
      </w:r>
      <w:r w:rsidRPr="00937FA3">
        <w:rPr>
          <w:rtl/>
          <w:lang w:bidi="ar-SA"/>
        </w:rPr>
        <w:t xml:space="preserve"> </w:t>
      </w:r>
      <w:r w:rsidRPr="00937FA3">
        <w:rPr>
          <w:rtl/>
        </w:rPr>
        <w:t>אלי</w:t>
      </w:r>
      <w:r w:rsidRPr="00937FA3">
        <w:rPr>
          <w:rtl/>
          <w:lang w:bidi="ar-SA"/>
        </w:rPr>
        <w:t xml:space="preserve">' </w:t>
      </w:r>
      <w:r w:rsidRPr="00937FA3">
        <w:rPr>
          <w:rtl/>
        </w:rPr>
        <w:t>דוקא</w:t>
      </w:r>
      <w:r w:rsidRPr="00937FA3">
        <w:rPr>
          <w:rtl/>
          <w:lang w:bidi="ar-SA"/>
        </w:rPr>
        <w:t xml:space="preserve">. </w:t>
      </w:r>
      <w:r w:rsidRPr="00937FA3">
        <w:rPr>
          <w:rtl/>
        </w:rPr>
        <w:t>וע</w:t>
      </w:r>
      <w:r w:rsidRPr="00937FA3">
        <w:rPr>
          <w:rtl/>
          <w:lang w:bidi="ar-SA"/>
        </w:rPr>
        <w:t>"</w:t>
      </w:r>
      <w:r w:rsidRPr="00937FA3">
        <w:rPr>
          <w:rtl/>
        </w:rPr>
        <w:t>ש</w:t>
      </w:r>
      <w:r w:rsidRPr="00937FA3">
        <w:rPr>
          <w:rtl/>
          <w:lang w:bidi="ar-SA"/>
        </w:rPr>
        <w:t xml:space="preserve"> </w:t>
      </w:r>
      <w:r w:rsidRPr="00937FA3">
        <w:rPr>
          <w:rtl/>
        </w:rPr>
        <w:t>בארוכה</w:t>
      </w:r>
      <w:r w:rsidRPr="00937FA3">
        <w:rPr>
          <w:rtl/>
          <w:lang w:bidi="ar-SA"/>
        </w:rPr>
        <w:t xml:space="preserve"> </w:t>
      </w:r>
      <w:r w:rsidRPr="00937FA3">
        <w:rPr>
          <w:rtl/>
        </w:rPr>
        <w:t>בהרחבת</w:t>
      </w:r>
      <w:r w:rsidRPr="00937FA3">
        <w:rPr>
          <w:rtl/>
          <w:lang w:bidi="ar-SA"/>
        </w:rPr>
        <w:t xml:space="preserve"> </w:t>
      </w:r>
      <w:r w:rsidRPr="00937FA3">
        <w:rPr>
          <w:rtl/>
        </w:rPr>
        <w:t>הדברים</w:t>
      </w:r>
      <w:r w:rsidRPr="00937FA3">
        <w:rPr>
          <w:rtl/>
          <w:lang w:bidi="ar-SA"/>
        </w:rPr>
        <w:t xml:space="preserve">, </w:t>
      </w:r>
      <w:r w:rsidRPr="00937FA3">
        <w:rPr>
          <w:rtl/>
        </w:rPr>
        <w:t>ויש</w:t>
      </w:r>
      <w:r w:rsidRPr="00937FA3">
        <w:rPr>
          <w:rtl/>
          <w:lang w:bidi="ar-SA"/>
        </w:rPr>
        <w:t xml:space="preserve"> </w:t>
      </w:r>
      <w:r w:rsidRPr="00937FA3">
        <w:rPr>
          <w:rtl/>
        </w:rPr>
        <w:t>להאריך</w:t>
      </w:r>
      <w:r w:rsidRPr="00937FA3">
        <w:rPr>
          <w:rtl/>
          <w:lang w:bidi="ar-SA"/>
        </w:rPr>
        <w:t xml:space="preserve"> </w:t>
      </w:r>
      <w:r w:rsidRPr="00937FA3">
        <w:rPr>
          <w:rtl/>
        </w:rPr>
        <w:t>בזה</w:t>
      </w:r>
      <w:r w:rsidRPr="00937FA3">
        <w:rPr>
          <w:rtl/>
          <w:lang w:bidi="ar-SA"/>
        </w:rPr>
        <w:t xml:space="preserve"> </w:t>
      </w:r>
      <w:r w:rsidRPr="00937FA3">
        <w:rPr>
          <w:rtl/>
        </w:rPr>
        <w:t>ואכ</w:t>
      </w:r>
      <w:r w:rsidRPr="00937FA3">
        <w:rPr>
          <w:rtl/>
          <w:lang w:bidi="ar-SA"/>
        </w:rPr>
        <w:t>"</w:t>
      </w:r>
      <w:r w:rsidRPr="00937FA3">
        <w:rPr>
          <w:rtl/>
        </w:rPr>
        <w:t>מ</w:t>
      </w:r>
      <w:r w:rsidRPr="00937FA3">
        <w:rPr>
          <w:rtl/>
          <w:lang w:bidi="ar-SA"/>
        </w:rPr>
        <w:t>.</w:t>
      </w:r>
    </w:p>
    <w:p w:rsidR="00470FE1" w:rsidRPr="00937FA3" w:rsidRDefault="00470FE1" w:rsidP="00754E77">
      <w:pPr>
        <w:pStyle w:val="a2"/>
        <w:rPr>
          <w:lang w:bidi="ar-SA"/>
        </w:rPr>
      </w:pPr>
      <w:r w:rsidRPr="00937FA3">
        <w:rPr>
          <w:rtl/>
        </w:rPr>
        <w:t>אמנם</w:t>
      </w:r>
      <w:r w:rsidRPr="00937FA3">
        <w:rPr>
          <w:rtl/>
          <w:lang w:bidi="ar-SA"/>
        </w:rPr>
        <w:t xml:space="preserve"> </w:t>
      </w:r>
      <w:r w:rsidRPr="00937FA3">
        <w:rPr>
          <w:rtl/>
        </w:rPr>
        <w:t>מהמבואר</w:t>
      </w:r>
      <w:r w:rsidRPr="00937FA3">
        <w:rPr>
          <w:rtl/>
          <w:lang w:bidi="ar-SA"/>
        </w:rPr>
        <w:t xml:space="preserve"> </w:t>
      </w:r>
      <w:r w:rsidRPr="00937FA3">
        <w:rPr>
          <w:rtl/>
        </w:rPr>
        <w:t>בשיחת</w:t>
      </w:r>
      <w:r w:rsidRPr="00937FA3">
        <w:rPr>
          <w:rtl/>
          <w:lang w:bidi="ar-SA"/>
        </w:rPr>
        <w:t xml:space="preserve"> </w:t>
      </w:r>
      <w:r w:rsidRPr="00937FA3">
        <w:rPr>
          <w:rtl/>
        </w:rPr>
        <w:t>ש</w:t>
      </w:r>
      <w:r w:rsidRPr="00937FA3">
        <w:rPr>
          <w:rtl/>
          <w:lang w:bidi="ar-SA"/>
        </w:rPr>
        <w:t>"</w:t>
      </w:r>
      <w:r w:rsidRPr="00937FA3">
        <w:rPr>
          <w:rtl/>
        </w:rPr>
        <w:t>פ</w:t>
      </w:r>
      <w:r w:rsidRPr="00937FA3">
        <w:rPr>
          <w:rtl/>
          <w:lang w:bidi="ar-SA"/>
        </w:rPr>
        <w:t xml:space="preserve"> </w:t>
      </w:r>
      <w:r w:rsidRPr="00937FA3">
        <w:rPr>
          <w:rtl/>
        </w:rPr>
        <w:t>שופטים</w:t>
      </w:r>
      <w:r w:rsidRPr="00937FA3">
        <w:rPr>
          <w:rtl/>
          <w:lang w:bidi="ar-SA"/>
        </w:rPr>
        <w:t xml:space="preserve"> </w:t>
      </w:r>
      <w:r w:rsidRPr="00937FA3">
        <w:rPr>
          <w:rtl/>
        </w:rPr>
        <w:t>הנ</w:t>
      </w:r>
      <w:r w:rsidRPr="00937FA3">
        <w:rPr>
          <w:rtl/>
          <w:lang w:bidi="ar-SA"/>
        </w:rPr>
        <w:t>"</w:t>
      </w:r>
      <w:r w:rsidRPr="00937FA3">
        <w:rPr>
          <w:rtl/>
        </w:rPr>
        <w:t>ל</w:t>
      </w:r>
      <w:r w:rsidRPr="00937FA3">
        <w:rPr>
          <w:rtl/>
          <w:lang w:bidi="ar-SA"/>
        </w:rPr>
        <w:t xml:space="preserve"> </w:t>
      </w:r>
      <w:r w:rsidRPr="00937FA3">
        <w:rPr>
          <w:rtl/>
        </w:rPr>
        <w:t>שכבר</w:t>
      </w:r>
      <w:r w:rsidRPr="00937FA3">
        <w:rPr>
          <w:rtl/>
          <w:lang w:bidi="ar-SA"/>
        </w:rPr>
        <w:t xml:space="preserve"> </w:t>
      </w:r>
      <w:r w:rsidRPr="00937FA3">
        <w:rPr>
          <w:rtl/>
        </w:rPr>
        <w:t>לפני</w:t>
      </w:r>
      <w:r w:rsidRPr="00937FA3">
        <w:rPr>
          <w:rtl/>
          <w:lang w:bidi="ar-SA"/>
        </w:rPr>
        <w:t xml:space="preserve"> </w:t>
      </w:r>
      <w:r w:rsidRPr="00937FA3">
        <w:rPr>
          <w:rtl/>
        </w:rPr>
        <w:t>הגאולה</w:t>
      </w:r>
      <w:r w:rsidRPr="00937FA3">
        <w:rPr>
          <w:rtl/>
          <w:lang w:bidi="ar-SA"/>
        </w:rPr>
        <w:t xml:space="preserve"> </w:t>
      </w:r>
      <w:r w:rsidRPr="00937FA3">
        <w:rPr>
          <w:rtl/>
        </w:rPr>
        <w:t>ישנו</w:t>
      </w:r>
      <w:r w:rsidRPr="00937FA3">
        <w:rPr>
          <w:rtl/>
          <w:lang w:bidi="ar-SA"/>
        </w:rPr>
        <w:t xml:space="preserve"> </w:t>
      </w:r>
      <w:r w:rsidRPr="00937FA3">
        <w:rPr>
          <w:rtl/>
        </w:rPr>
        <w:t>גילוי</w:t>
      </w:r>
      <w:r w:rsidRPr="00937FA3">
        <w:rPr>
          <w:rtl/>
          <w:lang w:bidi="ar-SA"/>
        </w:rPr>
        <w:t xml:space="preserve"> </w:t>
      </w:r>
      <w:r w:rsidRPr="00937FA3">
        <w:rPr>
          <w:rtl/>
        </w:rPr>
        <w:t>הנבואה</w:t>
      </w:r>
      <w:r w:rsidRPr="00937FA3">
        <w:rPr>
          <w:rtl/>
          <w:lang w:bidi="ar-SA"/>
        </w:rPr>
        <w:t xml:space="preserve"> </w:t>
      </w:r>
      <w:r w:rsidRPr="00937FA3">
        <w:rPr>
          <w:rtl/>
        </w:rPr>
        <w:t>אצל</w:t>
      </w:r>
      <w:r w:rsidRPr="00937FA3">
        <w:rPr>
          <w:rtl/>
          <w:lang w:bidi="ar-SA"/>
        </w:rPr>
        <w:t xml:space="preserve"> </w:t>
      </w:r>
      <w:r w:rsidRPr="00937FA3">
        <w:rPr>
          <w:rtl/>
        </w:rPr>
        <w:t>משיח</w:t>
      </w:r>
      <w:r w:rsidRPr="00937FA3">
        <w:rPr>
          <w:rtl/>
          <w:lang w:bidi="ar-SA"/>
        </w:rPr>
        <w:t xml:space="preserve">, </w:t>
      </w:r>
      <w:r w:rsidRPr="00937FA3">
        <w:rPr>
          <w:rtl/>
        </w:rPr>
        <w:t>וגם</w:t>
      </w:r>
      <w:r w:rsidRPr="00937FA3">
        <w:rPr>
          <w:rtl/>
          <w:lang w:bidi="ar-SA"/>
        </w:rPr>
        <w:t xml:space="preserve"> </w:t>
      </w:r>
      <w:r w:rsidRPr="00937FA3">
        <w:rPr>
          <w:rtl/>
        </w:rPr>
        <w:t>מבואר</w:t>
      </w:r>
      <w:r w:rsidRPr="00937FA3">
        <w:rPr>
          <w:rtl/>
          <w:lang w:bidi="ar-SA"/>
        </w:rPr>
        <w:t xml:space="preserve"> </w:t>
      </w:r>
      <w:r w:rsidRPr="00937FA3">
        <w:rPr>
          <w:rtl/>
        </w:rPr>
        <w:t>שם</w:t>
      </w:r>
      <w:r w:rsidRPr="00937FA3">
        <w:rPr>
          <w:rtl/>
          <w:lang w:bidi="ar-SA"/>
        </w:rPr>
        <w:t xml:space="preserve"> </w:t>
      </w:r>
      <w:r w:rsidRPr="00937FA3">
        <w:rPr>
          <w:rtl/>
        </w:rPr>
        <w:t>בארוכה</w:t>
      </w:r>
      <w:r w:rsidRPr="00937FA3">
        <w:rPr>
          <w:rtl/>
          <w:lang w:bidi="ar-SA"/>
        </w:rPr>
        <w:t xml:space="preserve"> </w:t>
      </w:r>
      <w:r w:rsidRPr="00937FA3">
        <w:rPr>
          <w:rtl/>
        </w:rPr>
        <w:t>החילוק</w:t>
      </w:r>
      <w:r w:rsidRPr="00937FA3">
        <w:rPr>
          <w:rtl/>
          <w:lang w:bidi="ar-SA"/>
        </w:rPr>
        <w:t xml:space="preserve"> </w:t>
      </w:r>
      <w:r w:rsidRPr="00937FA3">
        <w:rPr>
          <w:rtl/>
        </w:rPr>
        <w:t>בין</w:t>
      </w:r>
      <w:r w:rsidRPr="00937FA3">
        <w:rPr>
          <w:rtl/>
          <w:lang w:bidi="ar-SA"/>
        </w:rPr>
        <w:t xml:space="preserve"> </w:t>
      </w:r>
      <w:r w:rsidRPr="00937FA3">
        <w:rPr>
          <w:rtl/>
        </w:rPr>
        <w:t>עבודת</w:t>
      </w:r>
      <w:r w:rsidRPr="00937FA3">
        <w:rPr>
          <w:rtl/>
          <w:lang w:bidi="ar-SA"/>
        </w:rPr>
        <w:t xml:space="preserve"> </w:t>
      </w:r>
      <w:r w:rsidRPr="00937FA3">
        <w:rPr>
          <w:rtl/>
        </w:rPr>
        <w:t>השוטר</w:t>
      </w:r>
      <w:r w:rsidRPr="00937FA3">
        <w:rPr>
          <w:rtl/>
          <w:lang w:bidi="ar-SA"/>
        </w:rPr>
        <w:t xml:space="preserve"> </w:t>
      </w:r>
      <w:r w:rsidRPr="00937FA3">
        <w:rPr>
          <w:rtl/>
        </w:rPr>
        <w:t>ועבודת</w:t>
      </w:r>
      <w:r w:rsidRPr="00937FA3">
        <w:rPr>
          <w:rtl/>
          <w:lang w:bidi="ar-SA"/>
        </w:rPr>
        <w:t xml:space="preserve"> </w:t>
      </w:r>
      <w:r w:rsidRPr="00937FA3">
        <w:rPr>
          <w:rtl/>
        </w:rPr>
        <w:t>היועץ</w:t>
      </w:r>
      <w:r w:rsidRPr="00937FA3">
        <w:rPr>
          <w:rtl/>
          <w:lang w:bidi="ar-SA"/>
        </w:rPr>
        <w:t xml:space="preserve"> </w:t>
      </w:r>
      <w:r w:rsidRPr="00937FA3">
        <w:rPr>
          <w:rtl/>
        </w:rPr>
        <w:t>וכו</w:t>
      </w:r>
      <w:r w:rsidRPr="00937FA3">
        <w:rPr>
          <w:rtl/>
          <w:lang w:bidi="ar-SA"/>
        </w:rPr>
        <w:t xml:space="preserve">' </w:t>
      </w:r>
      <w:r w:rsidRPr="00937FA3">
        <w:rPr>
          <w:rtl/>
        </w:rPr>
        <w:t>ומשם</w:t>
      </w:r>
      <w:r w:rsidRPr="00937FA3">
        <w:rPr>
          <w:rtl/>
          <w:lang w:bidi="ar-SA"/>
        </w:rPr>
        <w:t xml:space="preserve"> </w:t>
      </w:r>
      <w:r w:rsidRPr="00937FA3">
        <w:rPr>
          <w:rtl/>
        </w:rPr>
        <w:t>משמע</w:t>
      </w:r>
      <w:r w:rsidRPr="00937FA3">
        <w:rPr>
          <w:rtl/>
          <w:lang w:bidi="ar-SA"/>
        </w:rPr>
        <w:t xml:space="preserve"> </w:t>
      </w:r>
      <w:r w:rsidRPr="00937FA3">
        <w:rPr>
          <w:rtl/>
        </w:rPr>
        <w:t>שאע</w:t>
      </w:r>
      <w:r w:rsidRPr="00937FA3">
        <w:rPr>
          <w:rtl/>
          <w:lang w:bidi="ar-SA"/>
        </w:rPr>
        <w:t>"</w:t>
      </w:r>
      <w:r w:rsidRPr="00937FA3">
        <w:rPr>
          <w:rtl/>
        </w:rPr>
        <w:t>פ</w:t>
      </w:r>
      <w:r w:rsidRPr="00937FA3">
        <w:rPr>
          <w:rtl/>
          <w:lang w:bidi="ar-SA"/>
        </w:rPr>
        <w:t xml:space="preserve"> </w:t>
      </w:r>
      <w:r w:rsidRPr="00937FA3">
        <w:rPr>
          <w:rtl/>
        </w:rPr>
        <w:t>שענינו</w:t>
      </w:r>
      <w:r w:rsidRPr="00937FA3">
        <w:rPr>
          <w:rtl/>
          <w:lang w:bidi="ar-SA"/>
        </w:rPr>
        <w:t xml:space="preserve"> </w:t>
      </w:r>
      <w:r w:rsidRPr="00937FA3">
        <w:rPr>
          <w:rtl/>
        </w:rPr>
        <w:t>של</w:t>
      </w:r>
      <w:r w:rsidRPr="00937FA3">
        <w:rPr>
          <w:rtl/>
          <w:lang w:bidi="ar-SA"/>
        </w:rPr>
        <w:t xml:space="preserve"> </w:t>
      </w:r>
      <w:r w:rsidRPr="00937FA3">
        <w:rPr>
          <w:rtl/>
        </w:rPr>
        <w:t>משיח</w:t>
      </w:r>
      <w:r w:rsidRPr="00937FA3">
        <w:rPr>
          <w:rtl/>
          <w:lang w:bidi="ar-SA"/>
        </w:rPr>
        <w:t xml:space="preserve"> </w:t>
      </w:r>
      <w:r w:rsidRPr="00937FA3">
        <w:rPr>
          <w:rtl/>
        </w:rPr>
        <w:t>הוא</w:t>
      </w:r>
      <w:r w:rsidRPr="00937FA3">
        <w:rPr>
          <w:rtl/>
          <w:lang w:bidi="ar-SA"/>
        </w:rPr>
        <w:t xml:space="preserve"> </w:t>
      </w:r>
      <w:r w:rsidRPr="00937FA3">
        <w:rPr>
          <w:rtl/>
        </w:rPr>
        <w:t>שיהי</w:t>
      </w:r>
      <w:r w:rsidRPr="00937FA3">
        <w:rPr>
          <w:rtl/>
          <w:lang w:bidi="ar-SA"/>
        </w:rPr>
        <w:t xml:space="preserve">' </w:t>
      </w:r>
      <w:r w:rsidRPr="00937FA3">
        <w:rPr>
          <w:rtl/>
        </w:rPr>
        <w:t>מלך</w:t>
      </w:r>
      <w:r w:rsidRPr="00937FA3">
        <w:rPr>
          <w:rtl/>
          <w:lang w:bidi="ar-SA"/>
        </w:rPr>
        <w:t xml:space="preserve"> </w:t>
      </w:r>
      <w:r w:rsidRPr="00937FA3">
        <w:rPr>
          <w:rtl/>
        </w:rPr>
        <w:t>אבל</w:t>
      </w:r>
      <w:r w:rsidRPr="00937FA3">
        <w:rPr>
          <w:rtl/>
          <w:lang w:bidi="ar-SA"/>
        </w:rPr>
        <w:t xml:space="preserve"> </w:t>
      </w:r>
      <w:r w:rsidRPr="00937FA3">
        <w:rPr>
          <w:rtl/>
        </w:rPr>
        <w:t>אין</w:t>
      </w:r>
      <w:r w:rsidRPr="00937FA3">
        <w:rPr>
          <w:rtl/>
          <w:lang w:bidi="ar-SA"/>
        </w:rPr>
        <w:t xml:space="preserve"> </w:t>
      </w:r>
      <w:r w:rsidRPr="00937FA3">
        <w:rPr>
          <w:rtl/>
        </w:rPr>
        <w:t>מזה</w:t>
      </w:r>
      <w:r w:rsidRPr="00937FA3">
        <w:rPr>
          <w:rtl/>
          <w:lang w:bidi="ar-SA"/>
        </w:rPr>
        <w:t xml:space="preserve"> </w:t>
      </w:r>
      <w:r w:rsidRPr="00937FA3">
        <w:rPr>
          <w:rtl/>
        </w:rPr>
        <w:t>סתירה</w:t>
      </w:r>
      <w:r w:rsidRPr="00937FA3">
        <w:rPr>
          <w:rtl/>
          <w:lang w:bidi="ar-SA"/>
        </w:rPr>
        <w:t xml:space="preserve"> </w:t>
      </w:r>
      <w:r w:rsidRPr="00937FA3">
        <w:rPr>
          <w:rtl/>
        </w:rPr>
        <w:t>להפעולה</w:t>
      </w:r>
      <w:r w:rsidRPr="00937FA3">
        <w:rPr>
          <w:rtl/>
          <w:lang w:bidi="ar-SA"/>
        </w:rPr>
        <w:t xml:space="preserve"> </w:t>
      </w:r>
      <w:r w:rsidRPr="00937FA3">
        <w:rPr>
          <w:rtl/>
        </w:rPr>
        <w:t>וההשפעה</w:t>
      </w:r>
      <w:r w:rsidRPr="00937FA3">
        <w:rPr>
          <w:rtl/>
          <w:lang w:bidi="ar-SA"/>
        </w:rPr>
        <w:t xml:space="preserve"> </w:t>
      </w:r>
      <w:r w:rsidRPr="00937FA3">
        <w:rPr>
          <w:rtl/>
        </w:rPr>
        <w:t>כמו</w:t>
      </w:r>
      <w:r w:rsidRPr="00937FA3">
        <w:rPr>
          <w:rtl/>
          <w:lang w:bidi="ar-SA"/>
        </w:rPr>
        <w:t xml:space="preserve"> </w:t>
      </w:r>
      <w:r w:rsidRPr="00937FA3">
        <w:rPr>
          <w:rtl/>
        </w:rPr>
        <w:t>נביא</w:t>
      </w:r>
      <w:r w:rsidRPr="00937FA3">
        <w:rPr>
          <w:rtl/>
          <w:lang w:bidi="ar-SA"/>
        </w:rPr>
        <w:t xml:space="preserve"> </w:t>
      </w:r>
      <w:r w:rsidRPr="00937FA3">
        <w:rPr>
          <w:rtl/>
        </w:rPr>
        <w:t>ויועץ</w:t>
      </w:r>
      <w:r w:rsidRPr="00937FA3">
        <w:rPr>
          <w:rtl/>
          <w:lang w:bidi="ar-SA"/>
        </w:rPr>
        <w:t xml:space="preserve">, </w:t>
      </w:r>
      <w:r w:rsidRPr="00937FA3">
        <w:rPr>
          <w:rtl/>
        </w:rPr>
        <w:t>הרי</w:t>
      </w:r>
      <w:r w:rsidRPr="00937FA3">
        <w:rPr>
          <w:rtl/>
          <w:lang w:bidi="ar-SA"/>
        </w:rPr>
        <w:t xml:space="preserve"> </w:t>
      </w:r>
      <w:r w:rsidRPr="00937FA3">
        <w:rPr>
          <w:rtl/>
        </w:rPr>
        <w:t>עפ</w:t>
      </w:r>
      <w:r w:rsidRPr="00937FA3">
        <w:rPr>
          <w:rtl/>
          <w:lang w:bidi="ar-SA"/>
        </w:rPr>
        <w:t>"</w:t>
      </w:r>
      <w:r w:rsidRPr="00937FA3">
        <w:rPr>
          <w:rtl/>
        </w:rPr>
        <w:t>ז</w:t>
      </w:r>
      <w:r w:rsidRPr="00937FA3">
        <w:rPr>
          <w:rtl/>
          <w:lang w:bidi="ar-SA"/>
        </w:rPr>
        <w:t xml:space="preserve"> </w:t>
      </w:r>
      <w:r w:rsidRPr="00937FA3">
        <w:rPr>
          <w:rtl/>
        </w:rPr>
        <w:t>א</w:t>
      </w:r>
      <w:r w:rsidRPr="00937FA3">
        <w:rPr>
          <w:rtl/>
          <w:lang w:bidi="ar-SA"/>
        </w:rPr>
        <w:t>"</w:t>
      </w:r>
      <w:r w:rsidRPr="00937FA3">
        <w:rPr>
          <w:rtl/>
        </w:rPr>
        <w:t>א</w:t>
      </w:r>
      <w:r w:rsidRPr="00937FA3">
        <w:rPr>
          <w:rtl/>
          <w:lang w:bidi="ar-SA"/>
        </w:rPr>
        <w:t xml:space="preserve"> </w:t>
      </w:r>
      <w:r w:rsidRPr="00937FA3">
        <w:rPr>
          <w:rtl/>
        </w:rPr>
        <w:t>לתרץ</w:t>
      </w:r>
      <w:r w:rsidRPr="00937FA3">
        <w:rPr>
          <w:rtl/>
          <w:lang w:bidi="ar-SA"/>
        </w:rPr>
        <w:t xml:space="preserve"> </w:t>
      </w:r>
      <w:r w:rsidRPr="00937FA3">
        <w:rPr>
          <w:rtl/>
        </w:rPr>
        <w:t>כנ</w:t>
      </w:r>
      <w:r w:rsidRPr="00937FA3">
        <w:rPr>
          <w:rtl/>
          <w:lang w:bidi="ar-SA"/>
        </w:rPr>
        <w:t>"</w:t>
      </w:r>
      <w:r w:rsidRPr="00937FA3">
        <w:rPr>
          <w:rtl/>
        </w:rPr>
        <w:t>ל</w:t>
      </w:r>
      <w:r w:rsidRPr="00937FA3">
        <w:rPr>
          <w:rtl/>
          <w:lang w:bidi="ar-SA"/>
        </w:rPr>
        <w:t>.</w:t>
      </w:r>
    </w:p>
    <w:p w:rsidR="00470FE1" w:rsidRPr="00937FA3" w:rsidRDefault="00470FE1" w:rsidP="00754E77">
      <w:pPr>
        <w:pStyle w:val="a2"/>
        <w:rPr>
          <w:lang w:bidi="ar-SA"/>
        </w:rPr>
      </w:pPr>
      <w:r w:rsidRPr="00546388">
        <w:rPr>
          <w:b/>
          <w:bCs/>
          <w:rtl/>
        </w:rPr>
        <w:t>ג</w:t>
      </w:r>
      <w:r w:rsidRPr="00937FA3">
        <w:rPr>
          <w:rtl/>
          <w:lang w:bidi="ar-SA"/>
        </w:rPr>
        <w:t xml:space="preserve">. </w:t>
      </w:r>
      <w:r w:rsidRPr="00937FA3">
        <w:rPr>
          <w:rtl/>
        </w:rPr>
        <w:t>והנה</w:t>
      </w:r>
      <w:r w:rsidRPr="00937FA3">
        <w:rPr>
          <w:rtl/>
          <w:lang w:bidi="ar-SA"/>
        </w:rPr>
        <w:t xml:space="preserve"> </w:t>
      </w:r>
      <w:r w:rsidRPr="00937FA3">
        <w:rPr>
          <w:rtl/>
        </w:rPr>
        <w:t>לכאורה</w:t>
      </w:r>
      <w:r w:rsidRPr="00937FA3">
        <w:rPr>
          <w:rtl/>
          <w:lang w:bidi="ar-SA"/>
        </w:rPr>
        <w:t xml:space="preserve"> </w:t>
      </w:r>
      <w:r w:rsidRPr="00937FA3">
        <w:rPr>
          <w:rtl/>
        </w:rPr>
        <w:t>התירוץ</w:t>
      </w:r>
      <w:r w:rsidRPr="00937FA3">
        <w:rPr>
          <w:rtl/>
          <w:lang w:bidi="ar-SA"/>
        </w:rPr>
        <w:t xml:space="preserve"> </w:t>
      </w:r>
      <w:r w:rsidRPr="00937FA3">
        <w:rPr>
          <w:rtl/>
        </w:rPr>
        <w:t>הכי</w:t>
      </w:r>
      <w:r w:rsidRPr="00937FA3">
        <w:rPr>
          <w:rtl/>
          <w:lang w:bidi="ar-SA"/>
        </w:rPr>
        <w:t xml:space="preserve"> </w:t>
      </w:r>
      <w:r w:rsidRPr="00937FA3">
        <w:rPr>
          <w:rtl/>
        </w:rPr>
        <w:t>פשוט</w:t>
      </w:r>
      <w:r w:rsidRPr="00937FA3">
        <w:rPr>
          <w:rtl/>
          <w:lang w:bidi="ar-SA"/>
        </w:rPr>
        <w:t xml:space="preserve"> </w:t>
      </w:r>
      <w:r w:rsidRPr="00937FA3">
        <w:rPr>
          <w:rtl/>
        </w:rPr>
        <w:t>לכ</w:t>
      </w:r>
      <w:r w:rsidRPr="00937FA3">
        <w:rPr>
          <w:rtl/>
          <w:lang w:bidi="ar-SA"/>
        </w:rPr>
        <w:t>"</w:t>
      </w:r>
      <w:r w:rsidRPr="00937FA3">
        <w:rPr>
          <w:rtl/>
        </w:rPr>
        <w:t>ז</w:t>
      </w:r>
      <w:r w:rsidRPr="00937FA3">
        <w:rPr>
          <w:rtl/>
          <w:lang w:bidi="ar-SA"/>
        </w:rPr>
        <w:t xml:space="preserve"> </w:t>
      </w:r>
      <w:r w:rsidRPr="00937FA3">
        <w:rPr>
          <w:rtl/>
        </w:rPr>
        <w:t>הוא</w:t>
      </w:r>
      <w:r w:rsidRPr="00937FA3">
        <w:rPr>
          <w:rtl/>
          <w:lang w:bidi="ar-SA"/>
        </w:rPr>
        <w:t xml:space="preserve"> </w:t>
      </w:r>
      <w:r w:rsidRPr="00937FA3">
        <w:rPr>
          <w:rtl/>
        </w:rPr>
        <w:t>בהקדם</w:t>
      </w:r>
      <w:r w:rsidRPr="00937FA3">
        <w:rPr>
          <w:rtl/>
          <w:lang w:bidi="ar-SA"/>
        </w:rPr>
        <w:t xml:space="preserve">, </w:t>
      </w:r>
      <w:r w:rsidRPr="00937FA3">
        <w:rPr>
          <w:rtl/>
        </w:rPr>
        <w:t>שהשאלה</w:t>
      </w:r>
      <w:r w:rsidRPr="00937FA3">
        <w:rPr>
          <w:rtl/>
          <w:lang w:bidi="ar-SA"/>
        </w:rPr>
        <w:t xml:space="preserve"> </w:t>
      </w:r>
      <w:r w:rsidRPr="00937FA3">
        <w:rPr>
          <w:rtl/>
        </w:rPr>
        <w:t>הנ</w:t>
      </w:r>
      <w:r w:rsidRPr="00937FA3">
        <w:rPr>
          <w:rtl/>
          <w:lang w:bidi="ar-SA"/>
        </w:rPr>
        <w:t>"</w:t>
      </w:r>
      <w:r w:rsidRPr="00937FA3">
        <w:rPr>
          <w:rtl/>
        </w:rPr>
        <w:t>ל</w:t>
      </w:r>
      <w:r w:rsidRPr="00937FA3">
        <w:rPr>
          <w:rtl/>
          <w:lang w:bidi="ar-SA"/>
        </w:rPr>
        <w:t xml:space="preserve"> </w:t>
      </w:r>
      <w:r w:rsidRPr="00937FA3">
        <w:rPr>
          <w:rtl/>
        </w:rPr>
        <w:t>שייך</w:t>
      </w:r>
      <w:r w:rsidRPr="00937FA3">
        <w:rPr>
          <w:rtl/>
          <w:lang w:bidi="ar-SA"/>
        </w:rPr>
        <w:t xml:space="preserve"> </w:t>
      </w:r>
      <w:r w:rsidRPr="00937FA3">
        <w:rPr>
          <w:rtl/>
        </w:rPr>
        <w:t>רק</w:t>
      </w:r>
      <w:r w:rsidRPr="00937FA3">
        <w:rPr>
          <w:rtl/>
          <w:lang w:bidi="ar-SA"/>
        </w:rPr>
        <w:t xml:space="preserve"> </w:t>
      </w:r>
      <w:r w:rsidRPr="00937FA3">
        <w:rPr>
          <w:rtl/>
        </w:rPr>
        <w:t>אם</w:t>
      </w:r>
      <w:r w:rsidRPr="00937FA3">
        <w:rPr>
          <w:rtl/>
          <w:lang w:bidi="ar-SA"/>
        </w:rPr>
        <w:t xml:space="preserve"> </w:t>
      </w:r>
      <w:r w:rsidRPr="00937FA3">
        <w:rPr>
          <w:rtl/>
        </w:rPr>
        <w:t>אלי</w:t>
      </w:r>
      <w:r w:rsidRPr="00937FA3">
        <w:rPr>
          <w:rtl/>
          <w:lang w:bidi="ar-SA"/>
        </w:rPr>
        <w:t xml:space="preserve">' </w:t>
      </w:r>
      <w:r w:rsidRPr="00937FA3">
        <w:rPr>
          <w:rtl/>
        </w:rPr>
        <w:t>הנביא</w:t>
      </w:r>
      <w:r w:rsidRPr="00937FA3">
        <w:rPr>
          <w:rtl/>
          <w:lang w:bidi="ar-SA"/>
        </w:rPr>
        <w:t xml:space="preserve"> </w:t>
      </w:r>
      <w:r w:rsidRPr="00937FA3">
        <w:rPr>
          <w:rtl/>
        </w:rPr>
        <w:t>עושה</w:t>
      </w:r>
      <w:r w:rsidRPr="00937FA3">
        <w:rPr>
          <w:rtl/>
          <w:lang w:bidi="ar-SA"/>
        </w:rPr>
        <w:t xml:space="preserve"> </w:t>
      </w:r>
      <w:r w:rsidRPr="00937FA3">
        <w:rPr>
          <w:rtl/>
        </w:rPr>
        <w:t>עולותיו</w:t>
      </w:r>
      <w:r w:rsidRPr="00937FA3">
        <w:rPr>
          <w:rtl/>
          <w:lang w:bidi="ar-SA"/>
        </w:rPr>
        <w:t xml:space="preserve"> </w:t>
      </w:r>
      <w:r w:rsidRPr="00937FA3">
        <w:rPr>
          <w:rtl/>
        </w:rPr>
        <w:t>באותו</w:t>
      </w:r>
      <w:r w:rsidRPr="00937FA3">
        <w:rPr>
          <w:rtl/>
          <w:lang w:bidi="ar-SA"/>
        </w:rPr>
        <w:t xml:space="preserve"> </w:t>
      </w:r>
      <w:r w:rsidRPr="00937FA3">
        <w:rPr>
          <w:rtl/>
        </w:rPr>
        <w:t>זמן</w:t>
      </w:r>
      <w:r w:rsidRPr="00937FA3">
        <w:rPr>
          <w:rtl/>
          <w:lang w:bidi="ar-SA"/>
        </w:rPr>
        <w:t xml:space="preserve"> </w:t>
      </w:r>
      <w:r w:rsidRPr="00937FA3">
        <w:rPr>
          <w:rtl/>
        </w:rPr>
        <w:t>שמלך</w:t>
      </w:r>
      <w:r w:rsidRPr="00937FA3">
        <w:rPr>
          <w:rtl/>
          <w:lang w:bidi="ar-SA"/>
        </w:rPr>
        <w:t xml:space="preserve"> </w:t>
      </w:r>
      <w:r w:rsidRPr="00937FA3">
        <w:rPr>
          <w:rtl/>
        </w:rPr>
        <w:t>המשיח</w:t>
      </w:r>
      <w:r w:rsidRPr="00937FA3">
        <w:rPr>
          <w:rtl/>
          <w:lang w:bidi="ar-SA"/>
        </w:rPr>
        <w:t xml:space="preserve"> </w:t>
      </w:r>
      <w:r w:rsidRPr="00937FA3">
        <w:rPr>
          <w:rtl/>
        </w:rPr>
        <w:t>כבר</w:t>
      </w:r>
      <w:r w:rsidRPr="00937FA3">
        <w:rPr>
          <w:rtl/>
          <w:lang w:bidi="ar-SA"/>
        </w:rPr>
        <w:t xml:space="preserve"> </w:t>
      </w:r>
      <w:r w:rsidRPr="00937FA3">
        <w:rPr>
          <w:rtl/>
        </w:rPr>
        <w:t>התחיל</w:t>
      </w:r>
      <w:r w:rsidRPr="00937FA3">
        <w:rPr>
          <w:rtl/>
          <w:lang w:bidi="ar-SA"/>
        </w:rPr>
        <w:t xml:space="preserve"> </w:t>
      </w:r>
      <w:r w:rsidRPr="00937FA3">
        <w:rPr>
          <w:rtl/>
        </w:rPr>
        <w:t>לפעול</w:t>
      </w:r>
      <w:r w:rsidRPr="00937FA3">
        <w:rPr>
          <w:rtl/>
          <w:lang w:bidi="ar-SA"/>
        </w:rPr>
        <w:t xml:space="preserve">, </w:t>
      </w:r>
      <w:r w:rsidRPr="00937FA3">
        <w:rPr>
          <w:rtl/>
        </w:rPr>
        <w:t>שאז</w:t>
      </w:r>
      <w:r w:rsidRPr="00937FA3">
        <w:rPr>
          <w:rtl/>
          <w:lang w:bidi="ar-SA"/>
        </w:rPr>
        <w:t xml:space="preserve"> </w:t>
      </w:r>
      <w:r w:rsidRPr="00937FA3">
        <w:rPr>
          <w:rtl/>
        </w:rPr>
        <w:t>יש</w:t>
      </w:r>
      <w:r w:rsidRPr="00937FA3">
        <w:rPr>
          <w:rtl/>
          <w:lang w:bidi="ar-SA"/>
        </w:rPr>
        <w:t xml:space="preserve"> </w:t>
      </w:r>
      <w:r w:rsidRPr="00937FA3">
        <w:rPr>
          <w:rtl/>
        </w:rPr>
        <w:t>להקשות</w:t>
      </w:r>
      <w:r w:rsidRPr="00937FA3">
        <w:rPr>
          <w:rtl/>
          <w:lang w:bidi="ar-SA"/>
        </w:rPr>
        <w:t xml:space="preserve"> </w:t>
      </w:r>
      <w:r w:rsidRPr="00937FA3">
        <w:rPr>
          <w:rtl/>
        </w:rPr>
        <w:t>למה</w:t>
      </w:r>
      <w:r w:rsidRPr="00937FA3">
        <w:rPr>
          <w:rtl/>
          <w:lang w:bidi="ar-SA"/>
        </w:rPr>
        <w:t xml:space="preserve"> </w:t>
      </w:r>
      <w:r w:rsidRPr="00937FA3">
        <w:rPr>
          <w:rtl/>
        </w:rPr>
        <w:t>יתעסק</w:t>
      </w:r>
      <w:r w:rsidRPr="00937FA3">
        <w:rPr>
          <w:rtl/>
          <w:lang w:bidi="ar-SA"/>
        </w:rPr>
        <w:t xml:space="preserve"> </w:t>
      </w:r>
      <w:r w:rsidRPr="00937FA3">
        <w:rPr>
          <w:rtl/>
        </w:rPr>
        <w:t>בזה</w:t>
      </w:r>
      <w:r w:rsidRPr="00937FA3">
        <w:rPr>
          <w:rtl/>
          <w:lang w:bidi="ar-SA"/>
        </w:rPr>
        <w:t xml:space="preserve"> </w:t>
      </w:r>
      <w:r w:rsidRPr="00937FA3">
        <w:rPr>
          <w:rtl/>
        </w:rPr>
        <w:t>אלי</w:t>
      </w:r>
      <w:r w:rsidRPr="00937FA3">
        <w:rPr>
          <w:rtl/>
          <w:lang w:bidi="ar-SA"/>
        </w:rPr>
        <w:t xml:space="preserve">' </w:t>
      </w:r>
      <w:r w:rsidRPr="00937FA3">
        <w:rPr>
          <w:rtl/>
        </w:rPr>
        <w:t>הנביא</w:t>
      </w:r>
      <w:r w:rsidRPr="00937FA3">
        <w:rPr>
          <w:rtl/>
          <w:lang w:bidi="ar-SA"/>
        </w:rPr>
        <w:t xml:space="preserve"> </w:t>
      </w:r>
      <w:r w:rsidRPr="00937FA3">
        <w:rPr>
          <w:rtl/>
        </w:rPr>
        <w:t>ולא</w:t>
      </w:r>
      <w:r w:rsidRPr="00937FA3">
        <w:rPr>
          <w:rtl/>
          <w:lang w:bidi="ar-SA"/>
        </w:rPr>
        <w:t xml:space="preserve"> </w:t>
      </w:r>
      <w:r w:rsidRPr="00937FA3">
        <w:rPr>
          <w:rtl/>
        </w:rPr>
        <w:t>מלך</w:t>
      </w:r>
      <w:r w:rsidRPr="00937FA3">
        <w:rPr>
          <w:rtl/>
          <w:lang w:bidi="ar-SA"/>
        </w:rPr>
        <w:t xml:space="preserve"> </w:t>
      </w:r>
      <w:r w:rsidRPr="00937FA3">
        <w:rPr>
          <w:rtl/>
        </w:rPr>
        <w:t>המשיח</w:t>
      </w:r>
      <w:r w:rsidRPr="00937FA3">
        <w:rPr>
          <w:rtl/>
          <w:lang w:bidi="ar-SA"/>
        </w:rPr>
        <w:t xml:space="preserve">. </w:t>
      </w:r>
      <w:r w:rsidRPr="00937FA3">
        <w:rPr>
          <w:rtl/>
        </w:rPr>
        <w:t>אמנם</w:t>
      </w:r>
      <w:r w:rsidRPr="00937FA3">
        <w:rPr>
          <w:rtl/>
          <w:lang w:bidi="ar-SA"/>
        </w:rPr>
        <w:t xml:space="preserve"> </w:t>
      </w:r>
      <w:r w:rsidRPr="00937FA3">
        <w:rPr>
          <w:rtl/>
        </w:rPr>
        <w:t>פשטות</w:t>
      </w:r>
      <w:r w:rsidRPr="00937FA3">
        <w:rPr>
          <w:rtl/>
          <w:lang w:bidi="ar-SA"/>
        </w:rPr>
        <w:t xml:space="preserve"> </w:t>
      </w:r>
      <w:r w:rsidRPr="00937FA3">
        <w:rPr>
          <w:rtl/>
        </w:rPr>
        <w:t>דברי</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בהלכה</w:t>
      </w:r>
      <w:r w:rsidRPr="00937FA3">
        <w:rPr>
          <w:rtl/>
          <w:lang w:bidi="ar-SA"/>
        </w:rPr>
        <w:t xml:space="preserve"> </w:t>
      </w:r>
      <w:r w:rsidRPr="00937FA3">
        <w:rPr>
          <w:rtl/>
        </w:rPr>
        <w:t>הזאת</w:t>
      </w:r>
      <w:r w:rsidRPr="00937FA3">
        <w:rPr>
          <w:rtl/>
          <w:lang w:bidi="ar-SA"/>
        </w:rPr>
        <w:t xml:space="preserve">, </w:t>
      </w:r>
      <w:r w:rsidRPr="00937FA3">
        <w:rPr>
          <w:rtl/>
        </w:rPr>
        <w:t>שבתחלת</w:t>
      </w:r>
      <w:r w:rsidRPr="00937FA3">
        <w:rPr>
          <w:rtl/>
          <w:lang w:bidi="ar-SA"/>
        </w:rPr>
        <w:t xml:space="preserve"> </w:t>
      </w:r>
      <w:r w:rsidRPr="00937FA3">
        <w:rPr>
          <w:rtl/>
        </w:rPr>
        <w:t>ימות</w:t>
      </w:r>
      <w:r w:rsidRPr="00937FA3">
        <w:rPr>
          <w:rtl/>
          <w:lang w:bidi="ar-SA"/>
        </w:rPr>
        <w:t xml:space="preserve"> </w:t>
      </w:r>
      <w:r w:rsidRPr="00937FA3">
        <w:rPr>
          <w:rtl/>
        </w:rPr>
        <w:t>המשיח</w:t>
      </w:r>
      <w:r w:rsidRPr="00937FA3">
        <w:rPr>
          <w:rtl/>
          <w:lang w:bidi="ar-SA"/>
        </w:rPr>
        <w:t xml:space="preserve"> </w:t>
      </w:r>
      <w:r w:rsidRPr="00937FA3">
        <w:rPr>
          <w:rtl/>
        </w:rPr>
        <w:t>יהי</w:t>
      </w:r>
      <w:r w:rsidRPr="00937FA3">
        <w:rPr>
          <w:rtl/>
          <w:lang w:bidi="ar-SA"/>
        </w:rPr>
        <w:t xml:space="preserve">' </w:t>
      </w:r>
      <w:r w:rsidRPr="00937FA3">
        <w:rPr>
          <w:rtl/>
        </w:rPr>
        <w:t>מלחת</w:t>
      </w:r>
      <w:r w:rsidRPr="00937FA3">
        <w:rPr>
          <w:rtl/>
          <w:lang w:bidi="ar-SA"/>
        </w:rPr>
        <w:t xml:space="preserve"> </w:t>
      </w:r>
      <w:r w:rsidRPr="00937FA3">
        <w:rPr>
          <w:rtl/>
        </w:rPr>
        <w:t>גוג</w:t>
      </w:r>
      <w:r w:rsidRPr="00937FA3">
        <w:rPr>
          <w:rtl/>
          <w:lang w:bidi="ar-SA"/>
        </w:rPr>
        <w:t xml:space="preserve"> </w:t>
      </w:r>
      <w:r w:rsidRPr="00937FA3">
        <w:rPr>
          <w:rtl/>
        </w:rPr>
        <w:t>ומגוג</w:t>
      </w:r>
      <w:r w:rsidRPr="00937FA3">
        <w:rPr>
          <w:rtl/>
          <w:lang w:bidi="ar-SA"/>
        </w:rPr>
        <w:t xml:space="preserve"> </w:t>
      </w:r>
      <w:r w:rsidRPr="00937FA3">
        <w:rPr>
          <w:rtl/>
        </w:rPr>
        <w:t>ושקודם</w:t>
      </w:r>
      <w:r w:rsidRPr="00937FA3">
        <w:rPr>
          <w:rtl/>
          <w:lang w:bidi="ar-SA"/>
        </w:rPr>
        <w:t xml:space="preserve"> </w:t>
      </w:r>
      <w:r w:rsidRPr="00937FA3">
        <w:rPr>
          <w:rtl/>
        </w:rPr>
        <w:t>לזה</w:t>
      </w:r>
      <w:r w:rsidRPr="00937FA3">
        <w:rPr>
          <w:rtl/>
          <w:lang w:bidi="ar-SA"/>
        </w:rPr>
        <w:t xml:space="preserve"> </w:t>
      </w:r>
      <w:r w:rsidRPr="00937FA3">
        <w:rPr>
          <w:rtl/>
        </w:rPr>
        <w:t>יעמוד</w:t>
      </w:r>
      <w:r w:rsidRPr="00937FA3">
        <w:rPr>
          <w:rtl/>
          <w:lang w:bidi="ar-SA"/>
        </w:rPr>
        <w:t xml:space="preserve"> </w:t>
      </w:r>
      <w:r w:rsidRPr="00937FA3">
        <w:rPr>
          <w:rtl/>
        </w:rPr>
        <w:t>נביא</w:t>
      </w:r>
      <w:r w:rsidRPr="00937FA3">
        <w:rPr>
          <w:rtl/>
          <w:lang w:bidi="ar-SA"/>
        </w:rPr>
        <w:t xml:space="preserve"> </w:t>
      </w:r>
      <w:r w:rsidRPr="00937FA3">
        <w:rPr>
          <w:rtl/>
        </w:rPr>
        <w:t>ליישר</w:t>
      </w:r>
      <w:r w:rsidRPr="00937FA3">
        <w:rPr>
          <w:rtl/>
          <w:lang w:bidi="ar-SA"/>
        </w:rPr>
        <w:t xml:space="preserve"> </w:t>
      </w:r>
      <w:r w:rsidRPr="00937FA3">
        <w:rPr>
          <w:rtl/>
        </w:rPr>
        <w:t>ישראל</w:t>
      </w:r>
      <w:r w:rsidRPr="00937FA3">
        <w:rPr>
          <w:rtl/>
          <w:lang w:bidi="ar-SA"/>
        </w:rPr>
        <w:t xml:space="preserve"> </w:t>
      </w:r>
      <w:r w:rsidRPr="00937FA3">
        <w:rPr>
          <w:rtl/>
        </w:rPr>
        <w:t>ולהכין</w:t>
      </w:r>
      <w:r w:rsidRPr="00937FA3">
        <w:rPr>
          <w:rtl/>
          <w:lang w:bidi="ar-SA"/>
        </w:rPr>
        <w:t xml:space="preserve"> </w:t>
      </w:r>
      <w:r w:rsidRPr="00937FA3">
        <w:rPr>
          <w:rtl/>
        </w:rPr>
        <w:t>לבם</w:t>
      </w:r>
      <w:r w:rsidRPr="00937FA3">
        <w:rPr>
          <w:rtl/>
          <w:lang w:bidi="ar-SA"/>
        </w:rPr>
        <w:t xml:space="preserve">, </w:t>
      </w:r>
      <w:r w:rsidRPr="00937FA3">
        <w:rPr>
          <w:rtl/>
        </w:rPr>
        <w:t>לכאו</w:t>
      </w:r>
      <w:r w:rsidRPr="00937FA3">
        <w:rPr>
          <w:rtl/>
          <w:lang w:bidi="ar-SA"/>
        </w:rPr>
        <w:t xml:space="preserve">' </w:t>
      </w:r>
      <w:r w:rsidRPr="00937FA3">
        <w:rPr>
          <w:rtl/>
        </w:rPr>
        <w:t>י</w:t>
      </w:r>
      <w:r w:rsidRPr="00937FA3">
        <w:rPr>
          <w:rtl/>
          <w:lang w:bidi="ar-SA"/>
        </w:rPr>
        <w:t>"</w:t>
      </w:r>
      <w:r w:rsidRPr="00937FA3">
        <w:rPr>
          <w:rtl/>
        </w:rPr>
        <w:t>ל</w:t>
      </w:r>
      <w:r w:rsidRPr="00937FA3">
        <w:rPr>
          <w:rtl/>
          <w:lang w:bidi="ar-SA"/>
        </w:rPr>
        <w:t xml:space="preserve"> </w:t>
      </w:r>
      <w:r w:rsidRPr="00937FA3">
        <w:rPr>
          <w:rtl/>
        </w:rPr>
        <w:t>בפשטות</w:t>
      </w:r>
      <w:r w:rsidRPr="00937FA3">
        <w:rPr>
          <w:rtl/>
          <w:lang w:bidi="ar-SA"/>
        </w:rPr>
        <w:t xml:space="preserve"> </w:t>
      </w:r>
      <w:r w:rsidRPr="00937FA3">
        <w:rPr>
          <w:rtl/>
        </w:rPr>
        <w:t>דכוונת</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הוא</w:t>
      </w:r>
      <w:r w:rsidRPr="00937FA3">
        <w:rPr>
          <w:rtl/>
          <w:lang w:bidi="ar-SA"/>
        </w:rPr>
        <w:t xml:space="preserve"> </w:t>
      </w:r>
      <w:r w:rsidRPr="00937FA3">
        <w:rPr>
          <w:rtl/>
        </w:rPr>
        <w:t>שהמאורעות</w:t>
      </w:r>
      <w:r w:rsidRPr="00937FA3">
        <w:rPr>
          <w:rtl/>
          <w:lang w:bidi="ar-SA"/>
        </w:rPr>
        <w:t xml:space="preserve"> </w:t>
      </w:r>
      <w:r w:rsidRPr="00937FA3">
        <w:rPr>
          <w:rtl/>
        </w:rPr>
        <w:t>שיכינו</w:t>
      </w:r>
      <w:r w:rsidRPr="00937FA3">
        <w:rPr>
          <w:rtl/>
          <w:lang w:bidi="ar-SA"/>
        </w:rPr>
        <w:t xml:space="preserve"> </w:t>
      </w:r>
      <w:r w:rsidRPr="00937FA3">
        <w:rPr>
          <w:rtl/>
        </w:rPr>
        <w:t>את</w:t>
      </w:r>
      <w:r w:rsidRPr="00937FA3">
        <w:rPr>
          <w:rtl/>
          <w:lang w:bidi="ar-SA"/>
        </w:rPr>
        <w:t xml:space="preserve"> </w:t>
      </w:r>
      <w:r w:rsidRPr="00937FA3">
        <w:rPr>
          <w:rtl/>
        </w:rPr>
        <w:t>העולם</w:t>
      </w:r>
      <w:r w:rsidRPr="00937FA3">
        <w:rPr>
          <w:rtl/>
          <w:lang w:bidi="ar-SA"/>
        </w:rPr>
        <w:t xml:space="preserve"> </w:t>
      </w:r>
      <w:r w:rsidRPr="00937FA3">
        <w:rPr>
          <w:rtl/>
        </w:rPr>
        <w:t>לביאת</w:t>
      </w:r>
      <w:r w:rsidRPr="00937FA3">
        <w:rPr>
          <w:rtl/>
          <w:lang w:bidi="ar-SA"/>
        </w:rPr>
        <w:t xml:space="preserve"> </w:t>
      </w:r>
      <w:r w:rsidRPr="00937FA3">
        <w:rPr>
          <w:rtl/>
        </w:rPr>
        <w:t>המשיח</w:t>
      </w:r>
      <w:r w:rsidRPr="00937FA3">
        <w:rPr>
          <w:rtl/>
          <w:lang w:bidi="ar-SA"/>
        </w:rPr>
        <w:t xml:space="preserve"> </w:t>
      </w:r>
      <w:r w:rsidRPr="00937FA3">
        <w:rPr>
          <w:rtl/>
        </w:rPr>
        <w:t>הוא</w:t>
      </w:r>
      <w:r w:rsidRPr="00937FA3">
        <w:rPr>
          <w:rtl/>
          <w:lang w:bidi="ar-SA"/>
        </w:rPr>
        <w:t xml:space="preserve"> </w:t>
      </w:r>
      <w:r w:rsidRPr="00937FA3">
        <w:rPr>
          <w:rtl/>
        </w:rPr>
        <w:t>ביאת</w:t>
      </w:r>
      <w:r w:rsidRPr="00937FA3">
        <w:rPr>
          <w:rtl/>
          <w:lang w:bidi="ar-SA"/>
        </w:rPr>
        <w:t xml:space="preserve"> </w:t>
      </w:r>
      <w:r w:rsidRPr="00937FA3">
        <w:rPr>
          <w:rtl/>
        </w:rPr>
        <w:t>אלי</w:t>
      </w:r>
      <w:r w:rsidRPr="00937FA3">
        <w:rPr>
          <w:rtl/>
          <w:lang w:bidi="ar-SA"/>
        </w:rPr>
        <w:t xml:space="preserve">' </w:t>
      </w:r>
      <w:r w:rsidRPr="00937FA3">
        <w:rPr>
          <w:rtl/>
        </w:rPr>
        <w:t>ובמהשך</w:t>
      </w:r>
      <w:r w:rsidRPr="00937FA3">
        <w:rPr>
          <w:rtl/>
          <w:lang w:bidi="ar-SA"/>
        </w:rPr>
        <w:t xml:space="preserve"> </w:t>
      </w:r>
      <w:r w:rsidRPr="00937FA3">
        <w:rPr>
          <w:rtl/>
        </w:rPr>
        <w:t>לזה</w:t>
      </w:r>
      <w:r w:rsidRPr="00937FA3">
        <w:rPr>
          <w:rtl/>
          <w:lang w:bidi="ar-SA"/>
        </w:rPr>
        <w:t xml:space="preserve"> </w:t>
      </w:r>
      <w:r w:rsidRPr="00937FA3">
        <w:rPr>
          <w:rtl/>
        </w:rPr>
        <w:t>מלחמת</w:t>
      </w:r>
      <w:r w:rsidRPr="00937FA3">
        <w:rPr>
          <w:rtl/>
          <w:lang w:bidi="ar-SA"/>
        </w:rPr>
        <w:t xml:space="preserve"> </w:t>
      </w:r>
      <w:r w:rsidRPr="00937FA3">
        <w:rPr>
          <w:rtl/>
        </w:rPr>
        <w:t>גוג</w:t>
      </w:r>
      <w:r w:rsidRPr="00937FA3">
        <w:rPr>
          <w:rtl/>
          <w:lang w:bidi="ar-SA"/>
        </w:rPr>
        <w:t xml:space="preserve"> </w:t>
      </w:r>
      <w:r w:rsidRPr="00937FA3">
        <w:rPr>
          <w:rtl/>
        </w:rPr>
        <w:t>ומגוג</w:t>
      </w:r>
      <w:r w:rsidRPr="00937FA3">
        <w:rPr>
          <w:rtl/>
          <w:lang w:bidi="ar-SA"/>
        </w:rPr>
        <w:t xml:space="preserve">, </w:t>
      </w:r>
      <w:r w:rsidRPr="00937FA3">
        <w:rPr>
          <w:rtl/>
        </w:rPr>
        <w:t>ורק</w:t>
      </w:r>
      <w:r w:rsidRPr="00937FA3">
        <w:rPr>
          <w:rtl/>
          <w:lang w:bidi="ar-SA"/>
        </w:rPr>
        <w:t xml:space="preserve"> </w:t>
      </w:r>
      <w:r w:rsidRPr="00937FA3">
        <w:rPr>
          <w:rtl/>
        </w:rPr>
        <w:t>לאח</w:t>
      </w:r>
      <w:r w:rsidRPr="00937FA3">
        <w:rPr>
          <w:rtl/>
          <w:lang w:bidi="ar-SA"/>
        </w:rPr>
        <w:t>"</w:t>
      </w:r>
      <w:r w:rsidRPr="00937FA3">
        <w:rPr>
          <w:rtl/>
        </w:rPr>
        <w:t>ז</w:t>
      </w:r>
      <w:r w:rsidRPr="00937FA3">
        <w:rPr>
          <w:rtl/>
          <w:lang w:bidi="ar-SA"/>
        </w:rPr>
        <w:t xml:space="preserve"> </w:t>
      </w:r>
      <w:r w:rsidRPr="00937FA3">
        <w:rPr>
          <w:rtl/>
        </w:rPr>
        <w:t>יבוא</w:t>
      </w:r>
      <w:r w:rsidRPr="00937FA3">
        <w:rPr>
          <w:rtl/>
          <w:lang w:bidi="ar-SA"/>
        </w:rPr>
        <w:t xml:space="preserve"> </w:t>
      </w:r>
      <w:r w:rsidRPr="00937FA3">
        <w:rPr>
          <w:rtl/>
        </w:rPr>
        <w:t>משיח</w:t>
      </w:r>
      <w:r w:rsidRPr="00937FA3">
        <w:rPr>
          <w:rtl/>
          <w:lang w:bidi="ar-SA"/>
        </w:rPr>
        <w:t xml:space="preserve"> </w:t>
      </w:r>
      <w:r w:rsidRPr="00937FA3">
        <w:rPr>
          <w:rtl/>
        </w:rPr>
        <w:t>ויתחיל</w:t>
      </w:r>
      <w:r w:rsidRPr="00937FA3">
        <w:rPr>
          <w:rtl/>
          <w:lang w:bidi="ar-SA"/>
        </w:rPr>
        <w:t xml:space="preserve"> </w:t>
      </w:r>
      <w:r w:rsidRPr="00937FA3">
        <w:rPr>
          <w:rtl/>
        </w:rPr>
        <w:t>פעולותיו</w:t>
      </w:r>
      <w:r w:rsidRPr="00937FA3">
        <w:rPr>
          <w:rtl/>
          <w:lang w:bidi="ar-SA"/>
        </w:rPr>
        <w:t>. [</w:t>
      </w:r>
      <w:r w:rsidRPr="00937FA3">
        <w:rPr>
          <w:rtl/>
        </w:rPr>
        <w:t>ואע</w:t>
      </w:r>
      <w:r w:rsidRPr="00937FA3">
        <w:rPr>
          <w:rtl/>
          <w:lang w:bidi="ar-SA"/>
        </w:rPr>
        <w:t>"</w:t>
      </w:r>
      <w:r w:rsidRPr="00937FA3">
        <w:rPr>
          <w:rtl/>
        </w:rPr>
        <w:t>פ</w:t>
      </w:r>
      <w:r w:rsidRPr="00937FA3">
        <w:rPr>
          <w:rtl/>
          <w:lang w:bidi="ar-SA"/>
        </w:rPr>
        <w:t xml:space="preserve"> </w:t>
      </w:r>
      <w:r w:rsidRPr="00937FA3">
        <w:rPr>
          <w:rtl/>
        </w:rPr>
        <w:t>שפשוט</w:t>
      </w:r>
      <w:r w:rsidRPr="00937FA3">
        <w:rPr>
          <w:rtl/>
          <w:lang w:bidi="ar-SA"/>
        </w:rPr>
        <w:t xml:space="preserve"> </w:t>
      </w:r>
      <w:r w:rsidRPr="00937FA3">
        <w:rPr>
          <w:rtl/>
        </w:rPr>
        <w:t>שמשיח</w:t>
      </w:r>
      <w:r w:rsidRPr="00937FA3">
        <w:rPr>
          <w:rtl/>
          <w:lang w:bidi="ar-SA"/>
        </w:rPr>
        <w:t xml:space="preserve"> </w:t>
      </w:r>
      <w:r w:rsidRPr="00937FA3">
        <w:rPr>
          <w:rtl/>
        </w:rPr>
        <w:t>צדקינו</w:t>
      </w:r>
      <w:r w:rsidRPr="00937FA3">
        <w:rPr>
          <w:rtl/>
          <w:lang w:bidi="ar-SA"/>
        </w:rPr>
        <w:t xml:space="preserve"> </w:t>
      </w:r>
      <w:r w:rsidRPr="00937FA3">
        <w:rPr>
          <w:rtl/>
        </w:rPr>
        <w:t>יבוא</w:t>
      </w:r>
      <w:r w:rsidRPr="00937FA3">
        <w:rPr>
          <w:rtl/>
          <w:lang w:bidi="ar-SA"/>
        </w:rPr>
        <w:t xml:space="preserve"> </w:t>
      </w:r>
      <w:r w:rsidRPr="00937FA3">
        <w:rPr>
          <w:rtl/>
        </w:rPr>
        <w:t>וינצח</w:t>
      </w:r>
      <w:r w:rsidRPr="00937FA3">
        <w:rPr>
          <w:rtl/>
          <w:lang w:bidi="ar-SA"/>
        </w:rPr>
        <w:t xml:space="preserve"> </w:t>
      </w:r>
      <w:r w:rsidRPr="00937FA3">
        <w:rPr>
          <w:rtl/>
        </w:rPr>
        <w:t>גוג</w:t>
      </w:r>
      <w:r w:rsidRPr="00937FA3">
        <w:rPr>
          <w:rtl/>
          <w:lang w:bidi="ar-SA"/>
        </w:rPr>
        <w:t xml:space="preserve"> </w:t>
      </w:r>
      <w:r w:rsidRPr="00937FA3">
        <w:rPr>
          <w:rtl/>
        </w:rPr>
        <w:t>ומגוג</w:t>
      </w:r>
      <w:r w:rsidRPr="00937FA3">
        <w:rPr>
          <w:rtl/>
          <w:lang w:bidi="ar-SA"/>
        </w:rPr>
        <w:t xml:space="preserve">, </w:t>
      </w:r>
      <w:r w:rsidRPr="00937FA3">
        <w:rPr>
          <w:rtl/>
        </w:rPr>
        <w:t>מ</w:t>
      </w:r>
      <w:r w:rsidRPr="00937FA3">
        <w:rPr>
          <w:rtl/>
          <w:lang w:bidi="ar-SA"/>
        </w:rPr>
        <w:t>"</w:t>
      </w:r>
      <w:r w:rsidRPr="00937FA3">
        <w:rPr>
          <w:rtl/>
        </w:rPr>
        <w:t>מ</w:t>
      </w:r>
      <w:r w:rsidRPr="00937FA3">
        <w:rPr>
          <w:rtl/>
          <w:lang w:bidi="ar-SA"/>
        </w:rPr>
        <w:t xml:space="preserve"> </w:t>
      </w:r>
      <w:r w:rsidRPr="00937FA3">
        <w:rPr>
          <w:rtl/>
        </w:rPr>
        <w:t>י</w:t>
      </w:r>
      <w:r w:rsidRPr="00937FA3">
        <w:rPr>
          <w:rtl/>
          <w:lang w:bidi="ar-SA"/>
        </w:rPr>
        <w:t>"</w:t>
      </w:r>
      <w:r w:rsidRPr="00937FA3">
        <w:rPr>
          <w:rtl/>
        </w:rPr>
        <w:t>ל</w:t>
      </w:r>
      <w:r w:rsidRPr="00937FA3">
        <w:rPr>
          <w:rtl/>
          <w:lang w:bidi="ar-SA"/>
        </w:rPr>
        <w:t xml:space="preserve"> </w:t>
      </w:r>
      <w:r w:rsidRPr="00937FA3">
        <w:rPr>
          <w:rtl/>
        </w:rPr>
        <w:t>שהתחלת</w:t>
      </w:r>
      <w:r w:rsidRPr="00937FA3">
        <w:rPr>
          <w:rtl/>
          <w:lang w:bidi="ar-SA"/>
        </w:rPr>
        <w:t xml:space="preserve"> </w:t>
      </w:r>
      <w:r w:rsidRPr="00937FA3">
        <w:rPr>
          <w:rtl/>
        </w:rPr>
        <w:t>המלחמה</w:t>
      </w:r>
      <w:r w:rsidRPr="00937FA3">
        <w:rPr>
          <w:rtl/>
          <w:lang w:bidi="ar-SA"/>
        </w:rPr>
        <w:t xml:space="preserve"> </w:t>
      </w:r>
      <w:r w:rsidRPr="00937FA3">
        <w:rPr>
          <w:rtl/>
        </w:rPr>
        <w:t>תהי</w:t>
      </w:r>
      <w:r w:rsidRPr="00937FA3">
        <w:rPr>
          <w:rtl/>
          <w:lang w:bidi="ar-SA"/>
        </w:rPr>
        <w:t xml:space="preserve">' </w:t>
      </w:r>
      <w:r w:rsidRPr="00937FA3">
        <w:rPr>
          <w:rtl/>
        </w:rPr>
        <w:t>לפנ</w:t>
      </w:r>
      <w:r w:rsidRPr="00937FA3">
        <w:rPr>
          <w:rtl/>
          <w:lang w:bidi="ar-SA"/>
        </w:rPr>
        <w:t>"</w:t>
      </w:r>
      <w:r w:rsidRPr="00937FA3">
        <w:rPr>
          <w:rtl/>
        </w:rPr>
        <w:t>ז</w:t>
      </w:r>
      <w:r w:rsidRPr="00937FA3">
        <w:rPr>
          <w:rtl/>
          <w:lang w:bidi="ar-SA"/>
        </w:rPr>
        <w:t xml:space="preserve">, </w:t>
      </w:r>
      <w:r w:rsidRPr="00937FA3">
        <w:rPr>
          <w:rtl/>
        </w:rPr>
        <w:t>ועכ</w:t>
      </w:r>
      <w:r w:rsidRPr="00937FA3">
        <w:rPr>
          <w:rtl/>
          <w:lang w:bidi="ar-SA"/>
        </w:rPr>
        <w:t>"</w:t>
      </w:r>
      <w:r w:rsidRPr="00937FA3">
        <w:rPr>
          <w:rtl/>
        </w:rPr>
        <w:t>פ</w:t>
      </w:r>
      <w:r w:rsidRPr="00937FA3">
        <w:rPr>
          <w:rtl/>
          <w:lang w:bidi="ar-SA"/>
        </w:rPr>
        <w:t xml:space="preserve"> </w:t>
      </w:r>
      <w:r w:rsidRPr="00937FA3">
        <w:rPr>
          <w:rtl/>
        </w:rPr>
        <w:t>ביאת</w:t>
      </w:r>
      <w:r w:rsidRPr="00937FA3">
        <w:rPr>
          <w:rtl/>
          <w:lang w:bidi="ar-SA"/>
        </w:rPr>
        <w:t xml:space="preserve"> </w:t>
      </w:r>
      <w:r w:rsidRPr="00937FA3">
        <w:rPr>
          <w:rtl/>
        </w:rPr>
        <w:t>אלי</w:t>
      </w:r>
      <w:r w:rsidRPr="00937FA3">
        <w:rPr>
          <w:rtl/>
          <w:lang w:bidi="ar-SA"/>
        </w:rPr>
        <w:t xml:space="preserve">' </w:t>
      </w:r>
      <w:r w:rsidRPr="00937FA3">
        <w:rPr>
          <w:rtl/>
        </w:rPr>
        <w:t>שתהי</w:t>
      </w:r>
      <w:r w:rsidRPr="00937FA3">
        <w:rPr>
          <w:rtl/>
          <w:lang w:bidi="ar-SA"/>
        </w:rPr>
        <w:t xml:space="preserve">' </w:t>
      </w:r>
      <w:r w:rsidRPr="00937FA3">
        <w:rPr>
          <w:rtl/>
        </w:rPr>
        <w:t>לפני</w:t>
      </w:r>
      <w:r w:rsidRPr="00937FA3">
        <w:rPr>
          <w:rtl/>
          <w:lang w:bidi="ar-SA"/>
        </w:rPr>
        <w:t xml:space="preserve"> </w:t>
      </w:r>
      <w:r w:rsidRPr="00937FA3">
        <w:rPr>
          <w:rtl/>
        </w:rPr>
        <w:t>מלחמת</w:t>
      </w:r>
      <w:r w:rsidRPr="00937FA3">
        <w:rPr>
          <w:rtl/>
          <w:lang w:bidi="ar-SA"/>
        </w:rPr>
        <w:t xml:space="preserve"> </w:t>
      </w:r>
      <w:r w:rsidRPr="00937FA3">
        <w:rPr>
          <w:rtl/>
        </w:rPr>
        <w:t>גוג</w:t>
      </w:r>
      <w:r w:rsidRPr="00937FA3">
        <w:rPr>
          <w:rtl/>
          <w:lang w:bidi="ar-SA"/>
        </w:rPr>
        <w:t xml:space="preserve"> </w:t>
      </w:r>
      <w:r w:rsidRPr="00937FA3">
        <w:rPr>
          <w:rtl/>
        </w:rPr>
        <w:t>ומגוג</w:t>
      </w:r>
      <w:r w:rsidRPr="00937FA3">
        <w:rPr>
          <w:rtl/>
          <w:lang w:bidi="ar-SA"/>
        </w:rPr>
        <w:t xml:space="preserve"> </w:t>
      </w:r>
      <w:r w:rsidRPr="00937FA3">
        <w:rPr>
          <w:rtl/>
        </w:rPr>
        <w:t>בודאי</w:t>
      </w:r>
      <w:r w:rsidRPr="00937FA3">
        <w:rPr>
          <w:rtl/>
          <w:lang w:bidi="ar-SA"/>
        </w:rPr>
        <w:t xml:space="preserve"> </w:t>
      </w:r>
      <w:r w:rsidRPr="00937FA3">
        <w:rPr>
          <w:rtl/>
        </w:rPr>
        <w:t>י</w:t>
      </w:r>
      <w:r w:rsidRPr="00937FA3">
        <w:rPr>
          <w:rtl/>
          <w:lang w:bidi="ar-SA"/>
        </w:rPr>
        <w:t>"</w:t>
      </w:r>
      <w:r w:rsidRPr="00937FA3">
        <w:rPr>
          <w:rtl/>
        </w:rPr>
        <w:t>ל</w:t>
      </w:r>
      <w:r w:rsidRPr="00937FA3">
        <w:rPr>
          <w:rtl/>
          <w:lang w:bidi="ar-SA"/>
        </w:rPr>
        <w:t xml:space="preserve"> </w:t>
      </w:r>
      <w:r w:rsidRPr="00937FA3">
        <w:rPr>
          <w:rtl/>
        </w:rPr>
        <w:t>שתהי</w:t>
      </w:r>
      <w:r w:rsidRPr="00937FA3">
        <w:rPr>
          <w:rtl/>
          <w:lang w:bidi="ar-SA"/>
        </w:rPr>
        <w:t xml:space="preserve">' </w:t>
      </w:r>
      <w:r w:rsidRPr="00937FA3">
        <w:rPr>
          <w:rtl/>
        </w:rPr>
        <w:t>לפני</w:t>
      </w:r>
      <w:r w:rsidRPr="00937FA3">
        <w:rPr>
          <w:rtl/>
          <w:lang w:bidi="ar-SA"/>
        </w:rPr>
        <w:t xml:space="preserve"> </w:t>
      </w:r>
      <w:r w:rsidRPr="00937FA3">
        <w:rPr>
          <w:rtl/>
        </w:rPr>
        <w:t>התחלת</w:t>
      </w:r>
      <w:r w:rsidRPr="00937FA3">
        <w:rPr>
          <w:rtl/>
          <w:lang w:bidi="ar-SA"/>
        </w:rPr>
        <w:t xml:space="preserve"> </w:t>
      </w:r>
      <w:r w:rsidRPr="00937FA3">
        <w:rPr>
          <w:rtl/>
        </w:rPr>
        <w:t>פעולות</w:t>
      </w:r>
      <w:r w:rsidRPr="00937FA3">
        <w:rPr>
          <w:rtl/>
          <w:lang w:bidi="ar-SA"/>
        </w:rPr>
        <w:t xml:space="preserve"> </w:t>
      </w:r>
      <w:r w:rsidRPr="00937FA3">
        <w:rPr>
          <w:rtl/>
        </w:rPr>
        <w:t>משיח</w:t>
      </w:r>
      <w:r w:rsidRPr="00937FA3">
        <w:rPr>
          <w:rtl/>
          <w:lang w:bidi="ar-SA"/>
        </w:rPr>
        <w:t>].</w:t>
      </w:r>
    </w:p>
    <w:p w:rsidR="00470FE1" w:rsidRPr="00937FA3" w:rsidRDefault="00470FE1" w:rsidP="00754E77">
      <w:pPr>
        <w:pStyle w:val="a2"/>
        <w:rPr>
          <w:lang w:bidi="ar-SA"/>
        </w:rPr>
      </w:pPr>
      <w:r w:rsidRPr="00937FA3">
        <w:rPr>
          <w:rtl/>
        </w:rPr>
        <w:lastRenderedPageBreak/>
        <w:t>שעפ</w:t>
      </w:r>
      <w:r w:rsidRPr="00937FA3">
        <w:rPr>
          <w:rtl/>
          <w:lang w:bidi="ar-SA"/>
        </w:rPr>
        <w:t>"</w:t>
      </w:r>
      <w:r w:rsidRPr="00937FA3">
        <w:rPr>
          <w:rtl/>
        </w:rPr>
        <w:t>ז</w:t>
      </w:r>
      <w:r w:rsidRPr="00937FA3">
        <w:rPr>
          <w:rtl/>
          <w:lang w:bidi="ar-SA"/>
        </w:rPr>
        <w:t xml:space="preserve"> </w:t>
      </w:r>
      <w:r w:rsidRPr="00937FA3">
        <w:rPr>
          <w:rtl/>
        </w:rPr>
        <w:t>מובן</w:t>
      </w:r>
      <w:r w:rsidRPr="00937FA3">
        <w:rPr>
          <w:rtl/>
          <w:lang w:bidi="ar-SA"/>
        </w:rPr>
        <w:t xml:space="preserve"> </w:t>
      </w:r>
      <w:r w:rsidRPr="00937FA3">
        <w:rPr>
          <w:rtl/>
        </w:rPr>
        <w:t>שפעולות</w:t>
      </w:r>
      <w:r w:rsidRPr="00937FA3">
        <w:rPr>
          <w:rtl/>
          <w:lang w:bidi="ar-SA"/>
        </w:rPr>
        <w:t xml:space="preserve"> </w:t>
      </w:r>
      <w:r w:rsidRPr="00937FA3">
        <w:rPr>
          <w:rtl/>
        </w:rPr>
        <w:t>אלי</w:t>
      </w:r>
      <w:r w:rsidRPr="00937FA3">
        <w:rPr>
          <w:rtl/>
          <w:lang w:bidi="ar-SA"/>
        </w:rPr>
        <w:t xml:space="preserve">' </w:t>
      </w:r>
      <w:r w:rsidRPr="00937FA3">
        <w:rPr>
          <w:rtl/>
        </w:rPr>
        <w:t>אינם</w:t>
      </w:r>
      <w:r w:rsidRPr="00937FA3">
        <w:rPr>
          <w:rtl/>
          <w:lang w:bidi="ar-SA"/>
        </w:rPr>
        <w:t xml:space="preserve"> </w:t>
      </w:r>
      <w:r w:rsidRPr="00937FA3">
        <w:rPr>
          <w:rtl/>
        </w:rPr>
        <w:t>באותו</w:t>
      </w:r>
      <w:r w:rsidRPr="00937FA3">
        <w:rPr>
          <w:rtl/>
          <w:lang w:bidi="ar-SA"/>
        </w:rPr>
        <w:t xml:space="preserve"> </w:t>
      </w:r>
      <w:r w:rsidRPr="00937FA3">
        <w:rPr>
          <w:rtl/>
        </w:rPr>
        <w:t>הזמן</w:t>
      </w:r>
      <w:r w:rsidRPr="00937FA3">
        <w:rPr>
          <w:rtl/>
          <w:lang w:bidi="ar-SA"/>
        </w:rPr>
        <w:t xml:space="preserve"> </w:t>
      </w:r>
      <w:r w:rsidRPr="00937FA3">
        <w:rPr>
          <w:rtl/>
        </w:rPr>
        <w:t>דהתחלת</w:t>
      </w:r>
      <w:r w:rsidRPr="00937FA3">
        <w:rPr>
          <w:rtl/>
          <w:lang w:bidi="ar-SA"/>
        </w:rPr>
        <w:t xml:space="preserve"> </w:t>
      </w:r>
      <w:r w:rsidRPr="00937FA3">
        <w:rPr>
          <w:rtl/>
        </w:rPr>
        <w:t>פעולותיו</w:t>
      </w:r>
      <w:r w:rsidRPr="00937FA3">
        <w:rPr>
          <w:rtl/>
          <w:lang w:bidi="ar-SA"/>
        </w:rPr>
        <w:t xml:space="preserve"> </w:t>
      </w:r>
      <w:r w:rsidRPr="00937FA3">
        <w:rPr>
          <w:rtl/>
        </w:rPr>
        <w:t>של</w:t>
      </w:r>
      <w:r w:rsidRPr="00937FA3">
        <w:rPr>
          <w:rtl/>
          <w:lang w:bidi="ar-SA"/>
        </w:rPr>
        <w:t xml:space="preserve"> </w:t>
      </w:r>
      <w:r w:rsidRPr="00937FA3">
        <w:rPr>
          <w:rtl/>
        </w:rPr>
        <w:t>משיח</w:t>
      </w:r>
      <w:r w:rsidRPr="00937FA3">
        <w:rPr>
          <w:rtl/>
          <w:lang w:bidi="ar-SA"/>
        </w:rPr>
        <w:t xml:space="preserve">, </w:t>
      </w:r>
      <w:r w:rsidRPr="00937FA3">
        <w:rPr>
          <w:rtl/>
        </w:rPr>
        <w:t>אלא</w:t>
      </w:r>
      <w:r w:rsidRPr="00937FA3">
        <w:rPr>
          <w:rtl/>
          <w:lang w:bidi="ar-SA"/>
        </w:rPr>
        <w:t xml:space="preserve"> </w:t>
      </w:r>
      <w:r w:rsidRPr="00937FA3">
        <w:rPr>
          <w:rtl/>
        </w:rPr>
        <w:t>בהזמן</w:t>
      </w:r>
      <w:r w:rsidRPr="00937FA3">
        <w:rPr>
          <w:rtl/>
          <w:lang w:bidi="ar-SA"/>
        </w:rPr>
        <w:t xml:space="preserve"> </w:t>
      </w:r>
      <w:r w:rsidRPr="00937FA3">
        <w:rPr>
          <w:rtl/>
        </w:rPr>
        <w:t>דהכנה</w:t>
      </w:r>
      <w:r w:rsidRPr="00937FA3">
        <w:rPr>
          <w:rtl/>
          <w:lang w:bidi="ar-SA"/>
        </w:rPr>
        <w:t xml:space="preserve"> </w:t>
      </w:r>
      <w:r w:rsidRPr="00937FA3">
        <w:rPr>
          <w:rtl/>
        </w:rPr>
        <w:t>לזה</w:t>
      </w:r>
      <w:r w:rsidRPr="00937FA3">
        <w:rPr>
          <w:rtl/>
          <w:lang w:bidi="ar-SA"/>
        </w:rPr>
        <w:t xml:space="preserve">. </w:t>
      </w:r>
      <w:r w:rsidRPr="00937FA3">
        <w:rPr>
          <w:rtl/>
        </w:rPr>
        <w:t>ומובן</w:t>
      </w:r>
      <w:r w:rsidRPr="00937FA3">
        <w:rPr>
          <w:rtl/>
          <w:lang w:bidi="ar-SA"/>
        </w:rPr>
        <w:t xml:space="preserve"> </w:t>
      </w:r>
      <w:r w:rsidRPr="00937FA3">
        <w:rPr>
          <w:rtl/>
        </w:rPr>
        <w:t>מעצמו</w:t>
      </w:r>
      <w:r w:rsidRPr="00937FA3">
        <w:rPr>
          <w:rtl/>
          <w:lang w:bidi="ar-SA"/>
        </w:rPr>
        <w:t xml:space="preserve">, </w:t>
      </w:r>
      <w:r w:rsidRPr="00937FA3">
        <w:rPr>
          <w:rtl/>
        </w:rPr>
        <w:t>דההכנה</w:t>
      </w:r>
      <w:r w:rsidRPr="00937FA3">
        <w:rPr>
          <w:rtl/>
          <w:lang w:bidi="ar-SA"/>
        </w:rPr>
        <w:t xml:space="preserve"> </w:t>
      </w:r>
      <w:r w:rsidRPr="00937FA3">
        <w:rPr>
          <w:rtl/>
        </w:rPr>
        <w:t>לביאת</w:t>
      </w:r>
      <w:r w:rsidRPr="00937FA3">
        <w:rPr>
          <w:rtl/>
          <w:lang w:bidi="ar-SA"/>
        </w:rPr>
        <w:t xml:space="preserve"> </w:t>
      </w:r>
      <w:r w:rsidRPr="00937FA3">
        <w:rPr>
          <w:rtl/>
        </w:rPr>
        <w:t>המשיח</w:t>
      </w:r>
      <w:r w:rsidRPr="00937FA3">
        <w:rPr>
          <w:rtl/>
          <w:lang w:bidi="ar-SA"/>
        </w:rPr>
        <w:t xml:space="preserve"> </w:t>
      </w:r>
      <w:r w:rsidRPr="00937FA3">
        <w:rPr>
          <w:rtl/>
        </w:rPr>
        <w:t>אינו</w:t>
      </w:r>
      <w:r w:rsidRPr="00937FA3">
        <w:rPr>
          <w:rtl/>
          <w:lang w:bidi="ar-SA"/>
        </w:rPr>
        <w:t xml:space="preserve"> </w:t>
      </w:r>
      <w:r w:rsidRPr="00937FA3">
        <w:rPr>
          <w:rtl/>
        </w:rPr>
        <w:t>נעשה</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משיח</w:t>
      </w:r>
      <w:r w:rsidRPr="00937FA3">
        <w:rPr>
          <w:rtl/>
          <w:lang w:bidi="ar-SA"/>
        </w:rPr>
        <w:t xml:space="preserve">. </w:t>
      </w:r>
      <w:r w:rsidRPr="00937FA3">
        <w:rPr>
          <w:rtl/>
        </w:rPr>
        <w:t>כי</w:t>
      </w:r>
      <w:r w:rsidRPr="00937FA3">
        <w:rPr>
          <w:rtl/>
          <w:lang w:bidi="ar-SA"/>
        </w:rPr>
        <w:t xml:space="preserve"> </w:t>
      </w:r>
      <w:r w:rsidRPr="00937FA3">
        <w:rPr>
          <w:rtl/>
        </w:rPr>
        <w:t>מכיון</w:t>
      </w:r>
      <w:r w:rsidRPr="00937FA3">
        <w:rPr>
          <w:rtl/>
          <w:lang w:bidi="ar-SA"/>
        </w:rPr>
        <w:t xml:space="preserve"> </w:t>
      </w:r>
      <w:r w:rsidRPr="00937FA3">
        <w:rPr>
          <w:rtl/>
        </w:rPr>
        <w:t>שכבר</w:t>
      </w:r>
      <w:r w:rsidRPr="00937FA3">
        <w:rPr>
          <w:rtl/>
          <w:lang w:bidi="ar-SA"/>
        </w:rPr>
        <w:t xml:space="preserve"> </w:t>
      </w:r>
      <w:r w:rsidRPr="00937FA3">
        <w:rPr>
          <w:rtl/>
        </w:rPr>
        <w:t>בהתחלת</w:t>
      </w:r>
      <w:r w:rsidRPr="00937FA3">
        <w:rPr>
          <w:rtl/>
          <w:lang w:bidi="ar-SA"/>
        </w:rPr>
        <w:t xml:space="preserve"> </w:t>
      </w:r>
      <w:r w:rsidRPr="00937FA3">
        <w:rPr>
          <w:rtl/>
        </w:rPr>
        <w:t>גילויו</w:t>
      </w:r>
      <w:r w:rsidRPr="00937FA3">
        <w:rPr>
          <w:rtl/>
          <w:lang w:bidi="ar-SA"/>
        </w:rPr>
        <w:t xml:space="preserve"> </w:t>
      </w:r>
      <w:r w:rsidRPr="00937FA3">
        <w:rPr>
          <w:rtl/>
        </w:rPr>
        <w:t>של</w:t>
      </w:r>
      <w:r w:rsidRPr="00937FA3">
        <w:rPr>
          <w:rtl/>
          <w:lang w:bidi="ar-SA"/>
        </w:rPr>
        <w:t xml:space="preserve"> </w:t>
      </w:r>
      <w:r w:rsidRPr="00937FA3">
        <w:rPr>
          <w:rtl/>
        </w:rPr>
        <w:t>משיח</w:t>
      </w:r>
      <w:r w:rsidRPr="00937FA3">
        <w:rPr>
          <w:rtl/>
          <w:lang w:bidi="ar-SA"/>
        </w:rPr>
        <w:t xml:space="preserve"> </w:t>
      </w:r>
      <w:r w:rsidRPr="00937FA3">
        <w:rPr>
          <w:rtl/>
        </w:rPr>
        <w:t>יפעול</w:t>
      </w:r>
      <w:r w:rsidRPr="00937FA3">
        <w:rPr>
          <w:rtl/>
          <w:lang w:bidi="ar-SA"/>
        </w:rPr>
        <w:t xml:space="preserve"> </w:t>
      </w:r>
      <w:r w:rsidRPr="00937FA3">
        <w:rPr>
          <w:rtl/>
        </w:rPr>
        <w:t>על</w:t>
      </w:r>
      <w:r w:rsidRPr="00937FA3">
        <w:rPr>
          <w:rtl/>
          <w:lang w:bidi="ar-SA"/>
        </w:rPr>
        <w:t xml:space="preserve"> </w:t>
      </w:r>
      <w:r w:rsidRPr="00937FA3">
        <w:rPr>
          <w:rtl/>
        </w:rPr>
        <w:t>העולם</w:t>
      </w:r>
      <w:r w:rsidRPr="00937FA3">
        <w:rPr>
          <w:rtl/>
          <w:lang w:bidi="ar-SA"/>
        </w:rPr>
        <w:t xml:space="preserve"> </w:t>
      </w:r>
      <w:r w:rsidRPr="00937FA3">
        <w:rPr>
          <w:rtl/>
        </w:rPr>
        <w:t>באופן</w:t>
      </w:r>
      <w:r w:rsidRPr="00937FA3">
        <w:rPr>
          <w:rtl/>
          <w:lang w:bidi="ar-SA"/>
        </w:rPr>
        <w:t xml:space="preserve"> </w:t>
      </w:r>
      <w:r w:rsidRPr="00937FA3">
        <w:rPr>
          <w:rtl/>
        </w:rPr>
        <w:t>נעלה</w:t>
      </w:r>
      <w:r w:rsidRPr="00937FA3">
        <w:rPr>
          <w:rtl/>
          <w:lang w:bidi="ar-SA"/>
        </w:rPr>
        <w:t xml:space="preserve">, </w:t>
      </w:r>
      <w:r w:rsidRPr="00937FA3">
        <w:rPr>
          <w:rtl/>
        </w:rPr>
        <w:t>הרי</w:t>
      </w:r>
      <w:r w:rsidRPr="00937FA3">
        <w:rPr>
          <w:rtl/>
          <w:lang w:bidi="ar-SA"/>
        </w:rPr>
        <w:t xml:space="preserve"> </w:t>
      </w:r>
      <w:r w:rsidRPr="00937FA3">
        <w:rPr>
          <w:rtl/>
        </w:rPr>
        <w:t>צ</w:t>
      </w:r>
      <w:r w:rsidRPr="00937FA3">
        <w:rPr>
          <w:rtl/>
          <w:lang w:bidi="ar-SA"/>
        </w:rPr>
        <w:t>"</w:t>
      </w:r>
      <w:r w:rsidRPr="00937FA3">
        <w:rPr>
          <w:rtl/>
        </w:rPr>
        <w:t>ל</w:t>
      </w:r>
      <w:r w:rsidRPr="00937FA3">
        <w:rPr>
          <w:rtl/>
          <w:lang w:bidi="ar-SA"/>
        </w:rPr>
        <w:t xml:space="preserve"> </w:t>
      </w:r>
      <w:r w:rsidRPr="00937FA3">
        <w:rPr>
          <w:rtl/>
        </w:rPr>
        <w:t>הכנה</w:t>
      </w:r>
      <w:r w:rsidRPr="00937FA3">
        <w:rPr>
          <w:rtl/>
          <w:lang w:bidi="ar-SA"/>
        </w:rPr>
        <w:t xml:space="preserve">, </w:t>
      </w:r>
      <w:r w:rsidRPr="00937FA3">
        <w:rPr>
          <w:rtl/>
        </w:rPr>
        <w:t>היינו</w:t>
      </w:r>
      <w:r w:rsidRPr="00937FA3">
        <w:rPr>
          <w:rtl/>
          <w:lang w:bidi="ar-SA"/>
        </w:rPr>
        <w:t xml:space="preserve"> "</w:t>
      </w:r>
      <w:r w:rsidRPr="00937FA3">
        <w:rPr>
          <w:rtl/>
        </w:rPr>
        <w:t>הכנת</w:t>
      </w:r>
      <w:r w:rsidRPr="00937FA3">
        <w:rPr>
          <w:rtl/>
          <w:lang w:bidi="ar-SA"/>
        </w:rPr>
        <w:t xml:space="preserve"> </w:t>
      </w:r>
      <w:r w:rsidRPr="00937FA3">
        <w:rPr>
          <w:rtl/>
        </w:rPr>
        <w:t>המקבל</w:t>
      </w:r>
      <w:r w:rsidRPr="00937FA3">
        <w:rPr>
          <w:rtl/>
          <w:lang w:bidi="ar-SA"/>
        </w:rPr>
        <w:t xml:space="preserve">" </w:t>
      </w:r>
      <w:r w:rsidRPr="00937FA3">
        <w:rPr>
          <w:rtl/>
        </w:rPr>
        <w:t>לזה</w:t>
      </w:r>
      <w:r w:rsidRPr="00937FA3">
        <w:rPr>
          <w:rtl/>
          <w:lang w:bidi="ar-SA"/>
        </w:rPr>
        <w:t xml:space="preserve">. </w:t>
      </w:r>
      <w:r w:rsidRPr="00937FA3">
        <w:rPr>
          <w:rtl/>
        </w:rPr>
        <w:t>ולכן</w:t>
      </w:r>
      <w:r w:rsidRPr="00937FA3">
        <w:rPr>
          <w:rtl/>
          <w:lang w:bidi="ar-SA"/>
        </w:rPr>
        <w:t xml:space="preserve"> </w:t>
      </w:r>
      <w:r w:rsidRPr="00937FA3">
        <w:rPr>
          <w:rtl/>
        </w:rPr>
        <w:t>מובן</w:t>
      </w:r>
      <w:r w:rsidRPr="00937FA3">
        <w:rPr>
          <w:rtl/>
          <w:lang w:bidi="ar-SA"/>
        </w:rPr>
        <w:t xml:space="preserve"> </w:t>
      </w:r>
      <w:r w:rsidRPr="00937FA3">
        <w:rPr>
          <w:rtl/>
        </w:rPr>
        <w:t>שצ</w:t>
      </w:r>
      <w:r w:rsidRPr="00937FA3">
        <w:rPr>
          <w:rtl/>
          <w:lang w:bidi="ar-SA"/>
        </w:rPr>
        <w:t>"</w:t>
      </w:r>
      <w:r w:rsidRPr="00937FA3">
        <w:rPr>
          <w:rtl/>
        </w:rPr>
        <w:t>ל</w:t>
      </w:r>
      <w:r w:rsidRPr="00937FA3">
        <w:rPr>
          <w:rtl/>
          <w:lang w:bidi="ar-SA"/>
        </w:rPr>
        <w:t xml:space="preserve"> </w:t>
      </w:r>
      <w:r w:rsidRPr="00937FA3">
        <w:rPr>
          <w:rtl/>
        </w:rPr>
        <w:t>איש</w:t>
      </w:r>
      <w:r w:rsidRPr="00937FA3">
        <w:rPr>
          <w:rtl/>
          <w:lang w:bidi="ar-SA"/>
        </w:rPr>
        <w:t xml:space="preserve"> </w:t>
      </w:r>
      <w:r w:rsidRPr="00937FA3">
        <w:rPr>
          <w:rtl/>
        </w:rPr>
        <w:t>שיבוא</w:t>
      </w:r>
      <w:r w:rsidRPr="00937FA3">
        <w:rPr>
          <w:rtl/>
          <w:lang w:bidi="ar-SA"/>
        </w:rPr>
        <w:t xml:space="preserve"> </w:t>
      </w:r>
      <w:r w:rsidRPr="00937FA3">
        <w:rPr>
          <w:rtl/>
        </w:rPr>
        <w:t>קודם</w:t>
      </w:r>
      <w:r w:rsidRPr="00937FA3">
        <w:rPr>
          <w:rtl/>
          <w:lang w:bidi="ar-SA"/>
        </w:rPr>
        <w:t xml:space="preserve"> </w:t>
      </w:r>
      <w:r w:rsidRPr="00937FA3">
        <w:rPr>
          <w:rtl/>
        </w:rPr>
        <w:t>משיח</w:t>
      </w:r>
      <w:r w:rsidRPr="00937FA3">
        <w:rPr>
          <w:rtl/>
          <w:lang w:bidi="ar-SA"/>
        </w:rPr>
        <w:t xml:space="preserve"> </w:t>
      </w:r>
      <w:r w:rsidRPr="00937FA3">
        <w:rPr>
          <w:rtl/>
        </w:rPr>
        <w:t>שהוא</w:t>
      </w:r>
      <w:r w:rsidRPr="00937FA3">
        <w:rPr>
          <w:rtl/>
          <w:lang w:bidi="ar-SA"/>
        </w:rPr>
        <w:t xml:space="preserve"> </w:t>
      </w:r>
      <w:r w:rsidRPr="00937FA3">
        <w:rPr>
          <w:rtl/>
        </w:rPr>
        <w:t>יכין</w:t>
      </w:r>
      <w:r w:rsidRPr="00937FA3">
        <w:rPr>
          <w:rtl/>
          <w:lang w:bidi="ar-SA"/>
        </w:rPr>
        <w:t xml:space="preserve"> </w:t>
      </w:r>
      <w:r w:rsidRPr="00937FA3">
        <w:rPr>
          <w:rtl/>
        </w:rPr>
        <w:t>את</w:t>
      </w:r>
      <w:r w:rsidRPr="00937FA3">
        <w:rPr>
          <w:rtl/>
          <w:lang w:bidi="ar-SA"/>
        </w:rPr>
        <w:t xml:space="preserve"> </w:t>
      </w:r>
      <w:r w:rsidRPr="00937FA3">
        <w:rPr>
          <w:rtl/>
        </w:rPr>
        <w:t>העולם</w:t>
      </w:r>
      <w:r w:rsidRPr="00937FA3">
        <w:rPr>
          <w:rtl/>
          <w:lang w:bidi="ar-SA"/>
        </w:rPr>
        <w:t xml:space="preserve"> </w:t>
      </w:r>
      <w:r w:rsidRPr="00937FA3">
        <w:rPr>
          <w:rtl/>
        </w:rPr>
        <w:t>להתחלת</w:t>
      </w:r>
      <w:r w:rsidRPr="00937FA3">
        <w:rPr>
          <w:rtl/>
          <w:lang w:bidi="ar-SA"/>
        </w:rPr>
        <w:t xml:space="preserve"> </w:t>
      </w:r>
      <w:r w:rsidRPr="00937FA3">
        <w:rPr>
          <w:rtl/>
        </w:rPr>
        <w:t>פעולות</w:t>
      </w:r>
      <w:r w:rsidRPr="00937FA3">
        <w:rPr>
          <w:rtl/>
          <w:lang w:bidi="ar-SA"/>
        </w:rPr>
        <w:t xml:space="preserve"> </w:t>
      </w:r>
      <w:r w:rsidRPr="00937FA3">
        <w:rPr>
          <w:rtl/>
        </w:rPr>
        <w:t>המשיח</w:t>
      </w:r>
      <w:r w:rsidRPr="00937FA3">
        <w:rPr>
          <w:rtl/>
          <w:lang w:bidi="ar-SA"/>
        </w:rPr>
        <w:t xml:space="preserve">. </w:t>
      </w:r>
    </w:p>
    <w:p w:rsidR="00470FE1" w:rsidRPr="00937FA3" w:rsidRDefault="00470FE1" w:rsidP="00754E77">
      <w:pPr>
        <w:pStyle w:val="a2"/>
        <w:rPr>
          <w:lang w:bidi="ar-SA"/>
        </w:rPr>
      </w:pPr>
      <w:r w:rsidRPr="00937FA3">
        <w:rPr>
          <w:rtl/>
        </w:rPr>
        <w:t>וכמו</w:t>
      </w:r>
      <w:r w:rsidRPr="00937FA3">
        <w:rPr>
          <w:rtl/>
          <w:lang w:bidi="ar-SA"/>
        </w:rPr>
        <w:t xml:space="preserve"> </w:t>
      </w:r>
      <w:r w:rsidRPr="00937FA3">
        <w:rPr>
          <w:rtl/>
        </w:rPr>
        <w:t>שכ</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בפיה</w:t>
      </w:r>
      <w:r w:rsidRPr="00937FA3">
        <w:rPr>
          <w:rtl/>
          <w:lang w:bidi="ar-SA"/>
        </w:rPr>
        <w:t>"</w:t>
      </w:r>
      <w:r w:rsidRPr="00937FA3">
        <w:rPr>
          <w:rtl/>
        </w:rPr>
        <w:t>מ</w:t>
      </w:r>
      <w:r w:rsidRPr="00937FA3">
        <w:rPr>
          <w:rtl/>
          <w:lang w:bidi="ar-SA"/>
        </w:rPr>
        <w:t xml:space="preserve"> </w:t>
      </w:r>
      <w:r w:rsidRPr="00937FA3">
        <w:rPr>
          <w:rtl/>
        </w:rPr>
        <w:t>סוף</w:t>
      </w:r>
      <w:r w:rsidRPr="00937FA3">
        <w:rPr>
          <w:rtl/>
          <w:lang w:bidi="ar-SA"/>
        </w:rPr>
        <w:t xml:space="preserve"> </w:t>
      </w:r>
      <w:r w:rsidRPr="00937FA3">
        <w:rPr>
          <w:rtl/>
        </w:rPr>
        <w:t>עדיות</w:t>
      </w:r>
      <w:r w:rsidRPr="00937FA3">
        <w:rPr>
          <w:rtl/>
          <w:lang w:bidi="ar-SA"/>
        </w:rPr>
        <w:t xml:space="preserve"> "</w:t>
      </w:r>
      <w:r w:rsidRPr="00937FA3">
        <w:rPr>
          <w:rtl/>
        </w:rPr>
        <w:t>ושיבא</w:t>
      </w:r>
      <w:r w:rsidRPr="00937FA3">
        <w:rPr>
          <w:rtl/>
          <w:lang w:bidi="ar-SA"/>
        </w:rPr>
        <w:t xml:space="preserve"> </w:t>
      </w:r>
      <w:r w:rsidRPr="00937FA3">
        <w:rPr>
          <w:rtl/>
        </w:rPr>
        <w:t>לפניו</w:t>
      </w:r>
      <w:r w:rsidRPr="00937FA3">
        <w:rPr>
          <w:rtl/>
          <w:lang w:bidi="ar-SA"/>
        </w:rPr>
        <w:t xml:space="preserve"> </w:t>
      </w:r>
      <w:r w:rsidRPr="00937FA3">
        <w:rPr>
          <w:rtl/>
        </w:rPr>
        <w:t>איש</w:t>
      </w:r>
      <w:r w:rsidRPr="00937FA3">
        <w:rPr>
          <w:rtl/>
          <w:lang w:bidi="ar-SA"/>
        </w:rPr>
        <w:t xml:space="preserve"> </w:t>
      </w:r>
      <w:r w:rsidRPr="00937FA3">
        <w:rPr>
          <w:rtl/>
        </w:rPr>
        <w:t>יכשיר</w:t>
      </w:r>
      <w:r w:rsidRPr="00937FA3">
        <w:rPr>
          <w:rtl/>
          <w:lang w:bidi="ar-SA"/>
        </w:rPr>
        <w:t xml:space="preserve"> </w:t>
      </w:r>
      <w:r w:rsidRPr="00937FA3">
        <w:rPr>
          <w:rtl/>
        </w:rPr>
        <w:t>לפניו</w:t>
      </w:r>
      <w:r w:rsidRPr="00937FA3">
        <w:rPr>
          <w:rtl/>
          <w:lang w:bidi="ar-SA"/>
        </w:rPr>
        <w:t xml:space="preserve"> </w:t>
      </w:r>
      <w:r w:rsidRPr="00937FA3">
        <w:rPr>
          <w:rtl/>
        </w:rPr>
        <w:t>את</w:t>
      </w:r>
      <w:r w:rsidRPr="00937FA3">
        <w:rPr>
          <w:rtl/>
          <w:lang w:bidi="ar-SA"/>
        </w:rPr>
        <w:t xml:space="preserve"> </w:t>
      </w:r>
      <w:r w:rsidRPr="00937FA3">
        <w:rPr>
          <w:rtl/>
        </w:rPr>
        <w:t>העולם</w:t>
      </w:r>
      <w:r w:rsidRPr="00937FA3">
        <w:rPr>
          <w:rtl/>
          <w:lang w:bidi="ar-SA"/>
        </w:rPr>
        <w:t xml:space="preserve"> </w:t>
      </w:r>
      <w:r w:rsidRPr="00937FA3">
        <w:rPr>
          <w:rtl/>
        </w:rPr>
        <w:t>והוא</w:t>
      </w:r>
      <w:r w:rsidRPr="00937FA3">
        <w:rPr>
          <w:rtl/>
          <w:lang w:bidi="ar-SA"/>
        </w:rPr>
        <w:t xml:space="preserve"> </w:t>
      </w:r>
      <w:r w:rsidRPr="00937FA3">
        <w:rPr>
          <w:rtl/>
        </w:rPr>
        <w:t>אליהו</w:t>
      </w:r>
      <w:r w:rsidRPr="00937FA3">
        <w:rPr>
          <w:rStyle w:val="FootnoteReference"/>
          <w:lang w:bidi="ar-SA"/>
        </w:rPr>
        <w:footnoteReference w:id="16"/>
      </w:r>
      <w:r w:rsidRPr="00937FA3">
        <w:rPr>
          <w:rtl/>
          <w:lang w:bidi="ar-SA"/>
        </w:rPr>
        <w:t xml:space="preserve">". </w:t>
      </w:r>
      <w:r w:rsidRPr="00937FA3">
        <w:rPr>
          <w:rtl/>
        </w:rPr>
        <w:t>ועד</w:t>
      </w:r>
      <w:r w:rsidRPr="00937FA3">
        <w:rPr>
          <w:rtl/>
          <w:lang w:bidi="ar-SA"/>
        </w:rPr>
        <w:t>"</w:t>
      </w:r>
      <w:r w:rsidRPr="00937FA3">
        <w:rPr>
          <w:rtl/>
        </w:rPr>
        <w:t>ז</w:t>
      </w:r>
      <w:r w:rsidRPr="00937FA3">
        <w:rPr>
          <w:rtl/>
          <w:lang w:bidi="ar-SA"/>
        </w:rPr>
        <w:t xml:space="preserve"> </w:t>
      </w:r>
      <w:r w:rsidRPr="00937FA3">
        <w:rPr>
          <w:rtl/>
        </w:rPr>
        <w:t>מבואר</w:t>
      </w:r>
      <w:r w:rsidRPr="00937FA3">
        <w:rPr>
          <w:rtl/>
          <w:lang w:bidi="ar-SA"/>
        </w:rPr>
        <w:t xml:space="preserve"> </w:t>
      </w:r>
      <w:r w:rsidRPr="00937FA3">
        <w:rPr>
          <w:rtl/>
        </w:rPr>
        <w:t>ברמב</w:t>
      </w:r>
      <w:r w:rsidRPr="00937FA3">
        <w:rPr>
          <w:rtl/>
          <w:lang w:bidi="ar-SA"/>
        </w:rPr>
        <w:t>"</w:t>
      </w:r>
      <w:r w:rsidRPr="00937FA3">
        <w:rPr>
          <w:rtl/>
        </w:rPr>
        <w:t>ם</w:t>
      </w:r>
      <w:r w:rsidRPr="00937FA3">
        <w:rPr>
          <w:rtl/>
          <w:lang w:bidi="ar-SA"/>
        </w:rPr>
        <w:t xml:space="preserve"> </w:t>
      </w:r>
      <w:r w:rsidRPr="00937FA3">
        <w:rPr>
          <w:rtl/>
        </w:rPr>
        <w:t>באגרת</w:t>
      </w:r>
      <w:r w:rsidRPr="00937FA3">
        <w:rPr>
          <w:rtl/>
          <w:lang w:bidi="ar-SA"/>
        </w:rPr>
        <w:t xml:space="preserve"> </w:t>
      </w:r>
      <w:r w:rsidRPr="00937FA3">
        <w:rPr>
          <w:rtl/>
        </w:rPr>
        <w:t>תימן</w:t>
      </w:r>
      <w:r w:rsidRPr="00937FA3">
        <w:rPr>
          <w:rtl/>
          <w:lang w:bidi="ar-SA"/>
        </w:rPr>
        <w:t xml:space="preserve"> </w:t>
      </w:r>
      <w:r w:rsidRPr="00937FA3">
        <w:rPr>
          <w:rtl/>
        </w:rPr>
        <w:t>שהובא</w:t>
      </w:r>
      <w:r w:rsidRPr="00937FA3">
        <w:rPr>
          <w:rtl/>
          <w:lang w:bidi="ar-SA"/>
        </w:rPr>
        <w:t xml:space="preserve"> </w:t>
      </w:r>
      <w:r w:rsidRPr="00937FA3">
        <w:rPr>
          <w:rtl/>
        </w:rPr>
        <w:t>לעיל</w:t>
      </w:r>
      <w:r w:rsidRPr="00937FA3">
        <w:rPr>
          <w:rtl/>
          <w:lang w:bidi="ar-SA"/>
        </w:rPr>
        <w:t xml:space="preserve"> </w:t>
      </w:r>
      <w:r w:rsidRPr="00937FA3">
        <w:rPr>
          <w:rtl/>
        </w:rPr>
        <w:t>שקודם</w:t>
      </w:r>
      <w:r w:rsidRPr="00937FA3">
        <w:rPr>
          <w:rtl/>
          <w:lang w:bidi="ar-SA"/>
        </w:rPr>
        <w:t xml:space="preserve"> </w:t>
      </w:r>
      <w:r w:rsidRPr="00937FA3">
        <w:rPr>
          <w:rtl/>
        </w:rPr>
        <w:t>ביאת</w:t>
      </w:r>
      <w:r w:rsidRPr="00937FA3">
        <w:rPr>
          <w:rtl/>
          <w:lang w:bidi="ar-SA"/>
        </w:rPr>
        <w:t xml:space="preserve"> </w:t>
      </w:r>
      <w:r w:rsidRPr="00937FA3">
        <w:rPr>
          <w:rtl/>
        </w:rPr>
        <w:t>המשיח</w:t>
      </w:r>
      <w:r w:rsidRPr="00937FA3">
        <w:rPr>
          <w:rtl/>
          <w:lang w:bidi="ar-SA"/>
        </w:rPr>
        <w:t xml:space="preserve"> </w:t>
      </w:r>
      <w:r w:rsidRPr="00937FA3">
        <w:rPr>
          <w:rtl/>
        </w:rPr>
        <w:t>תחזור</w:t>
      </w:r>
      <w:r w:rsidRPr="00937FA3">
        <w:rPr>
          <w:rtl/>
          <w:lang w:bidi="ar-SA"/>
        </w:rPr>
        <w:t xml:space="preserve"> </w:t>
      </w:r>
      <w:r w:rsidRPr="00937FA3">
        <w:rPr>
          <w:rtl/>
        </w:rPr>
        <w:t>הנבואה</w:t>
      </w:r>
      <w:r w:rsidRPr="00937FA3">
        <w:rPr>
          <w:rtl/>
          <w:lang w:bidi="ar-SA"/>
        </w:rPr>
        <w:t xml:space="preserve"> </w:t>
      </w:r>
      <w:r w:rsidRPr="00937FA3">
        <w:rPr>
          <w:rtl/>
        </w:rPr>
        <w:t>לישראל</w:t>
      </w:r>
      <w:r w:rsidRPr="00937FA3">
        <w:rPr>
          <w:rtl/>
          <w:lang w:bidi="ar-SA"/>
        </w:rPr>
        <w:t>, [</w:t>
      </w:r>
      <w:r w:rsidRPr="00937FA3">
        <w:rPr>
          <w:rtl/>
        </w:rPr>
        <w:t>ובשיחות</w:t>
      </w:r>
      <w:r w:rsidRPr="00937FA3">
        <w:rPr>
          <w:rtl/>
          <w:lang w:bidi="ar-SA"/>
        </w:rPr>
        <w:t xml:space="preserve"> </w:t>
      </w:r>
      <w:r w:rsidRPr="00937FA3">
        <w:rPr>
          <w:rtl/>
        </w:rPr>
        <w:t>קודש</w:t>
      </w:r>
      <w:r w:rsidRPr="00937FA3">
        <w:rPr>
          <w:rtl/>
          <w:lang w:bidi="ar-SA"/>
        </w:rPr>
        <w:t xml:space="preserve"> </w:t>
      </w:r>
      <w:r w:rsidRPr="00937FA3">
        <w:rPr>
          <w:rtl/>
        </w:rPr>
        <w:t>תשכ</w:t>
      </w:r>
      <w:r w:rsidRPr="00937FA3">
        <w:rPr>
          <w:rtl/>
          <w:lang w:bidi="ar-SA"/>
        </w:rPr>
        <w:t>"</w:t>
      </w:r>
      <w:r w:rsidRPr="00937FA3">
        <w:rPr>
          <w:rtl/>
        </w:rPr>
        <w:t>ט</w:t>
      </w:r>
      <w:r w:rsidRPr="00937FA3">
        <w:rPr>
          <w:rtl/>
          <w:lang w:bidi="ar-SA"/>
        </w:rPr>
        <w:t xml:space="preserve"> </w:t>
      </w:r>
      <w:r w:rsidRPr="00937FA3">
        <w:rPr>
          <w:rtl/>
        </w:rPr>
        <w:t>ח</w:t>
      </w:r>
      <w:r w:rsidRPr="00937FA3">
        <w:rPr>
          <w:rtl/>
          <w:lang w:bidi="ar-SA"/>
        </w:rPr>
        <w:t>"</w:t>
      </w:r>
      <w:r w:rsidRPr="00937FA3">
        <w:rPr>
          <w:rtl/>
        </w:rPr>
        <w:t>ב</w:t>
      </w:r>
      <w:r w:rsidRPr="00937FA3">
        <w:rPr>
          <w:rtl/>
          <w:lang w:bidi="ar-SA"/>
        </w:rPr>
        <w:t xml:space="preserve"> </w:t>
      </w:r>
      <w:r w:rsidRPr="00937FA3">
        <w:rPr>
          <w:rtl/>
        </w:rPr>
        <w:t>ע</w:t>
      </w:r>
      <w:r w:rsidRPr="00937FA3">
        <w:rPr>
          <w:rtl/>
          <w:lang w:bidi="ar-SA"/>
        </w:rPr>
        <w:t xml:space="preserve">' 362 </w:t>
      </w:r>
      <w:r w:rsidRPr="00937FA3">
        <w:rPr>
          <w:rtl/>
        </w:rPr>
        <w:t>מקשר</w:t>
      </w:r>
      <w:r w:rsidRPr="00937FA3">
        <w:rPr>
          <w:rtl/>
          <w:lang w:bidi="ar-SA"/>
        </w:rPr>
        <w:t xml:space="preserve"> </w:t>
      </w:r>
      <w:r w:rsidRPr="00937FA3">
        <w:rPr>
          <w:rtl/>
        </w:rPr>
        <w:t>זה</w:t>
      </w:r>
      <w:r w:rsidRPr="00937FA3">
        <w:rPr>
          <w:rtl/>
          <w:lang w:bidi="ar-SA"/>
        </w:rPr>
        <w:t xml:space="preserve"> </w:t>
      </w:r>
      <w:r w:rsidRPr="00937FA3">
        <w:rPr>
          <w:rtl/>
        </w:rPr>
        <w:t>עם</w:t>
      </w:r>
      <w:r w:rsidRPr="00937FA3">
        <w:rPr>
          <w:rtl/>
          <w:lang w:bidi="ar-SA"/>
        </w:rPr>
        <w:t xml:space="preserve"> </w:t>
      </w:r>
      <w:r w:rsidRPr="00937FA3">
        <w:rPr>
          <w:rtl/>
        </w:rPr>
        <w:t>ביאת</w:t>
      </w:r>
      <w:r w:rsidRPr="00937FA3">
        <w:rPr>
          <w:rtl/>
          <w:lang w:bidi="ar-SA"/>
        </w:rPr>
        <w:t xml:space="preserve"> </w:t>
      </w:r>
      <w:r w:rsidRPr="00937FA3">
        <w:rPr>
          <w:rtl/>
        </w:rPr>
        <w:t>אלי</w:t>
      </w:r>
      <w:r w:rsidRPr="00937FA3">
        <w:rPr>
          <w:rtl/>
          <w:lang w:bidi="ar-SA"/>
        </w:rPr>
        <w:t xml:space="preserve">' </w:t>
      </w:r>
      <w:r w:rsidRPr="00937FA3">
        <w:rPr>
          <w:rtl/>
        </w:rPr>
        <w:t>הנביא</w:t>
      </w:r>
      <w:r w:rsidRPr="00937FA3">
        <w:rPr>
          <w:rtl/>
          <w:lang w:bidi="ar-SA"/>
        </w:rPr>
        <w:t xml:space="preserve">], </w:t>
      </w:r>
      <w:r w:rsidRPr="00937FA3">
        <w:rPr>
          <w:rtl/>
        </w:rPr>
        <w:t>ועד</w:t>
      </w:r>
      <w:r w:rsidRPr="00937FA3">
        <w:rPr>
          <w:rtl/>
          <w:lang w:bidi="ar-SA"/>
        </w:rPr>
        <w:t>"</w:t>
      </w:r>
      <w:r w:rsidRPr="00937FA3">
        <w:rPr>
          <w:rtl/>
        </w:rPr>
        <w:t>ז</w:t>
      </w:r>
      <w:r w:rsidRPr="00937FA3">
        <w:rPr>
          <w:rtl/>
          <w:lang w:bidi="ar-SA"/>
        </w:rPr>
        <w:t xml:space="preserve"> </w:t>
      </w:r>
      <w:r w:rsidRPr="00937FA3">
        <w:rPr>
          <w:rtl/>
        </w:rPr>
        <w:t>בפה</w:t>
      </w:r>
      <w:r w:rsidRPr="00937FA3">
        <w:rPr>
          <w:rtl/>
          <w:lang w:bidi="ar-SA"/>
        </w:rPr>
        <w:t>"</w:t>
      </w:r>
      <w:r w:rsidRPr="00937FA3">
        <w:rPr>
          <w:rtl/>
        </w:rPr>
        <w:t>מ</w:t>
      </w:r>
      <w:r w:rsidRPr="00937FA3">
        <w:rPr>
          <w:rtl/>
          <w:lang w:bidi="ar-SA"/>
        </w:rPr>
        <w:t xml:space="preserve"> </w:t>
      </w:r>
      <w:r w:rsidRPr="00937FA3">
        <w:rPr>
          <w:rtl/>
        </w:rPr>
        <w:t>להרמב</w:t>
      </w:r>
      <w:r w:rsidRPr="00937FA3">
        <w:rPr>
          <w:rtl/>
          <w:lang w:bidi="ar-SA"/>
        </w:rPr>
        <w:t>"</w:t>
      </w:r>
      <w:r w:rsidRPr="00937FA3">
        <w:rPr>
          <w:rtl/>
        </w:rPr>
        <w:t>ם</w:t>
      </w:r>
      <w:r w:rsidRPr="00937FA3">
        <w:rPr>
          <w:rtl/>
          <w:lang w:bidi="ar-SA"/>
        </w:rPr>
        <w:t xml:space="preserve"> </w:t>
      </w:r>
      <w:r w:rsidRPr="00937FA3">
        <w:rPr>
          <w:rtl/>
        </w:rPr>
        <w:t>סנהדרין</w:t>
      </w:r>
      <w:r w:rsidRPr="00937FA3">
        <w:rPr>
          <w:rtl/>
          <w:lang w:bidi="ar-SA"/>
        </w:rPr>
        <w:t xml:space="preserve"> </w:t>
      </w:r>
      <w:r w:rsidRPr="00937FA3">
        <w:rPr>
          <w:rtl/>
        </w:rPr>
        <w:t>פ</w:t>
      </w:r>
      <w:r w:rsidRPr="00937FA3">
        <w:rPr>
          <w:rtl/>
          <w:lang w:bidi="ar-SA"/>
        </w:rPr>
        <w:t>"</w:t>
      </w:r>
      <w:r w:rsidRPr="00937FA3">
        <w:rPr>
          <w:rtl/>
        </w:rPr>
        <w:t>א</w:t>
      </w:r>
      <w:r w:rsidRPr="00937FA3">
        <w:rPr>
          <w:rtl/>
          <w:lang w:bidi="ar-SA"/>
        </w:rPr>
        <w:t xml:space="preserve"> </w:t>
      </w:r>
      <w:r w:rsidRPr="00937FA3">
        <w:rPr>
          <w:rtl/>
        </w:rPr>
        <w:t>מ</w:t>
      </w:r>
      <w:r w:rsidRPr="00937FA3">
        <w:rPr>
          <w:rtl/>
          <w:lang w:bidi="ar-SA"/>
        </w:rPr>
        <w:t>"</w:t>
      </w:r>
      <w:r w:rsidRPr="00937FA3">
        <w:rPr>
          <w:rtl/>
        </w:rPr>
        <w:t>ג</w:t>
      </w:r>
      <w:r w:rsidRPr="00937FA3">
        <w:rPr>
          <w:rtl/>
          <w:lang w:bidi="ar-SA"/>
        </w:rPr>
        <w:t xml:space="preserve"> </w:t>
      </w:r>
      <w:r w:rsidRPr="00937FA3">
        <w:rPr>
          <w:rtl/>
        </w:rPr>
        <w:t>שקודם</w:t>
      </w:r>
      <w:r w:rsidRPr="00937FA3">
        <w:rPr>
          <w:rtl/>
          <w:lang w:bidi="ar-SA"/>
        </w:rPr>
        <w:t xml:space="preserve"> </w:t>
      </w:r>
      <w:r w:rsidRPr="00937FA3">
        <w:rPr>
          <w:rtl/>
        </w:rPr>
        <w:t>ביאת</w:t>
      </w:r>
      <w:r w:rsidRPr="00937FA3">
        <w:rPr>
          <w:rtl/>
          <w:lang w:bidi="ar-SA"/>
        </w:rPr>
        <w:t xml:space="preserve"> </w:t>
      </w:r>
      <w:r w:rsidRPr="00937FA3">
        <w:rPr>
          <w:rtl/>
        </w:rPr>
        <w:t>המשיח</w:t>
      </w:r>
      <w:r w:rsidRPr="00937FA3">
        <w:rPr>
          <w:rtl/>
          <w:lang w:bidi="ar-SA"/>
        </w:rPr>
        <w:t xml:space="preserve"> </w:t>
      </w:r>
      <w:r w:rsidRPr="00937FA3">
        <w:rPr>
          <w:rtl/>
        </w:rPr>
        <w:t>תרבה</w:t>
      </w:r>
      <w:r w:rsidRPr="00937FA3">
        <w:rPr>
          <w:rtl/>
          <w:lang w:bidi="ar-SA"/>
        </w:rPr>
        <w:t xml:space="preserve"> </w:t>
      </w:r>
      <w:r w:rsidRPr="00937FA3">
        <w:rPr>
          <w:rtl/>
        </w:rPr>
        <w:t>הדעת</w:t>
      </w:r>
      <w:r w:rsidRPr="00937FA3">
        <w:rPr>
          <w:rtl/>
          <w:lang w:bidi="ar-SA"/>
        </w:rPr>
        <w:t xml:space="preserve"> </w:t>
      </w:r>
      <w:r w:rsidRPr="00937FA3">
        <w:rPr>
          <w:rtl/>
        </w:rPr>
        <w:t>וכו</w:t>
      </w:r>
      <w:r w:rsidRPr="00937FA3">
        <w:rPr>
          <w:rtl/>
          <w:lang w:bidi="ar-SA"/>
        </w:rPr>
        <w:t xml:space="preserve">', </w:t>
      </w:r>
      <w:r w:rsidRPr="00937FA3">
        <w:rPr>
          <w:rtl/>
        </w:rPr>
        <w:t>וראה</w:t>
      </w:r>
      <w:r w:rsidRPr="00937FA3">
        <w:rPr>
          <w:rtl/>
          <w:lang w:bidi="ar-SA"/>
        </w:rPr>
        <w:t xml:space="preserve"> </w:t>
      </w:r>
      <w:r w:rsidRPr="00937FA3">
        <w:rPr>
          <w:rtl/>
        </w:rPr>
        <w:t>לקו</w:t>
      </w:r>
      <w:r w:rsidRPr="00937FA3">
        <w:rPr>
          <w:rtl/>
          <w:lang w:bidi="ar-SA"/>
        </w:rPr>
        <w:t>"</w:t>
      </w:r>
      <w:r w:rsidRPr="00937FA3">
        <w:rPr>
          <w:rtl/>
        </w:rPr>
        <w:t>ש</w:t>
      </w:r>
      <w:r w:rsidRPr="00937FA3">
        <w:rPr>
          <w:rtl/>
          <w:lang w:bidi="ar-SA"/>
        </w:rPr>
        <w:t xml:space="preserve"> </w:t>
      </w:r>
      <w:r w:rsidRPr="00937FA3">
        <w:rPr>
          <w:rtl/>
        </w:rPr>
        <w:t>ח</w:t>
      </w:r>
      <w:r w:rsidRPr="00937FA3">
        <w:rPr>
          <w:rtl/>
          <w:lang w:bidi="ar-SA"/>
        </w:rPr>
        <w:t>"</w:t>
      </w:r>
      <w:r w:rsidRPr="00937FA3">
        <w:rPr>
          <w:rtl/>
        </w:rPr>
        <w:t>ט</w:t>
      </w:r>
      <w:r w:rsidRPr="00937FA3">
        <w:rPr>
          <w:rtl/>
          <w:lang w:bidi="ar-SA"/>
        </w:rPr>
        <w:t xml:space="preserve"> </w:t>
      </w:r>
      <w:r w:rsidRPr="00937FA3">
        <w:rPr>
          <w:rtl/>
        </w:rPr>
        <w:t>ע</w:t>
      </w:r>
      <w:r w:rsidRPr="00937FA3">
        <w:rPr>
          <w:rtl/>
          <w:lang w:bidi="ar-SA"/>
        </w:rPr>
        <w:t xml:space="preserve">' 105 </w:t>
      </w:r>
      <w:r w:rsidRPr="00937FA3">
        <w:rPr>
          <w:rtl/>
        </w:rPr>
        <w:t>הע</w:t>
      </w:r>
      <w:r w:rsidRPr="00937FA3">
        <w:rPr>
          <w:rtl/>
          <w:lang w:bidi="ar-SA"/>
        </w:rPr>
        <w:t xml:space="preserve">' 74 </w:t>
      </w:r>
      <w:r w:rsidRPr="00937FA3">
        <w:rPr>
          <w:rtl/>
        </w:rPr>
        <w:t>בשוה</w:t>
      </w:r>
      <w:r w:rsidRPr="00937FA3">
        <w:rPr>
          <w:rtl/>
          <w:lang w:bidi="ar-SA"/>
        </w:rPr>
        <w:t>"</w:t>
      </w:r>
      <w:r w:rsidRPr="00937FA3">
        <w:rPr>
          <w:rtl/>
        </w:rPr>
        <w:t>ג</w:t>
      </w:r>
      <w:r w:rsidRPr="00937FA3">
        <w:rPr>
          <w:rtl/>
          <w:lang w:bidi="ar-SA"/>
        </w:rPr>
        <w:t xml:space="preserve"> </w:t>
      </w:r>
      <w:r w:rsidRPr="00937FA3">
        <w:rPr>
          <w:rtl/>
        </w:rPr>
        <w:t>הב</w:t>
      </w:r>
      <w:r w:rsidRPr="00937FA3">
        <w:rPr>
          <w:rtl/>
          <w:lang w:bidi="ar-SA"/>
        </w:rPr>
        <w:t xml:space="preserve">' </w:t>
      </w:r>
      <w:r w:rsidRPr="00937FA3">
        <w:rPr>
          <w:rtl/>
        </w:rPr>
        <w:t>שאפשר</w:t>
      </w:r>
      <w:r w:rsidRPr="00937FA3">
        <w:rPr>
          <w:rtl/>
          <w:lang w:bidi="ar-SA"/>
        </w:rPr>
        <w:t xml:space="preserve"> </w:t>
      </w:r>
      <w:r w:rsidRPr="00937FA3">
        <w:rPr>
          <w:rtl/>
        </w:rPr>
        <w:t>שכן</w:t>
      </w:r>
      <w:r w:rsidRPr="00937FA3">
        <w:rPr>
          <w:rtl/>
          <w:lang w:bidi="ar-SA"/>
        </w:rPr>
        <w:t xml:space="preserve"> </w:t>
      </w:r>
      <w:r w:rsidRPr="00937FA3">
        <w:rPr>
          <w:rtl/>
        </w:rPr>
        <w:t>סובר</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בספרו</w:t>
      </w:r>
      <w:r w:rsidRPr="00937FA3">
        <w:rPr>
          <w:rtl/>
          <w:lang w:bidi="ar-SA"/>
        </w:rPr>
        <w:t xml:space="preserve">, </w:t>
      </w:r>
      <w:r w:rsidRPr="00937FA3">
        <w:rPr>
          <w:rtl/>
        </w:rPr>
        <w:t>שמכ</w:t>
      </w:r>
      <w:r w:rsidRPr="00937FA3">
        <w:rPr>
          <w:rtl/>
          <w:lang w:bidi="ar-SA"/>
        </w:rPr>
        <w:t>"</w:t>
      </w:r>
      <w:r w:rsidRPr="00937FA3">
        <w:rPr>
          <w:rtl/>
        </w:rPr>
        <w:t>ז</w:t>
      </w:r>
      <w:r w:rsidRPr="00937FA3">
        <w:rPr>
          <w:rtl/>
          <w:lang w:bidi="ar-SA"/>
        </w:rPr>
        <w:t xml:space="preserve"> </w:t>
      </w:r>
      <w:r w:rsidRPr="00937FA3">
        <w:rPr>
          <w:rtl/>
        </w:rPr>
        <w:t>מובן</w:t>
      </w:r>
      <w:r w:rsidRPr="00937FA3">
        <w:rPr>
          <w:rtl/>
          <w:lang w:bidi="ar-SA"/>
        </w:rPr>
        <w:t xml:space="preserve"> </w:t>
      </w:r>
      <w:r w:rsidRPr="00937FA3">
        <w:rPr>
          <w:rtl/>
        </w:rPr>
        <w:t>שישנו</w:t>
      </w:r>
      <w:r w:rsidRPr="00937FA3">
        <w:rPr>
          <w:rtl/>
          <w:lang w:bidi="ar-SA"/>
        </w:rPr>
        <w:t xml:space="preserve"> </w:t>
      </w:r>
      <w:r w:rsidRPr="00937FA3">
        <w:rPr>
          <w:rtl/>
        </w:rPr>
        <w:t>ענין</w:t>
      </w:r>
      <w:r w:rsidRPr="00937FA3">
        <w:rPr>
          <w:rtl/>
          <w:lang w:bidi="ar-SA"/>
        </w:rPr>
        <w:t xml:space="preserve"> </w:t>
      </w:r>
      <w:r w:rsidRPr="00937FA3">
        <w:rPr>
          <w:rtl/>
        </w:rPr>
        <w:t>של</w:t>
      </w:r>
      <w:r w:rsidRPr="00937FA3">
        <w:rPr>
          <w:rtl/>
          <w:lang w:bidi="ar-SA"/>
        </w:rPr>
        <w:t xml:space="preserve"> </w:t>
      </w:r>
      <w:r w:rsidRPr="00937FA3">
        <w:rPr>
          <w:rtl/>
        </w:rPr>
        <w:t>הכנת</w:t>
      </w:r>
      <w:r w:rsidRPr="00937FA3">
        <w:rPr>
          <w:rtl/>
          <w:lang w:bidi="ar-SA"/>
        </w:rPr>
        <w:t xml:space="preserve"> </w:t>
      </w:r>
      <w:r w:rsidRPr="00937FA3">
        <w:rPr>
          <w:rtl/>
        </w:rPr>
        <w:t>העולם</w:t>
      </w:r>
      <w:r w:rsidRPr="00937FA3">
        <w:rPr>
          <w:rtl/>
          <w:lang w:bidi="ar-SA"/>
        </w:rPr>
        <w:t xml:space="preserve"> </w:t>
      </w:r>
      <w:r w:rsidRPr="00937FA3">
        <w:rPr>
          <w:rtl/>
        </w:rPr>
        <w:t>קודם</w:t>
      </w:r>
      <w:r w:rsidRPr="00937FA3">
        <w:rPr>
          <w:rtl/>
          <w:lang w:bidi="ar-SA"/>
        </w:rPr>
        <w:t xml:space="preserve"> </w:t>
      </w:r>
      <w:r w:rsidRPr="00937FA3">
        <w:rPr>
          <w:rtl/>
        </w:rPr>
        <w:t>הגילוי</w:t>
      </w:r>
      <w:r w:rsidRPr="00937FA3">
        <w:rPr>
          <w:rtl/>
          <w:lang w:bidi="ar-SA"/>
        </w:rPr>
        <w:t xml:space="preserve"> </w:t>
      </w:r>
      <w:r w:rsidRPr="00937FA3">
        <w:rPr>
          <w:rtl/>
        </w:rPr>
        <w:t>הראשון</w:t>
      </w:r>
      <w:r w:rsidRPr="00937FA3">
        <w:rPr>
          <w:rtl/>
          <w:lang w:bidi="ar-SA"/>
        </w:rPr>
        <w:t xml:space="preserve"> </w:t>
      </w:r>
      <w:r w:rsidRPr="00937FA3">
        <w:rPr>
          <w:rtl/>
        </w:rPr>
        <w:t>דמשיח</w:t>
      </w:r>
      <w:r w:rsidRPr="00937FA3">
        <w:rPr>
          <w:rtl/>
          <w:lang w:bidi="ar-SA"/>
        </w:rPr>
        <w:t xml:space="preserve">, </w:t>
      </w:r>
      <w:r w:rsidRPr="00937FA3">
        <w:rPr>
          <w:rtl/>
        </w:rPr>
        <w:t>וזה</w:t>
      </w:r>
      <w:r w:rsidRPr="00937FA3">
        <w:rPr>
          <w:rtl/>
          <w:lang w:bidi="ar-SA"/>
        </w:rPr>
        <w:t xml:space="preserve"> </w:t>
      </w:r>
      <w:r w:rsidRPr="00937FA3">
        <w:rPr>
          <w:rtl/>
        </w:rPr>
        <w:t>יעשה</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אלי</w:t>
      </w:r>
      <w:r w:rsidRPr="00937FA3">
        <w:rPr>
          <w:rtl/>
          <w:lang w:bidi="ar-SA"/>
        </w:rPr>
        <w:t xml:space="preserve">', </w:t>
      </w:r>
      <w:r w:rsidRPr="00937FA3">
        <w:rPr>
          <w:rtl/>
        </w:rPr>
        <w:t>וממילא</w:t>
      </w:r>
      <w:r w:rsidRPr="00937FA3">
        <w:rPr>
          <w:rtl/>
          <w:lang w:bidi="ar-SA"/>
        </w:rPr>
        <w:t xml:space="preserve"> </w:t>
      </w:r>
      <w:r w:rsidRPr="00937FA3">
        <w:rPr>
          <w:rtl/>
        </w:rPr>
        <w:t>אינו</w:t>
      </w:r>
      <w:r w:rsidRPr="00937FA3">
        <w:rPr>
          <w:rtl/>
          <w:lang w:bidi="ar-SA"/>
        </w:rPr>
        <w:t xml:space="preserve"> </w:t>
      </w:r>
      <w:r w:rsidRPr="00937FA3">
        <w:rPr>
          <w:rtl/>
        </w:rPr>
        <w:t>שייך</w:t>
      </w:r>
      <w:r w:rsidRPr="00937FA3">
        <w:rPr>
          <w:rtl/>
          <w:lang w:bidi="ar-SA"/>
        </w:rPr>
        <w:t xml:space="preserve"> </w:t>
      </w:r>
      <w:r w:rsidRPr="00937FA3">
        <w:rPr>
          <w:rtl/>
        </w:rPr>
        <w:t>להקשות</w:t>
      </w:r>
      <w:r w:rsidRPr="00937FA3">
        <w:rPr>
          <w:rtl/>
          <w:lang w:bidi="ar-SA"/>
        </w:rPr>
        <w:t xml:space="preserve"> </w:t>
      </w:r>
      <w:r w:rsidRPr="00937FA3">
        <w:rPr>
          <w:rtl/>
        </w:rPr>
        <w:t>למה</w:t>
      </w:r>
      <w:r w:rsidRPr="00937FA3">
        <w:rPr>
          <w:rtl/>
          <w:lang w:bidi="ar-SA"/>
        </w:rPr>
        <w:t xml:space="preserve"> </w:t>
      </w:r>
      <w:r w:rsidRPr="00937FA3">
        <w:rPr>
          <w:rtl/>
        </w:rPr>
        <w:t>לא</w:t>
      </w:r>
      <w:r w:rsidRPr="00937FA3">
        <w:rPr>
          <w:rtl/>
          <w:lang w:bidi="ar-SA"/>
        </w:rPr>
        <w:t xml:space="preserve"> </w:t>
      </w:r>
      <w:r w:rsidRPr="00937FA3">
        <w:rPr>
          <w:rtl/>
        </w:rPr>
        <w:t>נעשה</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משיח</w:t>
      </w:r>
      <w:r w:rsidRPr="00937FA3">
        <w:rPr>
          <w:rtl/>
          <w:lang w:bidi="ar-SA"/>
        </w:rPr>
        <w:t>.</w:t>
      </w:r>
    </w:p>
    <w:p w:rsidR="00470FE1" w:rsidRPr="00937FA3" w:rsidRDefault="00470FE1" w:rsidP="00754E77">
      <w:pPr>
        <w:pStyle w:val="a2"/>
        <w:rPr>
          <w:lang w:bidi="ar-SA"/>
        </w:rPr>
      </w:pPr>
      <w:r w:rsidRPr="00937FA3">
        <w:rPr>
          <w:rtl/>
        </w:rPr>
        <w:t>ולתוס</w:t>
      </w:r>
      <w:r w:rsidRPr="00937FA3">
        <w:rPr>
          <w:rtl/>
          <w:lang w:bidi="ar-SA"/>
        </w:rPr>
        <w:t xml:space="preserve">' </w:t>
      </w:r>
      <w:r w:rsidRPr="00937FA3">
        <w:rPr>
          <w:rtl/>
        </w:rPr>
        <w:t>ביאור</w:t>
      </w:r>
      <w:r w:rsidRPr="00937FA3">
        <w:rPr>
          <w:rtl/>
          <w:lang w:bidi="ar-SA"/>
        </w:rPr>
        <w:t xml:space="preserve">, </w:t>
      </w:r>
      <w:r w:rsidRPr="00937FA3">
        <w:rPr>
          <w:rtl/>
        </w:rPr>
        <w:t>ובהקדם</w:t>
      </w:r>
      <w:r w:rsidRPr="00937FA3">
        <w:rPr>
          <w:rtl/>
          <w:lang w:bidi="ar-SA"/>
        </w:rPr>
        <w:t xml:space="preserve">, </w:t>
      </w:r>
      <w:r w:rsidRPr="00937FA3">
        <w:rPr>
          <w:rtl/>
        </w:rPr>
        <w:t>שהטעם</w:t>
      </w:r>
      <w:r w:rsidRPr="00937FA3">
        <w:rPr>
          <w:rtl/>
          <w:lang w:bidi="ar-SA"/>
        </w:rPr>
        <w:t xml:space="preserve"> </w:t>
      </w:r>
      <w:r w:rsidRPr="00937FA3">
        <w:rPr>
          <w:rtl/>
        </w:rPr>
        <w:t>שצריך</w:t>
      </w:r>
      <w:r w:rsidRPr="00937FA3">
        <w:rPr>
          <w:rtl/>
          <w:lang w:bidi="ar-SA"/>
        </w:rPr>
        <w:t xml:space="preserve"> </w:t>
      </w:r>
      <w:r w:rsidRPr="00937FA3">
        <w:rPr>
          <w:rtl/>
        </w:rPr>
        <w:t>להכנה</w:t>
      </w:r>
      <w:r w:rsidRPr="00937FA3">
        <w:rPr>
          <w:rtl/>
          <w:lang w:bidi="ar-SA"/>
        </w:rPr>
        <w:t xml:space="preserve"> </w:t>
      </w:r>
      <w:r w:rsidRPr="00937FA3">
        <w:rPr>
          <w:rtl/>
        </w:rPr>
        <w:t>זו</w:t>
      </w:r>
      <w:r w:rsidRPr="00937FA3">
        <w:rPr>
          <w:rtl/>
          <w:lang w:bidi="ar-SA"/>
        </w:rPr>
        <w:t xml:space="preserve">, </w:t>
      </w:r>
      <w:r w:rsidRPr="00937FA3">
        <w:rPr>
          <w:rtl/>
        </w:rPr>
        <w:t>משמע</w:t>
      </w:r>
      <w:r w:rsidRPr="00937FA3">
        <w:rPr>
          <w:rtl/>
          <w:lang w:bidi="ar-SA"/>
        </w:rPr>
        <w:t xml:space="preserve"> </w:t>
      </w:r>
      <w:r w:rsidRPr="00937FA3">
        <w:rPr>
          <w:rtl/>
        </w:rPr>
        <w:t>בלקו</w:t>
      </w:r>
      <w:r w:rsidRPr="00937FA3">
        <w:rPr>
          <w:rtl/>
          <w:lang w:bidi="ar-SA"/>
        </w:rPr>
        <w:t>"</w:t>
      </w:r>
      <w:r w:rsidRPr="00937FA3">
        <w:rPr>
          <w:rtl/>
        </w:rPr>
        <w:t>ש</w:t>
      </w:r>
      <w:r w:rsidRPr="00937FA3">
        <w:rPr>
          <w:rtl/>
          <w:lang w:bidi="ar-SA"/>
        </w:rPr>
        <w:t xml:space="preserve"> </w:t>
      </w:r>
      <w:r w:rsidRPr="00937FA3">
        <w:rPr>
          <w:rtl/>
        </w:rPr>
        <w:t>ח</w:t>
      </w:r>
      <w:r w:rsidRPr="00937FA3">
        <w:rPr>
          <w:rtl/>
          <w:lang w:bidi="ar-SA"/>
        </w:rPr>
        <w:t>"</w:t>
      </w:r>
      <w:r w:rsidRPr="00937FA3">
        <w:rPr>
          <w:rtl/>
        </w:rPr>
        <w:t>ל</w:t>
      </w:r>
      <w:r w:rsidRPr="00937FA3">
        <w:rPr>
          <w:rtl/>
          <w:lang w:bidi="ar-SA"/>
        </w:rPr>
        <w:t xml:space="preserve"> </w:t>
      </w:r>
      <w:r w:rsidRPr="00937FA3">
        <w:rPr>
          <w:rtl/>
        </w:rPr>
        <w:t>ע</w:t>
      </w:r>
      <w:r w:rsidRPr="00937FA3">
        <w:rPr>
          <w:rtl/>
          <w:lang w:bidi="ar-SA"/>
        </w:rPr>
        <w:t xml:space="preserve">' 172 </w:t>
      </w:r>
      <w:r w:rsidRPr="00937FA3">
        <w:rPr>
          <w:rtl/>
        </w:rPr>
        <w:t>ובהערות</w:t>
      </w:r>
      <w:r w:rsidRPr="00937FA3">
        <w:rPr>
          <w:rtl/>
          <w:lang w:bidi="ar-SA"/>
        </w:rPr>
        <w:t xml:space="preserve"> </w:t>
      </w:r>
      <w:r w:rsidRPr="00937FA3">
        <w:rPr>
          <w:rtl/>
        </w:rPr>
        <w:t>שם</w:t>
      </w:r>
      <w:r w:rsidRPr="00937FA3">
        <w:rPr>
          <w:rtl/>
          <w:lang w:bidi="ar-SA"/>
        </w:rPr>
        <w:t xml:space="preserve">, </w:t>
      </w:r>
      <w:r w:rsidRPr="00937FA3">
        <w:rPr>
          <w:rtl/>
        </w:rPr>
        <w:t>שזהו</w:t>
      </w:r>
      <w:r w:rsidRPr="00937FA3">
        <w:rPr>
          <w:rtl/>
          <w:lang w:bidi="ar-SA"/>
        </w:rPr>
        <w:t xml:space="preserve"> </w:t>
      </w:r>
      <w:r w:rsidRPr="00937FA3">
        <w:rPr>
          <w:rtl/>
        </w:rPr>
        <w:t>בכדי</w:t>
      </w:r>
      <w:r w:rsidRPr="00937FA3">
        <w:rPr>
          <w:rtl/>
          <w:lang w:bidi="ar-SA"/>
        </w:rPr>
        <w:t xml:space="preserve"> </w:t>
      </w:r>
      <w:r w:rsidRPr="00937FA3">
        <w:rPr>
          <w:rtl/>
        </w:rPr>
        <w:t>שהעולם</w:t>
      </w:r>
      <w:r w:rsidRPr="00937FA3">
        <w:rPr>
          <w:rtl/>
          <w:lang w:bidi="ar-SA"/>
        </w:rPr>
        <w:t xml:space="preserve"> </w:t>
      </w:r>
      <w:r w:rsidRPr="00937FA3">
        <w:rPr>
          <w:rtl/>
        </w:rPr>
        <w:t>יהי</w:t>
      </w:r>
      <w:r w:rsidRPr="00937FA3">
        <w:rPr>
          <w:rtl/>
          <w:lang w:bidi="ar-SA"/>
        </w:rPr>
        <w:t xml:space="preserve">' </w:t>
      </w:r>
      <w:r w:rsidRPr="00937FA3">
        <w:rPr>
          <w:rtl/>
        </w:rPr>
        <w:t>מוכן</w:t>
      </w:r>
      <w:r w:rsidRPr="00937FA3">
        <w:rPr>
          <w:rtl/>
          <w:lang w:bidi="ar-SA"/>
        </w:rPr>
        <w:t xml:space="preserve"> </w:t>
      </w:r>
      <w:r w:rsidRPr="00937FA3">
        <w:rPr>
          <w:rtl/>
        </w:rPr>
        <w:t>להעבודה</w:t>
      </w:r>
      <w:r w:rsidRPr="00937FA3">
        <w:rPr>
          <w:rtl/>
          <w:lang w:bidi="ar-SA"/>
        </w:rPr>
        <w:t xml:space="preserve"> </w:t>
      </w:r>
      <w:r w:rsidRPr="00937FA3">
        <w:rPr>
          <w:rtl/>
        </w:rPr>
        <w:t>דימות</w:t>
      </w:r>
      <w:r w:rsidRPr="00937FA3">
        <w:rPr>
          <w:rtl/>
          <w:lang w:bidi="ar-SA"/>
        </w:rPr>
        <w:t xml:space="preserve"> </w:t>
      </w:r>
      <w:r w:rsidRPr="00937FA3">
        <w:rPr>
          <w:rtl/>
        </w:rPr>
        <w:t>המשיח</w:t>
      </w:r>
      <w:r w:rsidRPr="00937FA3">
        <w:rPr>
          <w:rtl/>
          <w:lang w:bidi="ar-SA"/>
        </w:rPr>
        <w:t xml:space="preserve"> </w:t>
      </w:r>
      <w:r w:rsidRPr="00937FA3">
        <w:rPr>
          <w:rtl/>
        </w:rPr>
        <w:t>ולא</w:t>
      </w:r>
      <w:r w:rsidRPr="00937FA3">
        <w:rPr>
          <w:rtl/>
          <w:lang w:bidi="ar-SA"/>
        </w:rPr>
        <w:t xml:space="preserve"> </w:t>
      </w:r>
      <w:r w:rsidRPr="00937FA3">
        <w:rPr>
          <w:rtl/>
        </w:rPr>
        <w:t>יהי</w:t>
      </w:r>
      <w:r w:rsidRPr="00937FA3">
        <w:rPr>
          <w:rtl/>
          <w:lang w:bidi="ar-SA"/>
        </w:rPr>
        <w:t xml:space="preserve">' </w:t>
      </w:r>
      <w:r w:rsidRPr="00937FA3">
        <w:rPr>
          <w:rtl/>
        </w:rPr>
        <w:t>באופן</w:t>
      </w:r>
      <w:r w:rsidRPr="00937FA3">
        <w:rPr>
          <w:rtl/>
          <w:lang w:bidi="ar-SA"/>
        </w:rPr>
        <w:t xml:space="preserve"> </w:t>
      </w:r>
      <w:r w:rsidRPr="00937FA3">
        <w:rPr>
          <w:rtl/>
        </w:rPr>
        <w:t>פתאומי</w:t>
      </w:r>
      <w:r w:rsidRPr="00937FA3">
        <w:rPr>
          <w:rtl/>
          <w:lang w:bidi="ar-SA"/>
        </w:rPr>
        <w:t xml:space="preserve">, </w:t>
      </w:r>
      <w:r w:rsidRPr="00937FA3">
        <w:rPr>
          <w:rtl/>
        </w:rPr>
        <w:t>כדי</w:t>
      </w:r>
      <w:r w:rsidRPr="00937FA3">
        <w:rPr>
          <w:rtl/>
          <w:lang w:bidi="ar-SA"/>
        </w:rPr>
        <w:t xml:space="preserve"> </w:t>
      </w:r>
      <w:r w:rsidRPr="00937FA3">
        <w:rPr>
          <w:rtl/>
        </w:rPr>
        <w:t>שלא</w:t>
      </w:r>
      <w:r w:rsidRPr="00937FA3">
        <w:rPr>
          <w:rtl/>
          <w:lang w:bidi="ar-SA"/>
        </w:rPr>
        <w:t xml:space="preserve"> </w:t>
      </w:r>
      <w:r w:rsidRPr="00937FA3">
        <w:rPr>
          <w:rtl/>
        </w:rPr>
        <w:t>יהי</w:t>
      </w:r>
      <w:r w:rsidRPr="00937FA3">
        <w:rPr>
          <w:rtl/>
          <w:lang w:bidi="ar-SA"/>
        </w:rPr>
        <w:t xml:space="preserve">' </w:t>
      </w:r>
      <w:r w:rsidRPr="00937FA3">
        <w:rPr>
          <w:rtl/>
        </w:rPr>
        <w:t>באופן</w:t>
      </w:r>
      <w:r w:rsidRPr="00937FA3">
        <w:rPr>
          <w:rtl/>
          <w:lang w:bidi="ar-SA"/>
        </w:rPr>
        <w:t xml:space="preserve"> </w:t>
      </w:r>
      <w:r w:rsidRPr="00937FA3">
        <w:rPr>
          <w:rtl/>
        </w:rPr>
        <w:t>של</w:t>
      </w:r>
      <w:r w:rsidRPr="00937FA3">
        <w:rPr>
          <w:rtl/>
          <w:lang w:bidi="ar-SA"/>
        </w:rPr>
        <w:t xml:space="preserve"> </w:t>
      </w:r>
      <w:r w:rsidRPr="00937FA3">
        <w:rPr>
          <w:rtl/>
        </w:rPr>
        <w:t>שינוי</w:t>
      </w:r>
      <w:r w:rsidRPr="00937FA3">
        <w:rPr>
          <w:rtl/>
          <w:lang w:bidi="ar-SA"/>
        </w:rPr>
        <w:t xml:space="preserve"> </w:t>
      </w:r>
      <w:r w:rsidRPr="00937FA3">
        <w:rPr>
          <w:rtl/>
        </w:rPr>
        <w:t>מנהגו</w:t>
      </w:r>
      <w:r w:rsidRPr="00937FA3">
        <w:rPr>
          <w:rtl/>
          <w:lang w:bidi="ar-SA"/>
        </w:rPr>
        <w:t xml:space="preserve"> </w:t>
      </w:r>
      <w:r w:rsidRPr="00937FA3">
        <w:rPr>
          <w:rtl/>
        </w:rPr>
        <w:t>של</w:t>
      </w:r>
      <w:r w:rsidRPr="00937FA3">
        <w:rPr>
          <w:rtl/>
          <w:lang w:bidi="ar-SA"/>
        </w:rPr>
        <w:t xml:space="preserve"> </w:t>
      </w:r>
      <w:r w:rsidRPr="00937FA3">
        <w:rPr>
          <w:rtl/>
        </w:rPr>
        <w:t>עולם</w:t>
      </w:r>
      <w:r w:rsidRPr="00937FA3">
        <w:rPr>
          <w:rStyle w:val="FootnoteReference"/>
          <w:lang w:bidi="ar-SA"/>
        </w:rPr>
        <w:footnoteReference w:id="17"/>
      </w:r>
      <w:r w:rsidRPr="00937FA3">
        <w:rPr>
          <w:rtl/>
          <w:lang w:bidi="ar-SA"/>
        </w:rPr>
        <w:t xml:space="preserve">, </w:t>
      </w:r>
      <w:r w:rsidRPr="00937FA3">
        <w:rPr>
          <w:rtl/>
        </w:rPr>
        <w:t>שעפכ</w:t>
      </w:r>
      <w:r w:rsidRPr="00937FA3">
        <w:rPr>
          <w:rtl/>
          <w:lang w:bidi="ar-SA"/>
        </w:rPr>
        <w:t>"</w:t>
      </w:r>
      <w:r w:rsidRPr="00937FA3">
        <w:rPr>
          <w:rtl/>
        </w:rPr>
        <w:t>ז</w:t>
      </w:r>
      <w:r w:rsidRPr="00937FA3">
        <w:rPr>
          <w:rtl/>
          <w:lang w:bidi="ar-SA"/>
        </w:rPr>
        <w:t xml:space="preserve"> </w:t>
      </w:r>
      <w:r w:rsidRPr="00937FA3">
        <w:rPr>
          <w:rtl/>
        </w:rPr>
        <w:t>מובן</w:t>
      </w:r>
      <w:r w:rsidRPr="00937FA3">
        <w:rPr>
          <w:rtl/>
          <w:lang w:bidi="ar-SA"/>
        </w:rPr>
        <w:t xml:space="preserve"> </w:t>
      </w:r>
      <w:r w:rsidRPr="00937FA3">
        <w:rPr>
          <w:rtl/>
        </w:rPr>
        <w:t>שבאם</w:t>
      </w:r>
      <w:r w:rsidRPr="00937FA3">
        <w:rPr>
          <w:rtl/>
          <w:lang w:bidi="ar-SA"/>
        </w:rPr>
        <w:t xml:space="preserve"> </w:t>
      </w:r>
      <w:r w:rsidRPr="00937FA3">
        <w:rPr>
          <w:rtl/>
        </w:rPr>
        <w:t>יבוא</w:t>
      </w:r>
      <w:r w:rsidRPr="00937FA3">
        <w:rPr>
          <w:rtl/>
          <w:lang w:bidi="ar-SA"/>
        </w:rPr>
        <w:t xml:space="preserve"> </w:t>
      </w:r>
      <w:r w:rsidRPr="00937FA3">
        <w:rPr>
          <w:rtl/>
        </w:rPr>
        <w:t>משיח</w:t>
      </w:r>
      <w:r w:rsidRPr="00937FA3">
        <w:rPr>
          <w:rtl/>
          <w:lang w:bidi="ar-SA"/>
        </w:rPr>
        <w:t xml:space="preserve"> </w:t>
      </w:r>
      <w:r w:rsidRPr="00937FA3">
        <w:rPr>
          <w:rtl/>
        </w:rPr>
        <w:t>ויתחיל</w:t>
      </w:r>
      <w:r w:rsidRPr="00937FA3">
        <w:rPr>
          <w:rtl/>
          <w:lang w:bidi="ar-SA"/>
        </w:rPr>
        <w:t xml:space="preserve"> </w:t>
      </w:r>
      <w:r w:rsidRPr="00937FA3">
        <w:rPr>
          <w:rtl/>
        </w:rPr>
        <w:t>פעולותיו</w:t>
      </w:r>
      <w:r w:rsidRPr="00937FA3">
        <w:rPr>
          <w:rtl/>
          <w:lang w:bidi="ar-SA"/>
        </w:rPr>
        <w:t xml:space="preserve"> </w:t>
      </w:r>
      <w:r w:rsidRPr="00937FA3">
        <w:rPr>
          <w:rtl/>
        </w:rPr>
        <w:t>הרי</w:t>
      </w:r>
      <w:r w:rsidRPr="00937FA3">
        <w:rPr>
          <w:rtl/>
          <w:lang w:bidi="ar-SA"/>
        </w:rPr>
        <w:t xml:space="preserve"> </w:t>
      </w:r>
      <w:r w:rsidRPr="00937FA3">
        <w:rPr>
          <w:rtl/>
        </w:rPr>
        <w:t>זה</w:t>
      </w:r>
      <w:r w:rsidRPr="00937FA3">
        <w:rPr>
          <w:rtl/>
          <w:lang w:bidi="ar-SA"/>
        </w:rPr>
        <w:t xml:space="preserve"> </w:t>
      </w:r>
      <w:r w:rsidRPr="00937FA3">
        <w:rPr>
          <w:rtl/>
        </w:rPr>
        <w:t>יהי</w:t>
      </w:r>
      <w:r w:rsidRPr="00937FA3">
        <w:rPr>
          <w:rtl/>
          <w:lang w:bidi="ar-SA"/>
        </w:rPr>
        <w:t xml:space="preserve">' </w:t>
      </w:r>
      <w:r w:rsidRPr="00937FA3">
        <w:rPr>
          <w:rtl/>
        </w:rPr>
        <w:t>שינוי</w:t>
      </w:r>
      <w:r w:rsidRPr="00937FA3">
        <w:rPr>
          <w:rtl/>
          <w:lang w:bidi="ar-SA"/>
        </w:rPr>
        <w:t xml:space="preserve"> </w:t>
      </w:r>
      <w:r w:rsidRPr="00937FA3">
        <w:rPr>
          <w:rtl/>
        </w:rPr>
        <w:t>פתאומי</w:t>
      </w:r>
      <w:r w:rsidRPr="00937FA3">
        <w:rPr>
          <w:rtl/>
          <w:lang w:bidi="ar-SA"/>
        </w:rPr>
        <w:t xml:space="preserve"> </w:t>
      </w:r>
      <w:r w:rsidRPr="00937FA3">
        <w:rPr>
          <w:rtl/>
        </w:rPr>
        <w:t>וכו</w:t>
      </w:r>
      <w:r w:rsidRPr="00937FA3">
        <w:rPr>
          <w:rtl/>
          <w:lang w:bidi="ar-SA"/>
        </w:rPr>
        <w:t xml:space="preserve">', </w:t>
      </w:r>
      <w:r w:rsidRPr="00937FA3">
        <w:rPr>
          <w:rtl/>
        </w:rPr>
        <w:t>ולכן</w:t>
      </w:r>
      <w:r w:rsidRPr="00937FA3">
        <w:rPr>
          <w:rtl/>
          <w:lang w:bidi="ar-SA"/>
        </w:rPr>
        <w:t xml:space="preserve"> </w:t>
      </w:r>
      <w:r w:rsidRPr="00937FA3">
        <w:rPr>
          <w:rtl/>
        </w:rPr>
        <w:t>אפי</w:t>
      </w:r>
      <w:r w:rsidRPr="00937FA3">
        <w:rPr>
          <w:rtl/>
          <w:lang w:bidi="ar-SA"/>
        </w:rPr>
        <w:t xml:space="preserve">' </w:t>
      </w:r>
      <w:r w:rsidRPr="00937FA3">
        <w:rPr>
          <w:rtl/>
        </w:rPr>
        <w:t>קודם</w:t>
      </w:r>
      <w:r w:rsidRPr="00937FA3">
        <w:rPr>
          <w:rtl/>
          <w:lang w:bidi="ar-SA"/>
        </w:rPr>
        <w:t xml:space="preserve"> </w:t>
      </w:r>
      <w:r w:rsidRPr="00937FA3">
        <w:rPr>
          <w:rtl/>
        </w:rPr>
        <w:t>התחלת</w:t>
      </w:r>
      <w:r w:rsidRPr="00937FA3">
        <w:rPr>
          <w:rtl/>
          <w:lang w:bidi="ar-SA"/>
        </w:rPr>
        <w:t xml:space="preserve"> </w:t>
      </w:r>
      <w:r w:rsidRPr="00937FA3">
        <w:rPr>
          <w:rtl/>
        </w:rPr>
        <w:t>פעולותיו</w:t>
      </w:r>
      <w:r w:rsidRPr="00937FA3">
        <w:rPr>
          <w:rtl/>
          <w:lang w:bidi="ar-SA"/>
        </w:rPr>
        <w:t xml:space="preserve"> </w:t>
      </w:r>
      <w:r w:rsidRPr="00937FA3">
        <w:rPr>
          <w:rtl/>
        </w:rPr>
        <w:t>של</w:t>
      </w:r>
      <w:r w:rsidRPr="00937FA3">
        <w:rPr>
          <w:rtl/>
          <w:lang w:bidi="ar-SA"/>
        </w:rPr>
        <w:t xml:space="preserve"> </w:t>
      </w:r>
      <w:r w:rsidRPr="00937FA3">
        <w:rPr>
          <w:rtl/>
        </w:rPr>
        <w:t>משיח</w:t>
      </w:r>
      <w:r w:rsidRPr="00937FA3">
        <w:rPr>
          <w:rtl/>
          <w:lang w:bidi="ar-SA"/>
        </w:rPr>
        <w:t xml:space="preserve"> </w:t>
      </w:r>
      <w:r w:rsidRPr="00937FA3">
        <w:rPr>
          <w:rtl/>
        </w:rPr>
        <w:t>צ</w:t>
      </w:r>
      <w:r w:rsidRPr="00937FA3">
        <w:rPr>
          <w:rtl/>
          <w:lang w:bidi="ar-SA"/>
        </w:rPr>
        <w:t>"</w:t>
      </w:r>
      <w:r w:rsidRPr="00937FA3">
        <w:rPr>
          <w:rtl/>
        </w:rPr>
        <w:t>ל</w:t>
      </w:r>
      <w:r w:rsidRPr="00937FA3">
        <w:rPr>
          <w:rtl/>
          <w:lang w:bidi="ar-SA"/>
        </w:rPr>
        <w:t xml:space="preserve"> </w:t>
      </w:r>
      <w:r w:rsidRPr="00937FA3">
        <w:rPr>
          <w:rtl/>
        </w:rPr>
        <w:t>הכנה</w:t>
      </w:r>
      <w:r w:rsidRPr="00937FA3">
        <w:rPr>
          <w:rStyle w:val="FootnoteReference"/>
          <w:lang w:bidi="ar-SA"/>
        </w:rPr>
        <w:footnoteReference w:id="18"/>
      </w:r>
      <w:r w:rsidRPr="00937FA3">
        <w:rPr>
          <w:rtl/>
          <w:lang w:bidi="ar-SA"/>
        </w:rPr>
        <w:t>. (</w:t>
      </w:r>
      <w:r w:rsidRPr="00937FA3">
        <w:rPr>
          <w:rtl/>
        </w:rPr>
        <w:t>אלא</w:t>
      </w:r>
      <w:r w:rsidRPr="00937FA3">
        <w:rPr>
          <w:rtl/>
          <w:lang w:bidi="ar-SA"/>
        </w:rPr>
        <w:t xml:space="preserve"> </w:t>
      </w:r>
      <w:r w:rsidRPr="00937FA3">
        <w:rPr>
          <w:rtl/>
        </w:rPr>
        <w:t>שבהכנה</w:t>
      </w:r>
      <w:r w:rsidRPr="00937FA3">
        <w:rPr>
          <w:rtl/>
          <w:lang w:bidi="ar-SA"/>
        </w:rPr>
        <w:t xml:space="preserve"> </w:t>
      </w:r>
      <w:r w:rsidRPr="00937FA3">
        <w:rPr>
          <w:rtl/>
        </w:rPr>
        <w:t>זו</w:t>
      </w:r>
      <w:r w:rsidRPr="00937FA3">
        <w:rPr>
          <w:rtl/>
          <w:lang w:bidi="ar-SA"/>
        </w:rPr>
        <w:t xml:space="preserve"> </w:t>
      </w:r>
      <w:r w:rsidRPr="00937FA3">
        <w:rPr>
          <w:rtl/>
        </w:rPr>
        <w:t>כנראה</w:t>
      </w:r>
      <w:r w:rsidRPr="00937FA3">
        <w:rPr>
          <w:rtl/>
          <w:lang w:bidi="ar-SA"/>
        </w:rPr>
        <w:t xml:space="preserve"> </w:t>
      </w:r>
      <w:r w:rsidRPr="00937FA3">
        <w:rPr>
          <w:rtl/>
        </w:rPr>
        <w:t>שיש</w:t>
      </w:r>
      <w:r w:rsidRPr="00937FA3">
        <w:rPr>
          <w:rtl/>
          <w:lang w:bidi="ar-SA"/>
        </w:rPr>
        <w:t xml:space="preserve"> </w:t>
      </w:r>
      <w:r w:rsidRPr="00937FA3">
        <w:rPr>
          <w:rtl/>
        </w:rPr>
        <w:t>בזה</w:t>
      </w:r>
      <w:r w:rsidRPr="00937FA3">
        <w:rPr>
          <w:rtl/>
          <w:lang w:bidi="ar-SA"/>
        </w:rPr>
        <w:t xml:space="preserve"> </w:t>
      </w:r>
      <w:r w:rsidRPr="00937FA3">
        <w:rPr>
          <w:rtl/>
        </w:rPr>
        <w:t>כמה</w:t>
      </w:r>
      <w:r w:rsidRPr="00937FA3">
        <w:rPr>
          <w:rtl/>
          <w:lang w:bidi="ar-SA"/>
        </w:rPr>
        <w:t xml:space="preserve"> </w:t>
      </w:r>
      <w:r w:rsidRPr="00937FA3">
        <w:rPr>
          <w:rtl/>
        </w:rPr>
        <w:t>דרגות</w:t>
      </w:r>
      <w:r w:rsidRPr="00937FA3">
        <w:rPr>
          <w:rtl/>
          <w:lang w:bidi="ar-SA"/>
        </w:rPr>
        <w:t xml:space="preserve">, </w:t>
      </w:r>
      <w:r w:rsidRPr="00937FA3">
        <w:rPr>
          <w:rtl/>
        </w:rPr>
        <w:t>הכנה</w:t>
      </w:r>
      <w:r w:rsidRPr="00937FA3">
        <w:rPr>
          <w:rtl/>
          <w:lang w:bidi="ar-SA"/>
        </w:rPr>
        <w:t xml:space="preserve"> </w:t>
      </w:r>
      <w:r w:rsidRPr="00937FA3">
        <w:rPr>
          <w:rtl/>
        </w:rPr>
        <w:t>כללית</w:t>
      </w:r>
      <w:r w:rsidRPr="00937FA3">
        <w:rPr>
          <w:rtl/>
          <w:lang w:bidi="ar-SA"/>
        </w:rPr>
        <w:t xml:space="preserve"> </w:t>
      </w:r>
      <w:r w:rsidRPr="00937FA3">
        <w:rPr>
          <w:rtl/>
        </w:rPr>
        <w:t>שהוא</w:t>
      </w:r>
      <w:r w:rsidRPr="00937FA3">
        <w:rPr>
          <w:rtl/>
          <w:lang w:bidi="ar-SA"/>
        </w:rPr>
        <w:t xml:space="preserve"> </w:t>
      </w:r>
      <w:r w:rsidRPr="00937FA3">
        <w:rPr>
          <w:rtl/>
        </w:rPr>
        <w:t>גילוי</w:t>
      </w:r>
      <w:r w:rsidRPr="00937FA3">
        <w:rPr>
          <w:rtl/>
          <w:lang w:bidi="ar-SA"/>
        </w:rPr>
        <w:t xml:space="preserve"> </w:t>
      </w:r>
      <w:r w:rsidRPr="00937FA3">
        <w:rPr>
          <w:rtl/>
        </w:rPr>
        <w:t>תורת</w:t>
      </w:r>
      <w:r w:rsidRPr="00937FA3">
        <w:rPr>
          <w:rtl/>
          <w:lang w:bidi="ar-SA"/>
        </w:rPr>
        <w:t xml:space="preserve"> </w:t>
      </w:r>
      <w:r w:rsidRPr="00937FA3">
        <w:rPr>
          <w:rtl/>
        </w:rPr>
        <w:t>החסידות</w:t>
      </w:r>
      <w:r w:rsidRPr="00937FA3">
        <w:rPr>
          <w:rtl/>
          <w:lang w:bidi="ar-SA"/>
        </w:rPr>
        <w:t xml:space="preserve"> </w:t>
      </w:r>
      <w:r w:rsidRPr="00937FA3">
        <w:rPr>
          <w:rtl/>
        </w:rPr>
        <w:t>כמבואר</w:t>
      </w:r>
      <w:r w:rsidRPr="00937FA3">
        <w:rPr>
          <w:rtl/>
          <w:lang w:bidi="ar-SA"/>
        </w:rPr>
        <w:t xml:space="preserve"> </w:t>
      </w:r>
      <w:r w:rsidRPr="00937FA3">
        <w:rPr>
          <w:rtl/>
        </w:rPr>
        <w:t>בהשיחה</w:t>
      </w:r>
      <w:r w:rsidRPr="00937FA3">
        <w:rPr>
          <w:rtl/>
          <w:lang w:bidi="ar-SA"/>
        </w:rPr>
        <w:t xml:space="preserve"> </w:t>
      </w:r>
      <w:r w:rsidRPr="00937FA3">
        <w:rPr>
          <w:rtl/>
        </w:rPr>
        <w:t>שם</w:t>
      </w:r>
      <w:r w:rsidRPr="00937FA3">
        <w:rPr>
          <w:rtl/>
          <w:lang w:bidi="ar-SA"/>
        </w:rPr>
        <w:t xml:space="preserve">, </w:t>
      </w:r>
      <w:r w:rsidRPr="00937FA3">
        <w:rPr>
          <w:rtl/>
        </w:rPr>
        <w:t>והכנה</w:t>
      </w:r>
      <w:r w:rsidRPr="00937FA3">
        <w:rPr>
          <w:rtl/>
          <w:lang w:bidi="ar-SA"/>
        </w:rPr>
        <w:t xml:space="preserve"> </w:t>
      </w:r>
      <w:r w:rsidRPr="00937FA3">
        <w:rPr>
          <w:rtl/>
        </w:rPr>
        <w:t>קרובה</w:t>
      </w:r>
      <w:r w:rsidRPr="00937FA3">
        <w:rPr>
          <w:rtl/>
          <w:lang w:bidi="ar-SA"/>
        </w:rPr>
        <w:t xml:space="preserve"> </w:t>
      </w:r>
      <w:r w:rsidRPr="00937FA3">
        <w:rPr>
          <w:rtl/>
        </w:rPr>
        <w:t>יותר</w:t>
      </w:r>
      <w:r w:rsidRPr="00937FA3">
        <w:rPr>
          <w:rtl/>
          <w:lang w:bidi="ar-SA"/>
        </w:rPr>
        <w:t xml:space="preserve"> </w:t>
      </w:r>
      <w:r w:rsidRPr="00937FA3">
        <w:rPr>
          <w:rtl/>
        </w:rPr>
        <w:t>שזהו</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ביאת</w:t>
      </w:r>
      <w:r w:rsidRPr="00937FA3">
        <w:rPr>
          <w:rtl/>
          <w:lang w:bidi="ar-SA"/>
        </w:rPr>
        <w:t xml:space="preserve"> </w:t>
      </w:r>
      <w:r w:rsidRPr="00937FA3">
        <w:rPr>
          <w:rtl/>
        </w:rPr>
        <w:t>אלי</w:t>
      </w:r>
      <w:r w:rsidRPr="00937FA3">
        <w:rPr>
          <w:rtl/>
          <w:lang w:bidi="ar-SA"/>
        </w:rPr>
        <w:t xml:space="preserve">' </w:t>
      </w:r>
      <w:r w:rsidRPr="00937FA3">
        <w:rPr>
          <w:rtl/>
        </w:rPr>
        <w:t>הנביא</w:t>
      </w:r>
      <w:r w:rsidRPr="00937FA3">
        <w:rPr>
          <w:rtl/>
          <w:lang w:bidi="ar-SA"/>
        </w:rPr>
        <w:t>).</w:t>
      </w:r>
    </w:p>
    <w:p w:rsidR="00470FE1" w:rsidRDefault="00470FE1" w:rsidP="00754E77">
      <w:pPr>
        <w:pStyle w:val="a2"/>
        <w:rPr>
          <w:rtl/>
          <w:lang w:bidi="ar-SA"/>
        </w:rPr>
      </w:pPr>
      <w:r w:rsidRPr="00937FA3">
        <w:rPr>
          <w:rtl/>
        </w:rPr>
        <w:t>אמנם</w:t>
      </w:r>
      <w:r w:rsidRPr="00937FA3">
        <w:rPr>
          <w:rtl/>
          <w:lang w:bidi="ar-SA"/>
        </w:rPr>
        <w:t xml:space="preserve">  </w:t>
      </w:r>
      <w:r w:rsidRPr="00937FA3">
        <w:rPr>
          <w:rtl/>
        </w:rPr>
        <w:t>כ</w:t>
      </w:r>
      <w:r w:rsidRPr="00937FA3">
        <w:rPr>
          <w:rtl/>
          <w:lang w:bidi="ar-SA"/>
        </w:rPr>
        <w:t>"</w:t>
      </w:r>
      <w:r w:rsidRPr="00937FA3">
        <w:rPr>
          <w:rtl/>
        </w:rPr>
        <w:t>ז</w:t>
      </w:r>
      <w:r w:rsidRPr="00937FA3">
        <w:rPr>
          <w:rtl/>
          <w:lang w:bidi="ar-SA"/>
        </w:rPr>
        <w:t xml:space="preserve"> </w:t>
      </w:r>
      <w:r w:rsidRPr="00937FA3">
        <w:rPr>
          <w:rtl/>
        </w:rPr>
        <w:t>הוא</w:t>
      </w:r>
      <w:r w:rsidRPr="00937FA3">
        <w:rPr>
          <w:rtl/>
          <w:lang w:bidi="ar-SA"/>
        </w:rPr>
        <w:t xml:space="preserve"> </w:t>
      </w:r>
      <w:r w:rsidRPr="00937FA3">
        <w:rPr>
          <w:rtl/>
        </w:rPr>
        <w:t>רק</w:t>
      </w:r>
      <w:r w:rsidRPr="00937FA3">
        <w:rPr>
          <w:rtl/>
          <w:lang w:bidi="ar-SA"/>
        </w:rPr>
        <w:t xml:space="preserve"> </w:t>
      </w:r>
      <w:r w:rsidRPr="00937FA3">
        <w:rPr>
          <w:rtl/>
        </w:rPr>
        <w:t>באם</w:t>
      </w:r>
      <w:r w:rsidRPr="00937FA3">
        <w:rPr>
          <w:rtl/>
          <w:lang w:bidi="ar-SA"/>
        </w:rPr>
        <w:t xml:space="preserve"> </w:t>
      </w:r>
      <w:r w:rsidRPr="00937FA3">
        <w:rPr>
          <w:rtl/>
        </w:rPr>
        <w:t>נפרש</w:t>
      </w:r>
      <w:r w:rsidRPr="00937FA3">
        <w:rPr>
          <w:rtl/>
          <w:lang w:bidi="ar-SA"/>
        </w:rPr>
        <w:t xml:space="preserve"> </w:t>
      </w:r>
      <w:r w:rsidRPr="00937FA3">
        <w:rPr>
          <w:rtl/>
        </w:rPr>
        <w:t>דברי</w:t>
      </w:r>
      <w:r w:rsidRPr="00937FA3">
        <w:rPr>
          <w:rtl/>
          <w:lang w:bidi="ar-SA"/>
        </w:rPr>
        <w:t xml:space="preserve"> </w:t>
      </w:r>
      <w:r w:rsidRPr="00937FA3">
        <w:rPr>
          <w:rtl/>
        </w:rPr>
        <w:t>הרמב</w:t>
      </w:r>
      <w:r w:rsidRPr="00937FA3">
        <w:rPr>
          <w:rtl/>
          <w:lang w:bidi="ar-SA"/>
        </w:rPr>
        <w:t>"</w:t>
      </w:r>
      <w:r w:rsidRPr="00937FA3">
        <w:rPr>
          <w:rtl/>
        </w:rPr>
        <w:t>ם</w:t>
      </w:r>
      <w:r w:rsidRPr="00937FA3">
        <w:rPr>
          <w:rtl/>
          <w:lang w:bidi="ar-SA"/>
        </w:rPr>
        <w:t xml:space="preserve"> </w:t>
      </w:r>
      <w:r w:rsidRPr="00937FA3">
        <w:rPr>
          <w:rtl/>
        </w:rPr>
        <w:t>שאלי</w:t>
      </w:r>
      <w:r w:rsidRPr="00937FA3">
        <w:rPr>
          <w:rtl/>
          <w:lang w:bidi="ar-SA"/>
        </w:rPr>
        <w:t xml:space="preserve">' </w:t>
      </w:r>
      <w:r w:rsidRPr="00937FA3">
        <w:rPr>
          <w:rtl/>
        </w:rPr>
        <w:t>יבוא</w:t>
      </w:r>
      <w:r w:rsidRPr="00937FA3">
        <w:rPr>
          <w:rtl/>
          <w:lang w:bidi="ar-SA"/>
        </w:rPr>
        <w:t xml:space="preserve"> </w:t>
      </w:r>
      <w:r w:rsidRPr="00937FA3">
        <w:rPr>
          <w:rtl/>
        </w:rPr>
        <w:t>ויעשה</w:t>
      </w:r>
      <w:r w:rsidRPr="00937FA3">
        <w:rPr>
          <w:rtl/>
          <w:lang w:bidi="ar-SA"/>
        </w:rPr>
        <w:t xml:space="preserve"> </w:t>
      </w:r>
      <w:r w:rsidRPr="00937FA3">
        <w:rPr>
          <w:rtl/>
        </w:rPr>
        <w:t>פעולותיו</w:t>
      </w:r>
      <w:r w:rsidRPr="00937FA3">
        <w:rPr>
          <w:rtl/>
          <w:lang w:bidi="ar-SA"/>
        </w:rPr>
        <w:t xml:space="preserve"> </w:t>
      </w:r>
      <w:r w:rsidRPr="00937FA3">
        <w:rPr>
          <w:rtl/>
        </w:rPr>
        <w:t>לפני</w:t>
      </w:r>
      <w:r w:rsidRPr="00937FA3">
        <w:rPr>
          <w:rtl/>
          <w:lang w:bidi="ar-SA"/>
        </w:rPr>
        <w:t xml:space="preserve"> </w:t>
      </w:r>
      <w:r w:rsidRPr="00937FA3">
        <w:rPr>
          <w:rtl/>
        </w:rPr>
        <w:t>משיח</w:t>
      </w:r>
      <w:r w:rsidRPr="00937FA3">
        <w:rPr>
          <w:rtl/>
          <w:lang w:bidi="ar-SA"/>
        </w:rPr>
        <w:t xml:space="preserve">, </w:t>
      </w:r>
      <w:r w:rsidRPr="00937FA3">
        <w:rPr>
          <w:rtl/>
        </w:rPr>
        <w:t>אבל</w:t>
      </w:r>
      <w:r w:rsidRPr="00937FA3">
        <w:rPr>
          <w:rtl/>
          <w:lang w:bidi="ar-SA"/>
        </w:rPr>
        <w:t xml:space="preserve"> </w:t>
      </w:r>
      <w:r w:rsidRPr="00937FA3">
        <w:rPr>
          <w:rtl/>
        </w:rPr>
        <w:t>ע</w:t>
      </w:r>
      <w:r w:rsidRPr="00937FA3">
        <w:rPr>
          <w:rtl/>
          <w:lang w:bidi="ar-SA"/>
        </w:rPr>
        <w:t>"</w:t>
      </w:r>
      <w:r w:rsidRPr="00937FA3">
        <w:rPr>
          <w:rtl/>
        </w:rPr>
        <w:t>פ</w:t>
      </w:r>
      <w:r w:rsidRPr="00937FA3">
        <w:rPr>
          <w:rtl/>
          <w:lang w:bidi="ar-SA"/>
        </w:rPr>
        <w:t xml:space="preserve"> </w:t>
      </w:r>
      <w:r w:rsidRPr="00937FA3">
        <w:rPr>
          <w:rtl/>
        </w:rPr>
        <w:t>המבואר</w:t>
      </w:r>
      <w:r w:rsidRPr="00937FA3">
        <w:rPr>
          <w:rtl/>
          <w:lang w:bidi="ar-SA"/>
        </w:rPr>
        <w:t xml:space="preserve"> </w:t>
      </w:r>
      <w:r w:rsidRPr="00937FA3">
        <w:rPr>
          <w:rtl/>
        </w:rPr>
        <w:t>בכ</w:t>
      </w:r>
      <w:r w:rsidRPr="00937FA3">
        <w:rPr>
          <w:rtl/>
          <w:lang w:bidi="ar-SA"/>
        </w:rPr>
        <w:t>"</w:t>
      </w:r>
      <w:r w:rsidRPr="00937FA3">
        <w:rPr>
          <w:rtl/>
        </w:rPr>
        <w:t>מ</w:t>
      </w:r>
      <w:r w:rsidRPr="00937FA3">
        <w:rPr>
          <w:rStyle w:val="FootnoteReference"/>
          <w:lang w:bidi="ar-SA"/>
        </w:rPr>
        <w:footnoteReference w:id="19"/>
      </w:r>
      <w:r w:rsidRPr="00937FA3">
        <w:rPr>
          <w:rtl/>
          <w:lang w:bidi="ar-SA"/>
        </w:rPr>
        <w:t xml:space="preserve"> </w:t>
      </w:r>
      <w:r w:rsidRPr="00937FA3">
        <w:rPr>
          <w:rtl/>
        </w:rPr>
        <w:t>משמע</w:t>
      </w:r>
      <w:r w:rsidRPr="00937FA3">
        <w:rPr>
          <w:rtl/>
          <w:lang w:bidi="ar-SA"/>
        </w:rPr>
        <w:t xml:space="preserve"> </w:t>
      </w:r>
      <w:r w:rsidRPr="00937FA3">
        <w:rPr>
          <w:rtl/>
        </w:rPr>
        <w:t>לכאו</w:t>
      </w:r>
      <w:r w:rsidRPr="00937FA3">
        <w:rPr>
          <w:rtl/>
          <w:lang w:bidi="ar-SA"/>
        </w:rPr>
        <w:t xml:space="preserve">' </w:t>
      </w:r>
      <w:r w:rsidRPr="00937FA3">
        <w:rPr>
          <w:rtl/>
        </w:rPr>
        <w:t>שי</w:t>
      </w:r>
      <w:r w:rsidRPr="00937FA3">
        <w:rPr>
          <w:rtl/>
          <w:lang w:bidi="ar-SA"/>
        </w:rPr>
        <w:t>"</w:t>
      </w:r>
      <w:r w:rsidRPr="00937FA3">
        <w:rPr>
          <w:rtl/>
        </w:rPr>
        <w:t>ל</w:t>
      </w:r>
      <w:r w:rsidRPr="00937FA3">
        <w:rPr>
          <w:rtl/>
          <w:lang w:bidi="ar-SA"/>
        </w:rPr>
        <w:t xml:space="preserve"> </w:t>
      </w:r>
      <w:r w:rsidRPr="00937FA3">
        <w:rPr>
          <w:rtl/>
        </w:rPr>
        <w:t>שפעולות</w:t>
      </w:r>
      <w:r w:rsidRPr="00937FA3">
        <w:rPr>
          <w:rtl/>
          <w:lang w:bidi="ar-SA"/>
        </w:rPr>
        <w:t xml:space="preserve"> </w:t>
      </w:r>
      <w:r w:rsidRPr="00937FA3">
        <w:rPr>
          <w:rtl/>
        </w:rPr>
        <w:t>אלי</w:t>
      </w:r>
      <w:r w:rsidRPr="00937FA3">
        <w:rPr>
          <w:rtl/>
          <w:lang w:bidi="ar-SA"/>
        </w:rPr>
        <w:t xml:space="preserve">' </w:t>
      </w:r>
      <w:r w:rsidRPr="00937FA3">
        <w:rPr>
          <w:rtl/>
        </w:rPr>
        <w:t>יהי</w:t>
      </w:r>
      <w:r w:rsidRPr="00937FA3">
        <w:rPr>
          <w:rtl/>
          <w:lang w:bidi="ar-SA"/>
        </w:rPr>
        <w:t xml:space="preserve">' </w:t>
      </w:r>
      <w:r w:rsidRPr="00937FA3">
        <w:rPr>
          <w:rtl/>
        </w:rPr>
        <w:t>באותו</w:t>
      </w:r>
      <w:r w:rsidRPr="00937FA3">
        <w:rPr>
          <w:rtl/>
          <w:lang w:bidi="ar-SA"/>
        </w:rPr>
        <w:t xml:space="preserve"> </w:t>
      </w:r>
      <w:r w:rsidRPr="00937FA3">
        <w:rPr>
          <w:rtl/>
        </w:rPr>
        <w:t>הזמן</w:t>
      </w:r>
      <w:r w:rsidRPr="00937FA3">
        <w:rPr>
          <w:rtl/>
          <w:lang w:bidi="ar-SA"/>
        </w:rPr>
        <w:t xml:space="preserve"> </w:t>
      </w:r>
      <w:r w:rsidRPr="00937FA3">
        <w:rPr>
          <w:rtl/>
        </w:rPr>
        <w:lastRenderedPageBreak/>
        <w:t>דחזקת</w:t>
      </w:r>
      <w:r w:rsidRPr="00937FA3">
        <w:rPr>
          <w:rtl/>
          <w:lang w:bidi="ar-SA"/>
        </w:rPr>
        <w:t xml:space="preserve"> </w:t>
      </w:r>
      <w:r w:rsidRPr="00937FA3">
        <w:rPr>
          <w:rtl/>
        </w:rPr>
        <w:t>משיח</w:t>
      </w:r>
      <w:r w:rsidRPr="00937FA3">
        <w:rPr>
          <w:rtl/>
          <w:lang w:bidi="ar-SA"/>
        </w:rPr>
        <w:t xml:space="preserve">, </w:t>
      </w:r>
      <w:r w:rsidRPr="00937FA3">
        <w:rPr>
          <w:rtl/>
        </w:rPr>
        <w:t>וא</w:t>
      </w:r>
      <w:r w:rsidRPr="00937FA3">
        <w:rPr>
          <w:rtl/>
          <w:lang w:bidi="ar-SA"/>
        </w:rPr>
        <w:t>"</w:t>
      </w:r>
      <w:r w:rsidRPr="00937FA3">
        <w:rPr>
          <w:rtl/>
        </w:rPr>
        <w:t>כ</w:t>
      </w:r>
      <w:r w:rsidRPr="00937FA3">
        <w:rPr>
          <w:rtl/>
          <w:lang w:bidi="ar-SA"/>
        </w:rPr>
        <w:t xml:space="preserve"> </w:t>
      </w:r>
      <w:r w:rsidRPr="00937FA3">
        <w:rPr>
          <w:rtl/>
        </w:rPr>
        <w:t>הדרא</w:t>
      </w:r>
      <w:r w:rsidRPr="00937FA3">
        <w:rPr>
          <w:rtl/>
          <w:lang w:bidi="ar-SA"/>
        </w:rPr>
        <w:t xml:space="preserve"> </w:t>
      </w:r>
      <w:r w:rsidRPr="00937FA3">
        <w:rPr>
          <w:rtl/>
        </w:rPr>
        <w:t>קושיא</w:t>
      </w:r>
      <w:r w:rsidRPr="00937FA3">
        <w:rPr>
          <w:rtl/>
          <w:lang w:bidi="ar-SA"/>
        </w:rPr>
        <w:t xml:space="preserve"> </w:t>
      </w:r>
      <w:r w:rsidRPr="00937FA3">
        <w:rPr>
          <w:rtl/>
        </w:rPr>
        <w:t>לדוכתא</w:t>
      </w:r>
      <w:r w:rsidRPr="00937FA3">
        <w:rPr>
          <w:rtl/>
          <w:lang w:bidi="ar-SA"/>
        </w:rPr>
        <w:t xml:space="preserve">. </w:t>
      </w:r>
      <w:r w:rsidRPr="00937FA3">
        <w:rPr>
          <w:rtl/>
        </w:rPr>
        <w:t>ולכאורה</w:t>
      </w:r>
      <w:r w:rsidRPr="00937FA3">
        <w:rPr>
          <w:rtl/>
          <w:lang w:bidi="ar-SA"/>
        </w:rPr>
        <w:t xml:space="preserve"> </w:t>
      </w:r>
      <w:r w:rsidRPr="00937FA3">
        <w:rPr>
          <w:rtl/>
        </w:rPr>
        <w:t>אולי</w:t>
      </w:r>
      <w:r w:rsidRPr="00937FA3">
        <w:rPr>
          <w:rtl/>
          <w:lang w:bidi="ar-SA"/>
        </w:rPr>
        <w:t xml:space="preserve"> </w:t>
      </w:r>
      <w:r w:rsidRPr="00937FA3">
        <w:rPr>
          <w:rtl/>
        </w:rPr>
        <w:t>אפ</w:t>
      </w:r>
      <w:r w:rsidRPr="00937FA3">
        <w:rPr>
          <w:rtl/>
          <w:lang w:bidi="ar-SA"/>
        </w:rPr>
        <w:t>"</w:t>
      </w:r>
      <w:r w:rsidRPr="00937FA3">
        <w:rPr>
          <w:rtl/>
        </w:rPr>
        <w:t>ל</w:t>
      </w:r>
      <w:r w:rsidRPr="00937FA3">
        <w:rPr>
          <w:rtl/>
          <w:lang w:bidi="ar-SA"/>
        </w:rPr>
        <w:t xml:space="preserve"> </w:t>
      </w:r>
      <w:r w:rsidRPr="00937FA3">
        <w:rPr>
          <w:rtl/>
        </w:rPr>
        <w:t>בדא</w:t>
      </w:r>
      <w:r w:rsidRPr="00937FA3">
        <w:rPr>
          <w:rtl/>
          <w:lang w:bidi="ar-SA"/>
        </w:rPr>
        <w:t>"</w:t>
      </w:r>
      <w:r w:rsidRPr="00937FA3">
        <w:rPr>
          <w:rtl/>
        </w:rPr>
        <w:t>פ</w:t>
      </w:r>
      <w:r w:rsidRPr="00937FA3">
        <w:rPr>
          <w:rtl/>
          <w:lang w:bidi="ar-SA"/>
        </w:rPr>
        <w:t xml:space="preserve"> </w:t>
      </w:r>
      <w:r w:rsidRPr="00937FA3">
        <w:rPr>
          <w:rtl/>
        </w:rPr>
        <w:t>וכו</w:t>
      </w:r>
      <w:r w:rsidRPr="00937FA3">
        <w:rPr>
          <w:rtl/>
          <w:lang w:bidi="ar-SA"/>
        </w:rPr>
        <w:t xml:space="preserve">' </w:t>
      </w:r>
      <w:r w:rsidRPr="00937FA3">
        <w:rPr>
          <w:rtl/>
        </w:rPr>
        <w:t>לתרץ</w:t>
      </w:r>
      <w:r w:rsidRPr="00937FA3">
        <w:rPr>
          <w:rtl/>
          <w:lang w:bidi="ar-SA"/>
        </w:rPr>
        <w:t xml:space="preserve"> </w:t>
      </w:r>
      <w:r w:rsidRPr="00937FA3">
        <w:rPr>
          <w:rtl/>
        </w:rPr>
        <w:t>זאת</w:t>
      </w:r>
      <w:r w:rsidRPr="00937FA3">
        <w:rPr>
          <w:rtl/>
          <w:lang w:bidi="ar-SA"/>
        </w:rPr>
        <w:t xml:space="preserve"> </w:t>
      </w:r>
      <w:r w:rsidRPr="00937FA3">
        <w:rPr>
          <w:rtl/>
        </w:rPr>
        <w:t>שענין</w:t>
      </w:r>
      <w:r w:rsidRPr="00937FA3">
        <w:rPr>
          <w:rtl/>
          <w:lang w:bidi="ar-SA"/>
        </w:rPr>
        <w:t xml:space="preserve"> </w:t>
      </w:r>
      <w:r w:rsidRPr="00937FA3">
        <w:rPr>
          <w:rtl/>
        </w:rPr>
        <w:t>אלי</w:t>
      </w:r>
      <w:r w:rsidRPr="00937FA3">
        <w:rPr>
          <w:rtl/>
          <w:lang w:bidi="ar-SA"/>
        </w:rPr>
        <w:t xml:space="preserve">' </w:t>
      </w:r>
      <w:r w:rsidRPr="00937FA3">
        <w:rPr>
          <w:rtl/>
        </w:rPr>
        <w:t>הנביא</w:t>
      </w:r>
      <w:r w:rsidRPr="00937FA3">
        <w:rPr>
          <w:rtl/>
          <w:lang w:bidi="ar-SA"/>
        </w:rPr>
        <w:t xml:space="preserve"> </w:t>
      </w:r>
      <w:r w:rsidRPr="00937FA3">
        <w:rPr>
          <w:rtl/>
        </w:rPr>
        <w:t>הוא</w:t>
      </w:r>
      <w:r w:rsidRPr="00937FA3">
        <w:rPr>
          <w:rtl/>
          <w:lang w:bidi="ar-SA"/>
        </w:rPr>
        <w:t xml:space="preserve"> </w:t>
      </w:r>
      <w:r w:rsidRPr="00937FA3">
        <w:rPr>
          <w:rtl/>
        </w:rPr>
        <w:t>בעיקר</w:t>
      </w:r>
      <w:r w:rsidRPr="00937FA3">
        <w:rPr>
          <w:rtl/>
          <w:lang w:bidi="ar-SA"/>
        </w:rPr>
        <w:t xml:space="preserve"> </w:t>
      </w:r>
      <w:r w:rsidRPr="00937FA3">
        <w:rPr>
          <w:rtl/>
        </w:rPr>
        <w:t>הכנת</w:t>
      </w:r>
      <w:r w:rsidRPr="00937FA3">
        <w:rPr>
          <w:rtl/>
          <w:lang w:bidi="ar-SA"/>
        </w:rPr>
        <w:t xml:space="preserve"> </w:t>
      </w:r>
      <w:r w:rsidRPr="00937FA3">
        <w:rPr>
          <w:rtl/>
        </w:rPr>
        <w:t>המקבל</w:t>
      </w:r>
      <w:r w:rsidRPr="00937FA3">
        <w:rPr>
          <w:rtl/>
          <w:lang w:bidi="ar-SA"/>
        </w:rPr>
        <w:t xml:space="preserve">, </w:t>
      </w:r>
      <w:r w:rsidRPr="00937FA3">
        <w:rPr>
          <w:rtl/>
        </w:rPr>
        <w:t>וע</w:t>
      </w:r>
      <w:r w:rsidRPr="00937FA3">
        <w:rPr>
          <w:rtl/>
          <w:lang w:bidi="ar-SA"/>
        </w:rPr>
        <w:t>"</w:t>
      </w:r>
      <w:r w:rsidRPr="00937FA3">
        <w:rPr>
          <w:rtl/>
        </w:rPr>
        <w:t>ד</w:t>
      </w:r>
      <w:r w:rsidRPr="00937FA3">
        <w:rPr>
          <w:rtl/>
          <w:lang w:bidi="ar-SA"/>
        </w:rPr>
        <w:t xml:space="preserve"> </w:t>
      </w:r>
      <w:r w:rsidRPr="00937FA3">
        <w:rPr>
          <w:rtl/>
        </w:rPr>
        <w:t>החילוק</w:t>
      </w:r>
      <w:r w:rsidRPr="00937FA3">
        <w:rPr>
          <w:rtl/>
          <w:lang w:bidi="ar-SA"/>
        </w:rPr>
        <w:t xml:space="preserve"> </w:t>
      </w:r>
      <w:r w:rsidRPr="00937FA3">
        <w:rPr>
          <w:rtl/>
        </w:rPr>
        <w:t>בין</w:t>
      </w:r>
      <w:r w:rsidRPr="00937FA3">
        <w:rPr>
          <w:rtl/>
          <w:lang w:bidi="ar-SA"/>
        </w:rPr>
        <w:t xml:space="preserve"> </w:t>
      </w:r>
      <w:r w:rsidRPr="00937FA3">
        <w:rPr>
          <w:rtl/>
        </w:rPr>
        <w:t>משה</w:t>
      </w:r>
      <w:r w:rsidRPr="00937FA3">
        <w:rPr>
          <w:rtl/>
          <w:lang w:bidi="ar-SA"/>
        </w:rPr>
        <w:t xml:space="preserve"> </w:t>
      </w:r>
      <w:r w:rsidRPr="00937FA3">
        <w:rPr>
          <w:rtl/>
        </w:rPr>
        <w:t>ואהרן</w:t>
      </w:r>
      <w:r w:rsidRPr="00937FA3">
        <w:rPr>
          <w:rtl/>
          <w:lang w:bidi="ar-SA"/>
        </w:rPr>
        <w:t xml:space="preserve">, </w:t>
      </w:r>
      <w:r w:rsidRPr="00937FA3">
        <w:rPr>
          <w:rtl/>
        </w:rPr>
        <w:t>דמשה</w:t>
      </w:r>
      <w:r w:rsidRPr="00937FA3">
        <w:rPr>
          <w:rtl/>
          <w:lang w:bidi="ar-SA"/>
        </w:rPr>
        <w:t xml:space="preserve"> </w:t>
      </w:r>
      <w:r w:rsidRPr="00937FA3">
        <w:rPr>
          <w:rtl/>
        </w:rPr>
        <w:t>הוא</w:t>
      </w:r>
      <w:r w:rsidRPr="00937FA3">
        <w:rPr>
          <w:rtl/>
          <w:lang w:bidi="ar-SA"/>
        </w:rPr>
        <w:t xml:space="preserve"> </w:t>
      </w:r>
      <w:r w:rsidRPr="00937FA3">
        <w:rPr>
          <w:rtl/>
        </w:rPr>
        <w:t>שושבינא</w:t>
      </w:r>
      <w:r w:rsidRPr="00937FA3">
        <w:rPr>
          <w:rtl/>
          <w:lang w:bidi="ar-SA"/>
        </w:rPr>
        <w:t xml:space="preserve"> </w:t>
      </w:r>
      <w:r w:rsidRPr="00937FA3">
        <w:rPr>
          <w:rtl/>
        </w:rPr>
        <w:t>דמלכא</w:t>
      </w:r>
      <w:r w:rsidRPr="00937FA3">
        <w:rPr>
          <w:rtl/>
          <w:lang w:bidi="ar-SA"/>
        </w:rPr>
        <w:t xml:space="preserve"> </w:t>
      </w:r>
      <w:r w:rsidRPr="00937FA3">
        <w:rPr>
          <w:rtl/>
        </w:rPr>
        <w:t>ואהרן</w:t>
      </w:r>
      <w:r w:rsidRPr="00937FA3">
        <w:rPr>
          <w:rtl/>
          <w:lang w:bidi="ar-SA"/>
        </w:rPr>
        <w:t xml:space="preserve"> </w:t>
      </w:r>
      <w:r w:rsidRPr="00937FA3">
        <w:rPr>
          <w:rtl/>
        </w:rPr>
        <w:t>הוא</w:t>
      </w:r>
      <w:r w:rsidRPr="00937FA3">
        <w:rPr>
          <w:rtl/>
          <w:lang w:bidi="ar-SA"/>
        </w:rPr>
        <w:t xml:space="preserve"> </w:t>
      </w:r>
      <w:r w:rsidRPr="00937FA3">
        <w:rPr>
          <w:rtl/>
        </w:rPr>
        <w:t>שושבינא</w:t>
      </w:r>
      <w:r w:rsidRPr="00937FA3">
        <w:rPr>
          <w:rtl/>
          <w:lang w:bidi="ar-SA"/>
        </w:rPr>
        <w:t xml:space="preserve"> </w:t>
      </w:r>
      <w:r w:rsidRPr="00937FA3">
        <w:rPr>
          <w:rtl/>
        </w:rPr>
        <w:t>דמטרוניתא</w:t>
      </w:r>
      <w:r w:rsidRPr="00937FA3">
        <w:rPr>
          <w:rtl/>
          <w:lang w:bidi="ar-SA"/>
        </w:rPr>
        <w:t xml:space="preserve">, </w:t>
      </w:r>
      <w:r w:rsidRPr="00937FA3">
        <w:rPr>
          <w:rtl/>
        </w:rPr>
        <w:t>הנה</w:t>
      </w:r>
      <w:r w:rsidRPr="00937FA3">
        <w:rPr>
          <w:rtl/>
          <w:lang w:bidi="ar-SA"/>
        </w:rPr>
        <w:t xml:space="preserve"> </w:t>
      </w:r>
      <w:r w:rsidRPr="00937FA3">
        <w:rPr>
          <w:rtl/>
        </w:rPr>
        <w:t>כמו</w:t>
      </w:r>
      <w:r w:rsidRPr="00937FA3">
        <w:rPr>
          <w:rtl/>
          <w:lang w:bidi="ar-SA"/>
        </w:rPr>
        <w:t>"</w:t>
      </w:r>
      <w:r w:rsidRPr="00937FA3">
        <w:rPr>
          <w:rtl/>
        </w:rPr>
        <w:t>כ</w:t>
      </w:r>
      <w:r w:rsidRPr="00937FA3">
        <w:rPr>
          <w:rtl/>
          <w:lang w:bidi="ar-SA"/>
        </w:rPr>
        <w:t xml:space="preserve"> </w:t>
      </w:r>
      <w:r w:rsidRPr="00937FA3">
        <w:rPr>
          <w:rtl/>
        </w:rPr>
        <w:t>כדי</w:t>
      </w:r>
      <w:r w:rsidRPr="00937FA3">
        <w:rPr>
          <w:rtl/>
          <w:lang w:bidi="ar-SA"/>
        </w:rPr>
        <w:t xml:space="preserve"> </w:t>
      </w:r>
      <w:r w:rsidRPr="00937FA3">
        <w:rPr>
          <w:rtl/>
        </w:rPr>
        <w:t>שיתקבלו</w:t>
      </w:r>
      <w:r w:rsidRPr="00937FA3">
        <w:rPr>
          <w:rtl/>
          <w:lang w:bidi="ar-SA"/>
        </w:rPr>
        <w:t xml:space="preserve"> </w:t>
      </w:r>
      <w:r w:rsidRPr="00937FA3">
        <w:rPr>
          <w:rtl/>
        </w:rPr>
        <w:t>הפעולות</w:t>
      </w:r>
      <w:r w:rsidRPr="00937FA3">
        <w:rPr>
          <w:rtl/>
          <w:lang w:bidi="ar-SA"/>
        </w:rPr>
        <w:t xml:space="preserve"> </w:t>
      </w:r>
      <w:r w:rsidRPr="00937FA3">
        <w:rPr>
          <w:rtl/>
        </w:rPr>
        <w:t>דמשיח</w:t>
      </w:r>
      <w:r w:rsidRPr="00937FA3">
        <w:rPr>
          <w:rtl/>
          <w:lang w:bidi="ar-SA"/>
        </w:rPr>
        <w:t xml:space="preserve"> </w:t>
      </w:r>
      <w:r w:rsidRPr="00937FA3">
        <w:rPr>
          <w:rtl/>
        </w:rPr>
        <w:t>בעולם</w:t>
      </w:r>
      <w:r w:rsidRPr="00937FA3">
        <w:rPr>
          <w:rtl/>
          <w:lang w:bidi="ar-SA"/>
        </w:rPr>
        <w:t xml:space="preserve"> </w:t>
      </w:r>
      <w:r w:rsidRPr="00937FA3">
        <w:rPr>
          <w:rtl/>
        </w:rPr>
        <w:t>צ</w:t>
      </w:r>
      <w:r w:rsidRPr="00937FA3">
        <w:rPr>
          <w:rtl/>
          <w:lang w:bidi="ar-SA"/>
        </w:rPr>
        <w:t>"</w:t>
      </w:r>
      <w:r w:rsidRPr="00937FA3">
        <w:rPr>
          <w:rtl/>
        </w:rPr>
        <w:t>ל</w:t>
      </w:r>
      <w:r w:rsidRPr="00937FA3">
        <w:rPr>
          <w:rtl/>
          <w:lang w:bidi="ar-SA"/>
        </w:rPr>
        <w:t xml:space="preserve"> </w:t>
      </w:r>
      <w:r w:rsidRPr="00937FA3">
        <w:rPr>
          <w:rtl/>
        </w:rPr>
        <w:t>הכנת</w:t>
      </w:r>
      <w:r w:rsidRPr="00937FA3">
        <w:rPr>
          <w:rtl/>
          <w:lang w:bidi="ar-SA"/>
        </w:rPr>
        <w:t xml:space="preserve"> </w:t>
      </w:r>
      <w:r w:rsidRPr="00937FA3">
        <w:rPr>
          <w:rtl/>
        </w:rPr>
        <w:t>המקבל</w:t>
      </w:r>
      <w:r w:rsidRPr="00937FA3">
        <w:rPr>
          <w:rtl/>
          <w:lang w:bidi="ar-SA"/>
        </w:rPr>
        <w:t xml:space="preserve">, </w:t>
      </w:r>
      <w:r w:rsidRPr="00937FA3">
        <w:rPr>
          <w:rtl/>
        </w:rPr>
        <w:t>וזה</w:t>
      </w:r>
      <w:r w:rsidRPr="00937FA3">
        <w:rPr>
          <w:rtl/>
          <w:lang w:bidi="ar-SA"/>
        </w:rPr>
        <w:t xml:space="preserve"> </w:t>
      </w:r>
      <w:r w:rsidRPr="00937FA3">
        <w:rPr>
          <w:rtl/>
        </w:rPr>
        <w:t>נעשה</w:t>
      </w:r>
      <w:r w:rsidRPr="00937FA3">
        <w:rPr>
          <w:rtl/>
          <w:lang w:bidi="ar-SA"/>
        </w:rPr>
        <w:t xml:space="preserve"> </w:t>
      </w:r>
      <w:r w:rsidRPr="00937FA3">
        <w:rPr>
          <w:rtl/>
        </w:rPr>
        <w:t>ע</w:t>
      </w:r>
      <w:r w:rsidRPr="00937FA3">
        <w:rPr>
          <w:rtl/>
          <w:lang w:bidi="ar-SA"/>
        </w:rPr>
        <w:t>"</w:t>
      </w:r>
      <w:r w:rsidRPr="00937FA3">
        <w:rPr>
          <w:rtl/>
        </w:rPr>
        <w:t>י</w:t>
      </w:r>
      <w:r w:rsidRPr="00937FA3">
        <w:rPr>
          <w:rtl/>
          <w:lang w:bidi="ar-SA"/>
        </w:rPr>
        <w:t xml:space="preserve"> </w:t>
      </w:r>
      <w:r w:rsidRPr="00937FA3">
        <w:rPr>
          <w:rtl/>
        </w:rPr>
        <w:t>אליהו</w:t>
      </w:r>
      <w:r w:rsidRPr="00937FA3">
        <w:rPr>
          <w:rtl/>
          <w:lang w:bidi="ar-SA"/>
        </w:rPr>
        <w:t xml:space="preserve"> (</w:t>
      </w:r>
      <w:r w:rsidRPr="00937FA3">
        <w:rPr>
          <w:rtl/>
        </w:rPr>
        <w:t>וכן</w:t>
      </w:r>
      <w:r w:rsidRPr="00937FA3">
        <w:rPr>
          <w:rtl/>
          <w:lang w:bidi="ar-SA"/>
        </w:rPr>
        <w:t xml:space="preserve"> </w:t>
      </w:r>
      <w:r w:rsidRPr="00937FA3">
        <w:rPr>
          <w:rtl/>
        </w:rPr>
        <w:t>מבואר</w:t>
      </w:r>
      <w:r w:rsidRPr="00937FA3">
        <w:rPr>
          <w:rtl/>
          <w:lang w:bidi="ar-SA"/>
        </w:rPr>
        <w:t xml:space="preserve"> </w:t>
      </w:r>
      <w:r w:rsidRPr="00937FA3">
        <w:rPr>
          <w:rtl/>
        </w:rPr>
        <w:t>בילקו</w:t>
      </w:r>
      <w:r w:rsidRPr="00937FA3">
        <w:rPr>
          <w:rtl/>
          <w:lang w:bidi="ar-SA"/>
        </w:rPr>
        <w:t>"</w:t>
      </w:r>
      <w:r w:rsidRPr="00937FA3">
        <w:rPr>
          <w:rtl/>
        </w:rPr>
        <w:t>ש</w:t>
      </w:r>
      <w:r w:rsidRPr="00937FA3">
        <w:rPr>
          <w:rtl/>
          <w:lang w:bidi="ar-SA"/>
        </w:rPr>
        <w:t xml:space="preserve"> </w:t>
      </w:r>
      <w:r w:rsidRPr="00937FA3">
        <w:rPr>
          <w:rtl/>
        </w:rPr>
        <w:t>סוף</w:t>
      </w:r>
      <w:r w:rsidRPr="00937FA3">
        <w:rPr>
          <w:rtl/>
          <w:lang w:bidi="ar-SA"/>
        </w:rPr>
        <w:t xml:space="preserve"> </w:t>
      </w:r>
      <w:r w:rsidRPr="00937FA3">
        <w:rPr>
          <w:rtl/>
        </w:rPr>
        <w:t>מלאכי</w:t>
      </w:r>
      <w:r w:rsidRPr="00937FA3">
        <w:rPr>
          <w:rtl/>
          <w:lang w:bidi="ar-SA"/>
        </w:rPr>
        <w:t xml:space="preserve"> </w:t>
      </w:r>
      <w:r w:rsidRPr="00937FA3">
        <w:rPr>
          <w:rtl/>
        </w:rPr>
        <w:t>דמשיח</w:t>
      </w:r>
      <w:r w:rsidRPr="00937FA3">
        <w:rPr>
          <w:rtl/>
          <w:lang w:bidi="ar-SA"/>
        </w:rPr>
        <w:t xml:space="preserve"> </w:t>
      </w:r>
      <w:r w:rsidRPr="00937FA3">
        <w:rPr>
          <w:rtl/>
        </w:rPr>
        <w:t>ואליהו</w:t>
      </w:r>
      <w:r w:rsidRPr="00937FA3">
        <w:rPr>
          <w:rtl/>
          <w:lang w:bidi="ar-SA"/>
        </w:rPr>
        <w:t xml:space="preserve"> </w:t>
      </w:r>
      <w:r w:rsidRPr="00937FA3">
        <w:rPr>
          <w:rtl/>
        </w:rPr>
        <w:t>הם</w:t>
      </w:r>
      <w:r w:rsidRPr="00937FA3">
        <w:rPr>
          <w:rtl/>
          <w:lang w:bidi="ar-SA"/>
        </w:rPr>
        <w:t xml:space="preserve"> </w:t>
      </w:r>
      <w:r w:rsidRPr="00937FA3">
        <w:rPr>
          <w:rtl/>
        </w:rPr>
        <w:t>כנגד</w:t>
      </w:r>
      <w:r w:rsidRPr="00937FA3">
        <w:rPr>
          <w:rtl/>
          <w:lang w:bidi="ar-SA"/>
        </w:rPr>
        <w:t xml:space="preserve"> </w:t>
      </w:r>
      <w:r w:rsidRPr="00937FA3">
        <w:rPr>
          <w:rtl/>
        </w:rPr>
        <w:t>משה</w:t>
      </w:r>
      <w:r w:rsidRPr="00937FA3">
        <w:rPr>
          <w:rtl/>
          <w:lang w:bidi="ar-SA"/>
        </w:rPr>
        <w:t xml:space="preserve"> </w:t>
      </w:r>
      <w:r w:rsidRPr="00937FA3">
        <w:rPr>
          <w:rtl/>
        </w:rPr>
        <w:t>ואהרן</w:t>
      </w:r>
      <w:r w:rsidRPr="00937FA3">
        <w:rPr>
          <w:rtl/>
          <w:lang w:bidi="ar-SA"/>
        </w:rPr>
        <w:t xml:space="preserve">), </w:t>
      </w:r>
      <w:r w:rsidRPr="00937FA3">
        <w:rPr>
          <w:rtl/>
        </w:rPr>
        <w:t>ואין</w:t>
      </w:r>
      <w:r w:rsidRPr="00937FA3">
        <w:rPr>
          <w:rtl/>
          <w:lang w:bidi="ar-SA"/>
        </w:rPr>
        <w:t xml:space="preserve"> </w:t>
      </w:r>
      <w:r w:rsidRPr="00937FA3">
        <w:rPr>
          <w:rtl/>
        </w:rPr>
        <w:t>הזמ</w:t>
      </w:r>
      <w:r w:rsidRPr="00937FA3">
        <w:rPr>
          <w:rtl/>
          <w:lang w:bidi="ar-SA"/>
        </w:rPr>
        <w:t>"</w:t>
      </w:r>
      <w:r w:rsidRPr="00937FA3">
        <w:rPr>
          <w:rtl/>
        </w:rPr>
        <w:t>ג</w:t>
      </w:r>
      <w:r w:rsidRPr="00937FA3">
        <w:rPr>
          <w:rtl/>
          <w:lang w:bidi="ar-SA"/>
        </w:rPr>
        <w:t xml:space="preserve"> </w:t>
      </w:r>
      <w:r w:rsidRPr="00937FA3">
        <w:rPr>
          <w:rtl/>
        </w:rPr>
        <w:t>להאריך</w:t>
      </w:r>
      <w:r w:rsidRPr="00937FA3">
        <w:rPr>
          <w:rtl/>
          <w:lang w:bidi="ar-SA"/>
        </w:rPr>
        <w:t xml:space="preserve"> </w:t>
      </w:r>
      <w:r w:rsidRPr="00937FA3">
        <w:rPr>
          <w:rtl/>
        </w:rPr>
        <w:t>בזה</w:t>
      </w:r>
      <w:r w:rsidRPr="00937FA3">
        <w:rPr>
          <w:rtl/>
          <w:lang w:bidi="ar-SA"/>
        </w:rPr>
        <w:t xml:space="preserve"> </w:t>
      </w:r>
      <w:r w:rsidRPr="00937FA3">
        <w:rPr>
          <w:rtl/>
        </w:rPr>
        <w:t>עוד</w:t>
      </w:r>
      <w:r w:rsidRPr="00937FA3">
        <w:rPr>
          <w:rtl/>
          <w:lang w:bidi="ar-SA"/>
        </w:rPr>
        <w:t>.</w:t>
      </w:r>
    </w:p>
    <w:p w:rsidR="005D7984" w:rsidRPr="00937FA3" w:rsidRDefault="005D7984" w:rsidP="00754E77">
      <w:pPr>
        <w:pStyle w:val="a2"/>
        <w:rPr>
          <w:lang w:bidi="ar-SA"/>
        </w:rPr>
      </w:pPr>
    </w:p>
    <w:p w:rsidR="00470FE1" w:rsidRDefault="00470FE1" w:rsidP="00754E77">
      <w:pPr>
        <w:pStyle w:val="a2"/>
        <w:rPr>
          <w:rtl/>
          <w:lang w:bidi="ar-SA"/>
        </w:rPr>
      </w:pPr>
      <w:r w:rsidRPr="00937FA3">
        <w:rPr>
          <w:rtl/>
        </w:rPr>
        <w:t>ויה</w:t>
      </w:r>
      <w:r w:rsidRPr="00937FA3">
        <w:rPr>
          <w:rtl/>
          <w:lang w:bidi="ar-SA"/>
        </w:rPr>
        <w:t>"</w:t>
      </w:r>
      <w:r w:rsidRPr="00937FA3">
        <w:rPr>
          <w:rtl/>
        </w:rPr>
        <w:t>ר</w:t>
      </w:r>
      <w:r w:rsidRPr="00937FA3">
        <w:rPr>
          <w:rtl/>
          <w:lang w:bidi="ar-SA"/>
        </w:rPr>
        <w:t xml:space="preserve"> </w:t>
      </w:r>
      <w:r w:rsidRPr="00937FA3">
        <w:rPr>
          <w:rtl/>
        </w:rPr>
        <w:t>שנזכה</w:t>
      </w:r>
      <w:r w:rsidRPr="00937FA3">
        <w:rPr>
          <w:rtl/>
          <w:lang w:bidi="ar-SA"/>
        </w:rPr>
        <w:t xml:space="preserve"> </w:t>
      </w:r>
      <w:r w:rsidRPr="00937FA3">
        <w:rPr>
          <w:rtl/>
        </w:rPr>
        <w:t>לקבל</w:t>
      </w:r>
      <w:r w:rsidRPr="00937FA3">
        <w:rPr>
          <w:rtl/>
          <w:lang w:bidi="ar-SA"/>
        </w:rPr>
        <w:t xml:space="preserve"> </w:t>
      </w:r>
      <w:r w:rsidRPr="00937FA3">
        <w:rPr>
          <w:rtl/>
        </w:rPr>
        <w:t>פני</w:t>
      </w:r>
      <w:r w:rsidRPr="00937FA3">
        <w:rPr>
          <w:rtl/>
          <w:lang w:bidi="ar-SA"/>
        </w:rPr>
        <w:t xml:space="preserve"> </w:t>
      </w:r>
      <w:r w:rsidRPr="00937FA3">
        <w:rPr>
          <w:rtl/>
        </w:rPr>
        <w:t>משיח</w:t>
      </w:r>
      <w:r w:rsidRPr="00937FA3">
        <w:rPr>
          <w:rtl/>
          <w:lang w:bidi="ar-SA"/>
        </w:rPr>
        <w:t xml:space="preserve"> </w:t>
      </w:r>
      <w:r w:rsidRPr="00937FA3">
        <w:rPr>
          <w:rtl/>
        </w:rPr>
        <w:t>צדקינו</w:t>
      </w:r>
      <w:r w:rsidRPr="00937FA3">
        <w:rPr>
          <w:rtl/>
          <w:lang w:bidi="ar-SA"/>
        </w:rPr>
        <w:t xml:space="preserve"> </w:t>
      </w:r>
      <w:r w:rsidRPr="00937FA3">
        <w:rPr>
          <w:rtl/>
        </w:rPr>
        <w:t>תומ</w:t>
      </w:r>
      <w:r w:rsidRPr="00937FA3">
        <w:rPr>
          <w:rtl/>
          <w:lang w:bidi="ar-SA"/>
        </w:rPr>
        <w:t>"</w:t>
      </w:r>
      <w:r w:rsidRPr="00937FA3">
        <w:rPr>
          <w:rtl/>
        </w:rPr>
        <w:t>י</w:t>
      </w:r>
      <w:r w:rsidRPr="00937FA3">
        <w:rPr>
          <w:rtl/>
          <w:lang w:bidi="ar-SA"/>
        </w:rPr>
        <w:t xml:space="preserve"> </w:t>
      </w:r>
      <w:r w:rsidRPr="00937FA3">
        <w:rPr>
          <w:rtl/>
        </w:rPr>
        <w:t>ממש</w:t>
      </w:r>
      <w:r w:rsidRPr="00937FA3">
        <w:rPr>
          <w:rtl/>
          <w:lang w:bidi="ar-SA"/>
        </w:rPr>
        <w:t xml:space="preserve"> </w:t>
      </w:r>
      <w:r w:rsidRPr="00937FA3">
        <w:rPr>
          <w:rtl/>
        </w:rPr>
        <w:t>ובחסד</w:t>
      </w:r>
      <w:r w:rsidRPr="00937FA3">
        <w:rPr>
          <w:rtl/>
          <w:lang w:bidi="ar-SA"/>
        </w:rPr>
        <w:t xml:space="preserve"> </w:t>
      </w:r>
      <w:r w:rsidRPr="00937FA3">
        <w:rPr>
          <w:rtl/>
        </w:rPr>
        <w:t>וברחמים</w:t>
      </w:r>
      <w:r w:rsidRPr="00937FA3">
        <w:rPr>
          <w:rtl/>
          <w:lang w:bidi="ar-SA"/>
        </w:rPr>
        <w:t xml:space="preserve">. </w:t>
      </w:r>
    </w:p>
    <w:p w:rsidR="002B7762" w:rsidRPr="00937FA3" w:rsidRDefault="002B7762" w:rsidP="005D7984">
      <w:pPr>
        <w:bidi/>
        <w:spacing w:before="120"/>
        <w:jc w:val="center"/>
        <w:rPr>
          <w:lang w:bidi="ar-SA"/>
        </w:rPr>
      </w:pPr>
      <w:r w:rsidRPr="003C3643">
        <w:rPr>
          <w:noProof/>
        </w:rPr>
        <w:drawing>
          <wp:inline distT="0" distB="0" distL="0" distR="0" wp14:anchorId="7D7B1BFA" wp14:editId="76ED2E6B">
            <wp:extent cx="542925" cy="171450"/>
            <wp:effectExtent l="0" t="0" r="0" b="0"/>
            <wp:docPr id="4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B2A34" w:rsidRDefault="00EB2A34" w:rsidP="00CB305C">
      <w:pPr>
        <w:pStyle w:val="a3"/>
      </w:pPr>
      <w:bookmarkStart w:id="54" w:name="_Toc403698996"/>
      <w:bookmarkStart w:id="55" w:name="_Toc405513659"/>
      <w:bookmarkStart w:id="56" w:name="_Toc408433553"/>
      <w:bookmarkStart w:id="57" w:name="_Toc429708100"/>
      <w:r>
        <w:rPr>
          <w:rFonts w:hint="cs"/>
          <w:rtl/>
        </w:rPr>
        <w:t>תורת רבינו</w:t>
      </w:r>
      <w:bookmarkStart w:id="58" w:name="_Toc370439563"/>
      <w:bookmarkStart w:id="59" w:name="_Toc370446250"/>
      <w:bookmarkStart w:id="60" w:name="_Toc371642955"/>
      <w:bookmarkStart w:id="61" w:name="_Toc371643247"/>
      <w:bookmarkStart w:id="62" w:name="_Toc371653969"/>
      <w:bookmarkStart w:id="63" w:name="_Toc372861022"/>
      <w:bookmarkStart w:id="64" w:name="_Toc379508703"/>
      <w:bookmarkStart w:id="65" w:name="_Toc379510920"/>
      <w:bookmarkStart w:id="66" w:name="_Toc379513760"/>
      <w:bookmarkStart w:id="67" w:name="_Toc380717030"/>
      <w:bookmarkStart w:id="68" w:name="_Toc380717446"/>
      <w:bookmarkStart w:id="69" w:name="_Toc380719515"/>
      <w:bookmarkStart w:id="70" w:name="_Toc387369120"/>
      <w:bookmarkStart w:id="71" w:name="_Toc387373667"/>
      <w:bookmarkStart w:id="72" w:name="_Toc387375126"/>
      <w:bookmarkStart w:id="73" w:name="_Toc402473910"/>
      <w:bookmarkStart w:id="74" w:name="_Toc402490280"/>
      <w:bookmarkStart w:id="75" w:name="_Toc403699011"/>
      <w:bookmarkStart w:id="76" w:name="_Toc405513664"/>
      <w:bookmarkStart w:id="77" w:name="_Toc408433554"/>
      <w:bookmarkEnd w:id="54"/>
      <w:bookmarkEnd w:id="55"/>
      <w:bookmarkEnd w:id="56"/>
      <w:bookmarkEnd w:id="57"/>
    </w:p>
    <w:p w:rsidR="00A12D81" w:rsidRDefault="00A12D81" w:rsidP="00CB305C">
      <w:pPr>
        <w:pStyle w:val="a"/>
        <w:rPr>
          <w:rtl/>
        </w:rPr>
      </w:pPr>
      <w:bookmarkStart w:id="78" w:name="_Toc429708101"/>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sidRPr="00A12D81">
        <w:rPr>
          <w:rtl/>
        </w:rPr>
        <w:t>תשובה בבית דין של מטה</w:t>
      </w:r>
      <w:bookmarkEnd w:id="78"/>
    </w:p>
    <w:p w:rsidR="00A12D81" w:rsidRPr="00A12D81" w:rsidRDefault="00A12D81" w:rsidP="00CB305C">
      <w:pPr>
        <w:pStyle w:val="a0"/>
        <w:rPr>
          <w:rFonts w:ascii="Times New Roman" w:hAnsi="Times New Roman"/>
        </w:rPr>
      </w:pPr>
      <w:r w:rsidRPr="00A12D81">
        <w:rPr>
          <w:rtl/>
        </w:rPr>
        <w:t xml:space="preserve"> </w:t>
      </w:r>
      <w:bookmarkStart w:id="79" w:name="_Toc429708102"/>
      <w:r w:rsidRPr="00A12D81">
        <w:rPr>
          <w:rtl/>
        </w:rPr>
        <w:t>הרב חנני' יוסף אייזנבך</w:t>
      </w:r>
      <w:bookmarkEnd w:id="79"/>
    </w:p>
    <w:p w:rsidR="00A12D81" w:rsidRPr="00A12D81" w:rsidRDefault="00A12D81" w:rsidP="00CB305C">
      <w:pPr>
        <w:pStyle w:val="a1"/>
        <w:rPr>
          <w:rFonts w:ascii="Times New Roman" w:hAnsi="Times New Roman"/>
          <w:rtl/>
        </w:rPr>
      </w:pPr>
      <w:r w:rsidRPr="00A12D81">
        <w:rPr>
          <w:rFonts w:ascii="AAd_Livorna4" w:hAnsi="AAd_Livorna4" w:cs="AAd_Livorna4" w:hint="cs"/>
          <w:rtl/>
        </w:rPr>
        <w:t>בעמ</w:t>
      </w:r>
      <w:r w:rsidRPr="00A12D81">
        <w:rPr>
          <w:rFonts w:ascii="AAd_Livorna4" w:hAnsi="AAd_Livorna4" w:cs="AAd_Livorna4"/>
          <w:rtl/>
        </w:rPr>
        <w:t>"</w:t>
      </w:r>
      <w:r w:rsidRPr="00A12D81">
        <w:rPr>
          <w:rFonts w:ascii="AAd_Livorna4" w:hAnsi="AAd_Livorna4" w:cs="AAd_Livorna4" w:hint="cs"/>
          <w:rtl/>
        </w:rPr>
        <w:t>ח</w:t>
      </w:r>
      <w:r w:rsidRPr="00A12D81">
        <w:rPr>
          <w:rFonts w:ascii="AAd_Livorna4" w:hAnsi="AAd_Livorna4" w:cs="AAd_Livorna4"/>
          <w:rtl/>
        </w:rPr>
        <w:t xml:space="preserve"> </w:t>
      </w:r>
      <w:r w:rsidRPr="00A12D81">
        <w:rPr>
          <w:rFonts w:ascii="AAd_Livorna4" w:hAnsi="AAd_Livorna4" w:cs="AAd_Livorna4" w:hint="cs"/>
          <w:rtl/>
        </w:rPr>
        <w:t>ספרי</w:t>
      </w:r>
      <w:r w:rsidRPr="00A12D81">
        <w:rPr>
          <w:rFonts w:ascii="AAd_Livorna4" w:hAnsi="AAd_Livorna4" w:cs="AAd_Livorna4"/>
          <w:rtl/>
        </w:rPr>
        <w:t xml:space="preserve"> "</w:t>
      </w:r>
      <w:r w:rsidRPr="00A12D81">
        <w:rPr>
          <w:rFonts w:ascii="AAd_Livorna4" w:hAnsi="AAd_Livorna4" w:cs="AAd_Livorna4" w:hint="cs"/>
          <w:rtl/>
        </w:rPr>
        <w:t>מחנה</w:t>
      </w:r>
      <w:r w:rsidRPr="00A12D81">
        <w:rPr>
          <w:rFonts w:ascii="AAd_Livorna4" w:hAnsi="AAd_Livorna4" w:cs="AAd_Livorna4"/>
          <w:rtl/>
        </w:rPr>
        <w:t xml:space="preserve"> </w:t>
      </w:r>
      <w:r w:rsidRPr="00A12D81">
        <w:rPr>
          <w:rFonts w:ascii="AAd_Livorna4" w:hAnsi="AAd_Livorna4" w:cs="AAd_Livorna4" w:hint="cs"/>
          <w:rtl/>
        </w:rPr>
        <w:t>יוסף</w:t>
      </w:r>
      <w:r w:rsidRPr="00A12D81">
        <w:rPr>
          <w:rFonts w:ascii="AAd_Livorna4" w:hAnsi="AAd_Livorna4" w:cs="AAd_Livorna4"/>
          <w:rtl/>
        </w:rPr>
        <w:t>"</w:t>
      </w:r>
    </w:p>
    <w:p w:rsidR="00A12D81" w:rsidRPr="00A12D81" w:rsidRDefault="00A12D81" w:rsidP="00754E77">
      <w:pPr>
        <w:pStyle w:val="a2"/>
        <w:rPr>
          <w:rFonts w:ascii="Times New Roman" w:hAnsi="Times New Roman"/>
          <w:rtl/>
        </w:rPr>
      </w:pPr>
      <w:r w:rsidRPr="00A12D81">
        <w:rPr>
          <w:rFonts w:hint="cs"/>
          <w:b/>
          <w:bCs/>
          <w:rtl/>
        </w:rPr>
        <w:t>א</w:t>
      </w:r>
      <w:r>
        <w:rPr>
          <w:rFonts w:hint="cs"/>
          <w:rtl/>
        </w:rPr>
        <w:t xml:space="preserve">. </w:t>
      </w:r>
      <w:r w:rsidRPr="00A12D81">
        <w:rPr>
          <w:rtl/>
        </w:rPr>
        <w:t>ברמב"ם ריש הל' תשובה: "וכן כל מחוייבי מיתות בית דין ומחוייבי מלקות, אין מתכפר להן במיתתן או בלקייתן עד שיעשו תשובה". וב"כסף משנה": "משנה בסנהדרין פרק נגמר הדין (דף מ"ג.) כל המומתין מתודין, שכל המתודה יש לו חלק לעולם הבא, שכן מצינו בעכן שהתוודה, שאמר לו יהושע יעכרך ה' היום הזה, היום הזה אתה עכור ואי אתה עכור לעולם הבא".</w:t>
      </w:r>
    </w:p>
    <w:p w:rsidR="00A12D81" w:rsidRPr="00A12D81" w:rsidRDefault="00A12D81" w:rsidP="00754E77">
      <w:pPr>
        <w:pStyle w:val="a2"/>
        <w:rPr>
          <w:rFonts w:ascii="Times New Roman" w:hAnsi="Times New Roman"/>
          <w:rtl/>
        </w:rPr>
      </w:pPr>
      <w:r w:rsidRPr="00A12D81">
        <w:rPr>
          <w:rtl/>
        </w:rPr>
        <w:t>ולכאורה אם עושים תשובה למה יומתו, וכבר שאל כן ה"מגדל עוז" פ"ד מהל' ע"ז ה"ו: "תמה אני למה לא תועיל תשובה אחר כל דבר שבעולם, והרי כתיב שובו בנים שובבים וגו' וכדאיתא בראש השנה דף י"ח וביומא דף פ"ו ובירושלמי דפאה", ולכאורה פשוט הוא משום דאמרו במכות י"ג ע"ב: "חייבי מיתות עשה תשובה אין בית דין מוחלין לו", שוב ראיתי בנוב"י מה"ק סי' ל"ה שתמה כנ"ל הרי התשובה מכפרת כפרה גמורה, אלא שמגמ' מכות הנ"ל משמע שגזירת הכתוב היא עי"ש.</w:t>
      </w:r>
    </w:p>
    <w:p w:rsidR="00A12D81" w:rsidRPr="00A12D81" w:rsidRDefault="00A12D81" w:rsidP="00754E77">
      <w:pPr>
        <w:pStyle w:val="a2"/>
        <w:rPr>
          <w:rFonts w:ascii="Times New Roman" w:hAnsi="Times New Roman"/>
          <w:rtl/>
        </w:rPr>
      </w:pPr>
      <w:r w:rsidRPr="00A12D81">
        <w:rPr>
          <w:rtl/>
        </w:rPr>
        <w:t xml:space="preserve">ולכאורה יש לעיין מהא דפ"ד מהל' ע"ז שם דמשמע בדעת הרמב"ם דמהני תשובה, דז"ל הרמב"ם שם ה"ו: ""אחר כך שולחים להם שני תלמידי חכמים להחזירם אם חזרו ועשו תשובה מוטב ואם יעמדו באולתן בית דין מצוין לכל ישראל לעלות </w:t>
      </w:r>
      <w:r w:rsidRPr="00A12D81">
        <w:rPr>
          <w:rtl/>
        </w:rPr>
        <w:lastRenderedPageBreak/>
        <w:t>עליהן לצבא כו'", ובראב"ד: "טוב הדבר שתועיל להם תשובה, אבל לא מצאתי תשובה מועלת אחר התראה ומעשה", ומשמע שהרמב"ם כן ס"ל שתשובה מועלת וצ"ע.</w:t>
      </w:r>
    </w:p>
    <w:p w:rsidR="00A12D81" w:rsidRPr="00A12D81" w:rsidRDefault="00A12D81" w:rsidP="00754E77">
      <w:pPr>
        <w:pStyle w:val="a2"/>
        <w:rPr>
          <w:rFonts w:ascii="Times New Roman" w:hAnsi="Times New Roman"/>
          <w:rtl/>
        </w:rPr>
      </w:pPr>
      <w:r w:rsidRPr="00A12D81">
        <w:rPr>
          <w:rtl/>
        </w:rPr>
        <w:t>וב"כסף משנה" כתב שהיתה להראב"ד גירסא אחרת ברמב"ם שממנו משתמע שהיתה התראה גם לפני שבי"ד שולחין וכו' – ועי' ב"עבודת המלך" – ומזה הבין שס"ל להרמב"ם שאע"פ שהיתה התראה ומעשה, מ"מ אם חזרו ועשו תשובה מוטב, וביאר הכס"מ דעת הרמב"ם (לגירסא זו) שאף שהיתה התראה קודם, אבל לא היתה זו התראה גמורה, כי לא היתה התראה לכל אחד ואחד בנפרד (ועי' ברש"י לסנהדרין קי"א ע"ב ד"ה לאמר: "אלמא צריך עדים לכל אחד ואחד שיעידו עליהם מה שאמרו והכי נמי צריך התראה לכל אחד ואחד מהם"), ולכן בכה"ג מהני תשובה.</w:t>
      </w:r>
    </w:p>
    <w:p w:rsidR="00A12D81" w:rsidRPr="00A12D81" w:rsidRDefault="00A12D81" w:rsidP="00754E77">
      <w:pPr>
        <w:pStyle w:val="a2"/>
        <w:rPr>
          <w:rFonts w:ascii="Times New Roman" w:hAnsi="Times New Roman"/>
          <w:rtl/>
        </w:rPr>
      </w:pPr>
      <w:r w:rsidRPr="00A12D81">
        <w:rPr>
          <w:rtl/>
        </w:rPr>
        <w:t>וב"חידושים וביאורים בש"ס ח"א סי' ל"א תמה על תירוץ הכס"מ, דכיון דטעמא דמילתא דאין תשובה מועילה, כיון שהיא בלב, ואין בי"ד מתחשבין בה לבטל העונש, מה חילוק יש בין התראה גמורה לשאינה גמורה לענין זה.</w:t>
      </w:r>
    </w:p>
    <w:p w:rsidR="00A12D81" w:rsidRPr="00A12D81" w:rsidRDefault="00A12D81" w:rsidP="00754E77">
      <w:pPr>
        <w:pStyle w:val="a2"/>
        <w:rPr>
          <w:rFonts w:ascii="Times New Roman" w:hAnsi="Times New Roman"/>
          <w:rtl/>
        </w:rPr>
      </w:pPr>
      <w:r w:rsidRPr="00A12D81">
        <w:rPr>
          <w:rtl/>
        </w:rPr>
        <w:t>שוב הביא שם את דברי הצ"פ (על התורה פר' וירא, אבל כן הוא גם בספרו על הרמב"ם שם בארוכה) שההתראה השניה פועלת שיחול על היחידים העובדים דין "עיר הנידחת", והרבה נפק"מ יש בזה, ועל ענין זה מהני התשובה שתפקע מהם דין עיר הנידחת ויחזרו להיות עובדי ע"ז יחידים עי"ש, וגם על זה תמה שם, דסוף כל סוף אם תשובה בלב לא מהני, למה לענין זה מועילה להפקיע דין עיר הנדחת, וחידש לומר שדין עיר הנדחת אינו דין על הפרטים, כל אחד ואחד מיושבי העיר שעבדו עבודה זרה, אלא על כל יושבי העיר כחטיבה אחת (וכן משמע גם בדברי הצ"פ הנ"ל) והוי מציאות חדשה של "עיר הנדחת", ועל זה הוא שמועילה התשובה לבטל את מציאות דעיה"נ ולהחזיר את המציאות הקודמת של היחידים, ונמצא שאין התשובה באה לבטל ולהסיר את העונש אלא להשוות מציאות אחרת והעונש הוא דממילא בא עי"ש.</w:t>
      </w:r>
    </w:p>
    <w:p w:rsidR="00A12D81" w:rsidRPr="00A12D81" w:rsidRDefault="00A12D81" w:rsidP="00754E77">
      <w:pPr>
        <w:pStyle w:val="a2"/>
        <w:rPr>
          <w:rFonts w:ascii="Times New Roman" w:hAnsi="Times New Roman"/>
          <w:rtl/>
        </w:rPr>
      </w:pPr>
      <w:r w:rsidRPr="00A12D81">
        <w:rPr>
          <w:rtl/>
        </w:rPr>
        <w:t>אלא שלכאורה גם זה צ"ב, אם תשובה שבלב לא מהני, למה לענין זה לשנות מציאות כן מהני, ולכאורה סתם ביאורו בזה.</w:t>
      </w:r>
    </w:p>
    <w:p w:rsidR="00A12D81" w:rsidRPr="00A12D81" w:rsidRDefault="00A12D81" w:rsidP="00754E77">
      <w:pPr>
        <w:pStyle w:val="a2"/>
        <w:rPr>
          <w:rFonts w:ascii="Times New Roman" w:hAnsi="Times New Roman"/>
          <w:rtl/>
        </w:rPr>
      </w:pPr>
      <w:r w:rsidRPr="00EC582B">
        <w:rPr>
          <w:b/>
          <w:bCs/>
          <w:rtl/>
        </w:rPr>
        <w:t>ב</w:t>
      </w:r>
      <w:r>
        <w:rPr>
          <w:rFonts w:hint="cs"/>
          <w:rtl/>
        </w:rPr>
        <w:t xml:space="preserve">. </w:t>
      </w:r>
      <w:r w:rsidRPr="00A12D81">
        <w:rPr>
          <w:rtl/>
        </w:rPr>
        <w:t xml:space="preserve">[וב"דובב מישרים" להגאון מטשעבין ז"ל ח"א סימן כ"א כתב דבר מפולפל מאוד, וממוצא דבר יתיישב לכאורה הענין היטב, וז"ל: "דהנה נודע דעת הרמב"ם ז"ל בפ"ד מהל' עכו"ם ה"ו דאנשי עיר הנדחת אחר שהודחה כל העיר שולחין להם שני תלמידי חכמים להזהירם ולהחזירם אם עשו תשובה מוטב עי"ש, והנה יוצא לנו מדברי הרמב"ם דבר חדש דבעיר הנדחת אפילו אחר שעברו על ההתראה, מכל מקום הברירה בידם לחזור ואין ממיתין אותן, רק אם עומדים במרדם לפני בית דין ואין רוצים לחזור אז נהרגים, ואולי י"ל דמקור דברי הרמב"ם ממתני' דסנהדרין דף קי"א ע"ב דאנשי עיר </w:t>
      </w:r>
      <w:r w:rsidRPr="00A12D81">
        <w:rPr>
          <w:rtl/>
        </w:rPr>
        <w:lastRenderedPageBreak/>
        <w:t>הנדחת אין להם חלק לעולם הבא, ואמאי כיון דכל המומתין מתודין אם כן עשו תשובה, ותשובה עם מיתה הלא בודאי מכפרת (יומא פ"ה ע"ב), והיה דוחק להרמב"ם ז"ל לאוקמי דמתני' הנ"ל מיירי בלא איקטלי, כדברי התוס' ז"ל בסנהדרין דף מ"ז ע"א ד"ה ואמאי, אלא על כרחך דעיר הנדחת יצאו מכלל חייבי מיתות בית דין בדבר חדש, ואין נהרגין רק אם עומדים במרדם, ועל כן אין להם חלק לעולם הבא, דהא הרמב"ם ז"ל בפ"א מהל' תשובה ה"א ס"ל דכל חייבי מיתות בי"ד אין מתכפר להם במיתתם עד שיעשו תשובה. עכ"פ מבואר דאנשי עיר הנדחת אינן נהרגין רק אם עומדים ברשעתם אחר שעברו, ומדוייקים בזה דברי הש"ס וז"ל (בסנהדרין שם) נהרג מתוך רשעו, היינו דע"כ איירי בעומד ברשעו בשעה שנהרג, דאם לא כן אינו נהרג כלל".</w:t>
      </w:r>
    </w:p>
    <w:p w:rsidR="00A12D81" w:rsidRPr="00A12D81" w:rsidRDefault="00A12D81" w:rsidP="00754E77">
      <w:pPr>
        <w:pStyle w:val="a2"/>
        <w:rPr>
          <w:rFonts w:ascii="Times New Roman" w:hAnsi="Times New Roman"/>
          <w:rtl/>
        </w:rPr>
      </w:pPr>
      <w:r w:rsidRPr="00A12D81">
        <w:rPr>
          <w:rtl/>
        </w:rPr>
        <w:t xml:space="preserve">ומעתה הרי אין צריך לומר כלל שהגדר הוא שהתשובה מועילה מדין תשובה, כי אם שכך הוא דין עיר הנידחת שאינם חייבים מיתה רק בעומדים ברשעתם, אבל כשחזרו, שוב אין כלל דין מיתה. יתירה מזו: ה"חזרו" איצ"ל מגדר תשובה כבכל הל' תשובה, אלא די לנו בזה שאינו עומד ברשעו, ודו"ק]. </w:t>
      </w:r>
    </w:p>
    <w:p w:rsidR="00A12D81" w:rsidRPr="00A12D81" w:rsidRDefault="00A12D81" w:rsidP="00754E77">
      <w:pPr>
        <w:pStyle w:val="a2"/>
        <w:rPr>
          <w:rFonts w:ascii="Times New Roman" w:hAnsi="Times New Roman"/>
          <w:rtl/>
        </w:rPr>
      </w:pPr>
      <w:r w:rsidRPr="00A12D81">
        <w:rPr>
          <w:b/>
          <w:bCs/>
          <w:rtl/>
        </w:rPr>
        <w:t>ג</w:t>
      </w:r>
      <w:r>
        <w:rPr>
          <w:rFonts w:hint="cs"/>
          <w:b/>
          <w:bCs/>
          <w:rtl/>
        </w:rPr>
        <w:t xml:space="preserve">. </w:t>
      </w:r>
      <w:r w:rsidRPr="00A12D81">
        <w:rPr>
          <w:rtl/>
        </w:rPr>
        <w:t xml:space="preserve">והנה בלקו"ש ח"ב כתב: "תשובה הוא דבר שבלב וכיון שאין לו לדיין כו' אין תשובה שבלב יכולה לבטל פסק הבית דין (של האדם) – כוונתו לאפוקי מבית דין של מעלה -, במילא מענישים אותו". ובחדו"ב שם: "זה שאם עשו תשובה אין בית דין של מטה מוחלין להן, הרי זה כמובן מהטעם הנ"ל כו' שעשיית התשובה אינה משנה את פסק דינם של הבית דין של מטה, וממילא אין בכוח התשובה (לא רק למנוע את העונש לגמרי אלא גם לא להקל בהעונש, ואם כן מכיון שקודם שעשו תשובה נתחייבו בעונש חמור כו' איך בית דין של מטה מוחלין להם </w:t>
      </w:r>
      <w:r w:rsidRPr="00A12D81">
        <w:rPr>
          <w:b/>
          <w:bCs/>
          <w:rtl/>
        </w:rPr>
        <w:t>עונש</w:t>
      </w:r>
      <w:r w:rsidRPr="00A12D81">
        <w:rPr>
          <w:u w:val="single"/>
          <w:rtl/>
        </w:rPr>
        <w:t xml:space="preserve"> </w:t>
      </w:r>
      <w:r w:rsidRPr="00A12D81">
        <w:rPr>
          <w:rtl/>
        </w:rPr>
        <w:t xml:space="preserve">זה על ידי שעשו תשובה". כך גם בכ"מ בלקו"ש. – וצ"ב ששם את ענין התשובה שבלב אל מול "מעשה הב"ד", ולא שכיון שהתשובה היא בלב אין היא מועילה לבטל את </w:t>
      </w:r>
      <w:r w:rsidRPr="00A12D81">
        <w:rPr>
          <w:b/>
          <w:bCs/>
          <w:rtl/>
        </w:rPr>
        <w:t>חיוב המיתה והמלקות,</w:t>
      </w:r>
      <w:r w:rsidRPr="00A12D81">
        <w:rPr>
          <w:rtl/>
        </w:rPr>
        <w:t xml:space="preserve"> ומה זה "אין תשובה שבלב יכולה לבטל </w:t>
      </w:r>
      <w:r w:rsidRPr="00A12D81">
        <w:rPr>
          <w:b/>
          <w:bCs/>
          <w:rtl/>
        </w:rPr>
        <w:t>פסק הבית דין</w:t>
      </w:r>
      <w:r w:rsidRPr="00A12D81">
        <w:rPr>
          <w:rtl/>
        </w:rPr>
        <w:t>"?</w:t>
      </w:r>
    </w:p>
    <w:p w:rsidR="00A12D81" w:rsidRPr="00A12D81" w:rsidRDefault="00A12D81" w:rsidP="00754E77">
      <w:pPr>
        <w:pStyle w:val="a2"/>
        <w:rPr>
          <w:rFonts w:ascii="Times New Roman" w:hAnsi="Times New Roman"/>
          <w:rtl/>
        </w:rPr>
      </w:pPr>
      <w:r w:rsidRPr="00A12D81">
        <w:rPr>
          <w:rtl/>
        </w:rPr>
        <w:t>גם מלשון קדשו בתחילת סימן ל"א: "אבל אין תירוץ זה מובן: זה שחייבי מיתות בית דין אם עשו תשובה אין בית דין של מטה מוחלין, הרי אין זה מחמת שאין תשובה מועלת לאחר התראה, אלא מפני שאין בית דין של מטה מתחשבים בדברים שבלב". משמע שכל הנידון הוא לענין פסק הבית דין, וצ"ב.</w:t>
      </w:r>
    </w:p>
    <w:p w:rsidR="00A12D81" w:rsidRPr="00A12D81" w:rsidRDefault="00A12D81" w:rsidP="00754E77">
      <w:pPr>
        <w:pStyle w:val="a2"/>
        <w:rPr>
          <w:rFonts w:ascii="Times New Roman" w:hAnsi="Times New Roman"/>
          <w:rtl/>
        </w:rPr>
      </w:pPr>
      <w:r w:rsidRPr="00A12D81">
        <w:rPr>
          <w:rtl/>
        </w:rPr>
        <w:t xml:space="preserve">ולכאורה אפשר שרבינו דייק בלשון הגמ' "אין בי"ד של מטה </w:t>
      </w:r>
      <w:r w:rsidRPr="00A12D81">
        <w:rPr>
          <w:b/>
          <w:bCs/>
          <w:rtl/>
        </w:rPr>
        <w:t>מוחלין</w:t>
      </w:r>
      <w:r w:rsidRPr="00A12D81">
        <w:rPr>
          <w:rtl/>
        </w:rPr>
        <w:t xml:space="preserve"> לו", דלכאו' מה שייכת מחילת בית דין על זה? מילא לומר דהתשובה מועילה כי אז אין חיוב של תורה להמיתו או ללקותו. אבל כלום בי"ד יש להם "בעלות" על הדבר שיוכלו "למחול"? ומזה הוציא רבינו שבאמת לולא פסק הבי"ד אין עליו כלל חיוב מיתה ומלקות, ואינו כחיוב ממון שהתורה היא שמחייבתו ואין הבי"ד אלא מוציאים לפועל </w:t>
      </w:r>
      <w:r w:rsidRPr="00A12D81">
        <w:rPr>
          <w:rtl/>
        </w:rPr>
        <w:lastRenderedPageBreak/>
        <w:t xml:space="preserve">חיוב התורה, אלא שכאן בחיובי מיתה ומלקות, התורה היא שנתנה הכוח לבית דין לחייב את האדם מיתה ומלקות, וכיון שכן, הרי כל הדיון וכל ההתיחסות היא לגבי מעשה ופסק הבית דין שהם פועלים החיוב, אם תשובתו שבלב מועילה לענין זה. </w:t>
      </w:r>
    </w:p>
    <w:p w:rsidR="00A12D81" w:rsidRPr="00A12D81" w:rsidRDefault="00A12D81" w:rsidP="00754E77">
      <w:pPr>
        <w:pStyle w:val="a2"/>
        <w:rPr>
          <w:rFonts w:ascii="Times New Roman" w:hAnsi="Times New Roman"/>
          <w:rtl/>
        </w:rPr>
      </w:pPr>
      <w:r w:rsidRPr="00A12D81">
        <w:rPr>
          <w:rtl/>
        </w:rPr>
        <w:t xml:space="preserve">ואכן הדברים מפורשים בגליון הש"ס להגרע"א ז"ל למכות ה' ע"א וז"ל: </w:t>
      </w:r>
      <w:r w:rsidRPr="00A12D81">
        <w:rPr>
          <w:rFonts w:ascii="Cambria" w:hAnsi="Cambria" w:cs="Cambria" w:hint="cs"/>
          <w:rtl/>
        </w:rPr>
        <w:t> </w:t>
      </w:r>
      <w:r w:rsidRPr="00A12D81">
        <w:rPr>
          <w:rtl/>
        </w:rPr>
        <w:t>"</w:t>
      </w:r>
      <w:r w:rsidRPr="00A12D81">
        <w:rPr>
          <w:rFonts w:hint="cs"/>
          <w:rtl/>
        </w:rPr>
        <w:t>דאף</w:t>
      </w:r>
      <w:r w:rsidRPr="00A12D81">
        <w:rPr>
          <w:rtl/>
        </w:rPr>
        <w:t xml:space="preserve"> </w:t>
      </w:r>
      <w:r w:rsidRPr="00A12D81">
        <w:rPr>
          <w:rFonts w:hint="cs"/>
          <w:rtl/>
        </w:rPr>
        <w:t>דבלא</w:t>
      </w:r>
      <w:r w:rsidRPr="00A12D81">
        <w:rPr>
          <w:rtl/>
        </w:rPr>
        <w:t xml:space="preserve"> </w:t>
      </w:r>
      <w:r w:rsidRPr="00A12D81">
        <w:rPr>
          <w:rFonts w:hint="cs"/>
          <w:rtl/>
        </w:rPr>
        <w:t>עדים</w:t>
      </w:r>
      <w:r w:rsidRPr="00A12D81">
        <w:rPr>
          <w:rtl/>
        </w:rPr>
        <w:t xml:space="preserve"> </w:t>
      </w:r>
      <w:r w:rsidRPr="00A12D81">
        <w:rPr>
          <w:rFonts w:hint="cs"/>
          <w:rtl/>
        </w:rPr>
        <w:t>לא</w:t>
      </w:r>
      <w:r w:rsidRPr="00A12D81">
        <w:rPr>
          <w:rtl/>
        </w:rPr>
        <w:t xml:space="preserve"> </w:t>
      </w:r>
      <w:r w:rsidRPr="00A12D81">
        <w:rPr>
          <w:rFonts w:hint="cs"/>
          <w:rtl/>
        </w:rPr>
        <w:t>היו</w:t>
      </w:r>
      <w:r w:rsidRPr="00A12D81">
        <w:rPr>
          <w:rtl/>
        </w:rPr>
        <w:t xml:space="preserve"> </w:t>
      </w:r>
      <w:r w:rsidRPr="00A12D81">
        <w:rPr>
          <w:rFonts w:hint="cs"/>
          <w:rtl/>
        </w:rPr>
        <w:t>הב</w:t>
      </w:r>
      <w:r w:rsidRPr="00A12D81">
        <w:rPr>
          <w:rtl/>
        </w:rPr>
        <w:t>"</w:t>
      </w:r>
      <w:r w:rsidRPr="00A12D81">
        <w:rPr>
          <w:rFonts w:hint="cs"/>
          <w:rtl/>
        </w:rPr>
        <w:t>ד</w:t>
      </w:r>
      <w:r w:rsidRPr="00A12D81">
        <w:rPr>
          <w:rtl/>
        </w:rPr>
        <w:t xml:space="preserve"> </w:t>
      </w:r>
      <w:r w:rsidRPr="00A12D81">
        <w:rPr>
          <w:rFonts w:hint="cs"/>
          <w:rtl/>
        </w:rPr>
        <w:t>יכולים</w:t>
      </w:r>
      <w:r w:rsidRPr="00A12D81">
        <w:rPr>
          <w:rtl/>
        </w:rPr>
        <w:t xml:space="preserve"> </w:t>
      </w:r>
      <w:r w:rsidRPr="00A12D81">
        <w:rPr>
          <w:rFonts w:hint="cs"/>
          <w:rtl/>
        </w:rPr>
        <w:t>לחייבו</w:t>
      </w:r>
      <w:r w:rsidRPr="00A12D81">
        <w:rPr>
          <w:rtl/>
        </w:rPr>
        <w:t xml:space="preserve">, </w:t>
      </w:r>
      <w:r w:rsidRPr="00A12D81">
        <w:rPr>
          <w:rFonts w:hint="cs"/>
          <w:rtl/>
        </w:rPr>
        <w:t>מכל</w:t>
      </w:r>
      <w:r w:rsidRPr="00A12D81">
        <w:rPr>
          <w:rtl/>
        </w:rPr>
        <w:t xml:space="preserve"> </w:t>
      </w:r>
      <w:r w:rsidRPr="00A12D81">
        <w:rPr>
          <w:rFonts w:hint="cs"/>
          <w:rtl/>
        </w:rPr>
        <w:t>מקום</w:t>
      </w:r>
      <w:r w:rsidRPr="00A12D81">
        <w:rPr>
          <w:rtl/>
        </w:rPr>
        <w:t xml:space="preserve"> </w:t>
      </w:r>
      <w:r w:rsidRPr="00A12D81">
        <w:rPr>
          <w:rFonts w:hint="cs"/>
          <w:rtl/>
        </w:rPr>
        <w:t>הוא</w:t>
      </w:r>
      <w:r w:rsidRPr="00A12D81">
        <w:rPr>
          <w:rtl/>
        </w:rPr>
        <w:t xml:space="preserve"> </w:t>
      </w:r>
      <w:r w:rsidRPr="00A12D81">
        <w:rPr>
          <w:rFonts w:hint="cs"/>
          <w:rtl/>
        </w:rPr>
        <w:t>בעצמו</w:t>
      </w:r>
      <w:r w:rsidRPr="00A12D81">
        <w:rPr>
          <w:rtl/>
        </w:rPr>
        <w:t xml:space="preserve"> </w:t>
      </w:r>
      <w:r w:rsidRPr="00A12D81">
        <w:rPr>
          <w:rFonts w:hint="cs"/>
          <w:rtl/>
        </w:rPr>
        <w:t>שיודע</w:t>
      </w:r>
      <w:r w:rsidRPr="00A12D81">
        <w:rPr>
          <w:rtl/>
        </w:rPr>
        <w:t xml:space="preserve"> </w:t>
      </w:r>
      <w:r w:rsidRPr="00A12D81">
        <w:rPr>
          <w:rFonts w:hint="cs"/>
          <w:rtl/>
        </w:rPr>
        <w:t>האמת</w:t>
      </w:r>
      <w:r w:rsidRPr="00A12D81">
        <w:rPr>
          <w:rtl/>
        </w:rPr>
        <w:t xml:space="preserve"> </w:t>
      </w:r>
      <w:r w:rsidRPr="00A12D81">
        <w:rPr>
          <w:rFonts w:hint="cs"/>
          <w:rtl/>
        </w:rPr>
        <w:t>בר</w:t>
      </w:r>
      <w:r w:rsidRPr="00A12D81">
        <w:rPr>
          <w:rtl/>
        </w:rPr>
        <w:t xml:space="preserve"> </w:t>
      </w:r>
      <w:r w:rsidRPr="00A12D81">
        <w:rPr>
          <w:rFonts w:hint="cs"/>
          <w:rtl/>
        </w:rPr>
        <w:t>חיובא</w:t>
      </w:r>
      <w:r w:rsidRPr="00A12D81">
        <w:rPr>
          <w:rtl/>
        </w:rPr>
        <w:t xml:space="preserve"> </w:t>
      </w:r>
      <w:r w:rsidRPr="00A12D81">
        <w:rPr>
          <w:rFonts w:hint="cs"/>
          <w:rtl/>
        </w:rPr>
        <w:t>הוא</w:t>
      </w:r>
      <w:r w:rsidRPr="00A12D81">
        <w:rPr>
          <w:rtl/>
        </w:rPr>
        <w:t xml:space="preserve"> </w:t>
      </w:r>
      <w:r w:rsidRPr="00A12D81">
        <w:rPr>
          <w:rFonts w:hint="cs"/>
          <w:rtl/>
        </w:rPr>
        <w:t>ומוטל</w:t>
      </w:r>
      <w:r w:rsidRPr="00A12D81">
        <w:rPr>
          <w:rtl/>
        </w:rPr>
        <w:t xml:space="preserve"> </w:t>
      </w:r>
      <w:r w:rsidRPr="00A12D81">
        <w:rPr>
          <w:rFonts w:hint="cs"/>
          <w:rtl/>
        </w:rPr>
        <w:t>עליו</w:t>
      </w:r>
      <w:r w:rsidRPr="00A12D81">
        <w:rPr>
          <w:rtl/>
        </w:rPr>
        <w:t xml:space="preserve"> </w:t>
      </w:r>
      <w:r w:rsidRPr="00A12D81">
        <w:rPr>
          <w:rFonts w:hint="cs"/>
          <w:rtl/>
        </w:rPr>
        <w:t>לשלם</w:t>
      </w:r>
      <w:r w:rsidRPr="00A12D81">
        <w:rPr>
          <w:rtl/>
        </w:rPr>
        <w:t xml:space="preserve">, </w:t>
      </w:r>
      <w:r w:rsidRPr="00A12D81">
        <w:rPr>
          <w:rFonts w:hint="cs"/>
          <w:rtl/>
        </w:rPr>
        <w:t>מה</w:t>
      </w:r>
      <w:r w:rsidRPr="00A12D81">
        <w:rPr>
          <w:rtl/>
        </w:rPr>
        <w:t xml:space="preserve"> </w:t>
      </w:r>
      <w:r w:rsidRPr="00A12D81">
        <w:rPr>
          <w:rFonts w:hint="cs"/>
          <w:rtl/>
        </w:rPr>
        <w:t>שאין</w:t>
      </w:r>
      <w:r w:rsidRPr="00A12D81">
        <w:rPr>
          <w:rtl/>
        </w:rPr>
        <w:t xml:space="preserve"> </w:t>
      </w:r>
      <w:r w:rsidRPr="00A12D81">
        <w:rPr>
          <w:rFonts w:hint="cs"/>
          <w:rtl/>
        </w:rPr>
        <w:t>כן</w:t>
      </w:r>
      <w:r w:rsidRPr="00A12D81">
        <w:rPr>
          <w:rtl/>
        </w:rPr>
        <w:t xml:space="preserve"> </w:t>
      </w:r>
      <w:r w:rsidRPr="00A12D81">
        <w:rPr>
          <w:rFonts w:hint="cs"/>
          <w:rtl/>
        </w:rPr>
        <w:t>בקנס</w:t>
      </w:r>
      <w:r w:rsidRPr="00A12D81">
        <w:rPr>
          <w:rtl/>
        </w:rPr>
        <w:t xml:space="preserve"> </w:t>
      </w:r>
      <w:r w:rsidRPr="00A12D81">
        <w:rPr>
          <w:rFonts w:hint="cs"/>
          <w:rtl/>
        </w:rPr>
        <w:t>דלקושטא</w:t>
      </w:r>
      <w:r w:rsidRPr="00A12D81">
        <w:rPr>
          <w:rtl/>
        </w:rPr>
        <w:t xml:space="preserve"> </w:t>
      </w:r>
      <w:r w:rsidRPr="00A12D81">
        <w:rPr>
          <w:rFonts w:hint="cs"/>
          <w:rtl/>
        </w:rPr>
        <w:t>דמילתא</w:t>
      </w:r>
      <w:r w:rsidRPr="00A12D81">
        <w:rPr>
          <w:rtl/>
        </w:rPr>
        <w:t xml:space="preserve"> </w:t>
      </w:r>
      <w:r w:rsidRPr="00A12D81">
        <w:rPr>
          <w:rFonts w:hint="cs"/>
          <w:rtl/>
        </w:rPr>
        <w:t>אינו</w:t>
      </w:r>
      <w:r w:rsidRPr="00A12D81">
        <w:rPr>
          <w:rtl/>
        </w:rPr>
        <w:t xml:space="preserve"> </w:t>
      </w:r>
      <w:r w:rsidRPr="00A12D81">
        <w:rPr>
          <w:rFonts w:hint="cs"/>
          <w:rtl/>
        </w:rPr>
        <w:t>מוטל</w:t>
      </w:r>
      <w:r w:rsidRPr="00A12D81">
        <w:rPr>
          <w:rtl/>
        </w:rPr>
        <w:t xml:space="preserve"> </w:t>
      </w:r>
      <w:r w:rsidRPr="00A12D81">
        <w:rPr>
          <w:rFonts w:hint="cs"/>
          <w:rtl/>
        </w:rPr>
        <w:t>עליו</w:t>
      </w:r>
      <w:r w:rsidRPr="00A12D81">
        <w:rPr>
          <w:rtl/>
        </w:rPr>
        <w:t xml:space="preserve"> </w:t>
      </w:r>
      <w:r w:rsidRPr="00A12D81">
        <w:rPr>
          <w:rFonts w:hint="cs"/>
          <w:rtl/>
        </w:rPr>
        <w:t>לשלם</w:t>
      </w:r>
      <w:r w:rsidRPr="00A12D81">
        <w:rPr>
          <w:rtl/>
        </w:rPr>
        <w:t xml:space="preserve">, </w:t>
      </w:r>
      <w:r w:rsidRPr="00A12D81">
        <w:rPr>
          <w:rFonts w:hint="cs"/>
          <w:rtl/>
        </w:rPr>
        <w:t>דכל</w:t>
      </w:r>
      <w:r w:rsidRPr="00A12D81">
        <w:rPr>
          <w:rtl/>
        </w:rPr>
        <w:t xml:space="preserve"> </w:t>
      </w:r>
      <w:r w:rsidRPr="00A12D81">
        <w:rPr>
          <w:rFonts w:hint="cs"/>
          <w:rtl/>
        </w:rPr>
        <w:t>זמן</w:t>
      </w:r>
      <w:r w:rsidRPr="00A12D81">
        <w:rPr>
          <w:rtl/>
        </w:rPr>
        <w:t xml:space="preserve"> </w:t>
      </w:r>
      <w:r w:rsidRPr="00A12D81">
        <w:rPr>
          <w:rFonts w:hint="cs"/>
          <w:rtl/>
        </w:rPr>
        <w:t>שלא</w:t>
      </w:r>
      <w:r w:rsidRPr="00A12D81">
        <w:rPr>
          <w:rtl/>
        </w:rPr>
        <w:t xml:space="preserve"> </w:t>
      </w:r>
      <w:r w:rsidRPr="00A12D81">
        <w:rPr>
          <w:rFonts w:hint="cs"/>
          <w:rtl/>
        </w:rPr>
        <w:t>חייבוהו</w:t>
      </w:r>
      <w:r w:rsidRPr="00A12D81">
        <w:rPr>
          <w:rtl/>
        </w:rPr>
        <w:t xml:space="preserve"> </w:t>
      </w:r>
      <w:r w:rsidRPr="00A12D81">
        <w:rPr>
          <w:rFonts w:hint="cs"/>
          <w:rtl/>
        </w:rPr>
        <w:t>בית</w:t>
      </w:r>
      <w:r w:rsidRPr="00A12D81">
        <w:rPr>
          <w:rtl/>
        </w:rPr>
        <w:t xml:space="preserve"> </w:t>
      </w:r>
      <w:r w:rsidRPr="00A12D81">
        <w:rPr>
          <w:rFonts w:hint="cs"/>
          <w:rtl/>
        </w:rPr>
        <w:t>דין</w:t>
      </w:r>
      <w:r w:rsidRPr="00A12D81">
        <w:rPr>
          <w:rtl/>
        </w:rPr>
        <w:t xml:space="preserve"> </w:t>
      </w:r>
      <w:r w:rsidRPr="00A12D81">
        <w:rPr>
          <w:rFonts w:hint="cs"/>
          <w:rtl/>
        </w:rPr>
        <w:t>אינו</w:t>
      </w:r>
      <w:r w:rsidRPr="00A12D81">
        <w:rPr>
          <w:rtl/>
        </w:rPr>
        <w:t xml:space="preserve"> </w:t>
      </w:r>
      <w:r w:rsidRPr="00A12D81">
        <w:rPr>
          <w:rFonts w:hint="cs"/>
          <w:rtl/>
        </w:rPr>
        <w:t>מחוייב</w:t>
      </w:r>
      <w:r w:rsidRPr="00A12D81">
        <w:rPr>
          <w:rtl/>
        </w:rPr>
        <w:t xml:space="preserve"> </w:t>
      </w:r>
      <w:r w:rsidRPr="00A12D81">
        <w:rPr>
          <w:rFonts w:hint="cs"/>
          <w:rtl/>
        </w:rPr>
        <w:t>כלל</w:t>
      </w:r>
      <w:r w:rsidRPr="00A12D81">
        <w:rPr>
          <w:rtl/>
        </w:rPr>
        <w:t xml:space="preserve"> </w:t>
      </w:r>
      <w:r w:rsidRPr="00A12D81">
        <w:rPr>
          <w:rFonts w:hint="cs"/>
          <w:rtl/>
        </w:rPr>
        <w:t>כו</w:t>
      </w:r>
      <w:r w:rsidRPr="00A12D81">
        <w:rPr>
          <w:rtl/>
        </w:rPr>
        <w:t xml:space="preserve">', וכן בדיני נפשות דבמה שיודע האמת שהרג לאו בר קטלא הוא כלל להמית את עצמו, </w:t>
      </w:r>
      <w:r w:rsidRPr="00A12D81">
        <w:rPr>
          <w:b/>
          <w:bCs/>
          <w:rtl/>
        </w:rPr>
        <w:t>וליכא חיוב רק ע"פ פסק בית דין,</w:t>
      </w:r>
      <w:r w:rsidRPr="00A12D81">
        <w:rPr>
          <w:rtl/>
        </w:rPr>
        <w:t xml:space="preserve"> והחילוק נראה נכון וברור בעזה"י". </w:t>
      </w:r>
    </w:p>
    <w:p w:rsidR="00A12D81" w:rsidRPr="00A12D81" w:rsidRDefault="00A12D81" w:rsidP="00754E77">
      <w:pPr>
        <w:pStyle w:val="a2"/>
        <w:rPr>
          <w:rFonts w:ascii="Times New Roman" w:hAnsi="Times New Roman"/>
          <w:rtl/>
        </w:rPr>
      </w:pPr>
      <w:r w:rsidRPr="00A12D81">
        <w:rPr>
          <w:rtl/>
        </w:rPr>
        <w:t>דלפי זה אתי שפיר החילוק בין לבטל עונש בית דין שלענין זה אין התשובה מועלת, לבין לבטל המציאות של "עיר הנדחת".</w:t>
      </w:r>
    </w:p>
    <w:p w:rsidR="00A12D81" w:rsidRPr="00A12D81" w:rsidRDefault="00A12D81" w:rsidP="00754E77">
      <w:pPr>
        <w:pStyle w:val="a2"/>
        <w:rPr>
          <w:rFonts w:ascii="Times New Roman" w:hAnsi="Times New Roman"/>
          <w:rtl/>
        </w:rPr>
      </w:pPr>
      <w:r w:rsidRPr="00A12D81">
        <w:rPr>
          <w:b/>
          <w:bCs/>
          <w:rtl/>
        </w:rPr>
        <w:t>ד</w:t>
      </w:r>
      <w:r>
        <w:rPr>
          <w:rFonts w:hint="cs"/>
          <w:rtl/>
        </w:rPr>
        <w:t xml:space="preserve">. </w:t>
      </w:r>
      <w:r w:rsidRPr="00A12D81">
        <w:rPr>
          <w:rtl/>
        </w:rPr>
        <w:t>אלא שלכאורה עיקרי הדברים טעונים ביאור, מה שייך לומר שהתשובה היא "דבר שבלב", כלום דומה זה למשל לדין דברים שבלב שאינם דברים, הרי שם אומר שנתכוין בלבו היפך מה שאמר בפיו ולכן אין מתחשבים בזה וכיו"ב, אבל כאן מה איכפת לן שענין התשובה היא בלב, ולמה לא נאמר שבודאי עשה תשובה. וכל שכן לדעת ה"מנחת חינוך" ודעימיה שפירשו בדעת הרמב"ם שמצות התשובה היא הוידוי, והרי הוא מתודה בפיו, וצ"ע.</w:t>
      </w:r>
    </w:p>
    <w:p w:rsidR="00A12D81" w:rsidRPr="00A12D81" w:rsidRDefault="00A12D81" w:rsidP="00754E77">
      <w:pPr>
        <w:pStyle w:val="a2"/>
        <w:rPr>
          <w:rFonts w:ascii="Times New Roman" w:hAnsi="Times New Roman"/>
          <w:rtl/>
        </w:rPr>
      </w:pPr>
      <w:r w:rsidRPr="00A12D81">
        <w:rPr>
          <w:rtl/>
        </w:rPr>
        <w:t>והיה בלבי לבאר שאולי עיקר הדברים נאמרו בדין עיר הנידחת, ושם הרי לא רק מעשה שעשה הוא החטא, אלא כמו שכתב הרמב"ם בפ"ב מהל' ע"ז ה"ד, שעצם ההרהור בספיקות או בכפירה ח"ו ביחודו ית' הוא האיסור, ואף שחיוב המיתה אינו אלא על המעשה שעשה כמבואר בפ"ג שם, מ"מ סיבת מעשהו היא מחשבת הכפירה שבלבו, ואין זה ככל חיובי מיתת בית דין שהם על חטאים שכל ענינם מעשה, ובענין זה הרי צריך שמחשבתו בלב תהיה מן הקצה אל הקצה, וזה ודאי איננו בטוחים, וגם בי"ד אינם מסוגלים לדעת זאת, ולפיכך נקט הגאון ה"צפנת פענח" ז"ל שלא שייך לקבל תשובתם כלל, כי אם לענין לבטל את המציאות הכללית של "עיר הנדחת", וכן דעת קדשו של רבינו ז"ל.</w:t>
      </w:r>
    </w:p>
    <w:p w:rsidR="00A12D81" w:rsidRPr="00A12D81" w:rsidRDefault="00A12D81" w:rsidP="00754E77">
      <w:pPr>
        <w:pStyle w:val="a2"/>
        <w:rPr>
          <w:rFonts w:ascii="Times New Roman" w:hAnsi="Times New Roman"/>
          <w:rtl/>
        </w:rPr>
      </w:pPr>
      <w:r w:rsidRPr="00A12D81">
        <w:rPr>
          <w:rtl/>
        </w:rPr>
        <w:t>אולם תירוץ זה יכול לבאר את ה"חידושים וביאורים" שעוסק בתשובת אנשי עיר הנדחת, אבל הרבי חזר על טיעון זה גם במקומות אחרים, בהא דתשובה אינה מועלת בבית דין של מטה, וצ"ע.</w:t>
      </w:r>
    </w:p>
    <w:p w:rsidR="00A12D81" w:rsidRPr="00A12D81" w:rsidRDefault="00A12D81" w:rsidP="00754E77">
      <w:pPr>
        <w:pStyle w:val="a2"/>
        <w:rPr>
          <w:rFonts w:ascii="Times New Roman" w:hAnsi="Times New Roman"/>
          <w:rtl/>
        </w:rPr>
      </w:pPr>
      <w:r w:rsidRPr="00A12D81">
        <w:rPr>
          <w:b/>
          <w:bCs/>
          <w:rtl/>
        </w:rPr>
        <w:t>ה</w:t>
      </w:r>
      <w:r>
        <w:rPr>
          <w:rFonts w:hint="cs"/>
          <w:rtl/>
        </w:rPr>
        <w:t xml:space="preserve">. </w:t>
      </w:r>
      <w:r w:rsidRPr="00A12D81">
        <w:rPr>
          <w:rtl/>
        </w:rPr>
        <w:t>עוד יש לעיין בדב"ק:</w:t>
      </w:r>
    </w:p>
    <w:p w:rsidR="00A12D81" w:rsidRPr="00A12D81" w:rsidRDefault="00A12D81" w:rsidP="00754E77">
      <w:pPr>
        <w:pStyle w:val="a2"/>
        <w:rPr>
          <w:rFonts w:cs="Calibri"/>
          <w:rtl/>
        </w:rPr>
      </w:pPr>
      <w:r w:rsidRPr="00A12D81">
        <w:rPr>
          <w:rtl/>
        </w:rPr>
        <w:lastRenderedPageBreak/>
        <w:t>כתב שתשובה שבלב לא מהני לבטל העונש כו' כי בית דין אינם מתחשבים עם זאת כי "אין לדיין אלא מה שעיניו רואות", ולכאורה כל אימת שמובא בגמ' ובראשונים כלל זה של "אין לדיין אלא מה שעיניו רואות", הוא בכיוון הפוך, שיש לו לדיין הכח לעשות כפי שהוא מבין, אע"פ שאין בזה עדות ברורה, וכך משמע בסנהדרין ו' ע"ב, והובא להלכה ברמב"ם ובשו"ע, וכך מובן בבבא בתרא קל"א ע"ב עי"ש [אלא שבאמת על דבר זה לא ציין הרבי מקורו כדרכו בקודש תמיד, ומובן שלא התכוין לכלל זה שבגמ', אלא השתמש באותו מטבע לשון למה שביאר].</w:t>
      </w:r>
    </w:p>
    <w:p w:rsidR="00A12D81" w:rsidRPr="00A12D81" w:rsidRDefault="00A12D81" w:rsidP="00754E77">
      <w:pPr>
        <w:pStyle w:val="a2"/>
        <w:rPr>
          <w:rFonts w:cs="Calibri"/>
          <w:rtl/>
        </w:rPr>
      </w:pPr>
      <w:r w:rsidRPr="00A12D81">
        <w:rPr>
          <w:rtl/>
        </w:rPr>
        <w:t>בכל אותם המקומות מציין רבינו לדברי הנוב"י מה"ק בסי' ל"ה, וצע"ג ששם נתבאר טעם אחר לגמרי, שגזירת הכתוב הוא כו', [ואכן החיד"א ז"ל ב"עין זוכר" ובעוד מקומות, נקיט בפשיטות כמוש"כ רבינו, (ואף תמה שם על הנו"ב), אבל נראה שרבינו ראה כן גם בדברי הנו"ב] וצ"ע.</w:t>
      </w:r>
    </w:p>
    <w:p w:rsidR="00A12D81" w:rsidRPr="00A12D81" w:rsidRDefault="00A12D81" w:rsidP="00754E77">
      <w:pPr>
        <w:pStyle w:val="a2"/>
        <w:rPr>
          <w:rFonts w:cs="Calibri"/>
          <w:rtl/>
        </w:rPr>
      </w:pPr>
      <w:r w:rsidRPr="00A12D81">
        <w:rPr>
          <w:rtl/>
        </w:rPr>
        <w:t>לכאורה דברי רבינו מתאימים לדברי החיד"א ז"ל ב"יעיר אוזן - עין זוכר" שם, שהתשובה אינה מצלת מעונש בית דין "והטעם ברור דכיון דעיקר התשובה הוא בלב שיכיר בחטאתו ותוקף עוונו דעבר אמימרא דרחמנא ויתבייש מאד ויתחרט חרטה חמורה אמיתית ויגמור שלא ישוב עוד לכסלה, וכל זה מיראת ה' ואהבתו וכיוצא, אם כן בי"ד אינם יכולים לרדת חדרי בטנו ולדעת מצפוני נפשו כו' דאפשר דמיראת המלקות או המיתה זאת היתה לו ולבו בל עמו כו'".</w:t>
      </w:r>
    </w:p>
    <w:p w:rsidR="00A12D81" w:rsidRPr="00A12D81" w:rsidRDefault="00A12D81" w:rsidP="00754E77">
      <w:pPr>
        <w:pStyle w:val="a2"/>
        <w:rPr>
          <w:rFonts w:cs="Calibri"/>
          <w:rtl/>
        </w:rPr>
      </w:pPr>
      <w:r w:rsidRPr="00A12D81">
        <w:rPr>
          <w:rtl/>
        </w:rPr>
        <w:t>אבל זה גופא צ"ב, הרי כל ענין התשובה אינה אלא עזיבת החטא בלבד, ומה איכפת לן הסיבה סוף סוף עכשיו גומר הוא בלבו לעזוב החטא, וזו כנראה היתה קושיית ה"מגדל עוז" והנו"ב, וצריך לומר דס"ל להחיד"א דבכה"ג כשתלוי ועומד נגדו גזר דין מות ל"ע, הרי האיום הזה הוא שגורם לו לשוב, ואין זה בגדר "עזיבת החטא" כלל, כי לא הוא שעוזב החטא אלא הפחד מהעונש הוא שמניע אותו. אם כי גם זה צ"ב, והרי ידוע פסק הרמב"ם בהל' גירושין שרצונו האמיתי של כל איש ישראל הוא לעשות מצותיו ית' ולכן מועילה כפייה וכו', ומאי שנא נדו"ד, וצ"ע.</w:t>
      </w:r>
    </w:p>
    <w:p w:rsidR="00A12D81" w:rsidRPr="00A12D81" w:rsidRDefault="00A12D81" w:rsidP="00754E77">
      <w:pPr>
        <w:pStyle w:val="a2"/>
        <w:rPr>
          <w:rFonts w:ascii="Times New Roman" w:hAnsi="Times New Roman"/>
          <w:rtl/>
        </w:rPr>
      </w:pPr>
      <w:r w:rsidRPr="00A12D81">
        <w:rPr>
          <w:b/>
          <w:bCs/>
          <w:rtl/>
        </w:rPr>
        <w:t>ו</w:t>
      </w:r>
      <w:r>
        <w:rPr>
          <w:rFonts w:hint="cs"/>
          <w:rtl/>
        </w:rPr>
        <w:t xml:space="preserve">. </w:t>
      </w:r>
      <w:r w:rsidRPr="00A12D81">
        <w:rPr>
          <w:rtl/>
        </w:rPr>
        <w:t xml:space="preserve">ואולי י"ל דהנה ז"ל הנודע ביהודה שם בד"ה אלא שאומר: "ותדע הרי זה בלתי ספק שהתשובה מכפרת כפרה גמורה, ודבר זה מפורסם בתורה ונביאים וכתובים ובשני התלמודים ובכל המדרשים, והנביא אומר בשוב רשע וגו' כו', וגם זה אין ספק בו, בזמן שסנהדרין היה נוהג, אם עבר על חייבי מיתות בית דין אחר ההתראה, אף אם שהו עדים ולא באו לבית דין שנים רבות, ובין כך עשה זה תשובה, והירבה סיגופים ותעניות לאין מספר יותר ויותר מתשובת המשקל הנזכר ברוקח, ושוב אחר כל התשובה באו עדים לבית דין והעידו, הא ודאי שאין הבית דין משגיחין על תשובתו, ושורפין וסוקלין לפי עונש החטא, והדבר יפלא כיון שודאי שהתשובה הועילה וכבר </w:t>
      </w:r>
      <w:r w:rsidRPr="00A12D81">
        <w:rPr>
          <w:rtl/>
        </w:rPr>
        <w:lastRenderedPageBreak/>
        <w:t>סר עוונו וחטאתו נתכפרה, למה יומת, ונקי וצדיק אל תהרוג כתיב, ובהדיא אמרו בריש אלו הלוקין חייבי מיתות עשה תשובה אין בית דין מוחלין לו, אלא ודאי גזירת הכתוב הוא, שאלמלא כן בטלו עונשי תורה בכללן ואין אדם שיומת בבית דין כי יאמר חטאתי והנני שב, וכיון שהקב"ה רצה ליתן עונש מיתה על קצת עוונות כדי שיתיירא האדם מלעבור, לכן נחוץ הוא שלא תועיל התשובה להציל ממיתת בית דין".</w:t>
      </w:r>
    </w:p>
    <w:p w:rsidR="00A12D81" w:rsidRPr="00A12D81" w:rsidRDefault="00A12D81" w:rsidP="00754E77">
      <w:pPr>
        <w:pStyle w:val="a2"/>
        <w:rPr>
          <w:rFonts w:ascii="Times New Roman" w:hAnsi="Times New Roman"/>
        </w:rPr>
      </w:pPr>
      <w:r w:rsidRPr="00A12D81">
        <w:rPr>
          <w:rtl/>
        </w:rPr>
        <w:t>ולכאורה יש לעיין בדבריו, שכתב "אף אם שהו עדים ולא באו לבית דין שנים רבות, ובין כך עשה זה תשובה, ו</w:t>
      </w:r>
      <w:r w:rsidRPr="00A12D81">
        <w:rPr>
          <w:b/>
          <w:bCs/>
          <w:rtl/>
        </w:rPr>
        <w:t>הירבה סיגופים ותעניות לאין מספר יותר ויותר מתשובת המשקל הנזכר ברוקח</w:t>
      </w:r>
      <w:r w:rsidRPr="00A12D81">
        <w:rPr>
          <w:u w:val="single"/>
          <w:rtl/>
        </w:rPr>
        <w:t>,</w:t>
      </w:r>
      <w:r w:rsidRPr="00A12D81">
        <w:rPr>
          <w:rtl/>
        </w:rPr>
        <w:t xml:space="preserve"> ושוב אחר כל התשובה באו עדים לבית דין והעידו", ולכאורה מאי נפק"מ כל התיאור הזה, ואף שי"ל שבא לחדד את עומק התמיהה, מ"מ עדיין צ"ב. </w:t>
      </w:r>
    </w:p>
    <w:p w:rsidR="00A12D81" w:rsidRPr="00A12D81" w:rsidRDefault="00A12D81" w:rsidP="00754E77">
      <w:pPr>
        <w:pStyle w:val="a2"/>
        <w:rPr>
          <w:rFonts w:ascii="Times New Roman" w:hAnsi="Times New Roman"/>
        </w:rPr>
      </w:pPr>
      <w:r w:rsidRPr="00A12D81">
        <w:rPr>
          <w:rtl/>
        </w:rPr>
        <w:t>ואפשר מאריכות לשונו יש להוכיח, שהטעם של "גזירת הכתוב" אינו נצרך אלא למקרה שמרבה בסיגופים ותעניות "שנים רבות", ששוב אין להתייחס לזה כ"דברים שבלב גרידא", מה שאין כן ב</w:t>
      </w:r>
      <w:r w:rsidRPr="00A12D81">
        <w:rPr>
          <w:b/>
          <w:bCs/>
          <w:rtl/>
        </w:rPr>
        <w:t>אומר</w:t>
      </w:r>
      <w:r w:rsidRPr="00A12D81">
        <w:rPr>
          <w:rtl/>
        </w:rPr>
        <w:t xml:space="preserve"> שעשה תשובה בלב בלבד, על זה אין צריך לומר שהוא "גזירת הכתוב", כי בזה הוי סברא פשוטה, שאין בית דין יודעים מה בלבו כו'. ועצ"ע.</w:t>
      </w:r>
    </w:p>
    <w:p w:rsidR="00A12D81" w:rsidRPr="00A12D81" w:rsidRDefault="00A12D81" w:rsidP="00754E77">
      <w:pPr>
        <w:pStyle w:val="a2"/>
        <w:rPr>
          <w:rFonts w:ascii="Times New Roman" w:hAnsi="Times New Roman"/>
          <w:rtl/>
        </w:rPr>
      </w:pPr>
      <w:r w:rsidRPr="00A12D81">
        <w:rPr>
          <w:b/>
          <w:bCs/>
          <w:rtl/>
        </w:rPr>
        <w:t>ז</w:t>
      </w:r>
      <w:r>
        <w:rPr>
          <w:rFonts w:hint="cs"/>
          <w:rtl/>
        </w:rPr>
        <w:t xml:space="preserve">. </w:t>
      </w:r>
      <w:r w:rsidRPr="00A12D81">
        <w:rPr>
          <w:rtl/>
        </w:rPr>
        <w:t xml:space="preserve">ונשאלתי על מה שמבואר כאן שאין בי"ד יכולים להתחשב עם תשובה שבלב וכו', </w:t>
      </w:r>
      <w:r w:rsidRPr="00A12D81">
        <w:rPr>
          <w:rFonts w:ascii="Cambria" w:hAnsi="Cambria" w:cs="Cambria" w:hint="cs"/>
          <w:rtl/>
        </w:rPr>
        <w:t> </w:t>
      </w:r>
      <w:r w:rsidRPr="00A12D81">
        <w:rPr>
          <w:rFonts w:hint="cs"/>
          <w:rtl/>
        </w:rPr>
        <w:t>ממה</w:t>
      </w:r>
      <w:r w:rsidRPr="00A12D81">
        <w:rPr>
          <w:rtl/>
        </w:rPr>
        <w:t xml:space="preserve"> </w:t>
      </w:r>
      <w:r w:rsidRPr="00A12D81">
        <w:rPr>
          <w:rFonts w:hint="cs"/>
          <w:rtl/>
        </w:rPr>
        <w:t>שכתב</w:t>
      </w:r>
      <w:r w:rsidRPr="00A12D81">
        <w:rPr>
          <w:rtl/>
        </w:rPr>
        <w:t xml:space="preserve"> </w:t>
      </w:r>
      <w:r w:rsidRPr="00A12D81">
        <w:rPr>
          <w:rFonts w:hint="cs"/>
          <w:rtl/>
        </w:rPr>
        <w:t>הרמב</w:t>
      </w:r>
      <w:r w:rsidRPr="00A12D81">
        <w:rPr>
          <w:rtl/>
        </w:rPr>
        <w:t>"</w:t>
      </w:r>
      <w:r w:rsidRPr="00A12D81">
        <w:rPr>
          <w:rFonts w:hint="cs"/>
          <w:rtl/>
        </w:rPr>
        <w:t>ם</w:t>
      </w:r>
      <w:r w:rsidRPr="00A12D81">
        <w:rPr>
          <w:rtl/>
        </w:rPr>
        <w:t xml:space="preserve"> (</w:t>
      </w:r>
      <w:r w:rsidRPr="00A12D81">
        <w:rPr>
          <w:rFonts w:hint="cs"/>
          <w:rtl/>
        </w:rPr>
        <w:t>וכן</w:t>
      </w:r>
      <w:r w:rsidRPr="00A12D81">
        <w:rPr>
          <w:rtl/>
        </w:rPr>
        <w:t xml:space="preserve"> </w:t>
      </w:r>
      <w:r w:rsidRPr="00A12D81">
        <w:rPr>
          <w:rFonts w:hint="cs"/>
          <w:rtl/>
        </w:rPr>
        <w:t>הוא</w:t>
      </w:r>
      <w:r w:rsidRPr="00A12D81">
        <w:rPr>
          <w:rtl/>
        </w:rPr>
        <w:t xml:space="preserve"> </w:t>
      </w:r>
      <w:r w:rsidRPr="00A12D81">
        <w:rPr>
          <w:rFonts w:hint="cs"/>
          <w:rtl/>
        </w:rPr>
        <w:t>בשו</w:t>
      </w:r>
      <w:r w:rsidRPr="00A12D81">
        <w:rPr>
          <w:rtl/>
        </w:rPr>
        <w:t>"</w:t>
      </w:r>
      <w:r w:rsidRPr="00A12D81">
        <w:rPr>
          <w:rFonts w:hint="cs"/>
          <w:rtl/>
        </w:rPr>
        <w:t>ע</w:t>
      </w:r>
      <w:r w:rsidRPr="00A12D81">
        <w:rPr>
          <w:rtl/>
        </w:rPr>
        <w:t xml:space="preserve"> </w:t>
      </w:r>
      <w:r w:rsidRPr="00A12D81">
        <w:rPr>
          <w:rFonts w:hint="cs"/>
          <w:rtl/>
        </w:rPr>
        <w:t>סי</w:t>
      </w:r>
      <w:r w:rsidRPr="00A12D81">
        <w:rPr>
          <w:rtl/>
        </w:rPr>
        <w:t xml:space="preserve">' </w:t>
      </w:r>
      <w:r w:rsidRPr="00A12D81">
        <w:rPr>
          <w:rFonts w:hint="cs"/>
          <w:rtl/>
        </w:rPr>
        <w:t>ל</w:t>
      </w:r>
      <w:r w:rsidRPr="00A12D81">
        <w:rPr>
          <w:rtl/>
        </w:rPr>
        <w:t>"</w:t>
      </w:r>
      <w:r w:rsidRPr="00A12D81">
        <w:rPr>
          <w:rFonts w:hint="cs"/>
          <w:rtl/>
        </w:rPr>
        <w:t>ד</w:t>
      </w:r>
      <w:r w:rsidRPr="00A12D81">
        <w:rPr>
          <w:rtl/>
        </w:rPr>
        <w:t xml:space="preserve">), </w:t>
      </w:r>
      <w:r w:rsidRPr="00A12D81">
        <w:rPr>
          <w:rFonts w:hint="cs"/>
          <w:rtl/>
        </w:rPr>
        <w:t>שאין</w:t>
      </w:r>
      <w:r w:rsidRPr="00A12D81">
        <w:rPr>
          <w:rtl/>
        </w:rPr>
        <w:t xml:space="preserve"> </w:t>
      </w:r>
      <w:r w:rsidRPr="00A12D81">
        <w:rPr>
          <w:rFonts w:hint="cs"/>
          <w:rtl/>
        </w:rPr>
        <w:t>הגזלן</w:t>
      </w:r>
      <w:r w:rsidRPr="00A12D81">
        <w:rPr>
          <w:rtl/>
        </w:rPr>
        <w:t xml:space="preserve"> </w:t>
      </w:r>
      <w:r w:rsidRPr="00A12D81">
        <w:rPr>
          <w:rFonts w:hint="cs"/>
          <w:rtl/>
        </w:rPr>
        <w:t>חוזר</w:t>
      </w:r>
      <w:r w:rsidRPr="00A12D81">
        <w:rPr>
          <w:rtl/>
        </w:rPr>
        <w:t xml:space="preserve"> </w:t>
      </w:r>
      <w:r w:rsidRPr="00A12D81">
        <w:rPr>
          <w:rFonts w:hint="cs"/>
          <w:rtl/>
        </w:rPr>
        <w:t>להיות</w:t>
      </w:r>
      <w:r w:rsidRPr="00A12D81">
        <w:rPr>
          <w:rtl/>
        </w:rPr>
        <w:t xml:space="preserve"> </w:t>
      </w:r>
      <w:r w:rsidRPr="00A12D81">
        <w:rPr>
          <w:rFonts w:hint="cs"/>
          <w:rtl/>
        </w:rPr>
        <w:t>כשר</w:t>
      </w:r>
      <w:r w:rsidRPr="00A12D81">
        <w:rPr>
          <w:rtl/>
        </w:rPr>
        <w:t xml:space="preserve"> </w:t>
      </w:r>
      <w:r w:rsidRPr="00A12D81">
        <w:rPr>
          <w:rFonts w:hint="cs"/>
          <w:rtl/>
        </w:rPr>
        <w:t>לעדות</w:t>
      </w:r>
      <w:r w:rsidRPr="00A12D81">
        <w:rPr>
          <w:rtl/>
        </w:rPr>
        <w:t xml:space="preserve"> </w:t>
      </w:r>
      <w:r w:rsidRPr="00A12D81">
        <w:rPr>
          <w:rFonts w:hint="cs"/>
          <w:rtl/>
        </w:rPr>
        <w:t>רק</w:t>
      </w:r>
      <w:r w:rsidRPr="00A12D81">
        <w:rPr>
          <w:rtl/>
        </w:rPr>
        <w:t xml:space="preserve"> </w:t>
      </w:r>
      <w:r w:rsidRPr="00A12D81">
        <w:rPr>
          <w:rFonts w:hint="cs"/>
          <w:rtl/>
        </w:rPr>
        <w:t>אם</w:t>
      </w:r>
      <w:r w:rsidRPr="00A12D81">
        <w:rPr>
          <w:rtl/>
        </w:rPr>
        <w:t xml:space="preserve"> </w:t>
      </w:r>
      <w:r w:rsidRPr="00A12D81">
        <w:rPr>
          <w:rFonts w:hint="cs"/>
          <w:rtl/>
        </w:rPr>
        <w:t>יעידו</w:t>
      </w:r>
      <w:r w:rsidRPr="00A12D81">
        <w:rPr>
          <w:rtl/>
        </w:rPr>
        <w:t xml:space="preserve"> </w:t>
      </w:r>
      <w:r w:rsidRPr="00A12D81">
        <w:rPr>
          <w:rFonts w:hint="cs"/>
          <w:rtl/>
        </w:rPr>
        <w:t>עליו</w:t>
      </w:r>
      <w:r w:rsidRPr="00A12D81">
        <w:rPr>
          <w:rtl/>
        </w:rPr>
        <w:t xml:space="preserve"> </w:t>
      </w:r>
      <w:r w:rsidRPr="00A12D81">
        <w:rPr>
          <w:rFonts w:hint="cs"/>
          <w:rtl/>
        </w:rPr>
        <w:t>בבית</w:t>
      </w:r>
      <w:r w:rsidRPr="00A12D81">
        <w:rPr>
          <w:rtl/>
        </w:rPr>
        <w:t xml:space="preserve"> </w:t>
      </w:r>
      <w:r w:rsidRPr="00A12D81">
        <w:rPr>
          <w:rFonts w:hint="cs"/>
          <w:rtl/>
        </w:rPr>
        <w:t>דין</w:t>
      </w:r>
      <w:r w:rsidRPr="00A12D81">
        <w:rPr>
          <w:rtl/>
        </w:rPr>
        <w:t xml:space="preserve"> </w:t>
      </w:r>
      <w:r w:rsidRPr="00A12D81">
        <w:rPr>
          <w:rFonts w:hint="cs"/>
          <w:rtl/>
        </w:rPr>
        <w:t>שעשה</w:t>
      </w:r>
      <w:r w:rsidRPr="00A12D81">
        <w:rPr>
          <w:rtl/>
        </w:rPr>
        <w:t xml:space="preserve"> </w:t>
      </w:r>
      <w:r w:rsidRPr="00A12D81">
        <w:rPr>
          <w:rFonts w:hint="cs"/>
          <w:rtl/>
        </w:rPr>
        <w:t>תשובה</w:t>
      </w:r>
      <w:r w:rsidRPr="00A12D81">
        <w:rPr>
          <w:rtl/>
        </w:rPr>
        <w:t xml:space="preserve"> </w:t>
      </w:r>
      <w:r w:rsidRPr="00A12D81">
        <w:rPr>
          <w:rFonts w:hint="cs"/>
          <w:rtl/>
        </w:rPr>
        <w:t>עי</w:t>
      </w:r>
      <w:r w:rsidRPr="00A12D81">
        <w:rPr>
          <w:rtl/>
        </w:rPr>
        <w:t>"</w:t>
      </w:r>
      <w:r w:rsidRPr="00A12D81">
        <w:rPr>
          <w:rFonts w:hint="cs"/>
          <w:rtl/>
        </w:rPr>
        <w:t>ש</w:t>
      </w:r>
      <w:r w:rsidRPr="00A12D81">
        <w:rPr>
          <w:rtl/>
        </w:rPr>
        <w:t>.</w:t>
      </w:r>
    </w:p>
    <w:p w:rsidR="00A12D81" w:rsidRPr="00A12D81" w:rsidRDefault="00A12D81" w:rsidP="00754E77">
      <w:pPr>
        <w:pStyle w:val="a2"/>
        <w:rPr>
          <w:rFonts w:ascii="Times New Roman" w:hAnsi="Times New Roman"/>
          <w:rtl/>
        </w:rPr>
      </w:pPr>
      <w:r w:rsidRPr="00A12D81">
        <w:rPr>
          <w:rtl/>
        </w:rPr>
        <w:t>אך פשוט שאין הענינים דומים, שבפסולי עדות דחמס כך הוא דינם שמתכשרים כשעשו תשובה היינו שמחזירים הממון שחמסו ויש לנו ראיה שלא יחזרו על מעשיהם, וכמוש"כ רש"י בכתובות כ"א ע"ב "דעבד תשובה, שהחזיר את הגזילה", וכן פי' התוס' רי"ד שם. שעל זה שייך לדעת שעשו תשובה, וכמוש"כ הרמב"ם בריש הל' תשובה עי"ש, ואכן יעויין בר"ן שם שתמה על עיקר דין זה שצריך שיעידו בבית דין שעשה תשובה, וז"ל: "ולפי זה, מכאן נלמוד, דגזלן לא מתכשר אלא משעה שהעידו עליו בבית דין שעשה תשובה, וכל שטרות שחתם בינתיים פסולים, דהא ההיא שעתא פסול היה, ואף דברי הרב אלפאסי ז"ל בהלכות מסכימין בזה. אבל הדבר מתמיה, דודאי אין עדותן מכשירתו אלא תשובתו מכשירתו, וכיון שהעידו עליו שעשה תשובה קודם שחתמו, איגלאי מילתא שראו היה להצטרף באותה שעה כדאמרינן בערער דפגם משפחה כו'". עכ"פ כל זה שייך בפסולי חמס דוקא וכפשוט.</w:t>
      </w:r>
    </w:p>
    <w:p w:rsidR="00A12D81" w:rsidRPr="00A12D81" w:rsidRDefault="00A12D81" w:rsidP="00754E77">
      <w:pPr>
        <w:pStyle w:val="a2"/>
        <w:rPr>
          <w:rFonts w:ascii="Times New Roman" w:hAnsi="Times New Roman"/>
          <w:rtl/>
        </w:rPr>
      </w:pPr>
      <w:r w:rsidRPr="00A12D81">
        <w:rPr>
          <w:rtl/>
        </w:rPr>
        <w:t>משא"כ הכא מיירי בדין תשובה של ממש.</w:t>
      </w:r>
    </w:p>
    <w:p w:rsidR="00A12D81" w:rsidRPr="00A12D81" w:rsidRDefault="00A12D81" w:rsidP="00754E77">
      <w:pPr>
        <w:pStyle w:val="a2"/>
        <w:rPr>
          <w:rFonts w:ascii="Times New Roman" w:hAnsi="Times New Roman"/>
          <w:rtl/>
        </w:rPr>
      </w:pPr>
      <w:r w:rsidRPr="00A12D81">
        <w:rPr>
          <w:rtl/>
        </w:rPr>
        <w:lastRenderedPageBreak/>
        <w:t>ובענין זה ראיתי ב"אור לציון" לגאון מוהרב"צ אבא שאול ז"ל סי' ל"א, שלאחר שהאריך בהאי ענינא, כתב: "ויש להעיר על בעלי תשובה של ימינו, שחוזרים בתשובה שלימה, אולם כל זמן שלא נתקבלה עליהם עדות בבית דין הרי הם פסולים לעדות לדעת הרי"ף ז"ל, וראוי לתקן שכאשר המה חוזרים בתשובה, יקבלו עליהם תשובה בפני בית דין של שלשה, ועל ידי כן יחזרו להיות כשרים לעדות, שיהיו כשרים לעדות של קידושין ולכל דבר. ובשם הגרי"ש אלישיב שליט"א אמרו דכל דברי הרי"ף אינם אלא בפסול של גזלן ולא בפסול של עבירה, אולם איני יודע מקור לחלק בכך", עכ"ד.</w:t>
      </w:r>
    </w:p>
    <w:p w:rsidR="00A12D81" w:rsidRDefault="00A12D81" w:rsidP="00754E77">
      <w:pPr>
        <w:pStyle w:val="a2"/>
        <w:rPr>
          <w:rtl/>
        </w:rPr>
      </w:pPr>
      <w:r w:rsidRPr="00A12D81">
        <w:rPr>
          <w:rtl/>
        </w:rPr>
        <w:t>ולכאורה פשוט הוא שצדקו דברי הגריש"א ז"ל, שכל המציאות של עדות "שעשו תשובה" לא שייך אלא בפסולי דחמס, ויש להאריך בזה עוד ואכ"מ.</w:t>
      </w:r>
    </w:p>
    <w:p w:rsidR="00AE631C" w:rsidRPr="00A12D81" w:rsidRDefault="00AE631C" w:rsidP="005D7984">
      <w:pPr>
        <w:bidi/>
        <w:spacing w:before="120"/>
        <w:jc w:val="center"/>
        <w:rPr>
          <w:rFonts w:ascii="Times New Roman" w:hAnsi="Times New Roman"/>
          <w:rtl/>
        </w:rPr>
      </w:pPr>
      <w:r w:rsidRPr="00937FA3">
        <w:rPr>
          <w:noProof/>
        </w:rPr>
        <w:drawing>
          <wp:inline distT="0" distB="0" distL="0" distR="0" wp14:anchorId="041AAE98" wp14:editId="0EA8AA1B">
            <wp:extent cx="542925" cy="171450"/>
            <wp:effectExtent l="0" t="0" r="0" b="0"/>
            <wp:docPr id="39"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643300" w:rsidRDefault="00643300" w:rsidP="00CB305C">
      <w:pPr>
        <w:pStyle w:val="a"/>
        <w:rPr>
          <w:rtl/>
        </w:rPr>
      </w:pPr>
      <w:bookmarkStart w:id="80" w:name="_Toc429708103"/>
      <w:r>
        <w:rPr>
          <w:rFonts w:hint="cs"/>
          <w:rtl/>
        </w:rPr>
        <w:t>קריאת פרשת המלך בהקהל</w:t>
      </w:r>
      <w:bookmarkEnd w:id="80"/>
    </w:p>
    <w:p w:rsidR="00643300" w:rsidRPr="00E105AF" w:rsidRDefault="00643300" w:rsidP="00CB305C">
      <w:pPr>
        <w:pStyle w:val="a0"/>
      </w:pPr>
      <w:bookmarkStart w:id="81" w:name="_Toc429708104"/>
      <w:r w:rsidRPr="00E105AF">
        <w:rPr>
          <w:rFonts w:hint="cs"/>
          <w:rtl/>
        </w:rPr>
        <w:t>הרב</w:t>
      </w:r>
      <w:r w:rsidRPr="00E105AF">
        <w:rPr>
          <w:rtl/>
        </w:rPr>
        <w:t xml:space="preserve"> </w:t>
      </w:r>
      <w:r w:rsidRPr="00E105AF">
        <w:rPr>
          <w:rFonts w:hint="cs"/>
          <w:rtl/>
        </w:rPr>
        <w:t>בן</w:t>
      </w:r>
      <w:r w:rsidRPr="00E105AF">
        <w:rPr>
          <w:rtl/>
        </w:rPr>
        <w:t xml:space="preserve"> </w:t>
      </w:r>
      <w:r w:rsidRPr="00E105AF">
        <w:rPr>
          <w:rFonts w:hint="cs"/>
          <w:rtl/>
        </w:rPr>
        <w:t>ציון</w:t>
      </w:r>
      <w:r w:rsidRPr="00E105AF">
        <w:rPr>
          <w:rtl/>
        </w:rPr>
        <w:t xml:space="preserve"> </w:t>
      </w:r>
      <w:r w:rsidRPr="00E105AF">
        <w:rPr>
          <w:rFonts w:hint="cs"/>
          <w:rtl/>
        </w:rPr>
        <w:t>חיים</w:t>
      </w:r>
      <w:r w:rsidRPr="00E105AF">
        <w:rPr>
          <w:rtl/>
        </w:rPr>
        <w:t xml:space="preserve"> </w:t>
      </w:r>
      <w:r w:rsidRPr="00E105AF">
        <w:rPr>
          <w:rFonts w:hint="cs"/>
          <w:rtl/>
        </w:rPr>
        <w:t>אסטער</w:t>
      </w:r>
      <w:bookmarkEnd w:id="81"/>
    </w:p>
    <w:p w:rsidR="00643300" w:rsidRPr="00E105AF" w:rsidRDefault="00643300" w:rsidP="00CB305C">
      <w:pPr>
        <w:pStyle w:val="a1"/>
        <w:rPr>
          <w:rFonts w:ascii="AAd_Livorna4" w:hAnsi="AAd_Livorna4" w:cs="AAd_Livorna4"/>
          <w:rtl/>
        </w:rPr>
      </w:pPr>
      <w:r w:rsidRPr="00E105AF">
        <w:rPr>
          <w:rFonts w:ascii="AAd_Livorna4" w:hAnsi="AAd_Livorna4" w:cs="AAd_Livorna4"/>
          <w:rtl/>
        </w:rPr>
        <w:t>ר"מ בישיבת "אור אלחנן" חב"ד, ל.א.</w:t>
      </w:r>
    </w:p>
    <w:p w:rsidR="00AE631C" w:rsidRPr="00AE631C" w:rsidRDefault="00AE631C" w:rsidP="00754E77">
      <w:pPr>
        <w:pStyle w:val="a2"/>
        <w:rPr>
          <w:rFonts w:ascii="Times New Roman" w:hAnsi="Times New Roman" w:cs="Times New Roman"/>
          <w:rtl/>
        </w:rPr>
      </w:pPr>
      <w:r w:rsidRPr="00AE631C">
        <w:rPr>
          <w:rtl/>
        </w:rPr>
        <w:t>בלקוטי לוי יצחק אגרות ע' ר"מ כשמבאר למה קוראין פ' מעשרות בהקהל כתב בנוגע למה קוראין פרשת המלך וז"ל "ופרשת המלך פשיטא שצריך לקרות כי הרי המלך עצמו הוא הקורא ופרשה זאת מביאה אותו ביחוד לחיזוק הדת וגם את כל ישראל התלוים במלך" עכ"ל.</w:t>
      </w:r>
    </w:p>
    <w:p w:rsidR="00AE631C" w:rsidRPr="00AE631C" w:rsidRDefault="00AE631C" w:rsidP="00754E77">
      <w:pPr>
        <w:pStyle w:val="a2"/>
        <w:rPr>
          <w:rFonts w:ascii="Times New Roman" w:hAnsi="Times New Roman" w:cs="Times New Roman"/>
          <w:rtl/>
        </w:rPr>
      </w:pPr>
      <w:r w:rsidRPr="00AE631C">
        <w:rPr>
          <w:rtl/>
        </w:rPr>
        <w:t>ויש להעיר מרשימות חוברת ז' שם דן רבינו בארוכה בענין מינוי מלך ומלך שמחל על כבודו אין כבודו מחול, ומבאר שם שעיקר כוונת מינוי מלך היא שעל ידו יהיו בנ"י בטלים להקב"ה ולכן צריך שהמלך בעצמו יהיה ירא שמים ולכך שמוחל על כבודו אינו מחול בכדי שע"י זה ימשיך יר"ש לכל ישראל, וזהו מה ששיבחו חכמים לאגריפס כשמחל על כבודו וקרא פרשת הקהל בעמידה (כבסוטה מב.) כי 'מצוה שאני' היינו שאז ביטל ומחל כבודו כלפי כבוד השכינה דאדרבה עי"ז יש חיזוק ביר"ש לכל ישראל.</w:t>
      </w:r>
    </w:p>
    <w:p w:rsidR="00AE631C" w:rsidRPr="00AE631C" w:rsidRDefault="00AE631C" w:rsidP="00754E77">
      <w:pPr>
        <w:pStyle w:val="a2"/>
        <w:rPr>
          <w:rFonts w:ascii="Times New Roman" w:hAnsi="Times New Roman" w:cs="Times New Roman"/>
          <w:rtl/>
        </w:rPr>
      </w:pPr>
      <w:r w:rsidRPr="00AE631C">
        <w:rPr>
          <w:rtl/>
        </w:rPr>
        <w:t>ולפי הנ"ל בלקוטי לוי"צ יומתק מה שעשה כן דווקא בהקהל, כיוון שענינה של קריאת פרשת המלך בהקהל היא לזרז עצמו בחיזוק הדת ויר"ש, ושעי"ז ימשיך יר"ש לכל ישראל, כנ"ל.</w:t>
      </w:r>
    </w:p>
    <w:p w:rsidR="00AE631C" w:rsidRPr="00AE631C" w:rsidRDefault="00AE631C" w:rsidP="00754E77">
      <w:pPr>
        <w:pStyle w:val="a2"/>
        <w:rPr>
          <w:rFonts w:ascii="Times New Roman" w:hAnsi="Times New Roman" w:cs="Times New Roman"/>
          <w:rtl/>
        </w:rPr>
      </w:pPr>
      <w:r w:rsidRPr="00AE631C">
        <w:rPr>
          <w:rtl/>
        </w:rPr>
        <w:t xml:space="preserve">ובקונטרס 'זכר למקדש' להאדר"ת (פרק ד') כתב שהטעם שקבעו לקרות בעזרת נשים הוא מפני כבוד המלך שיכול לקרות מיושב כי בעזרת ישראל אין ישיבה אלא למלכי בית דוד בלבד (דלכאורה למה לא קרא המלך בעזרת האנשים שהוא מקום </w:t>
      </w:r>
      <w:r w:rsidRPr="00AE631C">
        <w:rPr>
          <w:rtl/>
        </w:rPr>
        <w:lastRenderedPageBreak/>
        <w:t>הראי' לכל ישראל? אלא דשם היה צריך לקרות בעמידה משא"כ בעזרת נשים יכול לקרות מיושב וכבודו מכריע נגד כבוד כל ישראל), עיי"ש. אך לפי הנ"ל לכאו' אין זה ביאור מספיק, כי עדיף לקרות את פרשת המלך בעמידה (בעזרה) שעל ידי זה יהיה חיזוק הדת שרואים הביטול דמלך להקב"ה.</w:t>
      </w:r>
    </w:p>
    <w:p w:rsidR="00AE631C" w:rsidRPr="00AE631C" w:rsidRDefault="00AE631C" w:rsidP="00754E77">
      <w:pPr>
        <w:pStyle w:val="a2"/>
        <w:rPr>
          <w:rFonts w:ascii="Times New Roman" w:hAnsi="Times New Roman" w:cs="Times New Roman"/>
          <w:rtl/>
        </w:rPr>
      </w:pPr>
      <w:r w:rsidRPr="00AE631C">
        <w:rPr>
          <w:rtl/>
        </w:rPr>
        <w:t>עוד יש להעיר בענין זה מחקירת המנחת חינוך האם צריך שתהיה הקריאה דהקהל דוקא בעזרת נשים או שאפשר גם במקום אחר בירושלים, וברשימות חו' קס"ח מביא התוספתא בפ"ז דסוטה דילפינן את מקום הקריאה דהקהל (וכן מה שצריך להיות על בימה) מקריאה דעזרא, ועפי"ז מתרץ קושית התוס' בסוטה דמנלן דבימה מעכבא דהוא מהתוספתא הנ"ל, ולכאו' לפי"ז אין מקום לספיקת המנחת חינוך די"ל גם בנוגע המקום דמעכב שיהיה בעזרת נשים דווקא (וכמו שכותב כ"ק אדמו"ר בנוגע לבימת הקריאה)?</w:t>
      </w:r>
    </w:p>
    <w:p w:rsidR="00AE631C" w:rsidRDefault="00AE631C" w:rsidP="00754E77">
      <w:pPr>
        <w:pStyle w:val="a2"/>
      </w:pPr>
      <w:r w:rsidRPr="00AE631C">
        <w:rPr>
          <w:rtl/>
        </w:rPr>
        <w:t xml:space="preserve">והיה אפ"ל דכשרואים הכבוד שנותנין למלך שיהיה על הבימה ובישיבה הרי זה מוסיף ב'שום תשים עליך מלך - </w:t>
      </w:r>
      <w:r w:rsidRPr="00AE631C">
        <w:rPr>
          <w:rFonts w:ascii="Cambria" w:hAnsi="Cambria" w:cs="Cambria" w:hint="cs"/>
          <w:rtl/>
        </w:rPr>
        <w:t> </w:t>
      </w:r>
      <w:r w:rsidRPr="00AE631C">
        <w:rPr>
          <w:rFonts w:hint="cs"/>
          <w:rtl/>
        </w:rPr>
        <w:t>שתהא</w:t>
      </w:r>
      <w:r w:rsidRPr="00AE631C">
        <w:rPr>
          <w:rtl/>
        </w:rPr>
        <w:t xml:space="preserve"> </w:t>
      </w:r>
      <w:r w:rsidRPr="00AE631C">
        <w:rPr>
          <w:rFonts w:hint="cs"/>
          <w:rtl/>
        </w:rPr>
        <w:t>אימתו</w:t>
      </w:r>
      <w:r w:rsidRPr="00AE631C">
        <w:rPr>
          <w:rtl/>
        </w:rPr>
        <w:t xml:space="preserve"> </w:t>
      </w:r>
      <w:r w:rsidRPr="00AE631C">
        <w:rPr>
          <w:rFonts w:hint="cs"/>
          <w:rtl/>
        </w:rPr>
        <w:t>עליך</w:t>
      </w:r>
      <w:r w:rsidRPr="00AE631C">
        <w:rPr>
          <w:rtl/>
        </w:rPr>
        <w:t xml:space="preserve">', </w:t>
      </w:r>
      <w:r w:rsidRPr="00AE631C">
        <w:rPr>
          <w:rFonts w:hint="cs"/>
          <w:rtl/>
        </w:rPr>
        <w:t>אמנם</w:t>
      </w:r>
      <w:r w:rsidRPr="00AE631C">
        <w:rPr>
          <w:rtl/>
        </w:rPr>
        <w:t xml:space="preserve"> </w:t>
      </w:r>
      <w:r w:rsidRPr="00AE631C">
        <w:rPr>
          <w:rFonts w:hint="cs"/>
          <w:rtl/>
        </w:rPr>
        <w:t>מתאים</w:t>
      </w:r>
      <w:r w:rsidRPr="00AE631C">
        <w:rPr>
          <w:rtl/>
        </w:rPr>
        <w:t xml:space="preserve"> </w:t>
      </w:r>
      <w:r w:rsidRPr="00AE631C">
        <w:rPr>
          <w:rFonts w:hint="cs"/>
          <w:rtl/>
        </w:rPr>
        <w:t>לומר</w:t>
      </w:r>
      <w:r w:rsidRPr="00AE631C">
        <w:rPr>
          <w:rtl/>
        </w:rPr>
        <w:t xml:space="preserve"> </w:t>
      </w:r>
      <w:r w:rsidRPr="00AE631C">
        <w:rPr>
          <w:rFonts w:hint="cs"/>
          <w:rtl/>
        </w:rPr>
        <w:t>כך</w:t>
      </w:r>
      <w:r w:rsidRPr="00AE631C">
        <w:rPr>
          <w:rtl/>
        </w:rPr>
        <w:t xml:space="preserve"> </w:t>
      </w:r>
      <w:r w:rsidRPr="00AE631C">
        <w:rPr>
          <w:rFonts w:hint="cs"/>
          <w:rtl/>
        </w:rPr>
        <w:t>אם</w:t>
      </w:r>
      <w:r w:rsidRPr="00AE631C">
        <w:rPr>
          <w:rtl/>
        </w:rPr>
        <w:t xml:space="preserve"> </w:t>
      </w:r>
      <w:r w:rsidRPr="00AE631C">
        <w:rPr>
          <w:rFonts w:hint="cs"/>
          <w:rtl/>
        </w:rPr>
        <w:t>הטעם</w:t>
      </w:r>
      <w:r w:rsidRPr="00AE631C">
        <w:rPr>
          <w:rtl/>
        </w:rPr>
        <w:t xml:space="preserve"> </w:t>
      </w:r>
      <w:r w:rsidRPr="00AE631C">
        <w:rPr>
          <w:rFonts w:hint="cs"/>
          <w:rtl/>
        </w:rPr>
        <w:t>דקריאת</w:t>
      </w:r>
      <w:r w:rsidRPr="00AE631C">
        <w:rPr>
          <w:rtl/>
        </w:rPr>
        <w:t xml:space="preserve"> </w:t>
      </w:r>
      <w:r w:rsidRPr="00AE631C">
        <w:rPr>
          <w:rFonts w:hint="cs"/>
          <w:rtl/>
        </w:rPr>
        <w:t>פרשת</w:t>
      </w:r>
      <w:r w:rsidRPr="00AE631C">
        <w:rPr>
          <w:rtl/>
        </w:rPr>
        <w:t xml:space="preserve"> </w:t>
      </w:r>
      <w:r w:rsidRPr="00AE631C">
        <w:rPr>
          <w:rFonts w:hint="cs"/>
          <w:rtl/>
        </w:rPr>
        <w:t>המלך</w:t>
      </w:r>
      <w:r w:rsidRPr="00AE631C">
        <w:rPr>
          <w:rtl/>
        </w:rPr>
        <w:t xml:space="preserve"> </w:t>
      </w:r>
      <w:r w:rsidRPr="00AE631C">
        <w:rPr>
          <w:rFonts w:hint="cs"/>
          <w:rtl/>
        </w:rPr>
        <w:t>הוא</w:t>
      </w:r>
      <w:r w:rsidRPr="00AE631C">
        <w:rPr>
          <w:rtl/>
        </w:rPr>
        <w:t xml:space="preserve"> </w:t>
      </w:r>
      <w:r w:rsidRPr="00AE631C">
        <w:rPr>
          <w:rFonts w:hint="cs"/>
          <w:rtl/>
        </w:rPr>
        <w:t>כדי</w:t>
      </w:r>
      <w:r w:rsidRPr="00AE631C">
        <w:rPr>
          <w:rtl/>
        </w:rPr>
        <w:t xml:space="preserve"> </w:t>
      </w:r>
      <w:r w:rsidRPr="00AE631C">
        <w:rPr>
          <w:rFonts w:hint="cs"/>
          <w:rtl/>
        </w:rPr>
        <w:t>לעורר</w:t>
      </w:r>
      <w:r w:rsidRPr="00AE631C">
        <w:rPr>
          <w:rtl/>
        </w:rPr>
        <w:t xml:space="preserve"> </w:t>
      </w:r>
      <w:r w:rsidRPr="00AE631C">
        <w:rPr>
          <w:rFonts w:hint="cs"/>
          <w:rtl/>
        </w:rPr>
        <w:t>הע</w:t>
      </w:r>
      <w:r w:rsidRPr="00AE631C">
        <w:rPr>
          <w:rtl/>
        </w:rPr>
        <w:t>ם להדר ולפאר המלך ולכבדו. אך כנ"ל בלקוטי לוי"צ וברשימות משמע שהוא מצד המלך עצמו ולא מצד ישראל השומעים, וכנ"ל דאם הוא מצד ישראל היו צריכים לקרות בעזרת נשים דוקא, אמנם אם הוא מצד הביטול והיר"ש דהמלך בעצמו ושעי"ז יומשך לישראל אולי יותר נכון לקרות בעזרת אנשים בעמידה.</w:t>
      </w:r>
    </w:p>
    <w:p w:rsidR="00754E77" w:rsidRPr="00AE631C" w:rsidRDefault="00754E77" w:rsidP="00754E77">
      <w:pPr>
        <w:pStyle w:val="a2"/>
        <w:rPr>
          <w:rtl/>
        </w:rPr>
      </w:pPr>
      <w:r w:rsidRPr="00754E77">
        <w:rPr>
          <w:rFonts w:hint="cs"/>
          <w:rtl/>
        </w:rPr>
        <w:t>וראה</w:t>
      </w:r>
      <w:r w:rsidRPr="00754E77">
        <w:rPr>
          <w:rtl/>
        </w:rPr>
        <w:t xml:space="preserve"> </w:t>
      </w:r>
      <w:r w:rsidRPr="00754E77">
        <w:rPr>
          <w:rFonts w:hint="cs"/>
          <w:rtl/>
        </w:rPr>
        <w:t>בכל</w:t>
      </w:r>
      <w:r w:rsidRPr="00754E77">
        <w:rPr>
          <w:rtl/>
        </w:rPr>
        <w:t xml:space="preserve"> </w:t>
      </w:r>
      <w:r w:rsidRPr="00754E77">
        <w:rPr>
          <w:rFonts w:hint="cs"/>
          <w:rtl/>
        </w:rPr>
        <w:t>זה</w:t>
      </w:r>
      <w:r w:rsidRPr="00754E77">
        <w:rPr>
          <w:rtl/>
        </w:rPr>
        <w:t xml:space="preserve"> </w:t>
      </w:r>
      <w:r w:rsidRPr="00754E77">
        <w:rPr>
          <w:rFonts w:hint="cs"/>
          <w:rtl/>
        </w:rPr>
        <w:t>גם</w:t>
      </w:r>
      <w:r w:rsidRPr="00754E77">
        <w:rPr>
          <w:rtl/>
        </w:rPr>
        <w:t xml:space="preserve"> </w:t>
      </w:r>
      <w:r w:rsidRPr="00754E77">
        <w:rPr>
          <w:rFonts w:hint="cs"/>
          <w:rtl/>
        </w:rPr>
        <w:t>בלקוטי</w:t>
      </w:r>
      <w:r w:rsidRPr="00754E77">
        <w:rPr>
          <w:rtl/>
        </w:rPr>
        <w:t xml:space="preserve"> </w:t>
      </w:r>
      <w:r w:rsidRPr="00754E77">
        <w:rPr>
          <w:rFonts w:hint="cs"/>
          <w:rtl/>
        </w:rPr>
        <w:t>שיחות</w:t>
      </w:r>
      <w:r w:rsidRPr="00754E77">
        <w:rPr>
          <w:rtl/>
        </w:rPr>
        <w:t xml:space="preserve"> </w:t>
      </w:r>
      <w:r w:rsidRPr="00754E77">
        <w:rPr>
          <w:rFonts w:hint="cs"/>
          <w:rtl/>
        </w:rPr>
        <w:t>חי</w:t>
      </w:r>
      <w:r w:rsidRPr="00754E77">
        <w:rPr>
          <w:rtl/>
        </w:rPr>
        <w:t>"</w:t>
      </w:r>
      <w:r w:rsidRPr="00754E77">
        <w:rPr>
          <w:rFonts w:hint="cs"/>
          <w:rtl/>
        </w:rPr>
        <w:t>ט</w:t>
      </w:r>
      <w:r w:rsidRPr="00754E77">
        <w:rPr>
          <w:rtl/>
        </w:rPr>
        <w:t xml:space="preserve"> </w:t>
      </w:r>
      <w:r w:rsidRPr="00754E77">
        <w:rPr>
          <w:rFonts w:hint="cs"/>
          <w:rtl/>
        </w:rPr>
        <w:t>ע</w:t>
      </w:r>
      <w:r w:rsidRPr="00754E77">
        <w:rPr>
          <w:rtl/>
        </w:rPr>
        <w:t xml:space="preserve">' 327 </w:t>
      </w:r>
      <w:r w:rsidRPr="00754E77">
        <w:rPr>
          <w:rFonts w:hint="cs"/>
          <w:rtl/>
        </w:rPr>
        <w:t>דלפי</w:t>
      </w:r>
      <w:r w:rsidRPr="00754E77">
        <w:rPr>
          <w:rtl/>
        </w:rPr>
        <w:t xml:space="preserve"> </w:t>
      </w:r>
      <w:r w:rsidRPr="00754E77">
        <w:rPr>
          <w:rFonts w:hint="cs"/>
          <w:rtl/>
        </w:rPr>
        <w:t>רש</w:t>
      </w:r>
      <w:r w:rsidRPr="00754E77">
        <w:rPr>
          <w:rtl/>
        </w:rPr>
        <w:t>"</w:t>
      </w:r>
      <w:r w:rsidRPr="00754E77">
        <w:rPr>
          <w:rFonts w:hint="cs"/>
          <w:rtl/>
        </w:rPr>
        <w:t>י</w:t>
      </w:r>
      <w:r w:rsidRPr="00754E77">
        <w:rPr>
          <w:rtl/>
        </w:rPr>
        <w:t xml:space="preserve"> </w:t>
      </w:r>
      <w:r w:rsidRPr="00754E77">
        <w:rPr>
          <w:rFonts w:hint="cs"/>
          <w:rtl/>
        </w:rPr>
        <w:t>על</w:t>
      </w:r>
      <w:r w:rsidRPr="00754E77">
        <w:rPr>
          <w:rtl/>
        </w:rPr>
        <w:t xml:space="preserve"> </w:t>
      </w:r>
      <w:r w:rsidRPr="00754E77">
        <w:rPr>
          <w:rFonts w:hint="cs"/>
          <w:rtl/>
        </w:rPr>
        <w:t>הש</w:t>
      </w:r>
      <w:r w:rsidRPr="00754E77">
        <w:rPr>
          <w:rtl/>
        </w:rPr>
        <w:t>"</w:t>
      </w:r>
      <w:r w:rsidRPr="00754E77">
        <w:rPr>
          <w:rFonts w:hint="cs"/>
          <w:rtl/>
        </w:rPr>
        <w:t>ס</w:t>
      </w:r>
      <w:r w:rsidRPr="00754E77">
        <w:rPr>
          <w:rtl/>
        </w:rPr>
        <w:t xml:space="preserve"> </w:t>
      </w:r>
      <w:r w:rsidRPr="00754E77">
        <w:rPr>
          <w:rFonts w:hint="cs"/>
          <w:rtl/>
        </w:rPr>
        <w:t>קריאת</w:t>
      </w:r>
      <w:r w:rsidRPr="00754E77">
        <w:rPr>
          <w:rtl/>
        </w:rPr>
        <w:t xml:space="preserve"> </w:t>
      </w:r>
      <w:r w:rsidRPr="00754E77">
        <w:rPr>
          <w:rFonts w:hint="cs"/>
          <w:rtl/>
        </w:rPr>
        <w:t>הפרשיות</w:t>
      </w:r>
      <w:r w:rsidRPr="00754E77">
        <w:rPr>
          <w:rtl/>
        </w:rPr>
        <w:t xml:space="preserve"> </w:t>
      </w:r>
      <w:r w:rsidRPr="00754E77">
        <w:rPr>
          <w:rFonts w:hint="cs"/>
          <w:rtl/>
        </w:rPr>
        <w:t>בהקהל</w:t>
      </w:r>
      <w:r w:rsidRPr="00754E77">
        <w:rPr>
          <w:rtl/>
        </w:rPr>
        <w:t xml:space="preserve"> </w:t>
      </w:r>
      <w:r w:rsidRPr="00754E77">
        <w:rPr>
          <w:rFonts w:hint="cs"/>
          <w:rtl/>
        </w:rPr>
        <w:t>הוא</w:t>
      </w:r>
      <w:r w:rsidRPr="00754E77">
        <w:rPr>
          <w:rtl/>
        </w:rPr>
        <w:t xml:space="preserve"> </w:t>
      </w:r>
      <w:r w:rsidRPr="00754E77">
        <w:rPr>
          <w:rFonts w:hint="cs"/>
          <w:rtl/>
        </w:rPr>
        <w:t>דין</w:t>
      </w:r>
      <w:r w:rsidRPr="00754E77">
        <w:rPr>
          <w:rtl/>
        </w:rPr>
        <w:t xml:space="preserve"> </w:t>
      </w:r>
      <w:r w:rsidRPr="00754E77">
        <w:rPr>
          <w:rFonts w:hint="cs"/>
          <w:rtl/>
        </w:rPr>
        <w:t>במצוות</w:t>
      </w:r>
      <w:r w:rsidRPr="00754E77">
        <w:rPr>
          <w:rtl/>
        </w:rPr>
        <w:t xml:space="preserve"> </w:t>
      </w:r>
      <w:r w:rsidRPr="00754E77">
        <w:rPr>
          <w:rFonts w:hint="cs"/>
          <w:rtl/>
        </w:rPr>
        <w:t>המלך</w:t>
      </w:r>
      <w:r w:rsidRPr="00754E77">
        <w:rPr>
          <w:rtl/>
        </w:rPr>
        <w:t xml:space="preserve"> </w:t>
      </w:r>
      <w:r w:rsidRPr="00754E77">
        <w:rPr>
          <w:rFonts w:hint="cs"/>
          <w:rtl/>
        </w:rPr>
        <w:t>ומה</w:t>
      </w:r>
      <w:r w:rsidRPr="00754E77">
        <w:rPr>
          <w:rtl/>
        </w:rPr>
        <w:t xml:space="preserve"> </w:t>
      </w:r>
      <w:r w:rsidRPr="00754E77">
        <w:rPr>
          <w:rFonts w:hint="cs"/>
          <w:rtl/>
        </w:rPr>
        <w:t>שעושים</w:t>
      </w:r>
      <w:r w:rsidRPr="00754E77">
        <w:rPr>
          <w:rtl/>
        </w:rPr>
        <w:t xml:space="preserve"> </w:t>
      </w:r>
      <w:r w:rsidRPr="00754E77">
        <w:rPr>
          <w:rFonts w:hint="cs"/>
          <w:rtl/>
        </w:rPr>
        <w:t>בימה</w:t>
      </w:r>
      <w:r w:rsidRPr="00754E77">
        <w:rPr>
          <w:rtl/>
        </w:rPr>
        <w:t xml:space="preserve"> </w:t>
      </w:r>
      <w:r w:rsidRPr="00754E77">
        <w:rPr>
          <w:rFonts w:hint="cs"/>
          <w:rtl/>
        </w:rPr>
        <w:t>הוא</w:t>
      </w:r>
      <w:r w:rsidRPr="00754E77">
        <w:rPr>
          <w:rtl/>
        </w:rPr>
        <w:t xml:space="preserve"> </w:t>
      </w:r>
      <w:r w:rsidRPr="00754E77">
        <w:rPr>
          <w:rFonts w:hint="cs"/>
          <w:rtl/>
        </w:rPr>
        <w:t>מפני</w:t>
      </w:r>
      <w:r w:rsidRPr="00754E77">
        <w:rPr>
          <w:rtl/>
        </w:rPr>
        <w:t xml:space="preserve"> </w:t>
      </w:r>
      <w:r w:rsidRPr="00754E77">
        <w:rPr>
          <w:rFonts w:hint="cs"/>
          <w:rtl/>
        </w:rPr>
        <w:t>כבוד</w:t>
      </w:r>
      <w:r w:rsidRPr="00754E77">
        <w:rPr>
          <w:rtl/>
        </w:rPr>
        <w:t xml:space="preserve"> </w:t>
      </w:r>
      <w:r w:rsidRPr="00754E77">
        <w:rPr>
          <w:rFonts w:hint="cs"/>
          <w:rtl/>
        </w:rPr>
        <w:t>המלך</w:t>
      </w:r>
      <w:r w:rsidRPr="00754E77">
        <w:rPr>
          <w:rtl/>
        </w:rPr>
        <w:t xml:space="preserve">, </w:t>
      </w:r>
      <w:r w:rsidRPr="00754E77">
        <w:rPr>
          <w:rFonts w:hint="cs"/>
          <w:rtl/>
        </w:rPr>
        <w:t>ועיי</w:t>
      </w:r>
      <w:r w:rsidRPr="00754E77">
        <w:rPr>
          <w:rtl/>
        </w:rPr>
        <w:t>"</w:t>
      </w:r>
      <w:r w:rsidRPr="00754E77">
        <w:rPr>
          <w:rFonts w:hint="cs"/>
          <w:rtl/>
        </w:rPr>
        <w:t>ש</w:t>
      </w:r>
      <w:r w:rsidRPr="00754E77">
        <w:rPr>
          <w:rtl/>
        </w:rPr>
        <w:t xml:space="preserve"> </w:t>
      </w:r>
      <w:r w:rsidRPr="00754E77">
        <w:rPr>
          <w:rFonts w:hint="cs"/>
          <w:rtl/>
        </w:rPr>
        <w:t>הערה</w:t>
      </w:r>
      <w:r w:rsidRPr="00754E77">
        <w:rPr>
          <w:rtl/>
        </w:rPr>
        <w:t xml:space="preserve"> 52 </w:t>
      </w:r>
      <w:r w:rsidRPr="00754E77">
        <w:rPr>
          <w:rFonts w:hint="cs"/>
          <w:rtl/>
        </w:rPr>
        <w:t>שיומתק</w:t>
      </w:r>
      <w:r w:rsidRPr="00754E77">
        <w:rPr>
          <w:rtl/>
        </w:rPr>
        <w:t xml:space="preserve"> </w:t>
      </w:r>
      <w:r w:rsidRPr="00754E77">
        <w:rPr>
          <w:rFonts w:hint="cs"/>
          <w:rtl/>
        </w:rPr>
        <w:t>לפי</w:t>
      </w:r>
      <w:r w:rsidRPr="00754E77">
        <w:rPr>
          <w:rtl/>
        </w:rPr>
        <w:t xml:space="preserve"> </w:t>
      </w:r>
      <w:r w:rsidRPr="00754E77">
        <w:rPr>
          <w:rFonts w:hint="cs"/>
          <w:rtl/>
        </w:rPr>
        <w:t>שיטת</w:t>
      </w:r>
      <w:r w:rsidRPr="00754E77">
        <w:rPr>
          <w:rtl/>
        </w:rPr>
        <w:t xml:space="preserve"> </w:t>
      </w:r>
      <w:r w:rsidRPr="00754E77">
        <w:rPr>
          <w:rFonts w:hint="cs"/>
          <w:rtl/>
        </w:rPr>
        <w:t>רש</w:t>
      </w:r>
      <w:r w:rsidRPr="00754E77">
        <w:rPr>
          <w:rtl/>
        </w:rPr>
        <w:t>"</w:t>
      </w:r>
      <w:r w:rsidRPr="00754E77">
        <w:rPr>
          <w:rFonts w:hint="cs"/>
          <w:rtl/>
        </w:rPr>
        <w:t>י</w:t>
      </w:r>
      <w:r w:rsidRPr="00754E77">
        <w:rPr>
          <w:rtl/>
        </w:rPr>
        <w:t xml:space="preserve"> </w:t>
      </w:r>
      <w:r w:rsidRPr="00754E77">
        <w:rPr>
          <w:rFonts w:hint="cs"/>
          <w:rtl/>
        </w:rPr>
        <w:t>בפי</w:t>
      </w:r>
      <w:r w:rsidRPr="00754E77">
        <w:rPr>
          <w:rtl/>
        </w:rPr>
        <w:t xml:space="preserve">' </w:t>
      </w:r>
      <w:r w:rsidRPr="00754E77">
        <w:rPr>
          <w:rFonts w:hint="cs"/>
          <w:rtl/>
        </w:rPr>
        <w:t>פרשת</w:t>
      </w:r>
      <w:r w:rsidRPr="00754E77">
        <w:rPr>
          <w:rtl/>
        </w:rPr>
        <w:t xml:space="preserve"> </w:t>
      </w:r>
      <w:r w:rsidRPr="00754E77">
        <w:rPr>
          <w:rFonts w:hint="cs"/>
          <w:rtl/>
        </w:rPr>
        <w:t>המלך</w:t>
      </w:r>
      <w:r w:rsidRPr="00754E77">
        <w:rPr>
          <w:rtl/>
        </w:rPr>
        <w:t xml:space="preserve"> </w:t>
      </w:r>
      <w:r w:rsidRPr="00754E77">
        <w:rPr>
          <w:rFonts w:hint="cs"/>
          <w:rtl/>
        </w:rPr>
        <w:t>שקורא</w:t>
      </w:r>
      <w:r w:rsidRPr="00754E77">
        <w:rPr>
          <w:rtl/>
        </w:rPr>
        <w:t xml:space="preserve"> </w:t>
      </w:r>
      <w:r w:rsidRPr="00754E77">
        <w:rPr>
          <w:rFonts w:hint="cs"/>
          <w:rtl/>
        </w:rPr>
        <w:t>פרשת</w:t>
      </w:r>
      <w:r w:rsidRPr="00754E77">
        <w:rPr>
          <w:rtl/>
        </w:rPr>
        <w:t xml:space="preserve"> </w:t>
      </w:r>
      <w:r w:rsidRPr="00754E77">
        <w:rPr>
          <w:rFonts w:hint="cs"/>
          <w:rtl/>
        </w:rPr>
        <w:t>אשימה</w:t>
      </w:r>
      <w:r w:rsidRPr="00754E77">
        <w:rPr>
          <w:rtl/>
        </w:rPr>
        <w:t xml:space="preserve"> </w:t>
      </w:r>
      <w:r w:rsidRPr="00754E77">
        <w:rPr>
          <w:rFonts w:hint="cs"/>
          <w:rtl/>
        </w:rPr>
        <w:t>עלי</w:t>
      </w:r>
      <w:r w:rsidRPr="00754E77">
        <w:rPr>
          <w:rtl/>
        </w:rPr>
        <w:t xml:space="preserve"> </w:t>
      </w:r>
      <w:r w:rsidRPr="00754E77">
        <w:rPr>
          <w:rFonts w:hint="cs"/>
          <w:rtl/>
        </w:rPr>
        <w:t>מלך</w:t>
      </w:r>
      <w:r w:rsidRPr="00754E77">
        <w:rPr>
          <w:rtl/>
        </w:rPr>
        <w:t xml:space="preserve"> </w:t>
      </w:r>
      <w:r w:rsidRPr="00754E77">
        <w:rPr>
          <w:rFonts w:hint="cs"/>
          <w:rtl/>
        </w:rPr>
        <w:t>בפ</w:t>
      </w:r>
      <w:r w:rsidRPr="00754E77">
        <w:rPr>
          <w:rtl/>
        </w:rPr>
        <w:t>"</w:t>
      </w:r>
      <w:r w:rsidRPr="00754E77">
        <w:rPr>
          <w:rFonts w:hint="cs"/>
          <w:rtl/>
        </w:rPr>
        <w:t>ע</w:t>
      </w:r>
      <w:r w:rsidRPr="00754E77">
        <w:rPr>
          <w:rtl/>
        </w:rPr>
        <w:t xml:space="preserve"> </w:t>
      </w:r>
      <w:r w:rsidRPr="00754E77">
        <w:rPr>
          <w:rFonts w:hint="cs"/>
          <w:rtl/>
        </w:rPr>
        <w:t>לבסוף</w:t>
      </w:r>
      <w:r w:rsidRPr="00754E77">
        <w:rPr>
          <w:rtl/>
        </w:rPr>
        <w:t xml:space="preserve">, </w:t>
      </w:r>
      <w:r w:rsidRPr="00754E77">
        <w:rPr>
          <w:rFonts w:hint="cs"/>
          <w:rtl/>
        </w:rPr>
        <w:t>עיי</w:t>
      </w:r>
      <w:r w:rsidRPr="00754E77">
        <w:rPr>
          <w:rtl/>
        </w:rPr>
        <w:t>"</w:t>
      </w:r>
      <w:r w:rsidRPr="00754E77">
        <w:rPr>
          <w:rFonts w:hint="cs"/>
          <w:rtl/>
        </w:rPr>
        <w:t>ש</w:t>
      </w:r>
      <w:r w:rsidRPr="00754E77">
        <w:rPr>
          <w:rtl/>
        </w:rPr>
        <w:t xml:space="preserve"> </w:t>
      </w:r>
      <w:r w:rsidRPr="00754E77">
        <w:rPr>
          <w:rFonts w:hint="cs"/>
          <w:rtl/>
        </w:rPr>
        <w:t>ומשמע</w:t>
      </w:r>
      <w:r w:rsidRPr="00754E77">
        <w:rPr>
          <w:rtl/>
        </w:rPr>
        <w:t xml:space="preserve"> </w:t>
      </w:r>
      <w:r w:rsidRPr="00754E77">
        <w:rPr>
          <w:rFonts w:hint="cs"/>
          <w:rtl/>
        </w:rPr>
        <w:t>שם</w:t>
      </w:r>
      <w:r w:rsidRPr="00754E77">
        <w:rPr>
          <w:rtl/>
        </w:rPr>
        <w:t xml:space="preserve"> </w:t>
      </w:r>
      <w:r w:rsidRPr="00754E77">
        <w:rPr>
          <w:rFonts w:hint="cs"/>
          <w:rtl/>
        </w:rPr>
        <w:t>דזהקריאה</w:t>
      </w:r>
      <w:r w:rsidRPr="00754E77">
        <w:rPr>
          <w:rtl/>
        </w:rPr>
        <w:t xml:space="preserve"> </w:t>
      </w:r>
      <w:r w:rsidRPr="00754E77">
        <w:rPr>
          <w:rFonts w:hint="cs"/>
          <w:rtl/>
        </w:rPr>
        <w:t>הוא</w:t>
      </w:r>
      <w:r w:rsidRPr="00754E77">
        <w:rPr>
          <w:rtl/>
        </w:rPr>
        <w:t xml:space="preserve"> </w:t>
      </w:r>
      <w:r w:rsidRPr="00754E77">
        <w:rPr>
          <w:rFonts w:hint="cs"/>
          <w:rtl/>
        </w:rPr>
        <w:t>מחמת</w:t>
      </w:r>
      <w:r w:rsidRPr="00754E77">
        <w:rPr>
          <w:rtl/>
        </w:rPr>
        <w:t xml:space="preserve"> </w:t>
      </w:r>
      <w:r w:rsidRPr="00754E77">
        <w:rPr>
          <w:rFonts w:hint="cs"/>
          <w:rtl/>
        </w:rPr>
        <w:t>כבודו</w:t>
      </w:r>
      <w:r w:rsidRPr="00754E77">
        <w:rPr>
          <w:rtl/>
        </w:rPr>
        <w:t xml:space="preserve"> </w:t>
      </w:r>
      <w:r w:rsidRPr="00754E77">
        <w:rPr>
          <w:rFonts w:hint="cs"/>
          <w:rtl/>
        </w:rPr>
        <w:t>של</w:t>
      </w:r>
      <w:r w:rsidRPr="00754E77">
        <w:rPr>
          <w:rtl/>
        </w:rPr>
        <w:t xml:space="preserve"> </w:t>
      </w:r>
      <w:r w:rsidRPr="00754E77">
        <w:rPr>
          <w:rFonts w:hint="cs"/>
          <w:rtl/>
        </w:rPr>
        <w:t>מלך</w:t>
      </w:r>
      <w:r w:rsidRPr="00754E77">
        <w:rPr>
          <w:rtl/>
        </w:rPr>
        <w:t>.</w:t>
      </w:r>
    </w:p>
    <w:p w:rsidR="00643300" w:rsidRPr="00937FA3" w:rsidRDefault="00643300" w:rsidP="005D7984">
      <w:pPr>
        <w:bidi/>
        <w:spacing w:before="120"/>
        <w:jc w:val="center"/>
        <w:rPr>
          <w:rtl/>
        </w:rPr>
      </w:pPr>
      <w:r w:rsidRPr="00937FA3">
        <w:rPr>
          <w:noProof/>
        </w:rPr>
        <w:drawing>
          <wp:inline distT="0" distB="0" distL="0" distR="0" wp14:anchorId="779279B7" wp14:editId="49544C41">
            <wp:extent cx="542925" cy="171450"/>
            <wp:effectExtent l="0" t="0" r="0" b="0"/>
            <wp:docPr id="3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D6A1B" w:rsidRPr="00781E29" w:rsidRDefault="001D6A1B" w:rsidP="00CB305C">
      <w:pPr>
        <w:pStyle w:val="a"/>
        <w:spacing w:after="120"/>
        <w:rPr>
          <w:rtl/>
        </w:rPr>
      </w:pPr>
      <w:bookmarkStart w:id="82" w:name="_Toc429708105"/>
      <w:r w:rsidRPr="00C154E8">
        <w:rPr>
          <w:rFonts w:hint="cs"/>
          <w:rtl/>
        </w:rPr>
        <w:lastRenderedPageBreak/>
        <w:t>בגדר מחשבה בקדשים לשיטת רבינו והרלוי</w:t>
      </w:r>
      <w:r w:rsidRPr="00413FFF">
        <w:rPr>
          <w:rFonts w:hint="cs"/>
          <w:b w:val="0"/>
          <w:bCs w:val="0"/>
          <w:rtl/>
        </w:rPr>
        <w:t>״</w:t>
      </w:r>
      <w:r w:rsidRPr="00C154E8">
        <w:rPr>
          <w:rFonts w:hint="cs"/>
          <w:rtl/>
        </w:rPr>
        <w:t>צ ז</w:t>
      </w:r>
      <w:r w:rsidRPr="00413FFF">
        <w:rPr>
          <w:rFonts w:hint="cs"/>
          <w:b w:val="0"/>
          <w:bCs w:val="0"/>
          <w:rtl/>
        </w:rPr>
        <w:t>״</w:t>
      </w:r>
      <w:r w:rsidRPr="00C154E8">
        <w:rPr>
          <w:rFonts w:hint="cs"/>
          <w:rtl/>
        </w:rPr>
        <w:t>ל</w:t>
      </w:r>
      <w:r w:rsidRPr="00EC582B">
        <w:rPr>
          <w:rStyle w:val="FootnoteReference"/>
          <w:b w:val="0"/>
          <w:bCs w:val="0"/>
        </w:rPr>
        <w:footnoteReference w:customMarkFollows="1" w:id="20"/>
        <w:sym w:font="Symbol" w:char="F02A"/>
      </w:r>
      <w:bookmarkEnd w:id="0"/>
      <w:bookmarkEnd w:id="82"/>
    </w:p>
    <w:p w:rsidR="001D6A1B" w:rsidRPr="00E105AF" w:rsidRDefault="001D6A1B" w:rsidP="00CB305C">
      <w:pPr>
        <w:pStyle w:val="a0"/>
      </w:pPr>
      <w:bookmarkStart w:id="83" w:name="_Toc427197012"/>
      <w:bookmarkStart w:id="84" w:name="_Toc429708106"/>
      <w:r w:rsidRPr="00E105AF">
        <w:rPr>
          <w:rFonts w:hint="cs"/>
          <w:rtl/>
        </w:rPr>
        <w:t>הרב</w:t>
      </w:r>
      <w:r w:rsidRPr="00E105AF">
        <w:rPr>
          <w:rtl/>
        </w:rPr>
        <w:t xml:space="preserve"> </w:t>
      </w:r>
      <w:r w:rsidRPr="00E105AF">
        <w:rPr>
          <w:rFonts w:hint="cs"/>
          <w:rtl/>
        </w:rPr>
        <w:t>בנימין</w:t>
      </w:r>
      <w:r w:rsidRPr="00E105AF">
        <w:rPr>
          <w:rtl/>
        </w:rPr>
        <w:t xml:space="preserve"> </w:t>
      </w:r>
      <w:r w:rsidRPr="00E105AF">
        <w:rPr>
          <w:rFonts w:hint="cs"/>
          <w:rtl/>
        </w:rPr>
        <w:t>אפרים</w:t>
      </w:r>
      <w:r w:rsidRPr="00E105AF">
        <w:rPr>
          <w:rtl/>
        </w:rPr>
        <w:t xml:space="preserve"> </w:t>
      </w:r>
      <w:r w:rsidRPr="00E105AF">
        <w:rPr>
          <w:rFonts w:hint="cs"/>
          <w:rtl/>
        </w:rPr>
        <w:t>ביטון</w:t>
      </w:r>
      <w:bookmarkEnd w:id="83"/>
      <w:bookmarkEnd w:id="84"/>
    </w:p>
    <w:p w:rsidR="001D6A1B" w:rsidRPr="00E105AF" w:rsidRDefault="001D6A1B" w:rsidP="00CB305C">
      <w:pPr>
        <w:pStyle w:val="a1"/>
        <w:rPr>
          <w:rFonts w:ascii="AAd_Livorna4" w:hAnsi="AAd_Livorna4" w:cs="AAd_Livorna4"/>
          <w:rtl/>
        </w:rPr>
      </w:pPr>
      <w:r w:rsidRPr="00E105AF">
        <w:rPr>
          <w:rFonts w:ascii="AAd_Livorna4" w:hAnsi="AAd_Livorna4" w:cs="AAd_Livorna4"/>
          <w:rtl/>
        </w:rPr>
        <w:t>שליח כ"ק אדמו"ר – וונקובר ב.ק. קנדה</w:t>
      </w:r>
    </w:p>
    <w:p w:rsidR="001D6A1B" w:rsidRPr="00937FA3" w:rsidRDefault="001D6A1B" w:rsidP="00754E77">
      <w:pPr>
        <w:pStyle w:val="a2"/>
        <w:rPr>
          <w:rtl/>
        </w:rPr>
      </w:pPr>
      <w:r w:rsidRPr="00937FA3">
        <w:rPr>
          <w:b/>
          <w:bCs/>
          <w:rtl/>
        </w:rPr>
        <w:t>א</w:t>
      </w:r>
      <w:r w:rsidRPr="00937FA3">
        <w:rPr>
          <w:rtl/>
        </w:rPr>
        <w:t>. הנה ידועה פלוגתת רבינו ואביו הרלוי״צ ז״ל בגדר פעולת המחשבה בקדשים והמסתעף</w:t>
      </w:r>
      <w:r w:rsidRPr="00937FA3">
        <w:rPr>
          <w:vertAlign w:val="superscript"/>
        </w:rPr>
        <w:footnoteReference w:id="21"/>
      </w:r>
      <w:r w:rsidRPr="00937FA3">
        <w:rPr>
          <w:rtl/>
        </w:rPr>
        <w:t xml:space="preserve">, דלשיטת רבינו אם רק גמר בלבו שבהמה זו תהיה עולה (׳הרי זו עולה׳) הרי חלה על ידי מחשבתו קדושת הגוף בהחפצא דהקרבן, אכן לשיטת הרלוי״צ ז״ל הנה על ידי המחשבה גרידא חל רק חיוב על הגברא שמחוייב הוא מעתה להביא בהמה זו לעולה, אמנם לא חל על ידי המחשבה שום קדושה בגוף החפצא דהקרבן כי אם על ידי דיבור, ופלוגתא זו שרשה ויסודה בדברי הראשונים ז״ל בכ״מ, ובאתי בזה להעיר לב המעיין בכמה הערות, והזמן גרמא – יום ההילולא של הרלוי״צ ז״ל ביום כ׳ מנחם אב השתא. </w:t>
      </w:r>
    </w:p>
    <w:p w:rsidR="001D6A1B" w:rsidRPr="00C154E8" w:rsidRDefault="001D6A1B" w:rsidP="008304B9">
      <w:pPr>
        <w:pStyle w:val="a6"/>
        <w:spacing w:before="120"/>
        <w:ind w:left="0"/>
        <w:rPr>
          <w:rtl/>
        </w:rPr>
      </w:pPr>
      <w:r w:rsidRPr="00C154E8">
        <w:rPr>
          <w:rFonts w:hint="cs"/>
          <w:rtl/>
        </w:rPr>
        <w:t>שיטת הרמב״ם והמאירי ז״ל בגדר מחשבה קדשים</w:t>
      </w:r>
    </w:p>
    <w:p w:rsidR="001D6A1B" w:rsidRPr="00937FA3" w:rsidRDefault="001D6A1B" w:rsidP="00754E77">
      <w:pPr>
        <w:pStyle w:val="a2"/>
        <w:rPr>
          <w:rtl/>
        </w:rPr>
      </w:pPr>
      <w:r w:rsidRPr="00937FA3">
        <w:rPr>
          <w:b/>
          <w:bCs/>
          <w:rtl/>
        </w:rPr>
        <w:t>ב</w:t>
      </w:r>
      <w:r w:rsidRPr="00937FA3">
        <w:rPr>
          <w:rtl/>
        </w:rPr>
        <w:t xml:space="preserve">. דהנה יעויין באגרות קודש ח״א עמ׳ רלט שכתב רבינו וזלה״ק ״והנה פעולת האדם על העולם אשר מסביב לו הוא על ידי מעשה דבור או מחשבה – ומצינו בהלכה כמה ענינים שבהם מחשבה עושה פעולה </w:t>
      </w:r>
      <w:r w:rsidRPr="00937FA3">
        <w:rPr>
          <w:b/>
          <w:rtl/>
        </w:rPr>
        <w:t>גם בדבר שמחוץ לאדם החושב</w:t>
      </w:r>
      <w:r w:rsidRPr="00937FA3">
        <w:rPr>
          <w:rtl/>
        </w:rPr>
        <w:t xml:space="preserve">״, ובהערה ח׳ שם ״הדוגמאות בזה יש לחלק לסוגים: א) למעלה מכולם ענין שהפעולה נעשית על ידי מחשבה אף שאין שם דבור ומעשה כלל. וכמו נדבות קדשים (שבועות כו, ב. רמב״ם הלכות מעשה הקרבנות פי״ד הי״ב. דמוכח שם שהבהמה נתקדשה על ידי מחשבתו, ולא רק שעל האדם חל חיוב לקדש הבהמה בפיו ולהביאה נדבה״, יעויי״ש בארוכה. </w:t>
      </w:r>
    </w:p>
    <w:p w:rsidR="001D6A1B" w:rsidRPr="00937FA3" w:rsidRDefault="001D6A1B" w:rsidP="00754E77">
      <w:pPr>
        <w:pStyle w:val="a2"/>
        <w:rPr>
          <w:rtl/>
        </w:rPr>
      </w:pPr>
      <w:r w:rsidRPr="00937FA3">
        <w:rPr>
          <w:rtl/>
        </w:rPr>
        <w:t xml:space="preserve">ומבואר מדברי רבינו דס״ל בהסוגיא דשבועות שם ובשיטת הרמב״ם שם שבנדבות קדשים [היינו ׳הרי זו עולה׳] הנה על ידי מחשבה חל קדושה בגוף הבהמה. ושיטת </w:t>
      </w:r>
      <w:r w:rsidRPr="00937FA3">
        <w:rPr>
          <w:rtl/>
        </w:rPr>
        <w:lastRenderedPageBreak/>
        <w:t>רבינו זאת שניתן להקדיש בהמה על ידי מחשבה גרידא, מבוארת היא גם כן מתוך מכתבי הרלוי״צ ז״ל אל רבינו בנידון זה ובציונים של רבינו שעל המכתבים שם [ראה ׳לקוטי לוי יצחק׳ אגרות עמ׳ שא ואילך וש״נ].</w:t>
      </w:r>
    </w:p>
    <w:p w:rsidR="001D6A1B" w:rsidRPr="00937FA3" w:rsidRDefault="001D6A1B" w:rsidP="00754E77">
      <w:pPr>
        <w:pStyle w:val="a2"/>
        <w:rPr>
          <w:rtl/>
        </w:rPr>
      </w:pPr>
      <w:r w:rsidRPr="00937FA3">
        <w:rPr>
          <w:b/>
          <w:bCs/>
          <w:rtl/>
        </w:rPr>
        <w:t>ג</w:t>
      </w:r>
      <w:r w:rsidRPr="00937FA3">
        <w:rPr>
          <w:rtl/>
        </w:rPr>
        <w:t>. והנה כבר הקשו שלכאורה צ״ע בכוונת רבינו שהוכיח שיטתו זאת מדברי הרמב״ם, שהרי ז״ל הרמב״ם שם ״בנדרים ונדבות אינו צריך להוציא בשפתיו כלום, אלא גם גמר בלבו ולא הוציא בשפתיו כלום חייב, כיצד גמר בלבו שזו עולה או שיביא עולה הרי זה חייב להביא, שנאמר (שמות לה, ה) ׳כל נדיב לב יביאה׳</w:t>
      </w:r>
      <w:r w:rsidRPr="00937FA3">
        <w:rPr>
          <w:vertAlign w:val="superscript"/>
        </w:rPr>
        <w:footnoteReference w:id="22"/>
      </w:r>
      <w:r w:rsidRPr="00937FA3">
        <w:rPr>
          <w:rtl/>
        </w:rPr>
        <w:t xml:space="preserve"> בנדיבות לב יתחייב להביא, וכן כל כיוצא בזה מנדרי קדשים ונדבותן״. </w:t>
      </w:r>
    </w:p>
    <w:p w:rsidR="001D6A1B" w:rsidRPr="00937FA3" w:rsidRDefault="001D6A1B" w:rsidP="00754E77">
      <w:pPr>
        <w:pStyle w:val="a2"/>
        <w:rPr>
          <w:rtl/>
        </w:rPr>
      </w:pPr>
      <w:r w:rsidRPr="00937FA3">
        <w:rPr>
          <w:rtl/>
        </w:rPr>
        <w:lastRenderedPageBreak/>
        <w:t xml:space="preserve"> ולכאורה מפשטות לשון הרמב״ם מתבאר להיפך ממש״כ רבינו, והיינו דמדברי הרמב״ם מבואר דאם גמר בלבו בין בנדר או בנדבה ישנו עליו רק ׳חיוב׳ להביא עולה ולא שגוף הבהמה נתקדשה במחשבתו, וכמו שכתב להדיא ״כיצד גמר בלבו שזו עולה או שיביא עולה </w:t>
      </w:r>
      <w:r w:rsidRPr="00937FA3">
        <w:rPr>
          <w:b/>
          <w:rtl/>
        </w:rPr>
        <w:t>הרי זה חייב להביא</w:t>
      </w:r>
      <w:r w:rsidRPr="00937FA3">
        <w:rPr>
          <w:rtl/>
        </w:rPr>
        <w:t xml:space="preserve"> . . בנדיבות לב יתחייב להביא, וכן כל כיוצא בזה מנדרי קדשים ונדבותן״, וצ״ע לכאורה כוונת רבינו. </w:t>
      </w:r>
    </w:p>
    <w:p w:rsidR="001D6A1B" w:rsidRPr="00937FA3" w:rsidRDefault="001D6A1B" w:rsidP="00754E77">
      <w:pPr>
        <w:pStyle w:val="a2"/>
        <w:rPr>
          <w:rtl/>
        </w:rPr>
      </w:pPr>
      <w:r w:rsidRPr="00937FA3">
        <w:rPr>
          <w:rtl/>
        </w:rPr>
        <w:t xml:space="preserve">וכבר נתבארו הדברים בכ״מ, ומהם בטוב טעם ב׳קובץ רשימות שיעורים׳ עמ״ס קידושין (להגרי״י קלמנסון שליט״א) סימן מ׳, ובהקדים דהנה בפשטות הרי בזה הוא דחלוק גדר נדר [׳הרי עלי עולה׳] מנדבה [׳הרי זו עולה׳], דבנדר הרי הוא מתחייב להביא קרבן משא״כ בנדבה שהוא מקדיש בהמה מסויימת וממילא מחוייב הוא מעתה להביא בהמה זו לקרבן. </w:t>
      </w:r>
    </w:p>
    <w:p w:rsidR="001D6A1B" w:rsidRPr="00937FA3" w:rsidRDefault="001D6A1B" w:rsidP="00754E77">
      <w:pPr>
        <w:pStyle w:val="a2"/>
        <w:rPr>
          <w:rtl/>
        </w:rPr>
      </w:pPr>
      <w:r w:rsidRPr="00937FA3">
        <w:rPr>
          <w:rtl/>
        </w:rPr>
        <w:t>והנה מבואר מדברי הרמב״ם דהא דבקדשים ילפינן דחייב גם בגמר בלבו הוא בין בנדרים ובין בנדבות, וכן מבואר להדיא גם בדברי המאירי לשבועות שם עיי״ש</w:t>
      </w:r>
      <w:r w:rsidRPr="00937FA3">
        <w:rPr>
          <w:vertAlign w:val="superscript"/>
        </w:rPr>
        <w:footnoteReference w:id="23"/>
      </w:r>
      <w:r w:rsidRPr="00937FA3">
        <w:rPr>
          <w:rtl/>
        </w:rPr>
        <w:t xml:space="preserve">, </w:t>
      </w:r>
      <w:r w:rsidRPr="00937FA3">
        <w:rPr>
          <w:rtl/>
        </w:rPr>
        <w:lastRenderedPageBreak/>
        <w:t xml:space="preserve">ולכאורה אי נימא דבקדשים אין גוף הבהמה מתקדשת במחשבה כי אם בדיבור, הנה לפ״ז צ״ב דבשלמא בגמר בלבו להביא קרבן דחשב ׳הרי עלי עולה׳ [נדר] הרי שפיר אמרינן דחייב להביא קרבן מצד מחשבתו שחשב להביא קרבן. </w:t>
      </w:r>
    </w:p>
    <w:p w:rsidR="001D6A1B" w:rsidRPr="00937FA3" w:rsidRDefault="001D6A1B" w:rsidP="00754E77">
      <w:pPr>
        <w:pStyle w:val="a2"/>
        <w:rPr>
          <w:rtl/>
        </w:rPr>
      </w:pPr>
      <w:r w:rsidRPr="00937FA3">
        <w:rPr>
          <w:rtl/>
        </w:rPr>
        <w:t xml:space="preserve">אכן בגמר בלבו להקדיש בהמה מסויימת דחשב ׳הרי זו עולה׳ [נדבה] אם כן מהיכי תיתי ששוב יתחייב להביאה לקרבן, שהרי מחד גיסא הבהמה לא נתקדשה על ידי מחשבתו, ולאידך הרי הוא לא חשב להתחייב להביא קרבן [׳הרי עלי עולה׳] אלא חשב להקדיש על ידי מחשבתו [׳הרי זו עולה׳], וכיון שאין הקדושה חלה על ידי מחשבתו מהיכי תיתי לומר שיהיה עליו חיוב להביא. </w:t>
      </w:r>
    </w:p>
    <w:p w:rsidR="001D6A1B" w:rsidRPr="00937FA3" w:rsidRDefault="001D6A1B" w:rsidP="00754E77">
      <w:pPr>
        <w:pStyle w:val="a2"/>
        <w:rPr>
          <w:rtl/>
        </w:rPr>
      </w:pPr>
      <w:r w:rsidRPr="00937FA3">
        <w:rPr>
          <w:b/>
          <w:bCs/>
          <w:rtl/>
        </w:rPr>
        <w:t>ד</w:t>
      </w:r>
      <w:r w:rsidRPr="00937FA3">
        <w:rPr>
          <w:rtl/>
        </w:rPr>
        <w:t xml:space="preserve">. ומעתה, הנה לשיטת המאירי שם וסיעתו דס״ל להדיא שבגמר בלבו להקדיש בהמה [נדבה] אין הבהמה מתקדשת על מחשבה ורק דאיכא על האדם חיוב להביאה לקרבן [וכמ״ש ״כל שגמר בלבו וכו׳ להיות איזה דבר שלו מוקדש אם למזבח או לבדק הבית אע״פ שאינו קדוש לענין מעילה מ״מ מצות עשה לקיימו שהרי מצינו וכו׳ בקדשים כל נדיב לב וכו׳״], נצטרך לומר שיסוד הלימוד מכל נדיב לב הוא דלענין קדשים חייב הוא לקיים הדברים שגמר בלבו. </w:t>
      </w:r>
    </w:p>
    <w:p w:rsidR="001D6A1B" w:rsidRPr="00937FA3" w:rsidRDefault="001D6A1B" w:rsidP="00754E77">
      <w:pPr>
        <w:pStyle w:val="a2"/>
        <w:rPr>
          <w:rtl/>
        </w:rPr>
      </w:pPr>
      <w:r w:rsidRPr="00937FA3">
        <w:rPr>
          <w:rtl/>
        </w:rPr>
        <w:t xml:space="preserve">כלומר דאם גמר בלבו ׳הרי עלי עולה׳ [נדר] הרי צריך הוא לקיים הך מחשבה, והיינו שיש עליו חיוב להביא קרבן, ואם גמר בלבו ׳הרי זו עולה׳ [נדבה] הרי צריך הוא לקיים הך מחשבה, והיינו שאין עליו עדיין חיוב להביא בהמה זו לקרבן מפאת הך מחשבה, שהרי הבהמה לא נתקדשה והוא לא חשב להתחייב עליו להביא, אלא הכוונה שמפאת הך מחשבה יש לו חיוב לקיים מה שחשב בלבו ולהקדיש בהמה זו למזבח [וממילא ששוב מעתה מחוייב הוא להביא בהמה זו לקרבן], דיסוד הלימוד מנדיב לב הוא שיש לו לקיים ולהביא לידי פועל את המחשבות שלבו – אם חשב להביא יביא [נדר], ואם חשב להקדיש יקדיש [נדבה]. </w:t>
      </w:r>
    </w:p>
    <w:p w:rsidR="001D6A1B" w:rsidRPr="00937FA3" w:rsidRDefault="001D6A1B" w:rsidP="00754E77">
      <w:pPr>
        <w:pStyle w:val="a2"/>
        <w:rPr>
          <w:rtl/>
        </w:rPr>
      </w:pPr>
      <w:r w:rsidRPr="00937FA3">
        <w:rPr>
          <w:rtl/>
        </w:rPr>
        <w:t xml:space="preserve">וכן מדוקדק בלשון המאירי שם שכתב ״מ״ע עליו </w:t>
      </w:r>
      <w:r w:rsidRPr="00937FA3">
        <w:rPr>
          <w:b/>
          <w:rtl/>
        </w:rPr>
        <w:t>לקיימו</w:t>
      </w:r>
      <w:r w:rsidRPr="00937FA3">
        <w:rPr>
          <w:rtl/>
        </w:rPr>
        <w:t xml:space="preserve"> . . מצוה עליו </w:t>
      </w:r>
      <w:r w:rsidRPr="00937FA3">
        <w:rPr>
          <w:b/>
          <w:rtl/>
        </w:rPr>
        <w:t>לקיים</w:t>
      </w:r>
      <w:r w:rsidRPr="00937FA3">
        <w:rPr>
          <w:rtl/>
        </w:rPr>
        <w:t xml:space="preserve">״, והיינו דיסוד החיוב בקדשים הנלמד מנדיב לב הוא ׳לקיים׳ מה שגמר בלבו ולהביאו לידי פועל. בסגנון אחר: בגמר בלבו נדר הנה יסוד החיוב להביא הקרבן הוא אכן מפאת מחשבתו, משא״כ בגמר בלבו בנדבה הנה אין יסוד חיובו להביא בהמה זו לעולה נובע מפאת מחשבתו, דמפאת מחשבתו אין שום חיוב עליו להביא שום קרבן, אלא מצד </w:t>
      </w:r>
      <w:r w:rsidRPr="00937FA3">
        <w:rPr>
          <w:rtl/>
        </w:rPr>
        <w:lastRenderedPageBreak/>
        <w:t xml:space="preserve">מחשבתו חל עליו חיוב לקיים מחשבתו ולהקדיש בפה ׳הרי זו עולה׳, ומעתה מפאת דיבורו חל עליו חיוב להביא בהמה זו לקרבן. </w:t>
      </w:r>
    </w:p>
    <w:p w:rsidR="001D6A1B" w:rsidRPr="00937FA3" w:rsidRDefault="001D6A1B" w:rsidP="00754E77">
      <w:pPr>
        <w:pStyle w:val="a2"/>
        <w:rPr>
          <w:rtl/>
        </w:rPr>
      </w:pPr>
      <w:r w:rsidRPr="00937FA3">
        <w:rPr>
          <w:b/>
          <w:bCs/>
          <w:rtl/>
        </w:rPr>
        <w:t>ה</w:t>
      </w:r>
      <w:r w:rsidRPr="00937FA3">
        <w:rPr>
          <w:rtl/>
        </w:rPr>
        <w:t xml:space="preserve">. לאור הדברים יבואר לפ״ז עומק כוונת רבינו במש״כ להוכיח מדברי הרמב״ם שם דס״ל שהבהמה מתקדשת על ידי מחשבתו, דהנה ז״ל הרמב״ם שם ״גמר בלבו שזו עולה או שיביא עולה הרי זה חייב להביא וכו׳״, ומבואר מדברי הרמב״ם שגם בגמר בלבו ׳הרי זו עולה׳ [נדבה] חל עליו מיד חיוב להביא, ולכאורה לשיטת המאירי הרי ליכא עלי׳ שום חיוב להביא רק לקיים מה שגמר בלבו ולהקדיש בפה וכו׳, ומהו זה שכתב הרמב״ם שגם בגמר בלבו להקדיש בהמה מחוייב הוא מיד להביאה לקרבן. </w:t>
      </w:r>
    </w:p>
    <w:p w:rsidR="001D6A1B" w:rsidRPr="00937FA3" w:rsidRDefault="001D6A1B" w:rsidP="00754E77">
      <w:pPr>
        <w:pStyle w:val="a2"/>
        <w:rPr>
          <w:rtl/>
        </w:rPr>
      </w:pPr>
      <w:r w:rsidRPr="00937FA3">
        <w:rPr>
          <w:rtl/>
        </w:rPr>
        <w:t xml:space="preserve">ומוכח מזה דס״ל להרמב״ם שכבר במחשבתו שגמר בלבו ׳הרי זו עולה׳ חל קדושה על גוף הבהמה וממילא ששוב יש לו חיוב להביאה לקרבן. </w:t>
      </w:r>
    </w:p>
    <w:p w:rsidR="001D6A1B" w:rsidRPr="00937FA3" w:rsidRDefault="001D6A1B" w:rsidP="00754E77">
      <w:pPr>
        <w:pStyle w:val="a2"/>
        <w:rPr>
          <w:rtl/>
        </w:rPr>
      </w:pPr>
      <w:r w:rsidRPr="00937FA3">
        <w:rPr>
          <w:rtl/>
        </w:rPr>
        <w:t xml:space="preserve">וזהו דקדוק לשון רבינו שכתב ״וכמו </w:t>
      </w:r>
      <w:r w:rsidRPr="00937FA3">
        <w:rPr>
          <w:b/>
          <w:rtl/>
        </w:rPr>
        <w:t>נדבות</w:t>
      </w:r>
      <w:r w:rsidRPr="00937FA3">
        <w:rPr>
          <w:rtl/>
        </w:rPr>
        <w:t xml:space="preserve"> קדשים (שבועות כו, ב. רמב״ם הלכות מעשה הקרבנות פי״ד הי״ב. דמוכח שם</w:t>
      </w:r>
      <w:r w:rsidRPr="00937FA3">
        <w:rPr>
          <w:vertAlign w:val="superscript"/>
        </w:rPr>
        <w:footnoteReference w:id="24"/>
      </w:r>
      <w:r w:rsidRPr="00937FA3">
        <w:rPr>
          <w:rtl/>
        </w:rPr>
        <w:t xml:space="preserve"> שהבהמה נתקדשה על ידי מחשבתו, ולא רק שעל האדם חל חיוב לקדש הבהמה בפיו ולהביאה נדבה״, והיינו דההוכחה מדברי הרמב״ם היא ממה שנתחייב מיד להביאה לקרבן, ואי נימא שאין הבהמה מתקדשת במחשבתו הול״ל שיש חיוב עליו להקדישה בפיו ושוב חיוב להביאה לקרבן, והן הן הדברים. יעויי״ש ב׳קובץ רשימות שיעורים׳ בדבריו הנעימים בכל זה. </w:t>
      </w:r>
    </w:p>
    <w:p w:rsidR="001D6A1B" w:rsidRPr="00C154E8" w:rsidRDefault="001D6A1B" w:rsidP="008304B9">
      <w:pPr>
        <w:pStyle w:val="a6"/>
        <w:spacing w:before="120"/>
        <w:ind w:left="0"/>
        <w:rPr>
          <w:rtl/>
        </w:rPr>
      </w:pPr>
      <w:r w:rsidRPr="00C154E8">
        <w:rPr>
          <w:rFonts w:hint="cs"/>
          <w:rtl/>
        </w:rPr>
        <w:t>נדרי ונדבות קדשים</w:t>
      </w:r>
    </w:p>
    <w:p w:rsidR="001D6A1B" w:rsidRPr="00937FA3" w:rsidRDefault="001D6A1B" w:rsidP="00754E77">
      <w:pPr>
        <w:pStyle w:val="a2"/>
        <w:rPr>
          <w:rtl/>
        </w:rPr>
      </w:pPr>
      <w:r w:rsidRPr="00937FA3">
        <w:rPr>
          <w:b/>
          <w:bCs/>
          <w:rtl/>
        </w:rPr>
        <w:t>ו</w:t>
      </w:r>
      <w:r w:rsidRPr="00937FA3">
        <w:rPr>
          <w:rtl/>
        </w:rPr>
        <w:t xml:space="preserve">. ויש להעיר ולהביא סיעתא לביאור זה מדקדוק לשון רבינו בהמשך המכתב שם שכתב וזלה״ק ״ועוד להעיר, שאינם שייכים לנדו״ד נדרי קדשים (שבועות שם), מצות שבמחשבה וכה״ג, כי בכל אלו אין המחשבה פעולת </w:t>
      </w:r>
      <w:r w:rsidRPr="00937FA3">
        <w:rPr>
          <w:b/>
          <w:rtl/>
        </w:rPr>
        <w:t>מחוץ</w:t>
      </w:r>
      <w:r w:rsidRPr="00937FA3">
        <w:rPr>
          <w:rtl/>
        </w:rPr>
        <w:t xml:space="preserve"> לאדם החושב״.</w:t>
      </w:r>
    </w:p>
    <w:p w:rsidR="001D6A1B" w:rsidRPr="00937FA3" w:rsidRDefault="001D6A1B" w:rsidP="00754E77">
      <w:pPr>
        <w:pStyle w:val="a2"/>
        <w:rPr>
          <w:rtl/>
        </w:rPr>
      </w:pPr>
      <w:r w:rsidRPr="00937FA3">
        <w:rPr>
          <w:rtl/>
        </w:rPr>
        <w:t>ומבואר להדיא מדברי רבינו</w:t>
      </w:r>
      <w:r w:rsidRPr="00937FA3">
        <w:rPr>
          <w:vertAlign w:val="superscript"/>
        </w:rPr>
        <w:footnoteReference w:id="25"/>
      </w:r>
      <w:r w:rsidRPr="00937FA3">
        <w:rPr>
          <w:rtl/>
        </w:rPr>
        <w:t xml:space="preserve"> שאכן עיקר ההוכחה דלעיל בשיטת הרמב״ם היא היא – כפי שדקדק רבינו בלשונו בריש המכתב וכנ״ל – מ״נדבות קדשים״, והיינו </w:t>
      </w:r>
      <w:r w:rsidRPr="00937FA3">
        <w:rPr>
          <w:rtl/>
        </w:rPr>
        <w:lastRenderedPageBreak/>
        <w:t>דמזה שכתב הרמב״ם שאם רק בגמר בלבו ״הרי זו עולה״ נתחייב להביא עולה, מוכח מזה שהבהמה כבר נתקדשה במחשבה וכמוש״נ, משא״כ ב״נדרי קדשים״, הרי בגמר בלבו ״הרי עלי עולה״ רק נתחייב להביא עולה, ולא חל עדיין שום קדושה על בהמה מסויימת, אלא הוא חיוב על הגברא מעתה להביא עולה לקרבן, ושוב אינו שייך לנדו״ד וכמוש״נ</w:t>
      </w:r>
      <w:r w:rsidRPr="00937FA3">
        <w:rPr>
          <w:vertAlign w:val="superscript"/>
        </w:rPr>
        <w:footnoteReference w:id="26"/>
      </w:r>
      <w:r w:rsidRPr="00937FA3">
        <w:rPr>
          <w:rtl/>
        </w:rPr>
        <w:t xml:space="preserve">. </w:t>
      </w:r>
    </w:p>
    <w:p w:rsidR="001D6A1B" w:rsidRPr="00C154E8" w:rsidRDefault="001D6A1B" w:rsidP="008304B9">
      <w:pPr>
        <w:pStyle w:val="a6"/>
        <w:spacing w:before="120"/>
        <w:ind w:left="0"/>
        <w:rPr>
          <w:rtl/>
        </w:rPr>
      </w:pPr>
      <w:r w:rsidRPr="00C154E8">
        <w:rPr>
          <w:rFonts w:hint="cs"/>
          <w:rtl/>
        </w:rPr>
        <w:t>׳כל נדיב לבו יביאה׳</w:t>
      </w:r>
    </w:p>
    <w:p w:rsidR="001D6A1B" w:rsidRPr="00937FA3" w:rsidRDefault="001D6A1B" w:rsidP="00754E77">
      <w:pPr>
        <w:pStyle w:val="a2"/>
        <w:rPr>
          <w:rtl/>
        </w:rPr>
      </w:pPr>
      <w:r w:rsidRPr="00937FA3">
        <w:rPr>
          <w:b/>
          <w:bCs/>
          <w:rtl/>
        </w:rPr>
        <w:t>ז</w:t>
      </w:r>
      <w:r w:rsidRPr="00937FA3">
        <w:rPr>
          <w:rtl/>
        </w:rPr>
        <w:t xml:space="preserve">. ואולי יש להעיר ולהוסיף בזה פרפרת, דהנה לשיטת הרמב״ם מקור דין זה שבנדרי קדשים ונדבותן אם רק גמר בלבו מחוייב הוא להביא, הוא מן הכתוב (שמות לה, ה) ׳כל נדיב לבו יביאה׳ וכמפורש בדבריו שם, והיינו דלהרמב״ם כ״ה הפשט בהסוגיא דשבועות שם דלמדים דין זה מן הכתוב הנ״ל וכמוש״נ. </w:t>
      </w:r>
    </w:p>
    <w:p w:rsidR="001D6A1B" w:rsidRPr="00937FA3" w:rsidRDefault="001D6A1B" w:rsidP="00754E77">
      <w:pPr>
        <w:pStyle w:val="a2"/>
        <w:rPr>
          <w:rtl/>
        </w:rPr>
      </w:pPr>
      <w:r w:rsidRPr="00937FA3">
        <w:rPr>
          <w:rtl/>
        </w:rPr>
        <w:t xml:space="preserve">ולפי זה יתכן לומר דיסוד שיטת הרמב״ם שבגמר בלבו ׳הרי זו עולה׳ [נדבה] חל על ידי מחשבתו קדושה על גוף הקרבן, הוא בעצם מדיוקא דקרא ד׳כל נדיב לבו יביאה׳, דמדקדוק פשטות לשון הפסוק מבואר דקאי על נדבה [נדיב לבו] ושבנדיבות הלב יתחייב להביא מיד, דזהו מה שאמר ״כל נדיב לבו – יביאה״ וכאילו נאמר שאם גמר בלבו נדבה הרי הוא חייב להביאה מיד, ובעל כרחך אם כן שהדבר נתקדש כבר במחשבתו, שהרי אם עדיין לא נתקדש אינו מחוייב הוא עדיין להביאו מפאת נדיבת לבו, אלא הוא צריך תחילה להקדיש בפה ורק אח״כ יתחייב להביא, ופשטות לשון </w:t>
      </w:r>
      <w:r w:rsidRPr="00937FA3">
        <w:rPr>
          <w:rtl/>
        </w:rPr>
        <w:lastRenderedPageBreak/>
        <w:t xml:space="preserve">הכתוב למדו חז״ל – לשיטת הרמב״ם – שכבר בנדיבת לבו נתקדש הדבר, ולכן מיד – ״יביאה״. </w:t>
      </w:r>
    </w:p>
    <w:p w:rsidR="001D6A1B" w:rsidRPr="00937FA3" w:rsidRDefault="001D6A1B" w:rsidP="00754E77">
      <w:pPr>
        <w:pStyle w:val="a2"/>
        <w:rPr>
          <w:rtl/>
        </w:rPr>
      </w:pPr>
      <w:r w:rsidRPr="00937FA3">
        <w:rPr>
          <w:rtl/>
        </w:rPr>
        <w:t>ונראה שהדברים מדוייקים בלשון הרמב״ם, שכתב וז״ל ״כיצד גמר בלבו שזו עולה או שיביא עולה הרי זה חייב להביא, שנאמר (שמות לה, ה) ׳כל נדיב לב יביאה׳</w:t>
      </w:r>
      <w:r w:rsidRPr="00937FA3">
        <w:t xml:space="preserve"> </w:t>
      </w:r>
      <w:r w:rsidRPr="00937FA3">
        <w:rPr>
          <w:rtl/>
        </w:rPr>
        <w:t xml:space="preserve">בנדיבות לב יתחייב להביא, וכן כל כיוצא בזה מנדרי קדשים ונדבותן״, והיינו דמלשון הפסוק ׳כל נדיב לב יביאה׳ ילפינן ש״בנדיבות לב יתחייב להביא״, כלומר בנדיבות הלב ׳לבד׳, יתחייב להביא ׳מיד׳, וזאת יתכן דוקא אם נאמר שהדבר נתקדש כבר במחשבתו ודו״ק. </w:t>
      </w:r>
    </w:p>
    <w:p w:rsidR="001D6A1B" w:rsidRPr="00C154E8" w:rsidRDefault="001D6A1B" w:rsidP="008304B9">
      <w:pPr>
        <w:pStyle w:val="a6"/>
        <w:spacing w:before="120"/>
        <w:ind w:left="0"/>
        <w:rPr>
          <w:rtl/>
        </w:rPr>
      </w:pPr>
      <w:r w:rsidRPr="00C154E8">
        <w:rPr>
          <w:rFonts w:hint="cs"/>
          <w:rtl/>
        </w:rPr>
        <w:t>ההוכחה מסוגיא דשבועות</w:t>
      </w:r>
    </w:p>
    <w:p w:rsidR="001D6A1B" w:rsidRPr="00937FA3" w:rsidRDefault="001D6A1B" w:rsidP="00754E77">
      <w:pPr>
        <w:pStyle w:val="a2"/>
        <w:rPr>
          <w:rtl/>
        </w:rPr>
      </w:pPr>
      <w:r w:rsidRPr="00937FA3">
        <w:rPr>
          <w:b/>
          <w:bCs/>
          <w:rtl/>
        </w:rPr>
        <w:t>ח</w:t>
      </w:r>
      <w:r w:rsidRPr="00937FA3">
        <w:rPr>
          <w:rtl/>
        </w:rPr>
        <w:t xml:space="preserve">. ואם כנים הדברים, היה מקום להמתיק זאת בדא״פ גם בדקדוק לשון רבינו שכתב וזלה״ק ״וכמו </w:t>
      </w:r>
      <w:r w:rsidRPr="00937FA3">
        <w:rPr>
          <w:b/>
          <w:rtl/>
        </w:rPr>
        <w:t>נדבות</w:t>
      </w:r>
      <w:r w:rsidRPr="00937FA3">
        <w:rPr>
          <w:rtl/>
        </w:rPr>
        <w:t xml:space="preserve"> קדשים (שבועות כו, ב. רמב״ם הלכות מעשה הקרבנות פי״ד הי״ב. דמוכח שם שהבהמה נתקדשה על ידי מחשבתו, ולא רק שעל האדם חל חיוב לקדש הבהמה בפיו ולהביאה נדבה״, ומפשטות לשון רבינו נראה כי ההוכחה ״שהבהמה נתקדשה על ידי מחשבתו, ולא רק שעל האדם חל חיוב לקדש הבהמה בפיו ולהביאה נדבה״ היא הן מדברי הרמב״ם שם [וכמוש״נ לעיל בארוכה] והן מהסוגיא דשבועות שם. </w:t>
      </w:r>
    </w:p>
    <w:p w:rsidR="001D6A1B" w:rsidRPr="00937FA3" w:rsidRDefault="001D6A1B" w:rsidP="00754E77">
      <w:pPr>
        <w:pStyle w:val="a2"/>
        <w:rPr>
          <w:rtl/>
        </w:rPr>
      </w:pPr>
      <w:r w:rsidRPr="00937FA3">
        <w:rPr>
          <w:rtl/>
        </w:rPr>
        <w:t>ולכאורה צ״ב, דהנה ז״ל הגמ׳ בשבועות שם ״מיתיבי (דברים כג, כד) ׳מוצא שפתיך תשמור ועשית׳ אין לי אלא שהוציא בשפתיו, גמר בלבו מנין, ת״ל ׳כל נדיב לב׳, שאני התם דכתיב ׳כל נדיב לב׳, וניגמר מינה, משום דהוו תרומה וקדשים שני כתובין הבאין כאחד, וכל שני כתובין הבאין כאחד אין מלמדין כו׳״ עיי״ש, ולכאורה צ״ע דאיפה אכן מוכח בהסוגיא דשבועות שהבהמה ״נתקדשה״ על ידי מחשבתו</w:t>
      </w:r>
      <w:r w:rsidRPr="00937FA3">
        <w:rPr>
          <w:vertAlign w:val="superscript"/>
        </w:rPr>
        <w:footnoteReference w:id="27"/>
      </w:r>
      <w:r w:rsidRPr="00937FA3">
        <w:rPr>
          <w:rtl/>
        </w:rPr>
        <w:t>.</w:t>
      </w:r>
    </w:p>
    <w:p w:rsidR="001D6A1B" w:rsidRPr="00937FA3" w:rsidRDefault="001D6A1B" w:rsidP="00754E77">
      <w:pPr>
        <w:pStyle w:val="a2"/>
        <w:rPr>
          <w:rtl/>
        </w:rPr>
      </w:pPr>
      <w:r w:rsidRPr="00937FA3">
        <w:rPr>
          <w:rtl/>
        </w:rPr>
        <w:lastRenderedPageBreak/>
        <w:t>זאת ועוד, הרי בהסוגיא דשבועות אפשר לפרש לכאורה גם כשיטת המאירי וסיעתו, והיינו דעיקר הלימוד דנדיב לב הוא שצריך לקיים ולהביא לידי פועל מה שחשב במחשבתו, ובנדבות קדשים צריך הוא לקיים מחשבתו ולהקדיש בפה ׳הרי זו עולה׳ וכו׳ וכמוש״נ, וא״כ בשלמא מדברי הרמב״ם אכן אפשר להוכיח דס״ל שהבהמה נתקדשה כבר במחשבתו וכמוש״נ לעיל בארוכה, אכן מהיכי תיתי להוכיח כן מהסוגיא דשבועות</w:t>
      </w:r>
      <w:r w:rsidRPr="00937FA3">
        <w:rPr>
          <w:vertAlign w:val="superscript"/>
        </w:rPr>
        <w:footnoteReference w:id="28"/>
      </w:r>
      <w:r w:rsidRPr="00937FA3">
        <w:rPr>
          <w:rtl/>
        </w:rPr>
        <w:t xml:space="preserve">. </w:t>
      </w:r>
    </w:p>
    <w:p w:rsidR="001D6A1B" w:rsidRPr="00937FA3" w:rsidRDefault="001D6A1B" w:rsidP="00754E77">
      <w:pPr>
        <w:pStyle w:val="a2"/>
        <w:rPr>
          <w:rtl/>
        </w:rPr>
      </w:pPr>
      <w:r w:rsidRPr="00937FA3">
        <w:rPr>
          <w:rtl/>
        </w:rPr>
        <w:lastRenderedPageBreak/>
        <w:t xml:space="preserve">אכן מעתה להמבואר, יש מקום לומר שכוונת הציון להסוגיא דשבועות הוא ״בצירוף״ עם הציון לדברי הרמב״ם, והיינו שהמוכח מדברי הרמב״ם גופא – ״שהבהמה נתקדשה על ידי מחשבתו, ולא רק שעל האדם חל חיוב לקדש הבהמה בפיו ולהביאה נדבה״ – הנה יסוד הדברים בזה הוא הוא ממה שדרשו כן חז״ל ״בסוגיא דשבועות״ מקרא ד׳כל נדיב לבו יביאה׳, דבנדיבות הלב ׳לבד׳, יתחייב להביא ׳מיד׳, וזאת יתכן דוקא אם נאמר שהדבר נתקדש כבר במחשבתו, ואם כן מוכח משבועות ומדברי הרמב״ם שאכן קדושת הקרבן חלה כבר על ידי מחשבה. </w:t>
      </w:r>
    </w:p>
    <w:p w:rsidR="001D6A1B" w:rsidRPr="00C154E8" w:rsidRDefault="001D6A1B" w:rsidP="008304B9">
      <w:pPr>
        <w:pStyle w:val="a6"/>
        <w:spacing w:before="120"/>
        <w:ind w:left="0"/>
        <w:rPr>
          <w:rtl/>
        </w:rPr>
      </w:pPr>
      <w:r w:rsidRPr="00C154E8">
        <w:rPr>
          <w:rFonts w:hint="cs"/>
          <w:rtl/>
        </w:rPr>
        <w:t>*</w:t>
      </w:r>
    </w:p>
    <w:p w:rsidR="001D6A1B" w:rsidRPr="00937FA3" w:rsidRDefault="001D6A1B" w:rsidP="00754E77">
      <w:pPr>
        <w:pStyle w:val="a2"/>
        <w:rPr>
          <w:rtl/>
        </w:rPr>
      </w:pPr>
      <w:r w:rsidRPr="00937FA3">
        <w:rPr>
          <w:rtl/>
        </w:rPr>
        <w:t>והנה עוד יש להעיר בכל זה ביסוד שיטת רבינו במה דס״ל להוכיח כן מסוגיא דשבועות שם</w:t>
      </w:r>
      <w:r w:rsidRPr="00937FA3">
        <w:rPr>
          <w:rtl/>
          <w:lang w:bidi="ar-SA"/>
        </w:rPr>
        <w:t xml:space="preserve">, </w:t>
      </w:r>
      <w:r w:rsidRPr="00937FA3">
        <w:rPr>
          <w:rtl/>
        </w:rPr>
        <w:t>וגם יש לפלפל ולהעיר עוד ביסוד פלוגתת רבינו והרלוי״צ ז״ל בזה</w:t>
      </w:r>
      <w:r w:rsidRPr="00937FA3">
        <w:rPr>
          <w:rtl/>
          <w:lang w:bidi="ar-SA"/>
        </w:rPr>
        <w:t xml:space="preserve">, </w:t>
      </w:r>
      <w:r w:rsidRPr="00937FA3">
        <w:rPr>
          <w:rtl/>
        </w:rPr>
        <w:t>ולאחר העיון נראה שיש בזה כמה שיטות</w:t>
      </w:r>
      <w:r w:rsidRPr="00937FA3">
        <w:rPr>
          <w:rtl/>
          <w:lang w:bidi="ar-SA"/>
        </w:rPr>
        <w:t xml:space="preserve">, </w:t>
      </w:r>
      <w:r w:rsidRPr="00937FA3">
        <w:rPr>
          <w:rtl/>
        </w:rPr>
        <w:t>הא׳ שיטת רבינו המיוסדת על שיטת הרמב״ם</w:t>
      </w:r>
      <w:r w:rsidRPr="00937FA3">
        <w:rPr>
          <w:rtl/>
          <w:lang w:bidi="ar-SA"/>
        </w:rPr>
        <w:t xml:space="preserve">, </w:t>
      </w:r>
      <w:r w:rsidRPr="00937FA3">
        <w:rPr>
          <w:rtl/>
        </w:rPr>
        <w:t>והב׳ שיטת המאירי בסוגיא דשבועות שם</w:t>
      </w:r>
      <w:r w:rsidRPr="00937FA3">
        <w:rPr>
          <w:rtl/>
          <w:lang w:bidi="ar-SA"/>
        </w:rPr>
        <w:t xml:space="preserve">, </w:t>
      </w:r>
      <w:r w:rsidRPr="00937FA3">
        <w:rPr>
          <w:rtl/>
        </w:rPr>
        <w:t>והג׳ היא שיטה שלישית בזה והיא שיטת הרלוי״צ ז״ל וכפי שמתבאר מדקדוק לשונו בהמכתב שם</w:t>
      </w:r>
      <w:r w:rsidRPr="00937FA3">
        <w:rPr>
          <w:rtl/>
          <w:lang w:bidi="ar-SA"/>
        </w:rPr>
        <w:t xml:space="preserve">, </w:t>
      </w:r>
      <w:r w:rsidRPr="00937FA3">
        <w:rPr>
          <w:rtl/>
        </w:rPr>
        <w:t>ועוד חזון למועד בע״ה</w:t>
      </w:r>
      <w:r w:rsidRPr="00937FA3">
        <w:rPr>
          <w:rtl/>
          <w:lang w:bidi="ar-SA"/>
        </w:rPr>
        <w:t>.</w:t>
      </w:r>
    </w:p>
    <w:p w:rsidR="001D6A1B" w:rsidRPr="00937FA3" w:rsidRDefault="001D6A1B" w:rsidP="005D7984">
      <w:pPr>
        <w:bidi/>
        <w:spacing w:before="120"/>
        <w:jc w:val="center"/>
        <w:rPr>
          <w:rtl/>
        </w:rPr>
      </w:pPr>
      <w:r w:rsidRPr="00937FA3">
        <w:rPr>
          <w:noProof/>
        </w:rPr>
        <w:drawing>
          <wp:inline distT="0" distB="0" distL="0" distR="0" wp14:anchorId="41FE2D4F" wp14:editId="4F1D056B">
            <wp:extent cx="542925" cy="171450"/>
            <wp:effectExtent l="0" t="0" r="0" b="0"/>
            <wp:docPr id="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9553BF" w:rsidRDefault="009553BF" w:rsidP="00CB305C">
      <w:pPr>
        <w:pStyle w:val="a"/>
        <w:spacing w:after="120"/>
        <w:rPr>
          <w:rtl/>
        </w:rPr>
      </w:pPr>
      <w:bookmarkStart w:id="85" w:name="_Toc429708107"/>
      <w:r w:rsidRPr="00990463">
        <w:rPr>
          <w:rFonts w:hint="cs"/>
          <w:rtl/>
        </w:rPr>
        <w:t>מקור לדברי רבינו בהחילוק בין קליפה וטומאה</w:t>
      </w:r>
      <w:bookmarkEnd w:id="85"/>
    </w:p>
    <w:p w:rsidR="009553BF" w:rsidRPr="00E105AF" w:rsidRDefault="0036278A" w:rsidP="00CB305C">
      <w:pPr>
        <w:pStyle w:val="a0"/>
        <w:rPr>
          <w:rtl/>
        </w:rPr>
      </w:pPr>
      <w:bookmarkStart w:id="86" w:name="_Toc429708108"/>
      <w:r w:rsidRPr="00E105AF">
        <w:rPr>
          <w:rFonts w:hint="cs"/>
          <w:rtl/>
        </w:rPr>
        <w:t>הת'</w:t>
      </w:r>
      <w:r w:rsidR="009553BF" w:rsidRPr="00E105AF">
        <w:rPr>
          <w:rFonts w:hint="cs"/>
          <w:rtl/>
        </w:rPr>
        <w:t xml:space="preserve"> מרדכי יאיר שחט</w:t>
      </w:r>
      <w:bookmarkEnd w:id="86"/>
    </w:p>
    <w:p w:rsidR="009553BF" w:rsidRPr="00E105AF" w:rsidRDefault="00546388" w:rsidP="00CB305C">
      <w:pPr>
        <w:pStyle w:val="a1"/>
        <w:rPr>
          <w:rFonts w:ascii="AAd_Livorna4" w:hAnsi="AAd_Livorna4" w:cs="AAd_Livorna4"/>
          <w:rtl/>
        </w:rPr>
      </w:pPr>
      <w:r w:rsidRPr="00470FE1">
        <w:rPr>
          <w:rFonts w:ascii="AAd_Livorna4" w:hAnsi="AAd_Livorna4" w:cs="AAd_Livorna4" w:hint="cs"/>
          <w:rtl/>
        </w:rPr>
        <w:t>תות</w:t>
      </w:r>
      <w:r w:rsidRPr="00470FE1">
        <w:rPr>
          <w:rFonts w:ascii="AAd_Livorna4" w:hAnsi="AAd_Livorna4" w:cs="AAd_Livorna4"/>
          <w:rtl/>
        </w:rPr>
        <w:t>"</w:t>
      </w:r>
      <w:r w:rsidRPr="00470FE1">
        <w:rPr>
          <w:rFonts w:ascii="AAd_Livorna4" w:hAnsi="AAd_Livorna4" w:cs="AAd_Livorna4" w:hint="cs"/>
          <w:rtl/>
        </w:rPr>
        <w:t>ל</w:t>
      </w:r>
      <w:r w:rsidRPr="00470FE1">
        <w:rPr>
          <w:rFonts w:ascii="AAd_Livorna4" w:hAnsi="AAd_Livorna4" w:cs="AAd_Livorna4"/>
          <w:rtl/>
        </w:rPr>
        <w:t xml:space="preserve"> </w:t>
      </w:r>
      <w:r w:rsidRPr="00470FE1">
        <w:rPr>
          <w:rFonts w:ascii="AAd_Livorna4" w:hAnsi="AAd_Livorna4" w:cs="AAd_Livorna4" w:hint="cs"/>
          <w:rtl/>
        </w:rPr>
        <w:t>–</w:t>
      </w:r>
      <w:r w:rsidRPr="00470FE1">
        <w:rPr>
          <w:rFonts w:ascii="AAd_Livorna4" w:hAnsi="AAd_Livorna4" w:cs="AAd_Livorna4"/>
          <w:rtl/>
        </w:rPr>
        <w:t xml:space="preserve"> 770</w:t>
      </w:r>
    </w:p>
    <w:p w:rsidR="009553BF" w:rsidRPr="00937FA3" w:rsidRDefault="009553BF" w:rsidP="00754E77">
      <w:pPr>
        <w:pStyle w:val="a2"/>
        <w:rPr>
          <w:rtl/>
        </w:rPr>
      </w:pPr>
      <w:r w:rsidRPr="00937FA3">
        <w:rPr>
          <w:rtl/>
        </w:rPr>
        <w:t>בלקו"ש ח"ד בהוספות לח"י אלול (במכתב כלל-פרטי) עמ' 1351 (ובאג"ק ח"ד א'קצב עמ' תעה): "פעולת ח"י אלול היא להכניס חיות בכל סוגי עבודת האדם, ומהם - בקו התורה. ויש להוסיף ביאור בזה, ע"פ מרז"ל</w:t>
      </w:r>
      <w:r w:rsidRPr="00937FA3">
        <w:rPr>
          <w:rStyle w:val="FootnoteReference"/>
          <w:rtl/>
        </w:rPr>
        <w:footnoteReference w:id="29"/>
      </w:r>
      <w:r w:rsidRPr="00937FA3">
        <w:rPr>
          <w:rtl/>
        </w:rPr>
        <w:t xml:space="preserve"> זכה נעשית לו סם חיים לא זכה </w:t>
      </w:r>
      <w:r w:rsidRPr="00937FA3">
        <w:rPr>
          <w:rtl/>
        </w:rPr>
        <w:lastRenderedPageBreak/>
        <w:t>נעשית לו סם המות, כי אף שדברי תורה נמשלו לאש</w:t>
      </w:r>
      <w:r w:rsidRPr="00937FA3">
        <w:rPr>
          <w:rStyle w:val="FootnoteReference"/>
          <w:rtl/>
        </w:rPr>
        <w:footnoteReference w:id="30"/>
      </w:r>
      <w:r w:rsidRPr="00937FA3">
        <w:rPr>
          <w:rtl/>
        </w:rPr>
        <w:t xml:space="preserve">, ולכן אין מקבלים טומאה, היינו </w:t>
      </w:r>
      <w:r w:rsidRPr="00937FA3">
        <w:rPr>
          <w:b/>
          <w:bCs/>
          <w:rtl/>
        </w:rPr>
        <w:t>שהתורה</w:t>
      </w:r>
      <w:r w:rsidRPr="00937FA3">
        <w:rPr>
          <w:rtl/>
        </w:rPr>
        <w:t xml:space="preserve"> אין מקבלת טומאה, אבל בפעולה על האדם, הרי אם לא זכה נעשית לו כו' וכדיוק לשון רז"ל נעשית </w:t>
      </w:r>
      <w:r w:rsidRPr="00937FA3">
        <w:rPr>
          <w:b/>
          <w:bCs/>
          <w:rtl/>
        </w:rPr>
        <w:t>לו</w:t>
      </w:r>
      <w:r w:rsidRPr="00937FA3">
        <w:rPr>
          <w:rtl/>
        </w:rPr>
        <w:t>".</w:t>
      </w:r>
    </w:p>
    <w:p w:rsidR="009553BF" w:rsidRDefault="009553BF" w:rsidP="00754E77">
      <w:pPr>
        <w:pStyle w:val="a2"/>
        <w:spacing w:after="120"/>
        <w:rPr>
          <w:rtl/>
        </w:rPr>
      </w:pPr>
      <w:r w:rsidRPr="00937FA3">
        <w:rPr>
          <w:rtl/>
        </w:rPr>
        <w:t>ובשוה"ג בשו"ה שהתורה אין מקבלת: "וצ"ע ממש"כ בהל' ת"ת לרבנו הזקן פ"ד ס"ג, אשר ע"י תשובה "מוציא מהקליפה כל התורה" שלמד מקודם. ועייג"כ תניא פי"ז. ואולי יש לחלק בין טומאה לירידה לקליפות, וע"ד הדוגמא המובאת (אף כי לענין אחר) דאור השמש המאיר באשפה. ואכ"מ." עכ"ל.</w:t>
      </w:r>
    </w:p>
    <w:p w:rsidR="009553BF" w:rsidRPr="00937FA3" w:rsidRDefault="009553BF" w:rsidP="00754E77">
      <w:pPr>
        <w:pStyle w:val="a2"/>
        <w:rPr>
          <w:rtl/>
        </w:rPr>
      </w:pPr>
      <w:r w:rsidRPr="00937FA3">
        <w:rPr>
          <w:rtl/>
        </w:rPr>
        <w:t>ויש להביא מקור לדברי רבינו במש"כ לחלק בין טומאה אשר על זה אמרו דתורה נמשלה לאש ואינה מקבלת טומאה, לקליפה שמבואר בהל' ת"ת שאדם רשע שלומד התורה מוריד התורה בקליפות וע"י תשובה מוציאה ממנה, ממש"כ בס' ראשית חכמה שער האהבה פי"א (ונזכר בלקו"ת תבוא מג, ג) בביאור שיטות הראשונים</w:t>
      </w:r>
      <w:r w:rsidRPr="00937FA3">
        <w:rPr>
          <w:rStyle w:val="FootnoteReference"/>
          <w:rtl/>
        </w:rPr>
        <w:footnoteReference w:id="31"/>
      </w:r>
      <w:r w:rsidRPr="00937FA3">
        <w:rPr>
          <w:rtl/>
        </w:rPr>
        <w:t xml:space="preserve"> דביטלו </w:t>
      </w:r>
      <w:r w:rsidRPr="00937FA3">
        <w:rPr>
          <w:rtl/>
        </w:rPr>
        <w:lastRenderedPageBreak/>
        <w:t xml:space="preserve">טבילת עזרא לד"ת דוקא אבל לא לתפלה, וז"ל "כי התורה מפני רוב מעלתה שהיא בעלמא דדכורא </w:t>
      </w:r>
      <w:r w:rsidRPr="00937FA3">
        <w:rPr>
          <w:b/>
          <w:bCs/>
          <w:rtl/>
        </w:rPr>
        <w:t>יש בכחה לקבל הקליפה ואינה מקבלת הטומאה כאש</w:t>
      </w:r>
      <w:r w:rsidRPr="00937FA3">
        <w:rPr>
          <w:rtl/>
        </w:rPr>
        <w:t>, אמנם התפלה היא בקשת רחמים ותחנונים וצריך כוונת הלב ובהיותו טמא בודאי תתבלבל כוונתו ולכן צריך ליזהר בזה</w:t>
      </w:r>
      <w:r w:rsidRPr="00937FA3">
        <w:rPr>
          <w:rStyle w:val="FootnoteReference"/>
          <w:rtl/>
        </w:rPr>
        <w:footnoteReference w:id="32"/>
      </w:r>
      <w:r w:rsidRPr="00937FA3">
        <w:rPr>
          <w:rtl/>
        </w:rPr>
        <w:t xml:space="preserve">" ע"כ.     </w:t>
      </w:r>
    </w:p>
    <w:p w:rsidR="00B66332" w:rsidRDefault="00B66332" w:rsidP="00CB305C">
      <w:pPr>
        <w:pStyle w:val="a3"/>
      </w:pPr>
      <w:bookmarkStart w:id="87" w:name="_Toc429708109"/>
      <w:r>
        <w:rPr>
          <w:rFonts w:hint="cs"/>
          <w:rtl/>
        </w:rPr>
        <w:t>חסידות</w:t>
      </w:r>
      <w:bookmarkEnd w:id="87"/>
    </w:p>
    <w:p w:rsidR="003E6421" w:rsidRPr="003E6421" w:rsidRDefault="003E6421" w:rsidP="00CB305C">
      <w:pPr>
        <w:pStyle w:val="a"/>
        <w:spacing w:after="120"/>
        <w:rPr>
          <w:lang w:bidi="ar-SA"/>
        </w:rPr>
      </w:pPr>
      <w:bookmarkStart w:id="88" w:name="_Toc429708110"/>
      <w:r w:rsidRPr="003E6421">
        <w:rPr>
          <w:rtl/>
        </w:rPr>
        <w:t>חכמת אדם תאיר פניו במ"ת</w:t>
      </w:r>
      <w:bookmarkEnd w:id="88"/>
    </w:p>
    <w:p w:rsidR="00AE631C" w:rsidRPr="00E105AF" w:rsidRDefault="00AE631C" w:rsidP="00CB305C">
      <w:pPr>
        <w:pStyle w:val="a0"/>
        <w:rPr>
          <w:rtl/>
        </w:rPr>
      </w:pPr>
      <w:bookmarkStart w:id="89" w:name="_Toc429708111"/>
      <w:r w:rsidRPr="00E105AF">
        <w:rPr>
          <w:rFonts w:hint="cs"/>
          <w:rtl/>
        </w:rPr>
        <w:t>הרב משה</w:t>
      </w:r>
      <w:r w:rsidRPr="00E105AF">
        <w:rPr>
          <w:rtl/>
        </w:rPr>
        <w:t xml:space="preserve"> </w:t>
      </w:r>
      <w:r w:rsidRPr="00E105AF">
        <w:rPr>
          <w:rFonts w:hint="cs"/>
          <w:rtl/>
        </w:rPr>
        <w:t>מרקוביץ</w:t>
      </w:r>
      <w:bookmarkEnd w:id="89"/>
    </w:p>
    <w:p w:rsidR="00AE631C" w:rsidRPr="00E105AF" w:rsidRDefault="00AE631C" w:rsidP="00CB305C">
      <w:pPr>
        <w:pStyle w:val="a1"/>
        <w:rPr>
          <w:rFonts w:ascii="AAd_Livorna4" w:hAnsi="AAd_Livorna4" w:cs="AAd_Livorna4"/>
          <w:rtl/>
        </w:rPr>
      </w:pPr>
      <w:r w:rsidRPr="00E105AF">
        <w:rPr>
          <w:rFonts w:ascii="AAd_Livorna4" w:hAnsi="AAd_Livorna4" w:cs="AAd_Livorna4"/>
          <w:rtl/>
        </w:rPr>
        <w:t>ברוקלין נ.י.</w:t>
      </w:r>
    </w:p>
    <w:p w:rsidR="003E6421" w:rsidRPr="00937FA3" w:rsidRDefault="003E6421" w:rsidP="00754E77">
      <w:pPr>
        <w:pStyle w:val="a2"/>
        <w:rPr>
          <w:lang w:bidi="ar-SA"/>
        </w:rPr>
      </w:pPr>
      <w:r w:rsidRPr="00937FA3">
        <w:rPr>
          <w:rtl/>
        </w:rPr>
        <w:t>בד"ה ולקחת תער</w:t>
      </w:r>
      <w:r w:rsidR="00A12D81">
        <w:rPr>
          <w:rtl/>
        </w:rPr>
        <w:t xml:space="preserve">"ב (בסה"מ תער"ב-תרע"ו) ע' כד: </w:t>
      </w:r>
      <w:r w:rsidRPr="00937FA3">
        <w:rPr>
          <w:rtl/>
        </w:rPr>
        <w:t>במ"ת כתיב חכמת אדם תאיר פניו. ומשמע מהלשון שכך מפורש במקור קדום יותר</w:t>
      </w:r>
      <w:r w:rsidRPr="00937FA3">
        <w:rPr>
          <w:lang w:bidi="ar-SA"/>
        </w:rPr>
        <w:t>.</w:t>
      </w:r>
    </w:p>
    <w:p w:rsidR="003E6421" w:rsidRPr="00937FA3" w:rsidRDefault="003E6421" w:rsidP="00754E77">
      <w:pPr>
        <w:pStyle w:val="a2"/>
        <w:rPr>
          <w:lang w:bidi="ar-SA"/>
        </w:rPr>
      </w:pPr>
      <w:r w:rsidRPr="00937FA3">
        <w:rPr>
          <w:rtl/>
        </w:rPr>
        <w:t>וכן בעוד מקומות בדא"ח מובא הלשון שבמתן תורה הי' חכמת אדם תאיר פניו - בפירוש המלות לאדמו"ר האמצעי קיא, א. שם קיא, ב. אמרי בינה שער הציצית פרק ז (קלז, ב בדפוס החדש), ועוד</w:t>
      </w:r>
      <w:r w:rsidRPr="00937FA3">
        <w:rPr>
          <w:lang w:bidi="ar-SA"/>
        </w:rPr>
        <w:t>.</w:t>
      </w:r>
    </w:p>
    <w:p w:rsidR="003E6421" w:rsidRPr="00937FA3" w:rsidRDefault="003E6421" w:rsidP="00754E77">
      <w:pPr>
        <w:pStyle w:val="a2"/>
        <w:rPr>
          <w:lang w:bidi="ar-SA"/>
        </w:rPr>
      </w:pPr>
      <w:r w:rsidRPr="00937FA3">
        <w:rPr>
          <w:rtl/>
        </w:rPr>
        <w:t>ואולי הכוונה למ"ש בילקוט שמעוני קהלת רמז תתקעז</w:t>
      </w:r>
      <w:r w:rsidRPr="00937FA3">
        <w:rPr>
          <w:lang w:bidi="ar-SA"/>
        </w:rPr>
        <w:t>:</w:t>
      </w:r>
    </w:p>
    <w:p w:rsidR="003E6421" w:rsidRPr="00937FA3" w:rsidRDefault="003E6421" w:rsidP="00754E77">
      <w:pPr>
        <w:pStyle w:val="a2"/>
        <w:rPr>
          <w:lang w:bidi="ar-SA"/>
        </w:rPr>
      </w:pPr>
      <w:r w:rsidRPr="00937FA3">
        <w:rPr>
          <w:rtl/>
        </w:rPr>
        <w:t>חכמת אדם תאיר פניו, רבי ישבב בשם רבי שמואל בר נחמני אתה מוצא בשעה שעמדו ישראל על הר סיני ואמרו נעשה ונשמע נתן להם מזיו השכינה שנאמר ויצא לך שם בגוים</w:t>
      </w:r>
      <w:r w:rsidRPr="00937FA3">
        <w:rPr>
          <w:lang w:bidi="ar-SA"/>
        </w:rPr>
        <w:t>.</w:t>
      </w:r>
    </w:p>
    <w:p w:rsidR="003E6421" w:rsidRPr="00937FA3" w:rsidRDefault="003E6421" w:rsidP="00754E77">
      <w:pPr>
        <w:pStyle w:val="a2"/>
        <w:rPr>
          <w:rtl/>
          <w:lang w:bidi="ar-SA"/>
        </w:rPr>
      </w:pPr>
      <w:r w:rsidRPr="00937FA3">
        <w:rPr>
          <w:rtl/>
        </w:rPr>
        <w:t>ועצ"ע</w:t>
      </w:r>
      <w:r w:rsidRPr="00937FA3">
        <w:rPr>
          <w:lang w:bidi="ar-SA"/>
        </w:rPr>
        <w:t>.</w:t>
      </w:r>
    </w:p>
    <w:p w:rsidR="00DC501D" w:rsidRDefault="00DC501D" w:rsidP="005D7984">
      <w:pPr>
        <w:tabs>
          <w:tab w:val="left" w:pos="3435"/>
        </w:tabs>
        <w:bidi/>
        <w:spacing w:before="120"/>
        <w:jc w:val="center"/>
        <w:rPr>
          <w:rFonts w:ascii="FbFrankReal" w:hAnsi="FbFrankReal" w:cs="FbFrankReal"/>
          <w:sz w:val="26"/>
          <w:szCs w:val="26"/>
          <w:rtl/>
          <w:lang w:bidi="ar-SA"/>
        </w:rPr>
      </w:pPr>
      <w:r w:rsidRPr="003C3643">
        <w:rPr>
          <w:noProof/>
        </w:rPr>
        <w:drawing>
          <wp:inline distT="0" distB="0" distL="0" distR="0" wp14:anchorId="6514832F" wp14:editId="5EF99BAE">
            <wp:extent cx="542925" cy="171450"/>
            <wp:effectExtent l="0" t="0" r="0" b="0"/>
            <wp:docPr id="1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285B80" w:rsidRDefault="00285B80" w:rsidP="00CB305C">
      <w:pPr>
        <w:pStyle w:val="a"/>
        <w:spacing w:after="120"/>
        <w:rPr>
          <w:rtl/>
        </w:rPr>
      </w:pPr>
      <w:bookmarkStart w:id="90" w:name="_Toc429708112"/>
      <w:r w:rsidRPr="007C6789">
        <w:rPr>
          <w:rFonts w:hint="cs"/>
          <w:rtl/>
        </w:rPr>
        <w:lastRenderedPageBreak/>
        <w:t>כדכתיב במגילה עפה דזכריה</w:t>
      </w:r>
      <w:bookmarkEnd w:id="90"/>
    </w:p>
    <w:p w:rsidR="00285B80" w:rsidRPr="00E105AF" w:rsidRDefault="00285B80" w:rsidP="00CB305C">
      <w:pPr>
        <w:pStyle w:val="a0"/>
        <w:rPr>
          <w:rtl/>
        </w:rPr>
      </w:pPr>
      <w:bookmarkStart w:id="91" w:name="_Toc429708113"/>
      <w:r w:rsidRPr="00E105AF">
        <w:rPr>
          <w:rFonts w:hint="cs"/>
          <w:rtl/>
        </w:rPr>
        <w:t>הרב שלמה שמואל פליישמן</w:t>
      </w:r>
      <w:bookmarkEnd w:id="91"/>
    </w:p>
    <w:p w:rsidR="00285B80" w:rsidRPr="00E105AF" w:rsidRDefault="00285B80" w:rsidP="00CB305C">
      <w:pPr>
        <w:pStyle w:val="a1"/>
        <w:rPr>
          <w:rFonts w:ascii="AAd_Livorna4" w:hAnsi="AAd_Livorna4" w:cs="AAd_Livorna4"/>
          <w:rtl/>
        </w:rPr>
      </w:pPr>
      <w:r w:rsidRPr="00E105AF">
        <w:rPr>
          <w:rFonts w:ascii="AAd_Livorna4" w:hAnsi="AAd_Livorna4" w:cs="AAd_Livorna4"/>
          <w:rtl/>
        </w:rPr>
        <w:t>נחלת הר חב"ד, אה"ק</w:t>
      </w:r>
    </w:p>
    <w:p w:rsidR="00285B80" w:rsidRPr="00937FA3" w:rsidRDefault="00285B80" w:rsidP="00754E77">
      <w:pPr>
        <w:pStyle w:val="a2"/>
        <w:rPr>
          <w:rtl/>
        </w:rPr>
      </w:pPr>
      <w:r w:rsidRPr="00937FA3">
        <w:rPr>
          <w:rtl/>
        </w:rPr>
        <w:t>בקונטרס אחרון ד"ה דוד</w:t>
      </w:r>
      <w:r w:rsidRPr="00937FA3">
        <w:rPr>
          <w:rFonts w:ascii="Cambria" w:hAnsi="Cambria" w:cs="Cambria"/>
        </w:rPr>
        <w:t> </w:t>
      </w:r>
      <w:r w:rsidRPr="00937FA3">
        <w:rPr>
          <w:rtl/>
        </w:rPr>
        <w:t>זמירות קרית להו כו' כתב: "כי התורה ניתנה בבחי' פנים ואחור כדכתיב במגילה עפה דזכרי' והיא כתובה פנים ואחור".</w:t>
      </w:r>
    </w:p>
    <w:p w:rsidR="00285B80" w:rsidRPr="00937FA3" w:rsidRDefault="00285B80" w:rsidP="00754E77">
      <w:pPr>
        <w:pStyle w:val="a2"/>
        <w:rPr>
          <w:rtl/>
        </w:rPr>
      </w:pPr>
      <w:r w:rsidRPr="00937FA3">
        <w:rPr>
          <w:rtl/>
        </w:rPr>
        <w:t xml:space="preserve">ב"מ"מ, ליקוט פירושים (חיטריק)" על קו"א מביא משיעורים בספר התניא מכ"ק אדמו"ר </w:t>
      </w:r>
      <w:r w:rsidR="00937FA3">
        <w:rPr>
          <w:rFonts w:hint="cs"/>
          <w:sz w:val="26"/>
          <w:szCs w:val="26"/>
          <w:rtl/>
        </w:rPr>
        <w:t>נשיא דורנו</w:t>
      </w:r>
      <w:r w:rsidRPr="00937FA3">
        <w:rPr>
          <w:rtl/>
        </w:rPr>
        <w:t>: "צע"ק שיש לפני זה". והכוונה ליחזקאל (ב, ט-י), ששם נאמר: "ואראה והנה יד שלוחה אלי והנה בו מגלת ספר</w:t>
      </w:r>
      <w:bookmarkStart w:id="92" w:name="יחזקאלBפרק-ב-{י}"/>
      <w:bookmarkEnd w:id="92"/>
      <w:r w:rsidRPr="00937FA3">
        <w:rPr>
          <w:rtl/>
        </w:rPr>
        <w:t>. ויפרש אותה לפני והיא כתובה פנים ואחור וכתוב אליה קנים והגה והי".</w:t>
      </w:r>
    </w:p>
    <w:p w:rsidR="00285B80" w:rsidRPr="00937FA3" w:rsidRDefault="00285B80" w:rsidP="00754E77">
      <w:pPr>
        <w:pStyle w:val="a2"/>
        <w:rPr>
          <w:rtl/>
        </w:rPr>
      </w:pPr>
      <w:r w:rsidRPr="00937FA3">
        <w:rPr>
          <w:rtl/>
        </w:rPr>
        <w:t>והנה בזכריה (ה, א-ב) נאמר: "ואשוב ואשא עיני ואראה והנה מגלה עפה.</w:t>
      </w:r>
      <w:r w:rsidRPr="00937FA3">
        <w:rPr>
          <w:rFonts w:ascii="Cambria" w:hAnsi="Cambria" w:cs="Cambria"/>
        </w:rPr>
        <w:t> </w:t>
      </w:r>
      <w:bookmarkStart w:id="93" w:name="זכריהBפרק-ה-{ב}"/>
      <w:bookmarkEnd w:id="93"/>
      <w:r w:rsidRPr="00937FA3">
        <w:rPr>
          <w:rFonts w:ascii="Cambria" w:hAnsi="Cambria" w:cs="Cambria"/>
        </w:rPr>
        <w:t> </w:t>
      </w:r>
      <w:r w:rsidRPr="00937FA3">
        <w:rPr>
          <w:rtl/>
        </w:rPr>
        <w:t>ויאמר אלי מה אתה ראה ואמר אני ראה מגלה עפה ארכה עשרים באמה ורחבה עשר באמה".</w:t>
      </w:r>
    </w:p>
    <w:p w:rsidR="00285B80" w:rsidRPr="00937FA3" w:rsidRDefault="00285B80" w:rsidP="00754E77">
      <w:pPr>
        <w:pStyle w:val="a2"/>
        <w:rPr>
          <w:rtl/>
        </w:rPr>
      </w:pPr>
      <w:r w:rsidRPr="00937FA3">
        <w:rPr>
          <w:rtl/>
        </w:rPr>
        <w:t xml:space="preserve">ויש להבין, שהרי "והיא כתובה פנים ואחור" נאמר רק ביחזקאל, ולא בזכריה, א"כ מדוע הרבי </w:t>
      </w:r>
      <w:r w:rsidR="00937FA3">
        <w:rPr>
          <w:rFonts w:hint="cs"/>
          <w:sz w:val="26"/>
          <w:szCs w:val="26"/>
          <w:rtl/>
        </w:rPr>
        <w:t>נשיא דורנו</w:t>
      </w:r>
      <w:r w:rsidR="00937FA3" w:rsidRPr="00E95BDD">
        <w:rPr>
          <w:sz w:val="26"/>
          <w:szCs w:val="26"/>
          <w:rtl/>
        </w:rPr>
        <w:t xml:space="preserve"> </w:t>
      </w:r>
      <w:r w:rsidRPr="00937FA3">
        <w:rPr>
          <w:rtl/>
        </w:rPr>
        <w:t>שואל רק "צריך עיון קצת", והלא היא לכאורה פליאה נשגבה, מדוע רבנו הזקן מציין דוקא לזכריה ששם לא נאמר "והיא כתובה פנים ואחור", לכאורה הו"ל לציין דוקא ליחזקאל לא רק מפני שהוא קודם, אלא בגלל ששם נאמר "והיא כתובה פנים ואחור"?!</w:t>
      </w:r>
    </w:p>
    <w:p w:rsidR="00285B80" w:rsidRDefault="00285B80" w:rsidP="00CB305C">
      <w:pPr>
        <w:bidi/>
        <w:spacing w:line="240" w:lineRule="auto"/>
        <w:jc w:val="center"/>
        <w:rPr>
          <w:b/>
          <w:bCs/>
          <w:rtl/>
        </w:rPr>
      </w:pPr>
      <w:r w:rsidRPr="003C3643">
        <w:rPr>
          <w:noProof/>
        </w:rPr>
        <w:drawing>
          <wp:inline distT="0" distB="0" distL="0" distR="0" wp14:anchorId="28D65AD9" wp14:editId="4267FB3E">
            <wp:extent cx="542925" cy="171450"/>
            <wp:effectExtent l="0" t="0" r="0" b="0"/>
            <wp:docPr id="20"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A212D6" w:rsidRPr="00196D6C" w:rsidRDefault="00A212D6" w:rsidP="00CB305C">
      <w:pPr>
        <w:pStyle w:val="a"/>
        <w:spacing w:after="120"/>
        <w:rPr>
          <w:rtl/>
        </w:rPr>
      </w:pPr>
      <w:bookmarkStart w:id="94" w:name="_Toc429708114"/>
      <w:r w:rsidRPr="00196D6C">
        <w:rPr>
          <w:rtl/>
        </w:rPr>
        <w:t>יחוד יחו"ע ויחו"ת (גליון)</w:t>
      </w:r>
      <w:bookmarkEnd w:id="94"/>
    </w:p>
    <w:p w:rsidR="00A212D6" w:rsidRPr="00E105AF" w:rsidRDefault="00A212D6" w:rsidP="00CB305C">
      <w:pPr>
        <w:pStyle w:val="a0"/>
        <w:rPr>
          <w:rtl/>
        </w:rPr>
      </w:pPr>
      <w:bookmarkStart w:id="95" w:name="_Toc429708115"/>
      <w:r w:rsidRPr="00E105AF">
        <w:rPr>
          <w:rFonts w:hint="cs"/>
          <w:rtl/>
        </w:rPr>
        <w:t>הרב משה</w:t>
      </w:r>
      <w:r w:rsidRPr="00E105AF">
        <w:rPr>
          <w:rtl/>
        </w:rPr>
        <w:t xml:space="preserve"> </w:t>
      </w:r>
      <w:r w:rsidRPr="00E105AF">
        <w:rPr>
          <w:rFonts w:hint="cs"/>
          <w:rtl/>
        </w:rPr>
        <w:t>מרקוביץ</w:t>
      </w:r>
      <w:bookmarkEnd w:id="95"/>
    </w:p>
    <w:p w:rsidR="00A212D6" w:rsidRPr="00E105AF" w:rsidRDefault="00A212D6" w:rsidP="00CB305C">
      <w:pPr>
        <w:pStyle w:val="a1"/>
        <w:rPr>
          <w:rFonts w:ascii="AAd_Livorna4" w:hAnsi="AAd_Livorna4" w:cs="AAd_Livorna4"/>
          <w:rtl/>
        </w:rPr>
      </w:pPr>
      <w:r w:rsidRPr="00E105AF">
        <w:rPr>
          <w:rFonts w:ascii="AAd_Livorna4" w:hAnsi="AAd_Livorna4" w:cs="AAd_Livorna4"/>
          <w:rtl/>
        </w:rPr>
        <w:t>ברוקלין נ.י.</w:t>
      </w:r>
    </w:p>
    <w:p w:rsidR="00A212D6" w:rsidRPr="00937FA3" w:rsidRDefault="00A212D6" w:rsidP="00754E77">
      <w:pPr>
        <w:pStyle w:val="a2"/>
        <w:rPr>
          <w:rtl/>
        </w:rPr>
      </w:pPr>
      <w:r w:rsidRPr="00937FA3">
        <w:rPr>
          <w:rtl/>
        </w:rPr>
        <w:t>בגליון הקודם הערתי על מ"ש בסיום המשך תער"ב ח"ג בענין יחוד יחו"ע ויחו"ת דיש להבין כוונת הדברים, והבאתי מלקו"ש ח"ט בזה.</w:t>
      </w:r>
    </w:p>
    <w:p w:rsidR="00A212D6" w:rsidRPr="00937FA3" w:rsidRDefault="00A212D6" w:rsidP="00754E77">
      <w:pPr>
        <w:pStyle w:val="a2"/>
        <w:rPr>
          <w:rtl/>
        </w:rPr>
      </w:pPr>
      <w:r w:rsidRPr="00937FA3">
        <w:rPr>
          <w:rtl/>
        </w:rPr>
        <w:t>והעירני ח"א וז"ל:</w:t>
      </w:r>
    </w:p>
    <w:p w:rsidR="00A212D6" w:rsidRPr="00937FA3" w:rsidRDefault="00A212D6" w:rsidP="00754E77">
      <w:pPr>
        <w:pStyle w:val="a2"/>
      </w:pPr>
      <w:r w:rsidRPr="00937FA3">
        <w:rPr>
          <w:rtl/>
        </w:rPr>
        <w:t>לענ"ד הכוונה בתער"ב שם אינו קשור כלל להשיחה דח"ט, אלא יותר ע"ד משנ"ת בלקו"ש ח"ד ע' 1335:</w:t>
      </w:r>
    </w:p>
    <w:p w:rsidR="00A212D6" w:rsidRPr="00937FA3" w:rsidRDefault="00A212D6" w:rsidP="00754E77">
      <w:pPr>
        <w:pStyle w:val="a2"/>
        <w:rPr>
          <w:rtl/>
        </w:rPr>
      </w:pPr>
      <w:r w:rsidRPr="00937FA3">
        <w:rPr>
          <w:rtl/>
        </w:rPr>
        <w:lastRenderedPageBreak/>
        <w:t>"כי היחוד הבא ע"י העבודה שמלמטה, עם היות שאינו שולל את מציאות הנבראים כנ"ל בו דוקא מתבטא אמיתית ענין אחדותו יתברך,</w:t>
      </w:r>
      <w:r w:rsidRPr="00937FA3">
        <w:rPr>
          <w:rFonts w:ascii="Cambria" w:hAnsi="Cambria" w:cs="Cambria" w:hint="cs"/>
          <w:rtl/>
        </w:rPr>
        <w:t> </w:t>
      </w:r>
      <w:r w:rsidRPr="00937FA3">
        <w:rPr>
          <w:b/>
          <w:bCs/>
          <w:rtl/>
        </w:rPr>
        <w:t>שגם כשישנו למציאות מ"מ מיוחד הוא עמו ית' בתכלית היחוד</w:t>
      </w:r>
      <w:r w:rsidRPr="00937FA3">
        <w:rPr>
          <w:rtl/>
        </w:rPr>
        <w:t>".</w:t>
      </w:r>
    </w:p>
    <w:p w:rsidR="00A212D6" w:rsidRPr="00937FA3" w:rsidRDefault="00A212D6" w:rsidP="00754E77">
      <w:pPr>
        <w:pStyle w:val="a2"/>
        <w:rPr>
          <w:rtl/>
        </w:rPr>
      </w:pPr>
      <w:r w:rsidRPr="00937FA3">
        <w:rPr>
          <w:rtl/>
        </w:rPr>
        <w:t>כאן אין הכוונה מצד המעלה דעבודה מצד גדרי התחתון וכיו"ב, אלא הכוונה לכאורה - שכאשר שוללים את העולם מצד האלקות, נמצא שבדקות "במקום" שיש עולם אין שם אין ביטול לאלקות. היינו שאף שבפעול אין "מקום" כזה, אבל בהיגיון, אחדות ה' אינה חודרת בכל מקום.</w:t>
      </w:r>
    </w:p>
    <w:p w:rsidR="00A212D6" w:rsidRPr="00937FA3" w:rsidRDefault="00A212D6" w:rsidP="00754E77">
      <w:pPr>
        <w:pStyle w:val="a2"/>
        <w:rPr>
          <w:rtl/>
        </w:rPr>
      </w:pPr>
      <w:r w:rsidRPr="00937FA3">
        <w:rPr>
          <w:rtl/>
        </w:rPr>
        <w:t xml:space="preserve">ולכאו' זהו גם הפי' במה שהוזכר בדא"ג </w:t>
      </w:r>
      <w:r w:rsidRPr="00937FA3">
        <w:rPr>
          <w:rFonts w:ascii="Cambria" w:hAnsi="Cambria" w:cs="Cambria" w:hint="cs"/>
          <w:rtl/>
        </w:rPr>
        <w:t> </w:t>
      </w:r>
      <w:r w:rsidRPr="00937FA3">
        <w:rPr>
          <w:rtl/>
        </w:rPr>
        <w:t>בד"ה אתה אחד תשכ"ט אות ו', דהמעלה באחד לגבי יחיד אינו רק שבזה מודגש שגם כאשר ישנו עולם עדיין נשאר הקב"ה אחד (כהפי' הפשוט בתו"א פ' וארא), אלא "שהיתרון דאחד לגבי יחיד הוא גם בהענין דאחד כמו שהוא מצד עצמו". זאת אומרת, שיש מעלה בה"סוג" ביטול של אחד לגבי ה"סוג" ביטול של יחיד - כי הביטול דאחד הוא ביטול לגבי דרגא שנותנת מקום למציאות העולמות - וכאשר גם שם יש ביטול, ה"ז מבטא אחדות ה' בעומק יותר, כי בזה מודגש שאפי' כאשר ישנו מקום לעולמות גם שם יש ביטול כו' כנ"ל.</w:t>
      </w:r>
    </w:p>
    <w:p w:rsidR="00A212D6" w:rsidRPr="00937FA3" w:rsidRDefault="00A212D6" w:rsidP="00754E77">
      <w:pPr>
        <w:pStyle w:val="a2"/>
        <w:rPr>
          <w:rtl/>
        </w:rPr>
      </w:pPr>
      <w:r w:rsidRPr="00937FA3">
        <w:rPr>
          <w:rtl/>
        </w:rPr>
        <w:t xml:space="preserve">ויש מקומות שהוסבר שיש מעלה בביטול היש על ביטול במציאות, או אתכפיא על אתהפכא. ובד"כ הפי' הוא (כמבואר בתו"א ד"ה קחו מאתכם), כי זה מעלה ב"איכות" הביטול עצמו, כי דוקא כאשר אחד "שובר" את עצמו יש ביטול אמיתי. אבל לפעמים משמע שהמעלה היא כי בזה מתבטא אמיתית אחדות ה'. </w:t>
      </w:r>
    </w:p>
    <w:p w:rsidR="00A212D6" w:rsidRPr="00937FA3" w:rsidRDefault="00A212D6" w:rsidP="00754E77">
      <w:pPr>
        <w:pStyle w:val="a2"/>
        <w:rPr>
          <w:rtl/>
        </w:rPr>
      </w:pPr>
      <w:r w:rsidRPr="00937FA3">
        <w:rPr>
          <w:rtl/>
        </w:rPr>
        <w:t xml:space="preserve">ולכאו' הכוונה ע"ד הנ"ל - שבאתכפיא, כיון שמחד גיסא </w:t>
      </w:r>
      <w:r w:rsidRPr="00937FA3">
        <w:rPr>
          <w:b/>
          <w:bCs/>
          <w:rtl/>
        </w:rPr>
        <w:t>יש</w:t>
      </w:r>
      <w:r w:rsidRPr="00937FA3">
        <w:rPr>
          <w:rtl/>
        </w:rPr>
        <w:t xml:space="preserve"> מציאות, ואעפ"כ </w:t>
      </w:r>
      <w:r w:rsidRPr="00937FA3">
        <w:rPr>
          <w:b/>
          <w:bCs/>
          <w:rtl/>
        </w:rPr>
        <w:t>מבטלים</w:t>
      </w:r>
      <w:r w:rsidRPr="00937FA3">
        <w:rPr>
          <w:rtl/>
        </w:rPr>
        <w:t xml:space="preserve"> את המציאות, ה"ז מבטא אמיתית אחדות ה' שגם במקום שיש מציאות אפי' שם יש ביטול כו'.</w:t>
      </w:r>
      <w:r w:rsidRPr="00937FA3">
        <w:rPr>
          <w:rFonts w:ascii="Cambria" w:hAnsi="Cambria" w:cs="Cambria" w:hint="cs"/>
          <w:rtl/>
        </w:rPr>
        <w:t> </w:t>
      </w:r>
    </w:p>
    <w:p w:rsidR="00A212D6" w:rsidRPr="00937FA3" w:rsidRDefault="00A212D6" w:rsidP="00754E77">
      <w:pPr>
        <w:pStyle w:val="a2"/>
        <w:rPr>
          <w:rtl/>
        </w:rPr>
      </w:pPr>
      <w:r w:rsidRPr="00937FA3">
        <w:rPr>
          <w:rtl/>
        </w:rPr>
        <w:t>ולכאו' זו הכוונה בתער"ב כאן  בהמעלה דיחו"ת: המעלה דיחו"ע היא בפשטות, שזה שולל כל מציאות העולם כו'. אך כאשר מפנימים שגם האין דהיש הנברא שבפירוש כן נותן מקום לנברא - אף הוא באמת דבוק (לא רק בדביקות שאינה ניכרת, אלא) בדביקות אמיתית כי הצמצום אינו מסתיר כו', נמצא שאפי' הדרגא שכן נותנת מקום לנברא ג"כ בטלה בתכלית לעצמותו כו' – הרי זו מעלה גדולה יותר.</w:t>
      </w:r>
    </w:p>
    <w:p w:rsidR="00A212D6" w:rsidRPr="00937FA3" w:rsidRDefault="00A212D6" w:rsidP="00754E77">
      <w:pPr>
        <w:pStyle w:val="a2"/>
        <w:rPr>
          <w:rtl/>
        </w:rPr>
      </w:pPr>
      <w:r w:rsidRPr="00937FA3">
        <w:rPr>
          <w:rtl/>
        </w:rPr>
        <w:t>עכ"ל.</w:t>
      </w:r>
    </w:p>
    <w:p w:rsidR="00A212D6" w:rsidRPr="00937FA3" w:rsidRDefault="00A212D6" w:rsidP="00754E77">
      <w:pPr>
        <w:pStyle w:val="a2"/>
        <w:rPr>
          <w:rtl/>
        </w:rPr>
      </w:pPr>
      <w:r w:rsidRPr="00937FA3">
        <w:rPr>
          <w:rtl/>
        </w:rPr>
        <w:t>ואם כי נראים דבריו, עדיין צ"ע להתאים פירוש זה בלשון המאמר.</w:t>
      </w:r>
    </w:p>
    <w:p w:rsidR="00A212D6" w:rsidRPr="00937FA3" w:rsidRDefault="00A212D6" w:rsidP="00754E77">
      <w:pPr>
        <w:pStyle w:val="a2"/>
      </w:pPr>
      <w:r w:rsidRPr="00937FA3">
        <w:rPr>
          <w:rtl/>
        </w:rPr>
        <w:lastRenderedPageBreak/>
        <w:t xml:space="preserve">כמו כן יש לעיין, דלפי דבריו יש כאן ב' מעלות, מעלת יחו"ע ומעלת יחו"ת, ועדיין לא ברור מהי המעלה </w:t>
      </w:r>
      <w:r w:rsidRPr="00937FA3">
        <w:rPr>
          <w:b/>
          <w:bCs/>
          <w:rtl/>
        </w:rPr>
        <w:t xml:space="preserve">ביחוד </w:t>
      </w:r>
      <w:r w:rsidRPr="00937FA3">
        <w:rPr>
          <w:rtl/>
        </w:rPr>
        <w:t>שניהם וכיצד משפיע היחוד דיחו"ע על היחוד דיחו"ת (וכן להיפך).</w:t>
      </w:r>
    </w:p>
    <w:p w:rsidR="00A212D6" w:rsidRDefault="00A212D6" w:rsidP="005D7984">
      <w:pPr>
        <w:bidi/>
        <w:spacing w:before="120"/>
        <w:jc w:val="center"/>
        <w:rPr>
          <w:rtl/>
        </w:rPr>
      </w:pPr>
      <w:r w:rsidRPr="003C3643">
        <w:rPr>
          <w:noProof/>
        </w:rPr>
        <w:drawing>
          <wp:inline distT="0" distB="0" distL="0" distR="0" wp14:anchorId="2A1E4D25" wp14:editId="67825330">
            <wp:extent cx="542925" cy="171450"/>
            <wp:effectExtent l="0" t="0" r="0" b="0"/>
            <wp:docPr id="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21639" w:rsidRDefault="00B21639" w:rsidP="00CB305C">
      <w:pPr>
        <w:pStyle w:val="a3"/>
      </w:pPr>
      <w:bookmarkStart w:id="96" w:name="_Toc429708116"/>
      <w:r>
        <w:rPr>
          <w:rFonts w:hint="cs"/>
          <w:rtl/>
        </w:rPr>
        <w:t>נגלה</w:t>
      </w:r>
      <w:bookmarkEnd w:id="96"/>
    </w:p>
    <w:p w:rsidR="00285B80" w:rsidRDefault="00285B80" w:rsidP="00CB305C">
      <w:pPr>
        <w:pStyle w:val="a"/>
        <w:spacing w:after="120"/>
        <w:rPr>
          <w:rtl/>
        </w:rPr>
      </w:pPr>
      <w:bookmarkStart w:id="97" w:name="_Toc429708117"/>
      <w:r>
        <w:rPr>
          <w:rFonts w:hint="cs"/>
          <w:rtl/>
        </w:rPr>
        <w:t>גדר תקנת חזית לשיטות הראשונים</w:t>
      </w:r>
      <w:bookmarkEnd w:id="97"/>
    </w:p>
    <w:p w:rsidR="00285B80" w:rsidRPr="00E105AF" w:rsidRDefault="00285B80" w:rsidP="00CB305C">
      <w:pPr>
        <w:pStyle w:val="a0"/>
        <w:rPr>
          <w:rtl/>
        </w:rPr>
      </w:pPr>
      <w:bookmarkStart w:id="98" w:name="_Toc429708118"/>
      <w:r w:rsidRPr="00E105AF">
        <w:rPr>
          <w:rFonts w:hint="cs"/>
          <w:rtl/>
        </w:rPr>
        <w:t>הת' דב בעריש רוטנברג</w:t>
      </w:r>
      <w:bookmarkEnd w:id="98"/>
    </w:p>
    <w:p w:rsidR="00285B80" w:rsidRPr="00E105AF" w:rsidRDefault="00A12D81" w:rsidP="00CB305C">
      <w:pPr>
        <w:pStyle w:val="a1"/>
        <w:rPr>
          <w:rFonts w:ascii="AAd_Livorna4" w:hAnsi="AAd_Livorna4" w:cs="AAd_Livorna4"/>
          <w:rtl/>
        </w:rPr>
      </w:pPr>
      <w:r>
        <w:rPr>
          <w:rFonts w:ascii="AAd_Livorna4" w:hAnsi="AAd_Livorna4" w:cs="AAd_Livorna4" w:hint="cs"/>
          <w:rtl/>
        </w:rPr>
        <w:t>חבר</w:t>
      </w:r>
      <w:r w:rsidR="00466B24">
        <w:rPr>
          <w:rFonts w:ascii="AAd_Livorna4" w:hAnsi="AAd_Livorna4" w:cs="AAd_Livorna4" w:hint="cs"/>
          <w:rtl/>
        </w:rPr>
        <w:t xml:space="preserve"> </w:t>
      </w:r>
      <w:r>
        <w:rPr>
          <w:rFonts w:ascii="AAd_Livorna4" w:hAnsi="AAd_Livorna4" w:cs="AAd_Livorna4" w:hint="cs"/>
          <w:rtl/>
        </w:rPr>
        <w:t>ה</w:t>
      </w:r>
      <w:r w:rsidR="00466B24">
        <w:rPr>
          <w:rFonts w:ascii="AAd_Livorna4" w:hAnsi="AAd_Livorna4" w:cs="AAd_Livorna4" w:hint="cs"/>
          <w:rtl/>
        </w:rPr>
        <w:t>מערכת</w:t>
      </w:r>
    </w:p>
    <w:p w:rsidR="00285B80" w:rsidRPr="00937FA3" w:rsidRDefault="00285B80" w:rsidP="00754E77">
      <w:pPr>
        <w:pStyle w:val="a2"/>
        <w:rPr>
          <w:rtl/>
        </w:rPr>
      </w:pPr>
      <w:r w:rsidRPr="00937FA3">
        <w:rPr>
          <w:rtl/>
        </w:rPr>
        <w:t>במשנה ריש ב"ב: השותפין שרצו לעשות מחיצה בחצר בונין את הכותל באמצע</w:t>
      </w:r>
      <w:r w:rsidR="00AE631C">
        <w:rPr>
          <w:rFonts w:cs="Cambria" w:hint="cs"/>
          <w:rtl/>
        </w:rPr>
        <w:t> </w:t>
      </w:r>
      <w:r w:rsidRPr="00937FA3">
        <w:rPr>
          <w:rtl/>
        </w:rPr>
        <w:t>.</w:t>
      </w:r>
      <w:r w:rsidR="00AE631C">
        <w:rPr>
          <w:rFonts w:cs="Cambria" w:hint="cs"/>
          <w:rtl/>
        </w:rPr>
        <w:t> </w:t>
      </w:r>
      <w:r w:rsidRPr="00937FA3">
        <w:rPr>
          <w:rtl/>
        </w:rPr>
        <w:t>. לפיכך אם נפל הכותל המקום והאבנים של שניהם . . אבל בבקעה מקום שנהגו שלא לגדור אין מחייבין אותו, אלא אם רצה כונס לתוך שלו ובונה ועושה חזית מבחוץ, לפיכך אם נפל הכותל המקום והאבנים שלו. אם עשו מדעת שניהם בונין את הכותל באמצע ועושין חזית מכאן ומכאן, לפיכך אם נפל הכותל המקום והאבנים של שניהם.</w:t>
      </w:r>
    </w:p>
    <w:p w:rsidR="00285B80" w:rsidRPr="00937FA3" w:rsidRDefault="00285B80" w:rsidP="00754E77">
      <w:pPr>
        <w:pStyle w:val="a2"/>
        <w:rPr>
          <w:rtl/>
        </w:rPr>
      </w:pPr>
      <w:r w:rsidRPr="00937FA3">
        <w:rPr>
          <w:rtl/>
        </w:rPr>
        <w:t>ובגמ' (ד, ב) בנוגע לסיפא דהמשנה שאם עשו מדעת שניהם בבקעה עושין חזית מכאן ומכאן, איתא: אמר ליה רבא מפרזיקא לרב אשי לא יעשו לא זה ולא זה? אמר ליה, לא צריכא דקדים חד מינייהו ועבד דידיה ואי לא עביד חבריה אמר דידיה הוא. ע"ש.</w:t>
      </w:r>
    </w:p>
    <w:p w:rsidR="00285B80" w:rsidRPr="00937FA3" w:rsidRDefault="00285B80" w:rsidP="00754E77">
      <w:pPr>
        <w:pStyle w:val="a2"/>
        <w:rPr>
          <w:rtl/>
        </w:rPr>
      </w:pPr>
      <w:r w:rsidRPr="00937FA3">
        <w:rPr>
          <w:rtl/>
        </w:rPr>
        <w:t>הנה מבואר שבבקעה תיקנו חכמים חזית כדי שאם אחד בונה לבדו את הכותל יוכל להוכיח ששייך הוא לו.</w:t>
      </w:r>
    </w:p>
    <w:p w:rsidR="00285B80" w:rsidRPr="00937FA3" w:rsidRDefault="00285B80" w:rsidP="00754E77">
      <w:pPr>
        <w:pStyle w:val="a2"/>
        <w:rPr>
          <w:rtl/>
        </w:rPr>
      </w:pPr>
      <w:r w:rsidRPr="00937FA3">
        <w:rPr>
          <w:rtl/>
        </w:rPr>
        <w:t>ומפשטות לשון הגמ' משמע שסימן זה מוכיח מצד עצמו שהכותל שייך רק לשותף זה ולא לחבירו, כמו כל סימן אחר שיהיה בכותל, ופירוש הלשון "תקנה" הוא ע"ד הלשון "תקנה היא ללוקח" וכדומה - שהיא עצה טובה מחכמים לשותפים איך להתנהג ביניהם.</w:t>
      </w:r>
    </w:p>
    <w:p w:rsidR="00285B80" w:rsidRPr="00937FA3" w:rsidRDefault="00285B80" w:rsidP="00754E77">
      <w:pPr>
        <w:pStyle w:val="a2"/>
        <w:rPr>
          <w:rtl/>
        </w:rPr>
      </w:pPr>
      <w:r w:rsidRPr="00937FA3">
        <w:rPr>
          <w:rtl/>
        </w:rPr>
        <w:t>והנה נחלקו הראשונים לגבי חצר, אם מועיל בה חזית או לא:</w:t>
      </w:r>
    </w:p>
    <w:p w:rsidR="00285B80" w:rsidRPr="00937FA3" w:rsidRDefault="00285B80" w:rsidP="00754E77">
      <w:pPr>
        <w:pStyle w:val="a2"/>
        <w:rPr>
          <w:rtl/>
        </w:rPr>
      </w:pPr>
      <w:r w:rsidRPr="00937FA3">
        <w:rPr>
          <w:rtl/>
        </w:rPr>
        <w:lastRenderedPageBreak/>
        <w:t>הר"י מיגאש</w:t>
      </w:r>
      <w:r w:rsidRPr="00937FA3">
        <w:rPr>
          <w:rStyle w:val="FootnoteReference"/>
          <w:rtl/>
        </w:rPr>
        <w:footnoteReference w:id="33"/>
      </w:r>
      <w:r w:rsidRPr="00937FA3">
        <w:rPr>
          <w:rtl/>
        </w:rPr>
        <w:t xml:space="preserve"> (ועמו רוב הראשונים, כדלקמן) סובר שחזית אינה מועילה בחצר, וגם אם יש חזית אחת חולקים את החצר ביניהם. ואילו הרא"ש</w:t>
      </w:r>
      <w:r w:rsidRPr="00937FA3">
        <w:rPr>
          <w:rStyle w:val="FootnoteReference"/>
          <w:rtl/>
        </w:rPr>
        <w:footnoteReference w:id="34"/>
      </w:r>
      <w:r w:rsidRPr="00937FA3">
        <w:rPr>
          <w:rtl/>
        </w:rPr>
        <w:t xml:space="preserve"> חולק עליו וטוען שחזית מועילה בחצר להוכיח שהכותל שייך לאחד מהם (כדלקמן). בדעת הר"י מיגאש נאמרו טעמים שונים:</w:t>
      </w:r>
    </w:p>
    <w:p w:rsidR="00285B80" w:rsidRPr="00937FA3" w:rsidRDefault="00285B80" w:rsidP="00754E77">
      <w:pPr>
        <w:pStyle w:val="a2"/>
        <w:rPr>
          <w:rtl/>
        </w:rPr>
      </w:pPr>
      <w:r w:rsidRPr="00937FA3">
        <w:rPr>
          <w:rtl/>
        </w:rPr>
        <w:t>א) הרא"ש</w:t>
      </w:r>
      <w:r w:rsidRPr="00937FA3">
        <w:rPr>
          <w:rStyle w:val="FootnoteReference"/>
          <w:rtl/>
        </w:rPr>
        <w:footnoteReference w:id="35"/>
      </w:r>
      <w:r w:rsidRPr="00937FA3">
        <w:rPr>
          <w:rtl/>
        </w:rPr>
        <w:t xml:space="preserve"> הביא שיטתו שדווקא בבקעה תקנו חכמים חזית לפי שאין יכול לכופו לבנות הכותל עמו, "אבל בחצר לא תקנו רבנן חזית שמתחילה יכול לכופו לבנותו עמו", היינו שלא ראו חכמים צורך לתקן חזית בחצר. ועל זה חולק הרא"ש "ולא ידענא מהיכן אית ליה דלא תקינו רבנן חזית בחצר, כיוון דסימן טוב הוא ולא שייך ביה רמאות אמאי לא מהני בכל דוכתא? והלא אפילו חלונות שלא הוזכרו בשום מקום מהני אם יש להבחין שנעשה בשעת הבנין - סימן שאמרו חכמים דלא שייך ביה רמאות לא כל-שכן? ואם בשביל שלא שנה חזית ברישא - אף בסיפא לא הוי תני ליה אי לאו דתנא דינא ואגב דינא תני תקנתא . . וכיוון דבבקעה יכול ליכנס לשדה חבירו ולעשות גם הוא חזית מבחוץ מהני, כ"ש בחצר אם עשה חזית במחוץ דמהני", עכ"ל.</w:t>
      </w:r>
    </w:p>
    <w:p w:rsidR="00285B80" w:rsidRPr="00937FA3" w:rsidRDefault="00285B80" w:rsidP="00754E77">
      <w:pPr>
        <w:pStyle w:val="a2"/>
        <w:rPr>
          <w:rtl/>
        </w:rPr>
      </w:pPr>
      <w:r w:rsidRPr="00937FA3">
        <w:rPr>
          <w:rtl/>
        </w:rPr>
        <w:t>ב) הרמב"ן</w:t>
      </w:r>
      <w:r w:rsidRPr="00937FA3">
        <w:rPr>
          <w:rStyle w:val="FootnoteReference"/>
          <w:rtl/>
        </w:rPr>
        <w:footnoteReference w:id="36"/>
      </w:r>
      <w:r w:rsidRPr="00937FA3">
        <w:rPr>
          <w:rtl/>
        </w:rPr>
        <w:t xml:space="preserve"> הביא דעת הר"י מיגאש "דאמרינן ליה כיון שאתה יכול לכופו לבנות לא בנית משלך והאי חזית את הוא דבנית ליה", עכ"ל. והיינו שמפרש הטעם לפי שלא נאמין לחזית מצד החזקה שיש לנו ששניהם בנו הכותל יחד ובוודאי החזית היא מעשה רמאות.</w:t>
      </w:r>
    </w:p>
    <w:p w:rsidR="00285B80" w:rsidRPr="00937FA3" w:rsidRDefault="00285B80" w:rsidP="00754E77">
      <w:pPr>
        <w:pStyle w:val="a2"/>
        <w:rPr>
          <w:rtl/>
        </w:rPr>
      </w:pPr>
      <w:r w:rsidRPr="00937FA3">
        <w:rPr>
          <w:rtl/>
        </w:rPr>
        <w:t>ג) הרשב"א</w:t>
      </w:r>
      <w:r w:rsidRPr="00937FA3">
        <w:rPr>
          <w:rStyle w:val="FootnoteReference"/>
          <w:rtl/>
        </w:rPr>
        <w:footnoteReference w:id="37"/>
      </w:r>
      <w:r w:rsidRPr="00937FA3">
        <w:rPr>
          <w:rtl/>
        </w:rPr>
        <w:t xml:space="preserve"> כתב "ונראה לי טעמא דמילתא משום דלא איפשר, דאילו בבקעה הרבה נכנסין שם ורואין ויודעין כשיש שם חזית, אם יסירנו משם או יקלפנו מצוי הוא הרבה ברוב הפעמים יוודע הענין. אבל בבית אי אפשר דמי נכנס בביתו של חבירו לראות אם קלפו האבנים אם לאו, הילכך לא אפשר . . ולא תנא בחצר תקנתא משום דלא איפשר ותנא ליה בבקעה משום דאיפשר", עכ"ל. והיינו שלשיטתו לא תיקנו חזית בחצר כי פשוט מציאותית היא לא תועיל כלום, שהשני יוכל להוריד אותה ואף אחד לא יוכל להוכיח שעשה כן דאין נכנסין לחצרו, משא"כ בבקעה.</w:t>
      </w:r>
    </w:p>
    <w:p w:rsidR="00285B80" w:rsidRPr="00937FA3" w:rsidRDefault="00285B80" w:rsidP="00754E77">
      <w:pPr>
        <w:pStyle w:val="a2"/>
        <w:rPr>
          <w:rtl/>
        </w:rPr>
      </w:pPr>
      <w:r w:rsidRPr="00937FA3">
        <w:rPr>
          <w:rtl/>
        </w:rPr>
        <w:lastRenderedPageBreak/>
        <w:t>ובשו"ע חו"מ סקכ"ז ס"ז הובאו דעות אלו להלכה: "אם אין בו דין חלוקה ולא נתרצה האחד לחלוק אלא על מנת שיעשה חבירו כל הכותל – אין לו תקנה אלא בשטר או שיבנה האחד עליו תקרה ומעזיבה או שיש בו חלונות מצידו וניכר שנעשו משעת הבנין. ויש מי שאומר דמהני ביה חזית". מבואר מזה שכל מחלוקת הראשונים היא בנוגע לחזית, אך לכ"ע תקרה ומעזיבה או חלונות מועילים בחצר.</w:t>
      </w:r>
    </w:p>
    <w:p w:rsidR="00285B80" w:rsidRPr="00937FA3" w:rsidRDefault="00285B80" w:rsidP="00754E77">
      <w:pPr>
        <w:pStyle w:val="a2"/>
        <w:rPr>
          <w:rtl/>
        </w:rPr>
      </w:pPr>
      <w:r w:rsidRPr="00937FA3">
        <w:rPr>
          <w:rtl/>
        </w:rPr>
        <w:t>והנה, יש להבין במה נחלקו הראשונים אי חזית מועילה בחצר כמו בבקעה או לא, ובפרט יש להבין מה ישיב הרא"ש על טענת הרמב"ן שאין מאמינים לחזית מצד החזקה דכופין זא"ז לבנות בחצר, שהוא דבר מוסכם לכולי-עלמא?</w:t>
      </w:r>
    </w:p>
    <w:p w:rsidR="00285B80" w:rsidRPr="00937FA3" w:rsidRDefault="00285B80" w:rsidP="00754E77">
      <w:pPr>
        <w:pStyle w:val="a2"/>
        <w:rPr>
          <w:rtl/>
        </w:rPr>
      </w:pPr>
      <w:r w:rsidRPr="00937FA3">
        <w:rPr>
          <w:rtl/>
        </w:rPr>
        <w:t xml:space="preserve">גם יש להבין איך נחלקו הרא"ש והרשב"א מצד </w:t>
      </w:r>
      <w:r w:rsidRPr="00937FA3">
        <w:rPr>
          <w:b/>
          <w:bCs/>
          <w:rtl/>
        </w:rPr>
        <w:t>אותה סברא עצמה</w:t>
      </w:r>
      <w:r w:rsidRPr="00937FA3">
        <w:rPr>
          <w:rtl/>
        </w:rPr>
        <w:t xml:space="preserve"> – מה שבבקעה יש רשות גם לאחרים ליכנס, משא"כ בחצר ביתו של אדם - אם היא מוכיחה שחזית לא מועילה בחצר - כי השותף יכול להוריד את החזית ואף אחד לא ידע עליה וממילא 'אי אפשר' - או שהיא מוכיחה דחזית כן מועילה בחצר - דאם בבקעה (שהוא יכול ליכנס לצד חבירו ולשנות חזית ברמאות לאחר זמן) מועילה חזית, כ"ש בחצר?</w:t>
      </w:r>
    </w:p>
    <w:p w:rsidR="00285B80" w:rsidRPr="00937FA3" w:rsidRDefault="00285B80" w:rsidP="00754E77">
      <w:pPr>
        <w:pStyle w:val="a2"/>
        <w:rPr>
          <w:rtl/>
        </w:rPr>
      </w:pPr>
      <w:r w:rsidRPr="00937FA3">
        <w:rPr>
          <w:rtl/>
        </w:rPr>
        <w:t xml:space="preserve">ונראה לבאר זה, בהקדים דברי רש"י על שאלת הגמ' "ולא יעשה חזית לא לזה ולא לזה" - "והרי סימן שלא עשאה האחד בשלו, שאילו עשאה היה עושה חזית מבחוץ", היינו שלשיטתו חולקין את הכותל מצד </w:t>
      </w:r>
      <w:r w:rsidRPr="00937FA3">
        <w:rPr>
          <w:b/>
          <w:bCs/>
          <w:rtl/>
        </w:rPr>
        <w:t>ידיעה חיובית</w:t>
      </w:r>
      <w:r w:rsidRPr="00937FA3">
        <w:rPr>
          <w:rtl/>
        </w:rPr>
        <w:t xml:space="preserve"> שלנו שהכותל שייך לשניהם, דאם הוא שייך לאחד מהם הייתה חזית בצד אחד.</w:t>
      </w:r>
    </w:p>
    <w:p w:rsidR="00285B80" w:rsidRPr="00937FA3" w:rsidRDefault="00285B80" w:rsidP="00754E77">
      <w:pPr>
        <w:pStyle w:val="a2"/>
        <w:rPr>
          <w:rtl/>
        </w:rPr>
      </w:pPr>
      <w:r w:rsidRPr="00937FA3">
        <w:rPr>
          <w:rtl/>
        </w:rPr>
        <w:t>אך כשמעיינים בהיוצא משיטתו בנוגע לחצר, נראה לכאורה שהוא דלא כמאן; שהרי בחצר נזקקים ל'לפיכך' של המשנה כדי שיחלקו ביניהם את הכותל, ולולא זאת היינו אומרים שהכותל יהיה לאחד</w:t>
      </w:r>
    </w:p>
    <w:p w:rsidR="00285B80" w:rsidRPr="00937FA3" w:rsidRDefault="00285B80" w:rsidP="00754E77">
      <w:pPr>
        <w:pStyle w:val="a2"/>
        <w:rPr>
          <w:rtl/>
        </w:rPr>
      </w:pPr>
      <w:r w:rsidRPr="00937FA3">
        <w:rPr>
          <w:rtl/>
        </w:rPr>
        <w:t>[וכך אכן מתרצים הרמב"ן</w:t>
      </w:r>
      <w:r w:rsidRPr="00937FA3">
        <w:rPr>
          <w:rStyle w:val="FootnoteReference"/>
          <w:rtl/>
        </w:rPr>
        <w:footnoteReference w:id="38"/>
      </w:r>
      <w:r w:rsidRPr="00937FA3">
        <w:rPr>
          <w:rtl/>
        </w:rPr>
        <w:t xml:space="preserve"> והרשב"א</w:t>
      </w:r>
      <w:r w:rsidRPr="00937FA3">
        <w:rPr>
          <w:rStyle w:val="FootnoteReference"/>
          <w:rtl/>
        </w:rPr>
        <w:footnoteReference w:id="39"/>
      </w:r>
      <w:r w:rsidRPr="00937FA3">
        <w:rPr>
          <w:rtl/>
        </w:rPr>
        <w:t xml:space="preserve"> את קושיית התוס', ע"פ שיטת רש"י זו]</w:t>
      </w:r>
    </w:p>
    <w:p w:rsidR="00285B80" w:rsidRPr="00937FA3" w:rsidRDefault="00285B80" w:rsidP="00754E77">
      <w:pPr>
        <w:pStyle w:val="a2"/>
        <w:rPr>
          <w:rtl/>
        </w:rPr>
      </w:pPr>
      <w:r w:rsidRPr="00937FA3">
        <w:rPr>
          <w:rtl/>
        </w:rPr>
        <w:t>אך ע"פ שיטת רש"י מכך שאין חזית לאף אחד מהם יהיה הדין שיחלוקו גם לולא המשנה? ואי משום דרש"י סבירא ליה כהר"י מיגאש דחזית לא מועילה בחצר וממילא חסרונה אינו מוכיח דבר, מ"מ גם לשיטתו מועילים חלונות או תקרה ומעזיבה, ונאמר שיחלוקו מתוך ש"אין תקרה לא לזה ולא לזה"?</w:t>
      </w:r>
    </w:p>
    <w:p w:rsidR="00285B80" w:rsidRPr="00937FA3" w:rsidRDefault="00285B80" w:rsidP="00754E77">
      <w:pPr>
        <w:pStyle w:val="a2"/>
        <w:rPr>
          <w:rtl/>
        </w:rPr>
      </w:pPr>
      <w:r w:rsidRPr="00937FA3">
        <w:rPr>
          <w:rtl/>
        </w:rPr>
        <w:t xml:space="preserve">על כן נראה לומר, ששונה אופי הסימן של חזית מהסימנים דחלונות וכו', והוא דכל שאר הסימנים הם דברים בהשתמשות הכותל שמורים על כך שהכותל שייך </w:t>
      </w:r>
      <w:r w:rsidRPr="00937FA3">
        <w:rPr>
          <w:rtl/>
        </w:rPr>
        <w:lastRenderedPageBreak/>
        <w:t>למשתמש בו</w:t>
      </w:r>
      <w:r w:rsidRPr="00937FA3">
        <w:rPr>
          <w:rStyle w:val="FootnoteReference"/>
          <w:rtl/>
        </w:rPr>
        <w:footnoteReference w:id="40"/>
      </w:r>
      <w:r w:rsidRPr="00937FA3">
        <w:rPr>
          <w:rtl/>
        </w:rPr>
        <w:t xml:space="preserve">, משא"כ חזית שאין ענינה שימוש בכותל כי אם </w:t>
      </w:r>
      <w:r w:rsidRPr="00937FA3">
        <w:rPr>
          <w:b/>
          <w:bCs/>
          <w:rtl/>
        </w:rPr>
        <w:t xml:space="preserve">רק </w:t>
      </w:r>
      <w:r w:rsidRPr="00937FA3">
        <w:rPr>
          <w:rtl/>
        </w:rPr>
        <w:t>סימן להוכיח למי הכותל שייך.</w:t>
      </w:r>
    </w:p>
    <w:p w:rsidR="00285B80" w:rsidRPr="00937FA3" w:rsidRDefault="00285B80" w:rsidP="00754E77">
      <w:pPr>
        <w:pStyle w:val="a2"/>
        <w:rPr>
          <w:rtl/>
        </w:rPr>
      </w:pPr>
      <w:r w:rsidRPr="00937FA3">
        <w:rPr>
          <w:rtl/>
        </w:rPr>
        <w:t xml:space="preserve">ולפיכך מועילה החזית רק במקום </w:t>
      </w:r>
      <w:r w:rsidRPr="00937FA3">
        <w:rPr>
          <w:b/>
          <w:bCs/>
          <w:rtl/>
        </w:rPr>
        <w:t xml:space="preserve">שתיקנו </w:t>
      </w:r>
      <w:r w:rsidRPr="00937FA3">
        <w:rPr>
          <w:rtl/>
        </w:rPr>
        <w:t xml:space="preserve">חכמים שתועיל, היינו שחכמים הודיעו והכריזו שסימן זה מוכיח </w:t>
      </w:r>
      <w:r w:rsidRPr="00937FA3">
        <w:rPr>
          <w:b/>
          <w:bCs/>
          <w:rtl/>
        </w:rPr>
        <w:t>מכח תקנתם</w:t>
      </w:r>
      <w:r w:rsidRPr="00937FA3">
        <w:rPr>
          <w:rtl/>
        </w:rPr>
        <w:t xml:space="preserve"> שהכותל שייך לאחד, משא"כ במקום שלא תיקנו (לפי שלא ראו צורך, או לפי שאי אפשר, או לפי שיש חזקה כנגד זה ובכל מקרה לא נאמין לו) אין סימן זה מוכיח דבר.</w:t>
      </w:r>
    </w:p>
    <w:p w:rsidR="00285B80" w:rsidRPr="00937FA3" w:rsidRDefault="00285B80" w:rsidP="00754E77">
      <w:pPr>
        <w:pStyle w:val="a2"/>
        <w:rPr>
          <w:rtl/>
        </w:rPr>
      </w:pPr>
      <w:r w:rsidRPr="00937FA3">
        <w:rPr>
          <w:rtl/>
        </w:rPr>
        <w:t>ולכן כותב רש"י דלאחר שתיקנו חכמים סימן מיוחד להוכיח למי שייך הכותל - אם אין חזית לאף אחד מהם הרי זו הוכחה ששייך לשניהם, דאם לא כן מדוע לא סימן האחד בסימן שתיקנו חכמים למקרים כאלו? מה שאין כן זה שלא בחר או הוצרך לשים על הכותל מעזיבה או לבנות בו חלונות אינו מוכיח שהכותל שייך לשניהם.</w:t>
      </w:r>
    </w:p>
    <w:p w:rsidR="00285B80" w:rsidRPr="00937FA3" w:rsidRDefault="00285B80" w:rsidP="00754E77">
      <w:pPr>
        <w:pStyle w:val="a2"/>
        <w:rPr>
          <w:rtl/>
        </w:rPr>
      </w:pPr>
      <w:r w:rsidRPr="00937FA3">
        <w:rPr>
          <w:rtl/>
        </w:rPr>
        <w:t>והשתא דאתינן להכי, נראה לומר שהרא"ש נחלק על שאר הראשונים ביסוד וגדר התקנה שתיקנו חכמים לסמן על ידי חזית:</w:t>
      </w:r>
    </w:p>
    <w:p w:rsidR="00285B80" w:rsidRPr="00937FA3" w:rsidRDefault="00285B80" w:rsidP="00754E77">
      <w:pPr>
        <w:pStyle w:val="a2"/>
        <w:rPr>
          <w:rtl/>
        </w:rPr>
      </w:pPr>
      <w:r w:rsidRPr="00937FA3">
        <w:rPr>
          <w:rtl/>
        </w:rPr>
        <w:t>לפי שאר הראשונים גדר התקנה היא (כנ"ל) שתיקנו לסמן דבר שמצד עצמו אינו מהווה ראיה כלל לגבי מה שהוא, ורק מצד ההסכם שהסכימו ביניהם בני אדם (על-פי תקנת חכמים) שדבר זה מהווה ראיה - הוא מהווה ראיה.</w:t>
      </w:r>
    </w:p>
    <w:p w:rsidR="00285B80" w:rsidRPr="00937FA3" w:rsidRDefault="00285B80" w:rsidP="00754E77">
      <w:pPr>
        <w:pStyle w:val="a2"/>
        <w:rPr>
          <w:rtl/>
        </w:rPr>
      </w:pPr>
      <w:r w:rsidRPr="00937FA3">
        <w:rPr>
          <w:rtl/>
        </w:rPr>
        <w:t xml:space="preserve">מה שאין כן לפי הרא"ש החזית מצד עצמה </w:t>
      </w:r>
      <w:r w:rsidRPr="00937FA3">
        <w:rPr>
          <w:b/>
          <w:bCs/>
          <w:rtl/>
        </w:rPr>
        <w:t>כן</w:t>
      </w:r>
      <w:r w:rsidRPr="00937FA3">
        <w:rPr>
          <w:rtl/>
        </w:rPr>
        <w:t xml:space="preserve"> מהווה ראיה שהכותל שייך לאחד מהם (דאם לא כן למה כיירו בסיד על צד אחד וכו'), וכל תקנת חכמים היא</w:t>
      </w:r>
      <w:r w:rsidRPr="00937FA3">
        <w:rPr>
          <w:rStyle w:val="FootnoteReference"/>
          <w:rtl/>
        </w:rPr>
        <w:footnoteReference w:id="41"/>
      </w:r>
      <w:r w:rsidRPr="00937FA3">
        <w:rPr>
          <w:rtl/>
        </w:rPr>
        <w:t xml:space="preserve"> מה שאמרו לבתי הדין שבכל זמן ומקום שיאמינו לסימן זה בבקעה אף שיוכל לרמות וליכנס לצד חבירו ולבנות לאחר זמן, אך מצד שני </w:t>
      </w:r>
      <w:r w:rsidRPr="00937FA3">
        <w:rPr>
          <w:b/>
          <w:bCs/>
          <w:rtl/>
        </w:rPr>
        <w:t xml:space="preserve">תקנה </w:t>
      </w:r>
      <w:r w:rsidRPr="00937FA3">
        <w:rPr>
          <w:rtl/>
        </w:rPr>
        <w:t>זו של חכמים (היינו הכרזתם של חכמים שסימן זה סימן הוא) היתה רק בבקעה, מה שאין כן זה שחזית מועילה בחצר הוא (כמדוייק בלשון הרא"ש) "כיוון דסימן טוב הוא ולא שייך ביה רמאות . . סימן שאמרו חכמים [בבקעה, כי רק בבקעה אמרו] דלא שייך ביה רמאות [כי רק שם צריך לומר זאת] לא כל שכן [שמועיל בחצר]?</w:t>
      </w:r>
      <w:r w:rsidRPr="00937FA3">
        <w:rPr>
          <w:rStyle w:val="FootnoteReference"/>
          <w:rtl/>
        </w:rPr>
        <w:footnoteReference w:id="42"/>
      </w:r>
      <w:r w:rsidRPr="00937FA3">
        <w:rPr>
          <w:rtl/>
        </w:rPr>
        <w:t>.</w:t>
      </w:r>
    </w:p>
    <w:p w:rsidR="00285B80" w:rsidRPr="00937FA3" w:rsidRDefault="00285B80" w:rsidP="00754E77">
      <w:pPr>
        <w:pStyle w:val="a2"/>
        <w:rPr>
          <w:rtl/>
        </w:rPr>
      </w:pPr>
      <w:r w:rsidRPr="00937FA3">
        <w:rPr>
          <w:rtl/>
        </w:rPr>
        <w:lastRenderedPageBreak/>
        <w:t xml:space="preserve">על-פי חילוק זה אתי שפיר מה שחולק הרא"ש על סברת הרמב"ן דאמרינן ליה שעשה החזית ברמאות מכח החזקה דכופין זה את זה - דכשם שלפי הרמב"ן עצמו </w:t>
      </w:r>
      <w:r w:rsidRPr="00937FA3">
        <w:rPr>
          <w:b/>
          <w:bCs/>
          <w:rtl/>
        </w:rPr>
        <w:t xml:space="preserve">לא </w:t>
      </w:r>
      <w:r w:rsidRPr="00937FA3">
        <w:rPr>
          <w:rtl/>
        </w:rPr>
        <w:t>אומרים לו כך כשבנה חלונות או תקרה ומעזיבה (כפי שהובא להלכה בשו"ע) לפי שאינם מיועדים לראיה ומסתמא עשאם מפני שרצה להשתמש וממילא מוכח שלו הבעלות דהכותל</w:t>
      </w:r>
      <w:r w:rsidRPr="00937FA3">
        <w:rPr>
          <w:rStyle w:val="FootnoteReference"/>
          <w:rtl/>
        </w:rPr>
        <w:footnoteReference w:id="43"/>
      </w:r>
      <w:r w:rsidRPr="00937FA3">
        <w:rPr>
          <w:rtl/>
        </w:rPr>
        <w:t xml:space="preserve"> - כמו כן לרא"ש לא אמרינן לו שהוא וודאי רמאי בדבר שאינו סימן בתקנת חכמים אלא סימן מצד עצמו.</w:t>
      </w:r>
    </w:p>
    <w:p w:rsidR="00285B80" w:rsidRPr="00937FA3" w:rsidRDefault="00285B80" w:rsidP="00754E77">
      <w:pPr>
        <w:pStyle w:val="a2"/>
        <w:rPr>
          <w:rtl/>
        </w:rPr>
      </w:pPr>
      <w:r w:rsidRPr="00937FA3">
        <w:rPr>
          <w:rtl/>
        </w:rPr>
        <w:t>וזהו גם החילוק אם הסברא דאין נכנסים זרים לחצרות גורמת לכך שחזית תועיל בחצר או לא - אם כל יסוד התקנה דחזית הוא מה שחכמים תיקנו וגרמו שחזית תהווה סימן, הרי הם עשו כן רק במקום שאפשר ולא כשאי אפשר, כמובן. מה שאין כן אם חזית מהווה סימן מצ"ע וחכמים תיקנו שב"ד יאמינו לסימן זה גם כשאפשר לזייף, כל-שכן וקל-וחומר שחזית מהווה סימן כשלא צריכים להגיע לתקנת חכמים בזה, כשאי אפשר לזייף.</w:t>
      </w:r>
    </w:p>
    <w:p w:rsidR="00285B80" w:rsidRPr="00937FA3" w:rsidRDefault="00285B80" w:rsidP="00754E77">
      <w:pPr>
        <w:pStyle w:val="a2"/>
        <w:rPr>
          <w:rtl/>
        </w:rPr>
      </w:pPr>
      <w:r w:rsidRPr="00937FA3">
        <w:rPr>
          <w:rtl/>
        </w:rPr>
        <w:t>[ועל פי זה יוצא דרש"י יכול ללמוד כהרא"ש דחזית מועילה בחצר ומכל מקום חוסר החזית מהווה סימן שהכותל שייך לשניהם רק כשיש תקנת חכמים שהיא מועילה בבקעה, אך לא כשבא מצד סימן סתם בלא תקנת חכמים, וע"ד שנתבאר בשיטת הרמב"ן</w:t>
      </w:r>
      <w:r w:rsidRPr="00937FA3">
        <w:rPr>
          <w:rStyle w:val="FootnoteReference"/>
          <w:rtl/>
        </w:rPr>
        <w:footnoteReference w:id="44"/>
      </w:r>
      <w:r w:rsidRPr="00937FA3">
        <w:rPr>
          <w:rtl/>
        </w:rPr>
        <w:t xml:space="preserve">. וכן נראה מכך שהרא"ש עצמו (בתוספות הרא"ש המובא בשיטמ"ק) כותב בביאור תשובת הגמ' (ד, א) "מהו דתימא ניהמניה דהוא עשאו לבדו כיון שהאבנים ברשותו דלא נוציא ממון מספק – קמ"ל לפיכך, אע"ג דבבקעה נמי וכו' שאני חצר </w:t>
      </w:r>
      <w:r w:rsidRPr="00937FA3">
        <w:rPr>
          <w:b/>
          <w:bCs/>
          <w:rtl/>
        </w:rPr>
        <w:t>שלא תקנו לעשות בו חזית</w:t>
      </w:r>
      <w:r w:rsidRPr="00937FA3">
        <w:rPr>
          <w:rtl/>
        </w:rPr>
        <w:t>", משמע שאף לפי שיטתו דחזית מהני בחצר, מ"מ אין בחסרונה כדי להוכיח שהכותל שייך לשניהם כי אין בזה תקנה של חכמים כמו בבקעה].</w:t>
      </w:r>
    </w:p>
    <w:p w:rsidR="00285B80" w:rsidRPr="00A031F8" w:rsidRDefault="00285B80" w:rsidP="008304B9">
      <w:pPr>
        <w:pStyle w:val="a6"/>
        <w:spacing w:before="120"/>
        <w:ind w:left="0"/>
        <w:rPr>
          <w:rtl/>
        </w:rPr>
      </w:pPr>
      <w:r w:rsidRPr="00A031F8">
        <w:rPr>
          <w:rFonts w:hint="cs"/>
          <w:rtl/>
        </w:rPr>
        <w:t>*</w:t>
      </w:r>
    </w:p>
    <w:p w:rsidR="00285B80" w:rsidRPr="00937FA3" w:rsidRDefault="00285B80" w:rsidP="00754E77">
      <w:pPr>
        <w:pStyle w:val="a2"/>
        <w:rPr>
          <w:rtl/>
        </w:rPr>
      </w:pPr>
      <w:r w:rsidRPr="00937FA3">
        <w:rPr>
          <w:rtl/>
        </w:rPr>
        <w:t xml:space="preserve">ובזה תתבאר גם כן מחלוקת קצה"ח על המהרש"א ומהר"ם ששאלו על דברי התוס' (ד"ה לפיכך) שכתבו בסוף דבריהם דבבקעה יהא נאמן לומר שעשאה אם שהו ברשותו הרבה, דלכאו' לפי זה מהי שאלת הגמ' גבי בקעה שלא יעשו חזית כלל? הרי כל עוד ישנו מקרה שיוכל לטעון שהאבנים שלו יש צורך בשתי חזיתות? ותירצו </w:t>
      </w:r>
      <w:r w:rsidRPr="00937FA3">
        <w:rPr>
          <w:rtl/>
        </w:rPr>
        <w:lastRenderedPageBreak/>
        <w:t>דהואיל ולטענת לקוח בכל מקרה לא יועילו החזיתות, הרי שהעצה צריכה להיות שישמר מכך שהאבנים ישהו זמן רב בחצר חבירו ואין צורך מיוחד בחזית.</w:t>
      </w:r>
    </w:p>
    <w:p w:rsidR="00285B80" w:rsidRPr="00937FA3" w:rsidRDefault="00285B80" w:rsidP="00754E77">
      <w:pPr>
        <w:pStyle w:val="a2"/>
        <w:rPr>
          <w:rtl/>
        </w:rPr>
      </w:pPr>
      <w:r w:rsidRPr="00937FA3">
        <w:rPr>
          <w:rtl/>
        </w:rPr>
        <w:t>והקצה"ח</w:t>
      </w:r>
      <w:r w:rsidRPr="00937FA3">
        <w:rPr>
          <w:rStyle w:val="FootnoteReference"/>
          <w:rtl/>
        </w:rPr>
        <w:footnoteReference w:id="45"/>
      </w:r>
      <w:r w:rsidRPr="00937FA3">
        <w:rPr>
          <w:rtl/>
        </w:rPr>
        <w:t xml:space="preserve"> כתב לתרץ באופן פשוט יותר, דכמו שכתב הרמב"ן דבחצר חזית לא מועילה כי אומרים לו דודאי רמאי הוא מכח החזקה, כמו"כ לחזית אין תועלת כנגד נאמנות של מיגו (שהוא מדאורייתא). וממילא לא יתקנו חזית רק כדי למנוע מקרה שטוען שבנאה כששהו הרבה - דהרי במקרה כזה גם החזית לא תועיל כלום.</w:t>
      </w:r>
    </w:p>
    <w:p w:rsidR="00285B80" w:rsidRPr="00937FA3" w:rsidRDefault="00285B80" w:rsidP="00754E77">
      <w:pPr>
        <w:pStyle w:val="a2"/>
        <w:rPr>
          <w:rtl/>
        </w:rPr>
      </w:pPr>
      <w:r w:rsidRPr="00937FA3">
        <w:rPr>
          <w:rtl/>
        </w:rPr>
        <w:t>והעולה מכך שנחלקו המהר"ם והמהרש"א עם קצה"ח אי חזית מועילה רק בספק שקול (קצה"ח) או גם כנגד מיגו או חזקה (מהרש"א ומהר"ם).</w:t>
      </w:r>
    </w:p>
    <w:p w:rsidR="00285B80" w:rsidRPr="00937FA3" w:rsidRDefault="00285B80" w:rsidP="00754E77">
      <w:pPr>
        <w:pStyle w:val="a2"/>
        <w:rPr>
          <w:rtl/>
        </w:rPr>
      </w:pPr>
      <w:r w:rsidRPr="00937FA3">
        <w:rPr>
          <w:rtl/>
        </w:rPr>
        <w:t>ונראה לבאר זה, דהנה כתב הש"ך (סקנ"ח סק"י) ד"מוכח דעת התוס' ריש ב"ב ד"ה לפיכך דמהני חזית בחצר", ובפשטות כוונתו דמכך שהתוס' כתבו רק שאם אין חזית לזה ולזה יחולקו, משמע שאם יש חזית אחת לא יחלוקו, כי חזית מועילה בחצר.</w:t>
      </w:r>
    </w:p>
    <w:p w:rsidR="00285B80" w:rsidRPr="00937FA3" w:rsidRDefault="00285B80" w:rsidP="00754E77">
      <w:pPr>
        <w:pStyle w:val="a2"/>
        <w:rPr>
          <w:rtl/>
        </w:rPr>
      </w:pPr>
      <w:r w:rsidRPr="00937FA3">
        <w:rPr>
          <w:rtl/>
        </w:rPr>
        <w:t>והקשה עליו בקצה"ח</w:t>
      </w:r>
      <w:r w:rsidRPr="00937FA3">
        <w:rPr>
          <w:rStyle w:val="FootnoteReference"/>
          <w:rtl/>
        </w:rPr>
        <w:footnoteReference w:id="46"/>
      </w:r>
      <w:r w:rsidRPr="00937FA3">
        <w:rPr>
          <w:rtl/>
        </w:rPr>
        <w:t>, דמה ראיה היא זו, הלא את זה כתבו התוס' בשאלתם דאז אין הדין דכופים וממילא חצר היא כמו בקעה ותועיל בה חזית, אך אין מזה כל ראיה לשיטתם אליבא דאמת כשיש בחצר הדין ד'כופין'.</w:t>
      </w:r>
    </w:p>
    <w:p w:rsidR="00285B80" w:rsidRPr="00937FA3" w:rsidRDefault="00285B80" w:rsidP="00754E77">
      <w:pPr>
        <w:pStyle w:val="a2"/>
        <w:rPr>
          <w:rtl/>
        </w:rPr>
      </w:pPr>
      <w:r w:rsidRPr="00937FA3">
        <w:rPr>
          <w:rtl/>
        </w:rPr>
        <w:t>וביארו בדברי הש"ך, שראייתו אינה רק ממה שכתבו התוס' בריש דבריהם מקרה דאין חזית לשניהם, אלא מכך שאם אליבא דאמת חזית אינה מועילה בחצר מהי שאלתם לגבי חידושו של ה"לפיכך"? הרי בלי דין המשנה חזית היתה מועילה בחצר ולאחר דין המשנה אינה מועילה? אלא על כרחך לשיטת התוס' חזית מועילה בחצר גם אליבא דאמת.</w:t>
      </w:r>
    </w:p>
    <w:p w:rsidR="00285B80" w:rsidRPr="00937FA3" w:rsidRDefault="00285B80" w:rsidP="00754E77">
      <w:pPr>
        <w:pStyle w:val="a2"/>
        <w:rPr>
          <w:rtl/>
        </w:rPr>
      </w:pPr>
      <w:r w:rsidRPr="00937FA3">
        <w:rPr>
          <w:rtl/>
        </w:rPr>
        <w:t>היוצא מזה דלשיטת קצה"ח התוס' (יכולים לסבור) כשיטת הרמב"ן כו' ולש"ך התוס' כשיטת הרא"ש.</w:t>
      </w:r>
    </w:p>
    <w:p w:rsidR="00285B80" w:rsidRPr="00937FA3" w:rsidRDefault="00285B80" w:rsidP="00754E77">
      <w:pPr>
        <w:pStyle w:val="a2"/>
      </w:pPr>
      <w:r w:rsidRPr="00937FA3">
        <w:rPr>
          <w:rtl/>
        </w:rPr>
        <w:t>ועל-פי-זה מובן מה ש</w:t>
      </w:r>
      <w:r w:rsidRPr="00937FA3">
        <w:rPr>
          <w:b/>
          <w:bCs/>
          <w:rtl/>
        </w:rPr>
        <w:t>הקצה"ח</w:t>
      </w:r>
      <w:r w:rsidRPr="00937FA3">
        <w:rPr>
          <w:rtl/>
        </w:rPr>
        <w:t xml:space="preserve"> תירץ </w:t>
      </w:r>
      <w:r w:rsidRPr="00937FA3">
        <w:rPr>
          <w:b/>
          <w:bCs/>
          <w:rtl/>
        </w:rPr>
        <w:t>בתוס'</w:t>
      </w:r>
      <w:r w:rsidRPr="00937FA3">
        <w:rPr>
          <w:rtl/>
        </w:rPr>
        <w:t xml:space="preserve"> דחזית אינה מועילה כנגד מיגו כשם שאינה מועילה בחצר כנגד החזקה (כפי שמביא את דעת הרמב"ן) כיוון שלשיטתו לומדים התוס' דיסוד התקנה הוא לעשותה סימן כנ"ל, משא"כ המהרש"א ומהר"ם יש לומר שלמדו כהש"ך, דלתוס' מהני חזית בחצר וממילא דיסוד התקנה הוא רק מה שיאמינו לזה בבקעה כנ"ל ונאמין על-ידי-זה גם כנגד מיגו</w:t>
      </w:r>
      <w:r w:rsidRPr="00937FA3">
        <w:rPr>
          <w:rStyle w:val="FootnoteReference"/>
          <w:rtl/>
        </w:rPr>
        <w:footnoteReference w:id="47"/>
      </w:r>
      <w:r w:rsidRPr="00937FA3">
        <w:rPr>
          <w:rtl/>
        </w:rPr>
        <w:t>.</w:t>
      </w:r>
    </w:p>
    <w:p w:rsidR="00B21639" w:rsidRPr="00285B80" w:rsidRDefault="00285B80" w:rsidP="00CB305C">
      <w:pPr>
        <w:bidi/>
        <w:spacing w:before="120" w:after="120" w:line="240" w:lineRule="auto"/>
        <w:ind w:firstLine="288"/>
        <w:jc w:val="center"/>
        <w:rPr>
          <w:rFonts w:ascii="FbFrankReal" w:hAnsi="FbFrankReal" w:cs="FbFrankReal"/>
          <w:sz w:val="26"/>
          <w:szCs w:val="26"/>
          <w:rtl/>
        </w:rPr>
      </w:pPr>
      <w:r w:rsidRPr="003C3643">
        <w:rPr>
          <w:noProof/>
        </w:rPr>
        <w:lastRenderedPageBreak/>
        <w:drawing>
          <wp:inline distT="0" distB="0" distL="0" distR="0" wp14:anchorId="629AF4FF" wp14:editId="6DB5BCDE">
            <wp:extent cx="542925" cy="171450"/>
            <wp:effectExtent l="0" t="0" r="0" b="0"/>
            <wp:docPr id="2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EB2A34" w:rsidRDefault="00EB2A34" w:rsidP="00CB305C">
      <w:pPr>
        <w:pStyle w:val="a3"/>
        <w:rPr>
          <w:rtl/>
        </w:rPr>
      </w:pPr>
      <w:bookmarkStart w:id="99" w:name="_Toc429708119"/>
      <w:r>
        <w:rPr>
          <w:rFonts w:hint="cs"/>
          <w:rtl/>
        </w:rPr>
        <w:t>הלכה ומנהג</w:t>
      </w:r>
      <w:bookmarkEnd w:id="99"/>
    </w:p>
    <w:p w:rsidR="00643300" w:rsidRDefault="00643300" w:rsidP="00CB305C">
      <w:pPr>
        <w:pStyle w:val="a"/>
        <w:rPr>
          <w:rtl/>
        </w:rPr>
      </w:pPr>
      <w:bookmarkStart w:id="100" w:name="_Toc429708120"/>
      <w:r w:rsidRPr="00A60277">
        <w:rPr>
          <w:rFonts w:hint="cs"/>
          <w:rtl/>
        </w:rPr>
        <w:t>עירוב תבשילין בביצה</w:t>
      </w:r>
      <w:bookmarkEnd w:id="100"/>
    </w:p>
    <w:p w:rsidR="00643300" w:rsidRPr="00E105AF" w:rsidRDefault="00643300" w:rsidP="00CB305C">
      <w:pPr>
        <w:pStyle w:val="a0"/>
        <w:rPr>
          <w:rtl/>
        </w:rPr>
      </w:pPr>
      <w:bookmarkStart w:id="101" w:name="_Toc429708121"/>
      <w:r w:rsidRPr="00E105AF">
        <w:rPr>
          <w:rFonts w:hint="cs"/>
          <w:rtl/>
        </w:rPr>
        <w:t>הרב יוסף שמחה גינזבורג</w:t>
      </w:r>
      <w:bookmarkEnd w:id="101"/>
    </w:p>
    <w:p w:rsidR="00643300" w:rsidRPr="00E105AF" w:rsidRDefault="00643300" w:rsidP="00CB305C">
      <w:pPr>
        <w:pStyle w:val="a1"/>
        <w:rPr>
          <w:rFonts w:ascii="AAd_Livorna4" w:hAnsi="AAd_Livorna4" w:cs="AAd_Livorna4"/>
        </w:rPr>
      </w:pPr>
      <w:r w:rsidRPr="00E105AF">
        <w:rPr>
          <w:rFonts w:ascii="AAd_Livorna4" w:hAnsi="AAd_Livorna4" w:cs="AAd_Livorna4"/>
          <w:rtl/>
        </w:rPr>
        <w:t>רב אזורי – עומר, אה"ק</w:t>
      </w:r>
    </w:p>
    <w:p w:rsidR="00643300" w:rsidRPr="00937FA3" w:rsidRDefault="00643300" w:rsidP="00754E77">
      <w:pPr>
        <w:pStyle w:val="a2"/>
        <w:rPr>
          <w:rtl/>
        </w:rPr>
      </w:pPr>
      <w:r w:rsidRPr="00937FA3">
        <w:rPr>
          <w:rtl/>
        </w:rPr>
        <w:t>לגבי האפשרות (או ההעדפה) להשתמש בביצה לצורך עירוב תבשילין, מצינו כמה דעות, ולהלן נלקטו עיקרי הדברים:</w:t>
      </w:r>
    </w:p>
    <w:p w:rsidR="00643300" w:rsidRPr="00937FA3" w:rsidRDefault="00643300" w:rsidP="00754E77">
      <w:pPr>
        <w:pStyle w:val="a2"/>
        <w:rPr>
          <w:rtl/>
        </w:rPr>
      </w:pPr>
      <w:r w:rsidRPr="00937FA3">
        <w:rPr>
          <w:rtl/>
        </w:rPr>
        <w:t>ראשית יש לציין, שמקדמת דנא מובאת הביצה כדוגמא לתבשיל כשמדברים אודות עירוב תבשילין.</w:t>
      </w:r>
    </w:p>
    <w:p w:rsidR="00643300" w:rsidRPr="00937FA3" w:rsidRDefault="00643300" w:rsidP="00754E77">
      <w:pPr>
        <w:pStyle w:val="a2"/>
        <w:rPr>
          <w:rtl/>
        </w:rPr>
      </w:pPr>
      <w:r w:rsidRPr="00937FA3">
        <w:rPr>
          <w:rtl/>
        </w:rPr>
        <w:t>במשנה רפ"ב (טו: לדעת בית שמאי) מוזכרת הדוגמא של "דג ו</w:t>
      </w:r>
      <w:r w:rsidRPr="00937FA3">
        <w:rPr>
          <w:b/>
          <w:bCs/>
          <w:rtl/>
        </w:rPr>
        <w:t>ביצה</w:t>
      </w:r>
      <w:r w:rsidRPr="00937FA3">
        <w:rPr>
          <w:rtl/>
        </w:rPr>
        <w:t xml:space="preserve"> שעליו" הנחשבים לשני תבשילין.</w:t>
      </w:r>
    </w:p>
    <w:p w:rsidR="00643300" w:rsidRPr="00937FA3" w:rsidRDefault="00643300" w:rsidP="00754E77">
      <w:pPr>
        <w:pStyle w:val="a2"/>
        <w:rPr>
          <w:rtl/>
        </w:rPr>
      </w:pPr>
      <w:r w:rsidRPr="00937FA3">
        <w:rPr>
          <w:rtl/>
        </w:rPr>
        <w:t xml:space="preserve">וכן להלכה ברמב"ם (יו"ט פ"ו ה"ג) וכן בשו"ע רבינו (סי' תקכ"ז סי"א), מובאות הדוגמאות: "בשר ודגים </w:t>
      </w:r>
      <w:r w:rsidRPr="00937FA3">
        <w:rPr>
          <w:b/>
          <w:bCs/>
          <w:rtl/>
        </w:rPr>
        <w:t>וביצים</w:t>
      </w:r>
      <w:r w:rsidRPr="00937FA3">
        <w:rPr>
          <w:rtl/>
        </w:rPr>
        <w:t>".</w:t>
      </w:r>
    </w:p>
    <w:p w:rsidR="00643300" w:rsidRPr="00937FA3" w:rsidRDefault="00643300" w:rsidP="00754E77">
      <w:pPr>
        <w:pStyle w:val="a2"/>
        <w:rPr>
          <w:rtl/>
        </w:rPr>
      </w:pPr>
      <w:r w:rsidRPr="00937FA3">
        <w:rPr>
          <w:rtl/>
        </w:rPr>
        <w:t>ומשם נעתק גם בערוך השלחן ס"ט, במשנ"ב ס"ק יא ובכף החיים ס"ק כד.</w:t>
      </w:r>
    </w:p>
    <w:p w:rsidR="00643300" w:rsidRPr="00937FA3" w:rsidRDefault="00643300" w:rsidP="00754E77">
      <w:pPr>
        <w:pStyle w:val="a2"/>
        <w:rPr>
          <w:rtl/>
        </w:rPr>
      </w:pPr>
      <w:r w:rsidRPr="00937FA3">
        <w:rPr>
          <w:rtl/>
        </w:rPr>
        <w:t>גם החיי אדם (כלל קב ס"ב) העתיק מהרמב"ם "בשר, דגים ו</w:t>
      </w:r>
      <w:r w:rsidRPr="00937FA3">
        <w:rPr>
          <w:b/>
          <w:bCs/>
          <w:rtl/>
        </w:rPr>
        <w:t>ביצים</w:t>
      </w:r>
      <w:r w:rsidRPr="00937FA3">
        <w:rPr>
          <w:rtl/>
        </w:rPr>
        <w:t>".</w:t>
      </w:r>
    </w:p>
    <w:p w:rsidR="00643300" w:rsidRPr="00937FA3" w:rsidRDefault="00643300" w:rsidP="00754E77">
      <w:pPr>
        <w:pStyle w:val="a2"/>
        <w:rPr>
          <w:rtl/>
        </w:rPr>
      </w:pPr>
      <w:r w:rsidRPr="00937FA3">
        <w:rPr>
          <w:rtl/>
        </w:rPr>
        <w:t>אשר מכל זה מוכח שאפשר לערב בביצה.</w:t>
      </w:r>
    </w:p>
    <w:p w:rsidR="00643300" w:rsidRPr="00937FA3" w:rsidRDefault="00643300" w:rsidP="00754E77">
      <w:pPr>
        <w:pStyle w:val="a2"/>
        <w:rPr>
          <w:rtl/>
        </w:rPr>
      </w:pPr>
      <w:r w:rsidRPr="00937FA3">
        <w:rPr>
          <w:rtl/>
        </w:rPr>
        <w:t>בחיי אדם שם (בנשמת אדם ס"ק ב) מביא מהמג"א (תקכ"ז ס"ק ב) בשם רש"י "דבר שאינו אוכל בכל יום", כותב על כך ש"לפי זה היה נראה דאין לערב בביצה", ודוחה זאת.</w:t>
      </w:r>
    </w:p>
    <w:p w:rsidR="00643300" w:rsidRPr="00937FA3" w:rsidRDefault="00643300" w:rsidP="00754E77">
      <w:pPr>
        <w:pStyle w:val="a2"/>
        <w:rPr>
          <w:rtl/>
        </w:rPr>
      </w:pPr>
      <w:r w:rsidRPr="00937FA3">
        <w:rPr>
          <w:rtl/>
        </w:rPr>
        <w:t xml:space="preserve">בשו"ע רבינו (סי"ג) לא כתב שיש איזו בעיה לערב בביצה, אלא רק שלא לערב </w:t>
      </w:r>
      <w:r w:rsidRPr="00937FA3">
        <w:rPr>
          <w:b/>
          <w:bCs/>
          <w:rtl/>
        </w:rPr>
        <w:t>לכתחילה</w:t>
      </w:r>
      <w:r w:rsidRPr="00937FA3">
        <w:rPr>
          <w:rtl/>
        </w:rPr>
        <w:t xml:space="preserve"> בעדשים שנשארו בשולי קדירה "מפני ביזוי מצוה" (מאידך, בביאור הלכה ס"ו ד"ה עדשים מביא דעת הב"ח שהטעם הוא אחר, משום שלא נתבשל מתחילה לכך).</w:t>
      </w:r>
    </w:p>
    <w:p w:rsidR="00643300" w:rsidRPr="00937FA3" w:rsidRDefault="00643300" w:rsidP="00754E77">
      <w:pPr>
        <w:pStyle w:val="a2"/>
        <w:rPr>
          <w:rtl/>
        </w:rPr>
      </w:pPr>
      <w:r w:rsidRPr="00937FA3">
        <w:rPr>
          <w:rtl/>
        </w:rPr>
        <w:lastRenderedPageBreak/>
        <w:t>בסידור רבינו (במהדורת השו"ע החדשה ח"ד עמ' שסז) חידש בענייננו את הביטוי "תבשיל חשוב". ואף שיש למשמע מזה שביצה לא כלולה בגדר זה ד'חשוב', מ"מ הואיל ונזכרה בשו"ע (סי"א, כנ"ל) ללא כל הסתייגות אולי יש לומר שנשמטה מפני הקיצור שבלשון הסידור.</w:t>
      </w:r>
    </w:p>
    <w:p w:rsidR="00643300" w:rsidRPr="00937FA3" w:rsidRDefault="00643300" w:rsidP="00754E77">
      <w:pPr>
        <w:pStyle w:val="a2"/>
        <w:rPr>
          <w:rtl/>
        </w:rPr>
      </w:pPr>
      <w:r w:rsidRPr="00937FA3">
        <w:rPr>
          <w:rtl/>
        </w:rPr>
        <w:t>ולהעיר מהגמ' בברכות (מד,ב): "כל שהוא כביצה - ביצה טובה הימנו, לבר מבישרא". הרי לכאורה שביצה חשובה יותר מדגים.</w:t>
      </w:r>
    </w:p>
    <w:p w:rsidR="00643300" w:rsidRPr="00937FA3" w:rsidRDefault="00643300" w:rsidP="00754E77">
      <w:pPr>
        <w:pStyle w:val="a2"/>
        <w:rPr>
          <w:rtl/>
        </w:rPr>
      </w:pPr>
      <w:r w:rsidRPr="00937FA3">
        <w:rPr>
          <w:rtl/>
        </w:rPr>
        <w:t>מאוחרת יותר היא העדפת הבן-איש-חי (שנה א ס"פ צו, הל' עירוב תבשילין ס"א) להשתמש לעירוב תבשילין דווקא בביצה, משום שהבשר אינו מתקיים (עכ"פ בתנאים שבמקומו, בבל) שני ימים ושני לילות, ולפיכך ביצה קשה עדיפה ממנו. הובא בכף החיים ס"ק כא.</w:t>
      </w:r>
    </w:p>
    <w:p w:rsidR="00643300" w:rsidRPr="00937FA3" w:rsidRDefault="00643300" w:rsidP="005D7984">
      <w:pPr>
        <w:bidi/>
        <w:spacing w:before="120"/>
        <w:jc w:val="center"/>
        <w:rPr>
          <w:rtl/>
        </w:rPr>
      </w:pPr>
      <w:r w:rsidRPr="00937FA3">
        <w:rPr>
          <w:noProof/>
        </w:rPr>
        <w:drawing>
          <wp:inline distT="0" distB="0" distL="0" distR="0" wp14:anchorId="701B6F81" wp14:editId="6791A691">
            <wp:extent cx="542925" cy="171450"/>
            <wp:effectExtent l="0" t="0" r="0" b="0"/>
            <wp:docPr id="3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E6421" w:rsidRDefault="003E6421" w:rsidP="00CB305C">
      <w:pPr>
        <w:pStyle w:val="a"/>
        <w:spacing w:after="120"/>
        <w:rPr>
          <w:rtl/>
        </w:rPr>
      </w:pPr>
      <w:bookmarkStart w:id="102" w:name="_Toc429708122"/>
      <w:r w:rsidRPr="003E6421">
        <w:rPr>
          <w:rFonts w:hint="cs"/>
          <w:rtl/>
        </w:rPr>
        <w:t>תפלה בצבור</w:t>
      </w:r>
      <w:bookmarkEnd w:id="102"/>
    </w:p>
    <w:p w:rsidR="003E6421" w:rsidRPr="00E105AF" w:rsidRDefault="003E6421" w:rsidP="00CB305C">
      <w:pPr>
        <w:pStyle w:val="a0"/>
        <w:rPr>
          <w:rtl/>
        </w:rPr>
      </w:pPr>
      <w:bookmarkStart w:id="103" w:name="_Toc429708123"/>
      <w:r w:rsidRPr="00E105AF">
        <w:rPr>
          <w:rFonts w:hint="cs"/>
          <w:rtl/>
        </w:rPr>
        <w:t>הרב שלום דובער לוין</w:t>
      </w:r>
      <w:bookmarkEnd w:id="103"/>
    </w:p>
    <w:p w:rsidR="003E6421" w:rsidRPr="00E105AF" w:rsidRDefault="003E6421" w:rsidP="00CB305C">
      <w:pPr>
        <w:pStyle w:val="a1"/>
        <w:rPr>
          <w:rFonts w:ascii="AAd_Livorna4" w:hAnsi="AAd_Livorna4" w:cs="AAd_Livorna4"/>
          <w:rtl/>
        </w:rPr>
      </w:pPr>
      <w:r w:rsidRPr="00E105AF">
        <w:rPr>
          <w:rFonts w:ascii="AAd_Livorna4" w:hAnsi="AAd_Livorna4" w:cs="AAd_Livorna4"/>
          <w:rtl/>
        </w:rPr>
        <w:t>ספרן ראשי בספריית אגודת חסידי חב"ד</w:t>
      </w:r>
    </w:p>
    <w:p w:rsidR="003E6421" w:rsidRPr="003E6421" w:rsidRDefault="003E6421" w:rsidP="008304B9">
      <w:pPr>
        <w:pStyle w:val="a6"/>
        <w:spacing w:before="120"/>
        <w:ind w:left="0"/>
        <w:rPr>
          <w:rtl/>
        </w:rPr>
      </w:pPr>
      <w:r w:rsidRPr="003E6421">
        <w:rPr>
          <w:rFonts w:hint="cs"/>
          <w:rtl/>
        </w:rPr>
        <w:t>המתחיל עם הצבור ומאריך בתפלה</w:t>
      </w:r>
    </w:p>
    <w:p w:rsidR="003E6421" w:rsidRPr="00937FA3" w:rsidRDefault="003E6421" w:rsidP="00754E77">
      <w:pPr>
        <w:pStyle w:val="a2"/>
        <w:rPr>
          <w:rtl/>
        </w:rPr>
      </w:pPr>
      <w:r w:rsidRPr="00937FA3">
        <w:rPr>
          <w:rtl/>
        </w:rPr>
        <w:t>המתפלל עם המנין שמתפלל במהירות, קורה לפעמים, שכאשר מגיע לשירה חדשה שקודם התפלה, אוחז כבר הצבור קרוב לסיום תפלת הלחש. ואם יתחיל אז את תפלת הלחש מיד, לא יספיק לענות קדושה עם הצבור.</w:t>
      </w:r>
    </w:p>
    <w:p w:rsidR="003E6421" w:rsidRPr="00937FA3" w:rsidRDefault="003E6421" w:rsidP="00754E77">
      <w:pPr>
        <w:pStyle w:val="a2"/>
        <w:rPr>
          <w:rtl/>
        </w:rPr>
      </w:pPr>
      <w:r w:rsidRPr="00937FA3">
        <w:rPr>
          <w:rtl/>
        </w:rPr>
        <w:t>נתבאר על כך בשוע"ר (סי' קט ס"א-ב): "הנכנס לבית הכנסת ומצא צבור מתפללין י"ח (של מנחה) ואין השעה עוברת עדיין, אם יכול להתחיל י"ח ולגמור עד שלא יגיע הש"ץ לקדושה יתפלל, ואם לאו אל יתפלל עד שיענה אמן אחר האל הקדוש .</w:t>
      </w:r>
      <w:r w:rsidR="00AE631C">
        <w:rPr>
          <w:rFonts w:cs="Cambria" w:hint="cs"/>
          <w:rtl/>
        </w:rPr>
        <w:t> </w:t>
      </w:r>
      <w:r w:rsidRPr="00937FA3">
        <w:rPr>
          <w:rtl/>
        </w:rPr>
        <w:t>. והוא הדין .</w:t>
      </w:r>
      <w:r w:rsidR="00AE631C">
        <w:rPr>
          <w:rFonts w:cs="Cambria" w:hint="cs"/>
          <w:rtl/>
        </w:rPr>
        <w:t> </w:t>
      </w:r>
      <w:r w:rsidRPr="00937FA3">
        <w:rPr>
          <w:rtl/>
        </w:rPr>
        <w:t>. בתפלת שחרית וממתין קודם חתימת גאל ישראל". והיינו שהן במנחה והן בשחרית, לא יתחיל את תפלת הלחש עד אחרי עניית קדושה בצבור.</w:t>
      </w:r>
    </w:p>
    <w:p w:rsidR="003E6421" w:rsidRPr="00937FA3" w:rsidRDefault="003E6421" w:rsidP="00754E77">
      <w:pPr>
        <w:pStyle w:val="a2"/>
        <w:rPr>
          <w:rtl/>
        </w:rPr>
      </w:pPr>
      <w:r w:rsidRPr="00937FA3">
        <w:rPr>
          <w:rtl/>
        </w:rPr>
        <w:t>ובזה לא סגי, אלא צריך להמשיך ולשהות עד שיגיע הש"ץ לברכת שומע תפלה ומודים, כמבואר בהמשך הסעיף (שוע"ר שם): "ואם נכנס לבית הכנסת אחר קדושה, או שנכנס קודם לכן והמתין עד לאחרי כן, אם יכול להתחיל ולגמור עד שיגיע הש"ץ לשומע תפלה, בכדי שיוכל לענות אמן אחר ברכת שומע תפלה, שאמן זה גם כן חשוב כקדושה וקדיש, יתפלל, ואם לאו אל יתפלל עד לאחר מודים".</w:t>
      </w:r>
    </w:p>
    <w:p w:rsidR="003E6421" w:rsidRPr="00937FA3" w:rsidRDefault="003E6421" w:rsidP="00754E77">
      <w:pPr>
        <w:pStyle w:val="a2"/>
        <w:rPr>
          <w:rtl/>
        </w:rPr>
      </w:pPr>
      <w:r w:rsidRPr="00937FA3">
        <w:rPr>
          <w:rtl/>
        </w:rPr>
        <w:lastRenderedPageBreak/>
        <w:t>וגם בזה לא סגי, כמבואר בשוע"ר (שם ס"ד): "מי שבא לבית הכנסת תיכף אחר קדושה, ואם ימתין עד אחר שיגיע ש"ץ למודים לא יוכל לענות אמן יהא שמיה רבא</w:t>
      </w:r>
      <w:r w:rsidR="00AE631C">
        <w:rPr>
          <w:rFonts w:cs="Cambria" w:hint="cs"/>
          <w:rtl/>
        </w:rPr>
        <w:t> </w:t>
      </w:r>
      <w:r w:rsidRPr="00937FA3">
        <w:rPr>
          <w:rtl/>
        </w:rPr>
        <w:t>.</w:t>
      </w:r>
      <w:r w:rsidR="00AE631C">
        <w:rPr>
          <w:rFonts w:cs="Cambria" w:hint="cs"/>
          <w:rtl/>
        </w:rPr>
        <w:t> </w:t>
      </w:r>
      <w:r w:rsidRPr="00937FA3">
        <w:rPr>
          <w:rtl/>
        </w:rPr>
        <w:t>. שאחר י"ח".</w:t>
      </w:r>
    </w:p>
    <w:p w:rsidR="003E6421" w:rsidRPr="00937FA3" w:rsidRDefault="003E6421" w:rsidP="00754E77">
      <w:pPr>
        <w:pStyle w:val="a2"/>
        <w:rPr>
          <w:rtl/>
        </w:rPr>
      </w:pPr>
      <w:r w:rsidRPr="00937FA3">
        <w:rPr>
          <w:rtl/>
        </w:rPr>
        <w:t>יוצא אם כן לפי זה, שאם מתפלל שחרית עם הצבור, וכשמגיע ל"שירה חדשה" אוחז כבר הצבור קרוב לסוף תפלת הלחש, צריך הוא לחכות בתפלתו עד לאחר שהש"ץ יאמר מודים, ובמשך כל הזמן הזה ישתוק, ולא יענה אמן ולא ברוך הוא וברוך שמו, רק קדוש ברוך וימלוך, אמן של האל הקדוש ושל שומע תפלה, ושלושת התיבות "מודים אנחנו לך", כמבואר בשוע"ר (סי' סו ס"ה): "כשמפסיק למודים ישחה ויאמר מודים אנחנו לך, ולא יותר". ולפעמים יצטרך לחכות עוד יותר - עד אחרי קדיש שאחרי תפלת י"ח. ורק אחר כך יתחיל את תפלת הלחש.</w:t>
      </w:r>
    </w:p>
    <w:p w:rsidR="003E6421" w:rsidRPr="00937FA3" w:rsidRDefault="003E6421" w:rsidP="00754E77">
      <w:pPr>
        <w:pStyle w:val="a2"/>
        <w:rPr>
          <w:rtl/>
        </w:rPr>
      </w:pPr>
      <w:r w:rsidRPr="00937FA3">
        <w:rPr>
          <w:rtl/>
        </w:rPr>
        <w:t>ויתירה מזו, שבדרך כלל כל זה יגרום לו, שאת המשך התפלה שאחרי שמונה עשרה, לא יוכל להתפלל יחד עם כל הצבור. ולמעשה לא ראינו רבים שינהגו כן.</w:t>
      </w:r>
    </w:p>
    <w:p w:rsidR="003E6421" w:rsidRPr="00937FA3" w:rsidRDefault="003E6421" w:rsidP="00754E77">
      <w:pPr>
        <w:pStyle w:val="a2"/>
        <w:rPr>
          <w:rtl/>
        </w:rPr>
      </w:pPr>
      <w:r w:rsidRPr="00937FA3">
        <w:rPr>
          <w:rtl/>
        </w:rPr>
        <w:t>אמנם גם בעצם הלכה זו יש לעיין לכאורה, שהרי כשהגיע אל שירה חדשה שקודם התפלה, והקהל אוחזים באמצע תפלת הלחש, יש לו שתי אפשרויות: (א) להתחיל מיד להתפלל עם הצבור, שאז יקיים מצוות תפלה בצבור, ולא יקיים מצוות אמירת קדושה בצבור. (ב) לחכות עד שיענה קדושה וכו', שאז יקיים מצוות אמירת קדושה בצבור, ולא יקיים את מצוות תפלה בצבור.</w:t>
      </w:r>
    </w:p>
    <w:p w:rsidR="003E6421" w:rsidRPr="00937FA3" w:rsidRDefault="003E6421" w:rsidP="00754E77">
      <w:pPr>
        <w:pStyle w:val="a2"/>
        <w:rPr>
          <w:rtl/>
        </w:rPr>
      </w:pPr>
      <w:r w:rsidRPr="00937FA3">
        <w:rPr>
          <w:rtl/>
        </w:rPr>
        <w:t>ומדוע אם כן מעדיפים שיחכה עד אחר מודים, שבזה יקיים מצוות קדושה בצבור (ולא מצוות תפלה בצבור), ומדוע לא נעדיף שיתחיל תפלת הלחש מיד עם הצבור, שבזה יקיים מצוות תפלה בצבור (אף שלא יקיים מצוות קדושה בצבור).</w:t>
      </w:r>
    </w:p>
    <w:p w:rsidR="003E6421" w:rsidRPr="00937FA3" w:rsidRDefault="003E6421" w:rsidP="00754E77">
      <w:pPr>
        <w:pStyle w:val="a2"/>
        <w:rPr>
          <w:rtl/>
        </w:rPr>
      </w:pPr>
      <w:r w:rsidRPr="00937FA3">
        <w:rPr>
          <w:rtl/>
        </w:rPr>
        <w:t xml:space="preserve">והטעם לכל זה הוא, כי הן אמת, שלענין צירוף למנין צריך שיתפלל את תפלת לחש יחד עם המנין דוקא, כמבואר בשוע"ר (סי' קכד ס"א): "לאחר שסיימו הצבור תפלתם יחזור ש"ץ התפלה בקול רם". ונתפרש יותר בשוע"ר (סי' סט ס"ה): "יש ששה שהם רוב מנין שלא התפללו עדיין, שאז הם כמו צבור גמור, ומתפללים בלחש תחלה, ואחר כך חוזר אחד מהם התפלה בקול רם, אם יש ט' שישמעו ויענו אמן". והיינו שדוקא אם כל המנין (או רוב מנין) התפלל את תפלת לחש ביחד, דוקא אז תקנו חכמים חזרת הש"ץ. </w:t>
      </w:r>
    </w:p>
    <w:p w:rsidR="003E6421" w:rsidRPr="00937FA3" w:rsidRDefault="003E6421" w:rsidP="00754E77">
      <w:pPr>
        <w:pStyle w:val="a2"/>
        <w:rPr>
          <w:rtl/>
        </w:rPr>
      </w:pPr>
      <w:r w:rsidRPr="00937FA3">
        <w:rPr>
          <w:rtl/>
        </w:rPr>
        <w:t xml:space="preserve">אמנם כל זה הוא רק לענין צירוף למנין, כדי שתוכל להיות חזרת הש"ץ, משא"כ אם יש מנין (או רוב מנין) שהתפללו את תפלת הלחש ביחד, והאדם רוצה להצטרף לתפלה בצבור, רואים אנו בכמה הלכות, אשר גם האדם המתפלל את תפלת הלחש </w:t>
      </w:r>
      <w:r w:rsidRPr="00937FA3">
        <w:rPr>
          <w:rtl/>
        </w:rPr>
        <w:lastRenderedPageBreak/>
        <w:t xml:space="preserve">אחרי שהש"ץ מסיים חזרת הש"ץ, עדיין נחשב זה קצת תפלה בצבור, כיון שהתחיל את התפלה עם הצבור. </w:t>
      </w:r>
    </w:p>
    <w:p w:rsidR="003E6421" w:rsidRPr="00937FA3" w:rsidRDefault="003E6421" w:rsidP="00754E77">
      <w:pPr>
        <w:pStyle w:val="a2"/>
        <w:rPr>
          <w:rtl/>
        </w:rPr>
      </w:pPr>
      <w:r w:rsidRPr="00937FA3">
        <w:rPr>
          <w:rtl/>
        </w:rPr>
        <w:t>ולכן מצריכים אותו לחכות עד אחר מודים (או עד אחר קדיש), ואחר כך להתפלל תפלת הלחש, כי דוקא אז יקיים את שניהם, הן מצוות תפלה בצבור והן מצוות קדושה בצבור.</w:t>
      </w:r>
    </w:p>
    <w:p w:rsidR="003E6421" w:rsidRPr="00937FA3" w:rsidRDefault="003E6421" w:rsidP="00754E77">
      <w:pPr>
        <w:pStyle w:val="a2"/>
        <w:rPr>
          <w:rtl/>
        </w:rPr>
      </w:pPr>
      <w:r w:rsidRPr="00937FA3">
        <w:rPr>
          <w:rtl/>
        </w:rPr>
        <w:t>ומטעם זה הנה כאשר האדם רוצה להתפלל במתינות, והמנין מתפלל במהירות, כותב הרבי בכמה מקומות, שעדיף שיתחיל להתפלל עם המנין, אף שלא יגיע לתפלת הלחש עד שכבר הסתיימה חזרת הש"ץ, כי גם בזה מקיים קצת מצוות תפלה בצבור. וכמבואר באגרות קודש ח"י (אגרת ג'נה): "בהנוגע לשאלתו, שאפילו בשבת ממהרים בתפלה, ואיך עליו להתנהג . . יכול להתחיל עם שאר תשעה האנשים ולסיים לאחריהם . . מעין ענין תפלת צבור, כיון שהתחיל עמהם יחד". ובודאי הכוונה שגם יענה עמהם קדושה בציבור.</w:t>
      </w:r>
    </w:p>
    <w:p w:rsidR="003E6421" w:rsidRPr="00937FA3" w:rsidRDefault="003E6421" w:rsidP="00754E77">
      <w:pPr>
        <w:pStyle w:val="a2"/>
        <w:rPr>
          <w:rtl/>
        </w:rPr>
      </w:pPr>
      <w:r w:rsidRPr="00937FA3">
        <w:rPr>
          <w:rtl/>
        </w:rPr>
        <w:t>ובחי"ד (אגרת ה'רנז): "בענין תפלתו - פשט המנהג שכיון שמתחילין עם הציבור, הנה אף שהש"ץ וחלק מהקהל ממהרין, מתפלל כל נדיב לב במתינות, אף שמתאחר על ידי זה".</w:t>
      </w:r>
    </w:p>
    <w:p w:rsidR="003E6421" w:rsidRPr="00937FA3" w:rsidRDefault="003E6421" w:rsidP="00754E77">
      <w:pPr>
        <w:pStyle w:val="a2"/>
        <w:rPr>
          <w:rtl/>
        </w:rPr>
      </w:pPr>
      <w:r w:rsidRPr="00937FA3">
        <w:rPr>
          <w:rtl/>
        </w:rPr>
        <w:t>ובחי"ח (אגרת ו'תקפג): "ובמ"ש אודות תפלתו, אשר המנין בו מתפלל ממהרים ביותר וביותר</w:t>
      </w:r>
      <w:r w:rsidRPr="00937FA3">
        <w:t>.</w:t>
      </w:r>
      <w:r w:rsidRPr="00937FA3">
        <w:rPr>
          <w:rtl/>
        </w:rPr>
        <w:t xml:space="preserve"> נוהגים בכגון דא, להתחיל התפלה עם הצבור, ואחרי כן להתפלל כפי יכולתו . . ובהתחלתו ביחד עם הצבור, הרי גם בזה מעין תפלה עם הצבור, אף שכמובן רק מעין".</w:t>
      </w:r>
    </w:p>
    <w:p w:rsidR="003E6421" w:rsidRPr="00937FA3" w:rsidRDefault="003E6421" w:rsidP="00754E77">
      <w:pPr>
        <w:pStyle w:val="a2"/>
        <w:rPr>
          <w:rtl/>
        </w:rPr>
      </w:pPr>
      <w:r w:rsidRPr="00937FA3">
        <w:rPr>
          <w:rtl/>
        </w:rPr>
        <w:t>ובח"כ (אגרת ז'תרטז): "לכתבו אודות המעלה שאצלו כשמתפלל ביחידות, כמה בכגון זה נוהגים שמתחילים להתפלל עם הצבור, אף שלאחרי כן תפלה שלהם לוקח זמן יותר, וממשיכים ביחידות".</w:t>
      </w:r>
    </w:p>
    <w:p w:rsidR="003E6421" w:rsidRPr="003E6421" w:rsidRDefault="003E6421" w:rsidP="008304B9">
      <w:pPr>
        <w:pStyle w:val="a6"/>
        <w:spacing w:before="120"/>
        <w:ind w:left="0"/>
        <w:rPr>
          <w:rtl/>
        </w:rPr>
      </w:pPr>
      <w:r w:rsidRPr="003E6421">
        <w:rPr>
          <w:rFonts w:hint="cs"/>
          <w:rtl/>
        </w:rPr>
        <w:t>המתפלל עם הצבור, והוא בחדר שני</w:t>
      </w:r>
    </w:p>
    <w:p w:rsidR="003E6421" w:rsidRPr="00937FA3" w:rsidRDefault="003E6421" w:rsidP="00754E77">
      <w:pPr>
        <w:pStyle w:val="a2"/>
        <w:rPr>
          <w:rtl/>
        </w:rPr>
      </w:pPr>
      <w:r w:rsidRPr="00937FA3">
        <w:rPr>
          <w:rtl/>
        </w:rPr>
        <w:t>זה שנתבאר, שגם כשממשיך התפלה אחרי תפלת הצבור, עדיין יש בזה מעין התפלה בצבור, יש להוכיח לכאורה מכמה הלכות:</w:t>
      </w:r>
    </w:p>
    <w:p w:rsidR="003E6421" w:rsidRPr="00937FA3" w:rsidRDefault="003E6421" w:rsidP="00754E77">
      <w:pPr>
        <w:pStyle w:val="a2"/>
        <w:rPr>
          <w:rtl/>
        </w:rPr>
      </w:pPr>
      <w:r w:rsidRPr="00937FA3">
        <w:rPr>
          <w:rtl/>
        </w:rPr>
        <w:t>(א) בשוע"ר (סי' צ ס"י): "לעולם ישתדל אדם להתפלל בבית הכנסת עם הצבור</w:t>
      </w:r>
      <w:r w:rsidR="00AE631C">
        <w:rPr>
          <w:rFonts w:cs="Cambria" w:hint="cs"/>
          <w:rtl/>
        </w:rPr>
        <w:t> </w:t>
      </w:r>
      <w:r w:rsidRPr="00937FA3">
        <w:rPr>
          <w:rtl/>
        </w:rPr>
        <w:t>.</w:t>
      </w:r>
      <w:r w:rsidR="00AE631C">
        <w:rPr>
          <w:rFonts w:cs="Cambria" w:hint="cs"/>
          <w:rtl/>
        </w:rPr>
        <w:t> </w:t>
      </w:r>
      <w:r w:rsidRPr="00937FA3">
        <w:rPr>
          <w:rtl/>
        </w:rPr>
        <w:t xml:space="preserve">. ואם הוא אנוס שאין יכול לבא לבית הכנסת . . יש לו לכוין להתפלל בשעה שהצבור מתפללין בבית הכנסת שהיא עת רצון". ולא נזכר כלל שצריך להתפלל תפלת לחש יחד עם הצבור. ומסתמא לא יוכל לדייק הזמן שהם מתפללים תפלת לחש, כדי שהוא </w:t>
      </w:r>
      <w:r w:rsidRPr="00937FA3">
        <w:rPr>
          <w:rtl/>
        </w:rPr>
        <w:lastRenderedPageBreak/>
        <w:t>יוכל להתפלל בדיוק באותו זמן, אלא רק באופן כללי, שמשתדל להתפלל באותה שעה שהצבור מתפללים, שהיא עת רצון.</w:t>
      </w:r>
    </w:p>
    <w:p w:rsidR="003E6421" w:rsidRPr="00937FA3" w:rsidRDefault="003E6421" w:rsidP="00754E77">
      <w:pPr>
        <w:pStyle w:val="a2"/>
        <w:rPr>
          <w:rtl/>
        </w:rPr>
      </w:pPr>
      <w:r w:rsidRPr="00937FA3">
        <w:rPr>
          <w:rtl/>
        </w:rPr>
        <w:t>ואפילו אם נאמר דמיירי שיודע בדיוק את הזמן שמתחיל הצבור להתפלל את תפלת הלחש בבית הכנסת, ומתפלל ממש באותה שעה, הרי גם זה אינו עוזר לצירופו למנין, כמבואר  בשוע"ר (סי' נה סט"ו): "צריך שיהיו כל העשרה במקום אחד ושליח צבור עמהם, אבל אם מקצתם בחדר זה ומקצתם בחדר אחר אינם מצטרפים, אף על פי שהפתח פתוח ביניהם". ואם כן מה יועיל מה שמתפלל באותה שעה שמתפלל הצבור, הרי כיון שאינם בחדר אחד אינו יכול להצטרף עמהם למנין.</w:t>
      </w:r>
    </w:p>
    <w:p w:rsidR="003E6421" w:rsidRPr="00937FA3" w:rsidRDefault="003E6421" w:rsidP="00754E77">
      <w:pPr>
        <w:pStyle w:val="a2"/>
        <w:rPr>
          <w:rtl/>
        </w:rPr>
      </w:pPr>
      <w:r w:rsidRPr="00937FA3">
        <w:rPr>
          <w:rtl/>
        </w:rPr>
        <w:t>רואים מכאן, שכדי לצרף עשרה אנשים למנין, שיהי' אפשר לאמר קדיש בעשרה, צריך שיהיו כולם באותו חדר. וכן כדי שיוכל הש"ץ לחזור על התפלה בקול רם, צריף לפחות רוב מנין להתפלל תפלת לחש ביחד, ובאותו חדר. אמנם אחרי שיש כבר מנין במקום אחד, אזי כל מי שמצטרף אליהם נחשב מתפלל עם הצבור, אף אם הוא מתפלל תפלת הלחש אחריהם, ואף אם הוא מתפלל בבית אחר.</w:t>
      </w:r>
    </w:p>
    <w:p w:rsidR="003E6421" w:rsidRPr="00937FA3" w:rsidRDefault="003E6421" w:rsidP="00754E77">
      <w:pPr>
        <w:pStyle w:val="a2"/>
        <w:rPr>
          <w:rtl/>
        </w:rPr>
      </w:pPr>
      <w:r w:rsidRPr="00937FA3">
        <w:rPr>
          <w:rtl/>
        </w:rPr>
        <w:t>(ב) נתבאר בשוע"ר (סי' צ ס"ו): "המתפלל י"ח אחורי בית הכנסת, ואינו הופך פניו לבית הכנסת, נקרא רשע . . אבל אם פניו לבית הכנסת .</w:t>
      </w:r>
      <w:r w:rsidR="00AE631C">
        <w:rPr>
          <w:rFonts w:cs="Cambria" w:hint="cs"/>
          <w:rtl/>
        </w:rPr>
        <w:t> </w:t>
      </w:r>
      <w:r w:rsidRPr="00937FA3">
        <w:rPr>
          <w:rtl/>
        </w:rPr>
        <w:t>. אע"פ שעומד מבחוץ אין בכך כלום לדברי הכל". הרי שאף אם עומד מחוץ לבית הכנסת נחשב למתפלל יחד עם הצבור, כיון שפניו לבית הכנסת.</w:t>
      </w:r>
    </w:p>
    <w:p w:rsidR="003E6421" w:rsidRPr="00937FA3" w:rsidRDefault="003E6421" w:rsidP="00754E77">
      <w:pPr>
        <w:pStyle w:val="a2"/>
        <w:rPr>
          <w:rtl/>
        </w:rPr>
      </w:pPr>
      <w:r w:rsidRPr="00937FA3">
        <w:rPr>
          <w:rtl/>
        </w:rPr>
        <w:t>ואף שבכל אופן עדיף להתפלל בתוך בית הכנסת, כמבואר בשוע"ר שם (סי' צ ס"י): "לעולם ישתדל אדם להתפלל בבית הכנסת". שלכן מסיים בשוע"ר שם (סי' צ סוף ס"ו): "שלכתחלה מצוה מן המובחר להתפלל בבית הכנסת עם הצבור",</w:t>
      </w:r>
    </w:p>
    <w:p w:rsidR="003E6421" w:rsidRPr="00937FA3" w:rsidRDefault="003E6421" w:rsidP="00754E77">
      <w:pPr>
        <w:pStyle w:val="a2"/>
        <w:rPr>
          <w:rtl/>
        </w:rPr>
      </w:pPr>
      <w:r w:rsidRPr="00937FA3">
        <w:rPr>
          <w:rtl/>
        </w:rPr>
        <w:t>מכל מקום כל זה הוא רק לענין שלכתחלה לא יתפלל מחוץ לבית הכנסת. משא"כ אם הוא מתפלל בתוך חדר שני שבבית הכנסת, נתבאר בשוע"ר (סי' צ ס"ח): "אם הוא מתפלל בבית או בעזרה הסמוכים לבית הכנסת .</w:t>
      </w:r>
      <w:r w:rsidR="00AE631C">
        <w:rPr>
          <w:rFonts w:cs="Cambria" w:hint="cs"/>
          <w:rtl/>
        </w:rPr>
        <w:t> </w:t>
      </w:r>
      <w:r w:rsidRPr="00937FA3">
        <w:rPr>
          <w:rtl/>
        </w:rPr>
        <w:t>. מותר". והיינו שאם הוא מתפלל בחדר שני, נחשב שהוא מתפלל "בבית הכנסת עם הצבור".</w:t>
      </w:r>
    </w:p>
    <w:p w:rsidR="003E6421" w:rsidRPr="00937FA3" w:rsidRDefault="003E6421" w:rsidP="00754E77">
      <w:pPr>
        <w:pStyle w:val="a2"/>
        <w:rPr>
          <w:rtl/>
        </w:rPr>
      </w:pPr>
      <w:r w:rsidRPr="00937FA3">
        <w:rPr>
          <w:rtl/>
        </w:rPr>
        <w:t>ומאד רגיל הדבר, כשיש קהל גדול בבית הכנסת המתפלל במנין אחד, עד שאין מקום לכולם להכנס באותו חדר, ולכן מתפלל חלק מהקהל בחדר שני הסמוך. ואף שעדיין אינו יכול להצטרף עם הצבור לענין חזרת הש"ץ, כיון שאין כולם "במקום אחד", מכל מקום אם יש מנין בלעדו, גם זה חשוב מתפלל עם הצבור.</w:t>
      </w:r>
    </w:p>
    <w:p w:rsidR="003E6421" w:rsidRPr="00937FA3" w:rsidRDefault="003E6421" w:rsidP="00754E77">
      <w:pPr>
        <w:pStyle w:val="a2"/>
        <w:rPr>
          <w:rtl/>
        </w:rPr>
      </w:pPr>
      <w:r w:rsidRPr="00937FA3">
        <w:rPr>
          <w:rtl/>
        </w:rPr>
        <w:t>(ג) ולא רק כדי שיחשב כאילו התפלל עם הצבור, אלא אף לענין עניית קדיש וקדושה, כמבואר בשוע"ר שם (סי' נה סכ"ב): "וכל זה לענין צירוף .</w:t>
      </w:r>
      <w:r w:rsidR="00AE631C">
        <w:rPr>
          <w:rFonts w:cs="Cambria" w:hint="cs"/>
          <w:rtl/>
        </w:rPr>
        <w:t> </w:t>
      </w:r>
      <w:r w:rsidRPr="00937FA3">
        <w:rPr>
          <w:rtl/>
        </w:rPr>
        <w:t xml:space="preserve">. אבל אם היו </w:t>
      </w:r>
      <w:r w:rsidRPr="00937FA3">
        <w:rPr>
          <w:rtl/>
        </w:rPr>
        <w:lastRenderedPageBreak/>
        <w:t>עשרה במקום אחד ואומרים קדיש או קדושה, יכול לענות עמהם כל השומע קולם, אפילו הוא בבית אחר לגמרי, ואפילו כמה בתים מפסיקים ביניהם, מפני שאפילו מחיצה של ברזל אינה מפסקת בין ישראל לאביהם שבשמים". והיינו אף שאין לומר קדושה בלי מנין, מכל מקום, גם כשהוא בבית אחר לגמרי, נקרא כאילו הוא מתפלל עם הצבור, ויכול לענות קדושה.</w:t>
      </w:r>
    </w:p>
    <w:p w:rsidR="003E6421" w:rsidRPr="00937FA3" w:rsidRDefault="003E6421" w:rsidP="00754E77">
      <w:pPr>
        <w:pStyle w:val="a2"/>
        <w:rPr>
          <w:rtl/>
        </w:rPr>
      </w:pPr>
      <w:r w:rsidRPr="00937FA3">
        <w:rPr>
          <w:rtl/>
        </w:rPr>
        <w:t>(ד) ויתירה מזו נתבאר בשוע"ר (סי' קלא ס"ג): "יש נוהגים שאין נופלים אפים אלא במקום שיש שם ספר תורה .</w:t>
      </w:r>
      <w:r w:rsidR="00AE631C">
        <w:rPr>
          <w:rFonts w:cs="Cambria" w:hint="cs"/>
          <w:rtl/>
        </w:rPr>
        <w:t> </w:t>
      </w:r>
      <w:r w:rsidRPr="00937FA3">
        <w:rPr>
          <w:rtl/>
        </w:rPr>
        <w:t>. וחצר בית הכנסת הפתוחה לבית הכנסת המתפללים בה כשבית הכנסת פתוח נוהגים לומר תחנה בנפילת אפים כמו בבית הכנסת עצמו .</w:t>
      </w:r>
      <w:r w:rsidR="00AE631C">
        <w:rPr>
          <w:rFonts w:cs="Cambria" w:hint="cs"/>
          <w:rtl/>
        </w:rPr>
        <w:t> </w:t>
      </w:r>
      <w:r w:rsidRPr="00937FA3">
        <w:rPr>
          <w:rtl/>
        </w:rPr>
        <w:t xml:space="preserve">. אפילו יחיד המתפלל בביתו, כשמתפלל בשעה שהציבור מתפללין בבית הכנסת, יכול ליפול עמהם בשעה שהם נופלים, שהרי הוא </w:t>
      </w:r>
      <w:r w:rsidRPr="00937FA3">
        <w:rPr>
          <w:b/>
          <w:bCs/>
          <w:rtl/>
        </w:rPr>
        <w:t>כאלו עומד עמהם</w:t>
      </w:r>
      <w:r w:rsidRPr="00937FA3">
        <w:rPr>
          <w:rtl/>
        </w:rPr>
        <w:t xml:space="preserve">, שאפילו מחיצה של ברזל אינה מפסקת בין ישראל לאביהם שבשמים, </w:t>
      </w:r>
      <w:r w:rsidRPr="00937FA3">
        <w:rPr>
          <w:b/>
          <w:bCs/>
          <w:rtl/>
        </w:rPr>
        <w:t>כל שיש עשרה במקום אחד</w:t>
      </w:r>
      <w:r w:rsidRPr="00937FA3">
        <w:rPr>
          <w:rtl/>
        </w:rPr>
        <w:t>". היינו שנחשב מתפלל עם הצבור ממש, שהם מתפללים בבית הכנסת שיש שם ספר תורה, ולכן גם הוא נופל על פניו.</w:t>
      </w:r>
    </w:p>
    <w:p w:rsidR="003E6421" w:rsidRPr="00937FA3" w:rsidRDefault="003E6421" w:rsidP="00754E77">
      <w:pPr>
        <w:pStyle w:val="a2"/>
        <w:rPr>
          <w:rtl/>
        </w:rPr>
      </w:pPr>
      <w:r w:rsidRPr="00937FA3">
        <w:rPr>
          <w:rtl/>
        </w:rPr>
        <w:t>ומדין "מקום" (שמתפלל עם הצבור בחדר שני) למדים אנו אף לענין "זמן" (שמתפלל תפלת לחש אחרי שסיימו הקהל תפלת לחש), שגם זה נחשב קצת מתפלל עם הצבור. ומזה מובן לעניננו, כאשר הגיע קרוב לחתימת גאל ישראל, והקהל אוחזים באמצע תפלת לחש, שיש בזה הפרש בין שתי הלכות הנ"ל:</w:t>
      </w:r>
    </w:p>
    <w:p w:rsidR="003E6421" w:rsidRPr="00937FA3" w:rsidRDefault="003E6421" w:rsidP="00754E77">
      <w:pPr>
        <w:pStyle w:val="a2"/>
        <w:rPr>
          <w:rtl/>
        </w:rPr>
      </w:pPr>
      <w:r w:rsidRPr="00937FA3">
        <w:rPr>
          <w:rtl/>
        </w:rPr>
        <w:t xml:space="preserve">(א) אם הוא אחד מששה המתפללים, ובלעדו לא יהי' רוב מנין המתפלל תפלת לחש, אזי חייב הוא להתחיל מיד תפלתו, כדי להשלים המנין, ולאפשר את חזרת הש"ץ. </w:t>
      </w:r>
    </w:p>
    <w:p w:rsidR="003E6421" w:rsidRPr="00937FA3" w:rsidRDefault="003E6421" w:rsidP="00754E77">
      <w:pPr>
        <w:pStyle w:val="a2"/>
        <w:rPr>
          <w:rtl/>
        </w:rPr>
      </w:pPr>
      <w:r w:rsidRPr="00937FA3">
        <w:rPr>
          <w:rtl/>
        </w:rPr>
        <w:t>(ב) אם יש בלעדיו יש מנין מתפללים, אזי עדיף שהוא יחכה בתפלת לחש שלו, עד אחרי שיענה קדושה ומודים, שאז הוא יקיים הוא הן את מצות הקדושה בצבור, והן את מצות התפלה בצבור, שהרי הוא מתפלל בשעה שהצבור מתפללין, שהיא עת רצון.</w:t>
      </w:r>
    </w:p>
    <w:p w:rsidR="003E6421" w:rsidRPr="00937FA3" w:rsidRDefault="003E6421" w:rsidP="00754E77">
      <w:pPr>
        <w:pStyle w:val="a2"/>
        <w:rPr>
          <w:rtl/>
        </w:rPr>
      </w:pPr>
      <w:r w:rsidRPr="00937FA3">
        <w:rPr>
          <w:rtl/>
        </w:rPr>
        <w:t>וכן יש הפרש זה למי שמתפלל במתינות, והמנין ממהר יותר:</w:t>
      </w:r>
    </w:p>
    <w:p w:rsidR="003E6421" w:rsidRPr="00937FA3" w:rsidRDefault="003E6421" w:rsidP="00754E77">
      <w:pPr>
        <w:pStyle w:val="a2"/>
        <w:rPr>
          <w:rtl/>
        </w:rPr>
      </w:pPr>
      <w:r w:rsidRPr="00937FA3">
        <w:rPr>
          <w:rtl/>
        </w:rPr>
        <w:t xml:space="preserve">(א) אם הוא אחד מששה המתפללים, ובלעדו לא יהי' רוב מנין המתפלל תפלת לחש, אזי יש לו להזדרז בתפלתו, כדי להשלים המנין, ולאפשר את חזרת הש"ץ. </w:t>
      </w:r>
    </w:p>
    <w:p w:rsidR="003E6421" w:rsidRPr="00937FA3" w:rsidRDefault="003E6421" w:rsidP="00754E77">
      <w:pPr>
        <w:pStyle w:val="a2"/>
        <w:rPr>
          <w:rtl/>
        </w:rPr>
      </w:pPr>
      <w:r w:rsidRPr="00937FA3">
        <w:rPr>
          <w:rtl/>
        </w:rPr>
        <w:t>(ב) אם יש בלעדיו יש מנין מתפללים, אזי עדיף שהוא יתפלל במתינות, אף שלא יספיק להתפלל תפלת לחש יחד עם הצבור.</w:t>
      </w:r>
    </w:p>
    <w:p w:rsidR="003E6421" w:rsidRPr="003E6421" w:rsidRDefault="003E6421" w:rsidP="008304B9">
      <w:pPr>
        <w:pStyle w:val="a6"/>
        <w:spacing w:before="120"/>
        <w:ind w:left="0"/>
        <w:rPr>
          <w:rtl/>
        </w:rPr>
      </w:pPr>
      <w:r w:rsidRPr="003E6421">
        <w:rPr>
          <w:rFonts w:hint="cs"/>
          <w:rtl/>
        </w:rPr>
        <w:lastRenderedPageBreak/>
        <w:t>תפלה מילה במילה עם הש"ץ</w:t>
      </w:r>
    </w:p>
    <w:p w:rsidR="003E6421" w:rsidRPr="00937FA3" w:rsidRDefault="003E6421" w:rsidP="00754E77">
      <w:pPr>
        <w:pStyle w:val="a2"/>
        <w:rPr>
          <w:rtl/>
        </w:rPr>
      </w:pPr>
      <w:r w:rsidRPr="00937FA3">
        <w:rPr>
          <w:rtl/>
        </w:rPr>
        <w:t>אחר כך ממשיך בשוע"ר שם (סי' ק"ט ס"ג): "וכשהוא מוכרח להתחיל מיד, ומתחיל עם הש"ץ, כשיגיע עם ש"ץ לנקדישך, או לנקדש כפי נוסח מדינות אלו, יאמר עמו מילה במילה כל נוסח הקדושה כמו שהוא אומר. שאף שאין היחיד אומר קדושה בתפלתו, כשהוא אומר עם הש"ץ אינו נקרא יחיד. וכן יאמר עמו מילה במילה כל נוסח ברכת האל הקדוש, וברכת שומע תפלה, כדי שיסיים הברכה עם הש"ץ ביחד".</w:t>
      </w:r>
    </w:p>
    <w:p w:rsidR="003E6421" w:rsidRPr="00937FA3" w:rsidRDefault="003E6421" w:rsidP="00754E77">
      <w:pPr>
        <w:pStyle w:val="a2"/>
        <w:rPr>
          <w:rtl/>
        </w:rPr>
      </w:pPr>
      <w:r w:rsidRPr="00937FA3">
        <w:rPr>
          <w:rtl/>
        </w:rPr>
        <w:t>והיינו שאינו עונה קדושה עם הצבור, אלא אומר קדושה מילה במילה עם הש"ץ. ובמילא לא יסתפק באמירת נקדישך, קדוש ברוך וימלוך לבד, אלא יאמר מילה במילה עם הש"ץ כל מה שאומר הש"ץ, גם תיבות "לעומתם משבחים ואומרים", "ובדברי קדשך כתוב לאמר".</w:t>
      </w:r>
    </w:p>
    <w:p w:rsidR="003E6421" w:rsidRPr="00937FA3" w:rsidRDefault="003E6421" w:rsidP="00754E77">
      <w:pPr>
        <w:pStyle w:val="a2"/>
        <w:rPr>
          <w:rtl/>
        </w:rPr>
      </w:pPr>
      <w:r w:rsidRPr="00937FA3">
        <w:rPr>
          <w:rtl/>
        </w:rPr>
        <w:t>וממשיך ומבאר בשוע"ר (שם): "וכל זה כשמוכרח להתפלל מיד, משום סמיכת גאולה לתפלה או מפני שהשעה עוברת, אבל אם אינו מוכרח, לא יתחיל עם הש"ץ ולומר עמו נוסח הקדושה, לפי שלכתחלה צריך לשתוק ולשמוע נוסח הקדושה מפי הש"ץ ולענות אחריו קדוש וברוך וימלוך בלבד".</w:t>
      </w:r>
    </w:p>
    <w:p w:rsidR="003E6421" w:rsidRPr="00937FA3" w:rsidRDefault="003E6421" w:rsidP="00754E77">
      <w:pPr>
        <w:pStyle w:val="a2"/>
        <w:rPr>
          <w:rtl/>
        </w:rPr>
      </w:pPr>
      <w:r w:rsidRPr="00937FA3">
        <w:rPr>
          <w:rtl/>
        </w:rPr>
        <w:t>והיינו שיחכה בתפלת הלחש שלו לפני שירה חדשה, ויענה עם הקהל קדוש ברוך וימלוך, ואמן של האל הקדוש ושומע תפלה, ותיבות מודים אנחנו לך, ואחר כך יתחיל את תפלת הלחש שלו.</w:t>
      </w:r>
    </w:p>
    <w:p w:rsidR="003E6421" w:rsidRPr="00937FA3" w:rsidRDefault="003E6421" w:rsidP="00754E77">
      <w:pPr>
        <w:pStyle w:val="a2"/>
        <w:rPr>
          <w:rtl/>
        </w:rPr>
      </w:pPr>
      <w:r w:rsidRPr="00937FA3">
        <w:rPr>
          <w:rtl/>
        </w:rPr>
        <w:t>למרות זאת ראינו רבים נוהגים להתחיל תפלת י"ח עם הש"ץ מילה במילה, אפילו כשאינו מוכרח להתפלל מיד. ולכאורה מהו המקור להנהגה זו?</w:t>
      </w:r>
    </w:p>
    <w:p w:rsidR="003E6421" w:rsidRPr="00937FA3" w:rsidRDefault="003E6421" w:rsidP="00754E77">
      <w:pPr>
        <w:pStyle w:val="a2"/>
        <w:rPr>
          <w:rtl/>
        </w:rPr>
      </w:pPr>
      <w:r w:rsidRPr="00937FA3">
        <w:rPr>
          <w:rtl/>
        </w:rPr>
        <w:t>והנה נסתפק הפרי מגדים (א"א סי' נב ס"ק א): "עוד אני העני מסופק, אם בא לבית הכנסת ורואה שאי אפשר שיתפלל עם הציבור בלחש, אם נאמר חזרת הש"ץ נמי תפלת הציבור הוה . . ומכל מקום נראה שתפלת הציבור הוה בלחש, וכעת לא מצאתיו".</w:t>
      </w:r>
    </w:p>
    <w:p w:rsidR="003E6421" w:rsidRPr="00937FA3" w:rsidRDefault="003E6421" w:rsidP="00754E77">
      <w:pPr>
        <w:pStyle w:val="a2"/>
        <w:rPr>
          <w:rtl/>
        </w:rPr>
      </w:pPr>
      <w:r w:rsidRPr="00937FA3">
        <w:rPr>
          <w:rtl/>
        </w:rPr>
        <w:t>ובאשל אברהם (מבוטשאטש, שם): "אין ספק שכשמתפללים בעת חזרת הש"צ התפלה, הרי זה תפלה עם הצבור ממש".</w:t>
      </w:r>
    </w:p>
    <w:p w:rsidR="003E6421" w:rsidRPr="00937FA3" w:rsidRDefault="003E6421" w:rsidP="00754E77">
      <w:pPr>
        <w:pStyle w:val="a2"/>
        <w:rPr>
          <w:rtl/>
        </w:rPr>
      </w:pPr>
      <w:r w:rsidRPr="00937FA3">
        <w:rPr>
          <w:rtl/>
        </w:rPr>
        <w:t>וחלק עליו באגרות משה, ומסיק (או"ח ח"ג סי' ט): "שתפלה בצבור הוא דוקא מה שמתפללין הצבור יחד בלחש . . ויחיד המתפלל עם הש"צ מסתבר שאינו תפלה בצבור . . אך אולי עדיף זה קצת מתפלה ביחידות לגמרי, מסברא בעלמא, משום שעכ"פ הרבים עסוקים בתפלה לפי התקנה, אף שליכא ראיה לזה".</w:t>
      </w:r>
    </w:p>
    <w:p w:rsidR="003E6421" w:rsidRPr="00937FA3" w:rsidRDefault="003E6421" w:rsidP="00754E77">
      <w:pPr>
        <w:pStyle w:val="a2"/>
        <w:rPr>
          <w:rtl/>
        </w:rPr>
      </w:pPr>
      <w:r w:rsidRPr="00937FA3">
        <w:rPr>
          <w:rtl/>
        </w:rPr>
        <w:lastRenderedPageBreak/>
        <w:t>וכבר נתבאר לעיל, שגם אם מתפלל תפלת לחש אחרי סיום חזרת הש"ץ נקרא קצת מתפלל עם הצבור. ומכל שכן כשמתפלל מילה במילה עם הש"ץ.</w:t>
      </w:r>
    </w:p>
    <w:p w:rsidR="003E6421" w:rsidRPr="00937FA3" w:rsidRDefault="003E6421" w:rsidP="00754E77">
      <w:pPr>
        <w:pStyle w:val="a2"/>
        <w:rPr>
          <w:rtl/>
        </w:rPr>
      </w:pPr>
      <w:r w:rsidRPr="00937FA3">
        <w:rPr>
          <w:rtl/>
        </w:rPr>
        <w:t>וכיון שזה נחשב קצת מתפלל עם הצבור, וגם אומר קדושה, אם כן מדוע נפסק כאן שלכתחילה לא יתפלל מילה במילה עם הש"ץ, אלא יחכה עד שישמע חזרת הש"ץ ויענה קדושה כו'?</w:t>
      </w:r>
    </w:p>
    <w:p w:rsidR="003E6421" w:rsidRPr="00937FA3" w:rsidRDefault="003E6421" w:rsidP="00754E77">
      <w:pPr>
        <w:pStyle w:val="a2"/>
        <w:rPr>
          <w:rtl/>
        </w:rPr>
      </w:pPr>
      <w:r w:rsidRPr="00937FA3">
        <w:rPr>
          <w:rtl/>
        </w:rPr>
        <w:t>הטעם לזה הוא כי יש כאן ב' דעות, אם גם באמירת קדושה עם הש"ץ מילה במילה מקיים את תקנת חכמים לענות קדושה עם הצבור,  או שתקנת עניית קדושה מתקיימת רק כשהוא שומע מהש"ץ ועונה אחריו. והמסקנא למעשה בשוע"ר, שלכתחלה ימתין עד שהש"ץ יגיע למודים, ואחר יתחיל להתפלל תפלת לחש. ודוקא במקום שהוא מוכרח להתפלל מיד, אזי יתפלל מילה במילה עם הש"ץ.</w:t>
      </w:r>
    </w:p>
    <w:p w:rsidR="003E6421" w:rsidRPr="00937FA3" w:rsidRDefault="003E6421" w:rsidP="00754E77">
      <w:pPr>
        <w:pStyle w:val="a2"/>
        <w:rPr>
          <w:rtl/>
        </w:rPr>
      </w:pPr>
      <w:r w:rsidRPr="00937FA3">
        <w:rPr>
          <w:rtl/>
        </w:rPr>
        <w:t>ולמרות זאת ראינו רבים נוהגים להתחיל תפלת י"ח עם הש"ץ מילה במילה, אפילו כשאינו מוכרח להתפלל מיד. וסומכים לומר שגם כשמתפלל מילה במילה עם הש"ץ מקיים הוא תקנת חכמים של שמיעת חזרת הש"ץ ועניית קדושה וכו', דלא גרע תפלת מילה במילה עם הש"ץ ממי ששומע חזרת הש"ץ ועונה אמן וקדושה וכו'. ומהו אם כן הטעם שלא כולם נוהגים בזה כנפסק בשוע"ר?</w:t>
      </w:r>
    </w:p>
    <w:p w:rsidR="003E6421" w:rsidRPr="003E6421" w:rsidRDefault="003E6421" w:rsidP="008304B9">
      <w:pPr>
        <w:pStyle w:val="a6"/>
        <w:spacing w:before="120"/>
        <w:ind w:left="0"/>
        <w:rPr>
          <w:rtl/>
        </w:rPr>
      </w:pPr>
      <w:r w:rsidRPr="003E6421">
        <w:rPr>
          <w:rFonts w:hint="cs"/>
          <w:rtl/>
        </w:rPr>
        <w:t>ברכת המזון מילה במילה עם המזמן</w:t>
      </w:r>
    </w:p>
    <w:p w:rsidR="003E6421" w:rsidRPr="00937FA3" w:rsidRDefault="003E6421" w:rsidP="00754E77">
      <w:pPr>
        <w:pStyle w:val="a2"/>
        <w:rPr>
          <w:rtl/>
        </w:rPr>
      </w:pPr>
      <w:r w:rsidRPr="00937FA3">
        <w:rPr>
          <w:rtl/>
        </w:rPr>
        <w:t>שתי דעות אלו מצינו אף לענין זימון בברכת המזון, שנתבאר בשוע"ר (סי' קפג ס"י): "נכון שיאמר בלחש מילה במילה עם המברך כל ברכה וברכה, ואפילו החתימות, לפי שאין כל אדם יכול לכוין לשמוע כל תיבה ותיבה מפי המברך, ואם באמצע יפנה לבבו ולא ישמע איזו תיבה המעכבת לא יצא ידי חובתו . . ואע"פ שאין מזמנין אלא כשמצטרפין לברך כולם ברכת המזון בבת אחת, דהיינו שאחד מברך לכולם, ולא כשכל אחד מברך לעצמו, שאין כאן זימון כלל . . מכל מקום כיון שכל ברכת המזון עד החתימה אומרים כולם יחד מילה במילה עם המברך ברכת המזון הרי זה כאמירה אחת . . ויש חולקין על זה ואומרים שאין מזמנים אלא אם כן אחד מברך לכולם והם שומעים, ולכל הפחות צריכים לשתוק ולשמוע עד סיום ברכת הזן, וכן עיקר".</w:t>
      </w:r>
    </w:p>
    <w:p w:rsidR="003E6421" w:rsidRPr="00937FA3" w:rsidRDefault="003E6421" w:rsidP="00754E77">
      <w:pPr>
        <w:pStyle w:val="a2"/>
        <w:rPr>
          <w:rtl/>
        </w:rPr>
      </w:pPr>
      <w:r w:rsidRPr="00937FA3">
        <w:rPr>
          <w:rtl/>
        </w:rPr>
        <w:t>והיינו שגם כאן המחלוקת היא, כאשר הוא אומר עם המזמן מילה במילה, אם גם בזה הוא מקיים את תקנת חכמים של זימון, או דוקא כששומעים את ברכת המזון מהמזמן, ועונים אמן. והמסקנא היא כדעה הב', ש"צריכים לשתוק ולשמוע עד סיום ברכת הזן" מהמזמן, כפי שמסיים בשוע"ר: "וכן עיקר".</w:t>
      </w:r>
    </w:p>
    <w:p w:rsidR="003E6421" w:rsidRPr="00937FA3" w:rsidRDefault="003E6421" w:rsidP="00754E77">
      <w:pPr>
        <w:pStyle w:val="a2"/>
        <w:rPr>
          <w:rtl/>
        </w:rPr>
      </w:pPr>
      <w:r w:rsidRPr="00937FA3">
        <w:rPr>
          <w:rtl/>
        </w:rPr>
        <w:t xml:space="preserve">וכיון שבשני ההלכות ישנה אותה מחלוקת, ומסיים כאן שהעיקר כהדיעה הב' שאין יוצאים ידי תקנת חכמים אלא כששותקים ושומעים מהש"ץ (והמזמן), לכן </w:t>
      </w:r>
      <w:r w:rsidRPr="00937FA3">
        <w:rPr>
          <w:rtl/>
        </w:rPr>
        <w:lastRenderedPageBreak/>
        <w:t>פוסק רבינו בשניהם, שלכתחלה צריך לשמוע מהש"ץ, ולא לאמר אתו מילה במילה, הן בחזרת הש"ץ והן בברכת המזון.</w:t>
      </w:r>
    </w:p>
    <w:p w:rsidR="003E6421" w:rsidRPr="00937FA3" w:rsidRDefault="003E6421" w:rsidP="00754E77">
      <w:pPr>
        <w:pStyle w:val="a2"/>
        <w:rPr>
          <w:rtl/>
        </w:rPr>
      </w:pPr>
      <w:r w:rsidRPr="00937FA3">
        <w:rPr>
          <w:rtl/>
        </w:rPr>
        <w:t>למרות זאת ראינו רבים נוהגים לברך ברכת המזון יחד עם המזמן, ולא לצאת ידי חובתם בשמיעה ממנו ברכת הזן. וסומכים על דעת הפוסקים, שאין הכרח לשמוע מהמזמן, אלא שגם אם הוא מברך את ברכת המזון יחד עם המזמן, גם בזה הוא מקיים את מצות זימון, ולא גרע ממי ששומע ויוצא מהמזמן.</w:t>
      </w:r>
    </w:p>
    <w:p w:rsidR="003E6421" w:rsidRPr="00937FA3" w:rsidRDefault="003E6421" w:rsidP="00754E77">
      <w:pPr>
        <w:pStyle w:val="a2"/>
        <w:rPr>
          <w:rtl/>
        </w:rPr>
      </w:pPr>
      <w:r w:rsidRPr="00937FA3">
        <w:rPr>
          <w:rtl/>
        </w:rPr>
        <w:t>ויתירה מזו: כשהרבי הי' מזמן, בהתוועדות שבהם הי' נוטל ידיו הקדושות לסעודה, רגיל הי' לאמר את ברכת הזן בקול רם. כך עד ר"ה תשל"ג, אז הבחין שכמה מהקהל מקשיבים בקשב רב לברכתו, כדי לצאת ממנו בברכת הזן. זה לא הי' לרוחו, ומאז ואילך הי' אומר את ברכת הזן בלחש, ואמר (שיחות קודש תשל"ג ע' 7): "דאס וואס מען האט געזאגט ד[י] ערשטע ברכה בלחישה, האט מען דאס געטאן להוציא פון די וואס מיינען אז מען איז מוציא מיט ד[י] ברכה ראשונה".</w:t>
      </w:r>
    </w:p>
    <w:p w:rsidR="003E6421" w:rsidRPr="00937FA3" w:rsidRDefault="003E6421" w:rsidP="00754E77">
      <w:pPr>
        <w:pStyle w:val="a2"/>
        <w:rPr>
          <w:rtl/>
        </w:rPr>
      </w:pPr>
      <w:r w:rsidRPr="00937FA3">
        <w:rPr>
          <w:rtl/>
        </w:rPr>
        <w:t>ולכאורה מהו המקור להנהגה זו, שלא כמסקנה האמורה בשוע"ר - הן לענין ברכת הזימון והן לענין חזרת הש"ץ!?</w:t>
      </w:r>
    </w:p>
    <w:p w:rsidR="003E6421" w:rsidRPr="003E6421" w:rsidRDefault="003E6421" w:rsidP="008304B9">
      <w:pPr>
        <w:pStyle w:val="a6"/>
        <w:spacing w:before="120"/>
        <w:ind w:left="0"/>
        <w:rPr>
          <w:rtl/>
        </w:rPr>
      </w:pPr>
      <w:r w:rsidRPr="003E6421">
        <w:rPr>
          <w:rFonts w:hint="cs"/>
          <w:rtl/>
        </w:rPr>
        <w:t>אמירת נקדישך על ידי הקהל</w:t>
      </w:r>
    </w:p>
    <w:p w:rsidR="003E6421" w:rsidRPr="00937FA3" w:rsidRDefault="003E6421" w:rsidP="00754E77">
      <w:pPr>
        <w:pStyle w:val="a2"/>
        <w:rPr>
          <w:rtl/>
        </w:rPr>
      </w:pPr>
      <w:r w:rsidRPr="00937FA3">
        <w:rPr>
          <w:rtl/>
        </w:rPr>
        <w:t>כעין זה מצינו שתי דעות אלו אף לענין אמירת נקדישך, כשאומר בעצמו נקדישך מילה במילה עם הש"ץ, אם מקיים בזה את תקנת החכמים, או שאין התקנה מתקיימת אלא כששומע את נקדישך מהש"ץ, ועונה קדוש קדוש קדוש.</w:t>
      </w:r>
    </w:p>
    <w:p w:rsidR="003E6421" w:rsidRPr="00937FA3" w:rsidRDefault="003E6421" w:rsidP="00754E77">
      <w:pPr>
        <w:pStyle w:val="a2"/>
        <w:rPr>
          <w:rtl/>
        </w:rPr>
      </w:pPr>
      <w:r w:rsidRPr="00937FA3">
        <w:rPr>
          <w:rtl/>
        </w:rPr>
        <w:t xml:space="preserve">ובזה נתבאר בשוע"ר (סי' קכה ס"א): "כשם שמצות קדיש היא שהש"ץ אומר יתגדל ויתקדש כו' בשביל כל הציבור, והם עונים אחריו אמן יהא שמיה רבא, כך היא מצות הקדושה לכתחילה, שיאמר הש"ץ נקדישך או נקדש, והציבור שותקין ומכוונים למה שש"ץ אומר, עד שמגיע לקדושה, ואז עונין הצבור קדוש . . ואם רצה לומר מילה במילה עם הש"ץ בלחש אין איסור בדבר, שכיון שהם אומרים כל מלה ומלה יחדיו, אמירת שניהם נחשבת כאחת, </w:t>
      </w:r>
      <w:r w:rsidRPr="00937FA3">
        <w:rPr>
          <w:b/>
          <w:bCs/>
          <w:rtl/>
        </w:rPr>
        <w:t>כמו שיתבאר בסי' קפ"ג</w:t>
      </w:r>
      <w:r w:rsidRPr="00937FA3">
        <w:rPr>
          <w:rtl/>
        </w:rPr>
        <w:t xml:space="preserve">. אלא שאין לעשות כן לכתחלה אלא מדוחק, וכמו שיתבאר שם, </w:t>
      </w:r>
      <w:r w:rsidRPr="00937FA3">
        <w:rPr>
          <w:b/>
          <w:bCs/>
          <w:rtl/>
        </w:rPr>
        <w:t>וכמו שנתבאר בסי' ק"ט</w:t>
      </w:r>
      <w:r w:rsidRPr="00937FA3">
        <w:rPr>
          <w:rtl/>
        </w:rPr>
        <w:t xml:space="preserve"> . . יש לענות קדוש וברוך אחר נקדישך או נקדש שאמר הש"ץ, אלא אם כן מדוחק, שמוכרח לומר עם הש"ץ כמו שנתבאר בסימן ק"ט".</w:t>
      </w:r>
    </w:p>
    <w:p w:rsidR="003E6421" w:rsidRPr="00937FA3" w:rsidRDefault="003E6421" w:rsidP="00754E77">
      <w:pPr>
        <w:pStyle w:val="a2"/>
        <w:rPr>
          <w:rtl/>
        </w:rPr>
      </w:pPr>
      <w:r w:rsidRPr="00937FA3">
        <w:rPr>
          <w:rtl/>
        </w:rPr>
        <w:t xml:space="preserve">הרי נתפרש כאן בשוע"ר, ששלושת ההלכות הנ"ל תלויים זה בזה: א) ההלכה שבסי' קט, אם יכול להתפלל מילה במילה עם הש"ץ. ב) ההלכה שבסי' קפג, אם יכול לברך מילה במילה עם המזמן. ג) ההלכה שבסי' קכה, אם יכול לומר נקדישך יחד עם </w:t>
      </w:r>
      <w:r w:rsidRPr="00937FA3">
        <w:rPr>
          <w:rtl/>
        </w:rPr>
        <w:lastRenderedPageBreak/>
        <w:t>הש"ץ. ובכל אלו מסיק, שלכתחלה צריך לשמוע מהש"ץ והמזמן ולענות עליהם (אלא אם כן הוא דחוק לומר יחד עם הש"ץ).</w:t>
      </w:r>
    </w:p>
    <w:p w:rsidR="003E6421" w:rsidRPr="00937FA3" w:rsidRDefault="003E6421" w:rsidP="00754E77">
      <w:pPr>
        <w:pStyle w:val="a2"/>
      </w:pPr>
      <w:r w:rsidRPr="00937FA3">
        <w:rPr>
          <w:rtl/>
        </w:rPr>
        <w:t>אחר כך מסיים בשוע"ר (שם): "ויש נוהגין כן מטעם הידוע להם אפילו שלא מדוחק, לומר כל נוסח הקדושה עם הש"ץ מילה במילה בלחש". וצויין במקורות שם, שה"יש נוהגים כן מטעם הידוע להם" היא הנהגת האריז"ל (בפרי עץ חיים חזרת עמידה פ"ב. הובא במ"א ס"ק ב). ונראה מהדברים האלה, שהנהגה והכרעה זו של האריז"ל היא בכל שלושת הדינים הנ"ל, שאפשר לעשות כן אף שלא מדוחק. וזהו הטעם שנוהגים כן.</w:t>
      </w:r>
    </w:p>
    <w:p w:rsidR="00754E77" w:rsidRDefault="003E6421" w:rsidP="00754E77">
      <w:pPr>
        <w:pStyle w:val="a2"/>
      </w:pPr>
      <w:r w:rsidRPr="00937FA3">
        <w:rPr>
          <w:rtl/>
        </w:rPr>
        <w:t>וכן נתפרש בלבושי שרד (סי' קט, למ"א ס"ק ט): "ולפי מה שנשתרבב עתה המנהג באשכנזים שאומרים הציבור נקדש עם הש"ץ, אם כן מותר גם לכתחלה להתחיל להתפלל עם הש"ץ".</w:t>
      </w:r>
    </w:p>
    <w:p w:rsidR="00754E77" w:rsidRPr="00AF3FCD" w:rsidRDefault="00754E77" w:rsidP="00754E77">
      <w:pPr>
        <w:rPr>
          <w:color w:val="FFFFFF" w:themeColor="background1"/>
          <w:sz w:val="14"/>
          <w:szCs w:val="14"/>
          <w:rtl/>
        </w:rPr>
      </w:pPr>
      <w:r w:rsidRPr="00AF3FCD">
        <w:rPr>
          <w:color w:val="FFFFFF" w:themeColor="background1"/>
          <w:sz w:val="8"/>
          <w:szCs w:val="8"/>
        </w:rPr>
        <w:t>g</w:t>
      </w:r>
    </w:p>
    <w:p w:rsidR="003E6421" w:rsidRPr="00937FA3" w:rsidRDefault="003E6421" w:rsidP="00754E77">
      <w:pPr>
        <w:pStyle w:val="a2"/>
        <w:rPr>
          <w:rtl/>
        </w:rPr>
      </w:pPr>
      <w:r w:rsidRPr="00937FA3">
        <w:rPr>
          <w:rtl/>
        </w:rPr>
        <w:t>וכ"ה במסגרת השלחן (סי' כ ס"ק ד): "משמע דלפי מנהג מדינות אלו שאומרים הצבור כל  הקדושה עם הש"ץ, כמ"ש המ"א [ס"ק ב] ורז"ש [בשוע"ר ס"א] סימן קכ״ה בשם האריז״ל, יוכל לכתחילה להתפלל עם הש״ץ מלה במלה ... וכן כתב הלבושי שרד שם להדיא".</w:t>
      </w:r>
    </w:p>
    <w:p w:rsidR="003E6421" w:rsidRPr="003E6421" w:rsidRDefault="003E6421" w:rsidP="008304B9">
      <w:pPr>
        <w:pStyle w:val="a6"/>
        <w:spacing w:before="120"/>
        <w:ind w:left="0"/>
        <w:rPr>
          <w:rtl/>
        </w:rPr>
      </w:pPr>
      <w:r w:rsidRPr="003E6421">
        <w:rPr>
          <w:rFonts w:hint="cs"/>
          <w:rtl/>
        </w:rPr>
        <w:t>*</w:t>
      </w:r>
    </w:p>
    <w:p w:rsidR="003E6421" w:rsidRPr="00937FA3" w:rsidRDefault="003E6421" w:rsidP="00754E77">
      <w:pPr>
        <w:pStyle w:val="a2"/>
        <w:rPr>
          <w:rtl/>
        </w:rPr>
      </w:pPr>
      <w:r w:rsidRPr="00937FA3">
        <w:rPr>
          <w:rtl/>
        </w:rPr>
        <w:t xml:space="preserve">אלא שגם מנהגינו דורש הסבר, שהרי לא נהוג שכל הצבור אומר נקדישך כו' מילה במילה יחד עם הש"ץ, כי אם שהקהל אומרו בתחלה, ואחר כך אומרו הש"ץ בקול. ומהי אם כן אמירת הקהל נקדישך כו' </w:t>
      </w:r>
      <w:r w:rsidRPr="00937FA3">
        <w:rPr>
          <w:b/>
          <w:bCs/>
          <w:rtl/>
        </w:rPr>
        <w:t>לפני</w:t>
      </w:r>
      <w:r w:rsidRPr="00937FA3">
        <w:rPr>
          <w:rtl/>
        </w:rPr>
        <w:t xml:space="preserve"> אמירת הש"ץ?</w:t>
      </w:r>
    </w:p>
    <w:p w:rsidR="003E6421" w:rsidRPr="00937FA3" w:rsidRDefault="003E6421" w:rsidP="00754E77">
      <w:pPr>
        <w:pStyle w:val="a2"/>
        <w:rPr>
          <w:rtl/>
        </w:rPr>
      </w:pPr>
      <w:r w:rsidRPr="00937FA3">
        <w:rPr>
          <w:rtl/>
        </w:rPr>
        <w:t xml:space="preserve">ואולי מטעם זה, כאשר הרבי הי' עובר לפני התיבה, הי' מתחיל לומר בקול מתיבת "ונעריצך". והיינו שהי' אומר "נקדישך" יחד עם כל הצבור, כדי שאמירת הצבור "נקדישך" תהי' כאמור בשוע"ר (שם): "אם כל הצבור נהגו לומר נקדישך </w:t>
      </w:r>
      <w:r w:rsidRPr="00937FA3">
        <w:rPr>
          <w:b/>
          <w:bCs/>
          <w:rtl/>
        </w:rPr>
        <w:t>עם הש"ץ</w:t>
      </w:r>
      <w:r w:rsidRPr="00937FA3">
        <w:rPr>
          <w:rtl/>
        </w:rPr>
        <w:t>". ואחרי שהתחילו כולם ביחד את תיבת "נקדישך", וסיים הקהל שורה זו, המשיך הרבי לומר בקול "ונעריצך".</w:t>
      </w:r>
    </w:p>
    <w:p w:rsidR="003E6421" w:rsidRPr="00937FA3" w:rsidRDefault="003E6421" w:rsidP="00754E77">
      <w:pPr>
        <w:pStyle w:val="a2"/>
        <w:rPr>
          <w:rtl/>
        </w:rPr>
      </w:pPr>
      <w:r w:rsidRPr="00937FA3">
        <w:rPr>
          <w:rtl/>
        </w:rPr>
        <w:t>ולענין "לעומתם משבחים ואומרים", מצויין בסידור רבינו הזקן שרק החזן אומרם. וכן בשבת ויום טוב, אצל "אז בקול ... לעומתם משבחים ואומרים", מצויין שרק החזן אומרם.</w:t>
      </w:r>
    </w:p>
    <w:p w:rsidR="003E6421" w:rsidRPr="00937FA3" w:rsidRDefault="003E6421" w:rsidP="00754E77">
      <w:pPr>
        <w:pStyle w:val="a2"/>
        <w:rPr>
          <w:rtl/>
        </w:rPr>
      </w:pPr>
      <w:r w:rsidRPr="00937FA3">
        <w:rPr>
          <w:rtl/>
        </w:rPr>
        <w:t xml:space="preserve">ולמעשה נוהגים אנו, שבחול אין הקהל אומר "לעומתם משבחים ואומרים", ובשבת אומר גם הקהל "אז בקול ... משבחים ואומרים" (יש אומרים שהבחינו שהרבי </w:t>
      </w:r>
      <w:r w:rsidRPr="00937FA3">
        <w:rPr>
          <w:rtl/>
        </w:rPr>
        <w:lastRenderedPageBreak/>
        <w:t>הי' אומר גם בחול "לעומתם משבחים ואומרים", וכן השאר. אבל אינו ברור שכן הוא. ראה קובץ מנהגי מלך ע' 19).</w:t>
      </w:r>
    </w:p>
    <w:p w:rsidR="00DC501D" w:rsidRPr="003E6421" w:rsidRDefault="00DC501D" w:rsidP="00CB305C">
      <w:pPr>
        <w:bidi/>
        <w:spacing w:after="120" w:line="240" w:lineRule="auto"/>
        <w:jc w:val="center"/>
        <w:rPr>
          <w:rFonts w:ascii="FbFrankReal" w:eastAsia="Calibri" w:hAnsi="FbFrankReal" w:cs="FbFrankReal"/>
          <w:sz w:val="26"/>
          <w:szCs w:val="26"/>
          <w:rtl/>
        </w:rPr>
      </w:pPr>
      <w:r w:rsidRPr="003C3643">
        <w:rPr>
          <w:noProof/>
        </w:rPr>
        <w:drawing>
          <wp:inline distT="0" distB="0" distL="0" distR="0" wp14:anchorId="59AFE882" wp14:editId="4C77A947">
            <wp:extent cx="542925" cy="171450"/>
            <wp:effectExtent l="0" t="0" r="0" b="0"/>
            <wp:docPr id="1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C24C36" w:rsidRPr="0074311D" w:rsidRDefault="00C24C36" w:rsidP="00CB305C">
      <w:pPr>
        <w:pStyle w:val="a"/>
        <w:rPr>
          <w:rtl/>
        </w:rPr>
      </w:pPr>
      <w:bookmarkStart w:id="104" w:name="_Toc429708124"/>
      <w:r w:rsidRPr="0074311D">
        <w:rPr>
          <w:rFonts w:hint="cs"/>
          <w:rtl/>
        </w:rPr>
        <w:t>כיבוי הגפרור לאחר הדלקת נרות שבת</w:t>
      </w:r>
      <w:bookmarkEnd w:id="104"/>
    </w:p>
    <w:p w:rsidR="00C24C36" w:rsidRPr="00E105AF" w:rsidRDefault="00C24C36" w:rsidP="00CB305C">
      <w:pPr>
        <w:pStyle w:val="a0"/>
        <w:rPr>
          <w:rtl/>
        </w:rPr>
      </w:pPr>
      <w:bookmarkStart w:id="105" w:name="_Toc429708125"/>
      <w:r w:rsidRPr="00E105AF">
        <w:rPr>
          <w:rFonts w:hint="cs"/>
          <w:rtl/>
        </w:rPr>
        <w:t>הרב גדלי' אבערלאנדער</w:t>
      </w:r>
      <w:bookmarkEnd w:id="105"/>
    </w:p>
    <w:p w:rsidR="00C24C36" w:rsidRPr="00E105AF" w:rsidRDefault="00C24C36" w:rsidP="00CB305C">
      <w:pPr>
        <w:pStyle w:val="a1"/>
        <w:spacing w:after="0"/>
        <w:rPr>
          <w:rFonts w:ascii="AAd_Livorna4" w:hAnsi="AAd_Livorna4" w:cs="AAd_Livorna4"/>
          <w:rtl/>
        </w:rPr>
      </w:pPr>
      <w:r w:rsidRPr="00E105AF">
        <w:rPr>
          <w:rFonts w:ascii="AAd_Livorna4" w:hAnsi="AAd_Livorna4" w:cs="AAd_Livorna4"/>
          <w:rtl/>
        </w:rPr>
        <w:t>רב קהילת היכל מנחם מאנסי</w:t>
      </w:r>
    </w:p>
    <w:p w:rsidR="00C24C36" w:rsidRPr="00E105AF" w:rsidRDefault="00C24C36" w:rsidP="00CB305C">
      <w:pPr>
        <w:pStyle w:val="a1"/>
        <w:rPr>
          <w:rFonts w:ascii="AAd_Livorna4" w:hAnsi="AAd_Livorna4" w:cs="AAd_Livorna4"/>
          <w:rtl/>
        </w:rPr>
      </w:pPr>
      <w:r w:rsidRPr="00E105AF">
        <w:rPr>
          <w:rFonts w:ascii="AAd_Livorna4" w:hAnsi="AAd_Livorna4" w:cs="AAd_Livorna4"/>
          <w:rtl/>
        </w:rPr>
        <w:t>מח"ס פדיון הבן כהלכתו; נרות שבת כהלכה</w:t>
      </w:r>
    </w:p>
    <w:p w:rsidR="00C24C36" w:rsidRPr="00937FA3" w:rsidRDefault="00C24C36" w:rsidP="00754E77">
      <w:pPr>
        <w:pStyle w:val="a2"/>
        <w:rPr>
          <w:rtl/>
        </w:rPr>
      </w:pPr>
      <w:r w:rsidRPr="00937FA3">
        <w:rPr>
          <w:rtl/>
        </w:rPr>
        <w:t xml:space="preserve">מנהג הרבה נשים שאחרי שמדליקות נרות שבת עוד קודם שבירכו את ברכות הנרות נמנעות מלכבות הפתילה שבידן שהדליקו בה הנרות מפני שכבר חל עליהן שבת בגמר הדלקה זו, האם זה אכן מנהג נכון או שהוא חומרא יתירה. </w:t>
      </w:r>
    </w:p>
    <w:p w:rsidR="00C24C36" w:rsidRPr="00937FA3" w:rsidRDefault="00C24C36" w:rsidP="00754E77">
      <w:pPr>
        <w:pStyle w:val="a2"/>
        <w:rPr>
          <w:rtl/>
        </w:rPr>
      </w:pPr>
      <w:r w:rsidRPr="00937FA3">
        <w:rPr>
          <w:rtl/>
        </w:rPr>
        <w:t>נפתח במקור הדין. נחלקו הראשונים אם השבת חלה בהדלקת הנר, או שתלויה רק באמירת ברכו בתפלת ערבית. דהנה הבה"ג בהלכות גדולות (הל' חנוכה, סי' ט עמ' קנח במהדורת מכון ירושלים) כתב: "והיכא דקא בעי אדלוקי נר חנוכה ונר שבת, ברישא מדליק נר חנוכה והדר מדליק דשבת, דאי מדליק דשבת ברישא איתסר ליה לאדלוקי דחנוכה משום דקיבלה לשבת עליה". והיינו דשבת חלה בהדלקת הנר.</w:t>
      </w:r>
    </w:p>
    <w:p w:rsidR="00C24C36" w:rsidRPr="00937FA3" w:rsidRDefault="00C24C36" w:rsidP="00754E77">
      <w:pPr>
        <w:pStyle w:val="a2"/>
        <w:rPr>
          <w:rtl/>
        </w:rPr>
      </w:pPr>
      <w:r w:rsidRPr="00937FA3">
        <w:rPr>
          <w:rtl/>
        </w:rPr>
        <w:t>והרמב"ן (בחי' לשבת כג, ב) השיג עליו, ממה שאמרו (שם לה, ב) דתקיעה שלישית שתקעו בערב שבת להדליק הנרות, הדליק המדליק ושוהה כדי לצלות דג קטן וכו'. הרי שאחר הדלקת הנר עדיין הוא עצמו יכול לצלות דג קטן, אלמא שאין ההדלקה קבלה לשבת. והסכימו עמו הרשב"א, הריטב"א והמאירי, ובחי' הר"ן (הנדפסים) הביא כן בשם הרא"ה. ובהגהות מיימוניות (פ"ה מהל' שבת אות ר) הביא כן מתוס' בשם רבנו שמשון. [וכבר העיר הפרישה (סוס"י רסג) שאין זה בתוס' שלפנינו. ובאמת נמצא כן בתוס' הרא"ש, אך שם אינו בשם רבנו שמשון, ועוד הרבה ראשונים].</w:t>
      </w:r>
    </w:p>
    <w:p w:rsidR="00C24C36" w:rsidRPr="00937FA3" w:rsidRDefault="00C24C36" w:rsidP="00754E77">
      <w:pPr>
        <w:pStyle w:val="a2"/>
        <w:rPr>
          <w:rtl/>
        </w:rPr>
      </w:pPr>
      <w:r w:rsidRPr="00937FA3">
        <w:rPr>
          <w:rtl/>
        </w:rPr>
        <w:t>והנה מפשטות לשון הבה"ג "דאי מדליק דשבת ברישא" משמע דע"י ההדלקה הוא מקבל שבת, ולא הברכה. וכן הסמ"ג (מ"ע ל) שכתב "אמנם המדליק עצמו יכול להיות אסור במלאכה לאחר שהדליק", משמע דההדלקה עושה הקבלת שבת. וכן משמע מפשטות לשון שאר הראשונים שפסקו כבה"ג שכתבו הלשון ש</w:t>
      </w:r>
      <w:r w:rsidRPr="00937FA3">
        <w:rPr>
          <w:b/>
          <w:bCs/>
          <w:rtl/>
        </w:rPr>
        <w:t>הדלקת</w:t>
      </w:r>
      <w:r w:rsidRPr="00937FA3">
        <w:rPr>
          <w:rtl/>
        </w:rPr>
        <w:t xml:space="preserve"> הנר הוי קבלת שבת. </w:t>
      </w:r>
    </w:p>
    <w:p w:rsidR="00C24C36" w:rsidRPr="00937FA3" w:rsidRDefault="00C24C36" w:rsidP="00754E77">
      <w:pPr>
        <w:pStyle w:val="a2"/>
        <w:rPr>
          <w:rtl/>
        </w:rPr>
      </w:pPr>
      <w:r w:rsidRPr="00937FA3">
        <w:rPr>
          <w:rtl/>
        </w:rPr>
        <w:t xml:space="preserve">אולם המרדכי (שבת סי' רצג) לאחר שמביא דברי בה"ג הוא מוסיף: "והמדליק יברך עובר לעשייתה ויהיה בדעתו שלא לקבל שבת עד לאחר הדלקת נר שבת". </w:t>
      </w:r>
      <w:r w:rsidRPr="00937FA3">
        <w:rPr>
          <w:rtl/>
        </w:rPr>
        <w:lastRenderedPageBreak/>
        <w:t>משמע ש</w:t>
      </w:r>
      <w:r w:rsidRPr="00937FA3">
        <w:rPr>
          <w:b/>
          <w:bCs/>
          <w:rtl/>
        </w:rPr>
        <w:t>הברכה</w:t>
      </w:r>
      <w:r w:rsidRPr="00937FA3">
        <w:rPr>
          <w:rtl/>
        </w:rPr>
        <w:t xml:space="preserve"> על ההדלקה הוי הקבלת שבת ולכן צריכים לכוין בדעתו בעת הברכה שלא לקבל שבת עד לאחר הדלקת הנר, דאל"כ מיד כשבירך על ההדלקה חל שבת ואסור לו להדליק את הנר.</w:t>
      </w:r>
    </w:p>
    <w:p w:rsidR="00C24C36" w:rsidRPr="00937FA3" w:rsidRDefault="00C24C36" w:rsidP="00754E77">
      <w:pPr>
        <w:pStyle w:val="a2"/>
        <w:rPr>
          <w:rtl/>
        </w:rPr>
      </w:pPr>
      <w:r w:rsidRPr="00937FA3">
        <w:rPr>
          <w:rtl/>
        </w:rPr>
        <w:t>גם ר"ת (ספר הישר תשובות סי' מח אות ו) סובר שמקבלין שבת ע"י הברכה, דלאחר שמביא דברי רבינו משולם שסובר שאין לברך על הדלקת הנר הוא חולק עליו בתוקף ומביא ראיה דכן מברכים מהבה"ג וז"ל: "ועוד ראיה לברכה שכן כתב בהלכות גדולות המדליק נר חנוכה ונר שבת, תחילה מדליק נר הנוכה דאי אדליק שבת ברישא איתסר ליה, מכלל שהוא מברך שאם אין ברכה קבלה מניין". ומביאו באור זרוע (הל' ע"ש סי' יא): "ותו הביא ראי' מה"ג שפסקו שאם הדליק נר שבת שאסור להדליק אח"כ נר חנוכה דהיינו משום שבירך להדליק נר של שבת שאל"כ במאי קבלי' לשבת עלי'".</w:t>
      </w:r>
    </w:p>
    <w:p w:rsidR="00C24C36" w:rsidRPr="00937FA3" w:rsidRDefault="00C24C36" w:rsidP="00754E77">
      <w:pPr>
        <w:pStyle w:val="a2"/>
        <w:rPr>
          <w:rtl/>
        </w:rPr>
      </w:pPr>
      <w:r w:rsidRPr="00937FA3">
        <w:rPr>
          <w:rtl/>
        </w:rPr>
        <w:t>וכן הבין רבינו בנימין אחיו של בעל שבלי הלקט כפי שמביא השבולי הלקט (סי' נט) בשמו וז"ל: "יש אנשים שמדליקין את הנר בפתילה ואחר שברכו והדליקו את הנר משליכין את הפתילה לארץ. וגם בהלכות גדולות אוסר להדליק נר של חנוכה אחר נר של שבת שכיון שבירך על נר של שבת כבר קיבל עליו את השבת ואסור להדליק נר חנוכה אחרי כן. ותימה לאחי ר' בנימין נר"ו שאם תאמר שהברכה חשיבה קבלת שבת אם כן יהא אסור להדליק שהרי צריך לברך קודם הדלקה דקיימא לן כל הברכות כולן מברך עליהן עובר לעשייתן...". הרי שהוא הבין שלדעת הבה"ג הברכה הוא הקבלת שבת ולא ההדלקה</w:t>
      </w:r>
      <w:r w:rsidRPr="00937FA3">
        <w:rPr>
          <w:rStyle w:val="FootnoteReference"/>
          <w:rtl/>
        </w:rPr>
        <w:footnoteReference w:id="48"/>
      </w:r>
      <w:r w:rsidRPr="00937FA3">
        <w:rPr>
          <w:rtl/>
        </w:rPr>
        <w:t>.</w:t>
      </w:r>
    </w:p>
    <w:p w:rsidR="00C24C36" w:rsidRPr="00937FA3" w:rsidRDefault="00C24C36" w:rsidP="00754E77">
      <w:pPr>
        <w:pStyle w:val="a2"/>
        <w:rPr>
          <w:rtl/>
        </w:rPr>
      </w:pPr>
      <w:r w:rsidRPr="00937FA3">
        <w:rPr>
          <w:rtl/>
        </w:rPr>
        <w:t>אבל הב"י כותב על קושית רבי בנימין "ונראה שאפשר לומר שדעתם ד</w:t>
      </w:r>
      <w:r w:rsidRPr="00937FA3">
        <w:rPr>
          <w:b/>
          <w:bCs/>
          <w:rtl/>
        </w:rPr>
        <w:t xml:space="preserve">הדלקת </w:t>
      </w:r>
      <w:r w:rsidRPr="00937FA3">
        <w:rPr>
          <w:rtl/>
        </w:rPr>
        <w:t>הנר היא הקבלה וכדברי בה"ג, וכל נרות שמדליק לכבוד שבת כחד חשיבי ושרו, משא"כ בכביית פתילה שהדליקו בה". דהיינו שהב"י מיישב המנהג מכיון שסוברים דהקבלת שבת נעשה ע"י הדלקת הנר ולא ע"י הברכה ולכן מותר להדליק לאחר הברכה ורק לאחר ההדלקה חל שבת ולכן משליכות הפתילה מבלי לכבות אותה.</w:t>
      </w:r>
    </w:p>
    <w:p w:rsidR="00C24C36" w:rsidRPr="00937FA3" w:rsidRDefault="00C24C36" w:rsidP="00754E77">
      <w:pPr>
        <w:pStyle w:val="a2"/>
        <w:rPr>
          <w:rtl/>
        </w:rPr>
      </w:pPr>
      <w:r w:rsidRPr="00937FA3">
        <w:rPr>
          <w:rtl/>
        </w:rPr>
        <w:t>וכ"כ בשו"ת מהר"ח אור זרוע (סי' קטז): "והדלקת נר הויא קבלת שבת. ואין נראה שיהא תלוי בברכה אלא בהדלקת הנר הבא לכבוד שבת דהיינו נר שלפני השולחן. וכן כתב רבינו אבא מרי זצ"ל דהדלקת אותו הנר הוי קבלת שבת".</w:t>
      </w:r>
    </w:p>
    <w:p w:rsidR="00C24C36" w:rsidRPr="00937FA3" w:rsidRDefault="00C24C36" w:rsidP="00754E77">
      <w:pPr>
        <w:pStyle w:val="a2"/>
        <w:rPr>
          <w:rtl/>
        </w:rPr>
      </w:pPr>
      <w:r w:rsidRPr="00937FA3">
        <w:rPr>
          <w:rtl/>
        </w:rPr>
        <w:t xml:space="preserve">[ובאמת קצת קשה להבין סברת המרדכי ורבי בנימין שהברכה יעשה הקבלה, דבשלמא הדלקת הנר אפשר להבין שיעשה הקבלה וכמו שביאור זאת הר"ן (שם) </w:t>
      </w:r>
      <w:r w:rsidRPr="00937FA3">
        <w:rPr>
          <w:rtl/>
        </w:rPr>
        <w:lastRenderedPageBreak/>
        <w:t>שחכמים תקנו שתהא הדלקת הנר מלאכה אחרונה, ומי שמדליק את הנר כבר הוא גומר בדעתו שלאחר מלאכה זו לא יעשה שום מלאכה אחרת, ואין לך קבול שבת גדול מזה, אבל הברכה אמאי יחול שבת על ידה, הלא הוא רק ברכת המצוה.]</w:t>
      </w:r>
    </w:p>
    <w:p w:rsidR="00C24C36" w:rsidRPr="00937FA3" w:rsidRDefault="00C24C36" w:rsidP="00754E77">
      <w:pPr>
        <w:pStyle w:val="a2"/>
        <w:rPr>
          <w:rtl/>
        </w:rPr>
      </w:pPr>
      <w:r w:rsidRPr="00937FA3">
        <w:rPr>
          <w:rtl/>
        </w:rPr>
        <w:t xml:space="preserve">היוצא לנו מזה דרוב הפוסקים והראשונים שנקטו כדעת הבה"ג סוברין דההדלקה הוא הקבלת שבת ולא הברכה, ולכן אחר שבירכו והדליקו את הנר אסור להן לכבות את הפתילה וצריכים להשליכו לארץ שיכבה מעצמו. ולדעת המרדכי שהברכה עושה הקבלת שבת א"כ מיד שמברך על הנר אסור להמשיך ולהדליק ולכן הוא נותן עצה שיהא בדעת המדליק שלא לקבל שבת רק לאחר ההדלקה. </w:t>
      </w:r>
    </w:p>
    <w:p w:rsidR="00C24C36" w:rsidRPr="00937FA3" w:rsidRDefault="00C24C36" w:rsidP="00754E77">
      <w:pPr>
        <w:pStyle w:val="a2"/>
        <w:rPr>
          <w:rtl/>
        </w:rPr>
      </w:pPr>
      <w:r w:rsidRPr="00937FA3">
        <w:rPr>
          <w:rtl/>
        </w:rPr>
        <w:t>גם המהר"י ווייל (חידושי דינין והלכות סי' כט) הולך בשיטת המרדכי דע"י הברכה מקבל כבר שבת, אבל לעומת העצה של המרדכי הוא כותב עצה אחרת:</w:t>
      </w:r>
    </w:p>
    <w:p w:rsidR="00C24C36" w:rsidRPr="00937FA3" w:rsidRDefault="00C24C36" w:rsidP="00754E77">
      <w:pPr>
        <w:pStyle w:val="a2"/>
        <w:rPr>
          <w:rtl/>
        </w:rPr>
      </w:pPr>
      <w:r w:rsidRPr="00937FA3">
        <w:rPr>
          <w:rtl/>
        </w:rPr>
        <w:t>"מקצת נשים נוהגים שמדליקים הנרות ואח"כ משימים ידיהם פרושות נגד הנרות ואז מברכין ואח"כ מסלקים ידיהם הא דפורשי' ידיהם כי היכי דליהוי עובר לעשייתם ולא רצו לברך קודם הדלקה דא"כ קבלו השבת ולא מצו תו לאדלוקי".</w:t>
      </w:r>
    </w:p>
    <w:p w:rsidR="00C24C36" w:rsidRDefault="00C24C36" w:rsidP="008304B9">
      <w:pPr>
        <w:pStyle w:val="a6"/>
        <w:spacing w:before="120"/>
        <w:ind w:left="0"/>
        <w:rPr>
          <w:rtl/>
        </w:rPr>
      </w:pPr>
      <w:r>
        <w:rPr>
          <w:rFonts w:hint="cs"/>
          <w:rtl/>
        </w:rPr>
        <w:t xml:space="preserve">דעת השו"ע </w:t>
      </w:r>
    </w:p>
    <w:p w:rsidR="00C24C36" w:rsidRPr="00937FA3" w:rsidRDefault="00C24C36" w:rsidP="00754E77">
      <w:pPr>
        <w:pStyle w:val="a2"/>
        <w:rPr>
          <w:rtl/>
        </w:rPr>
      </w:pPr>
      <w:r w:rsidRPr="00937FA3">
        <w:rPr>
          <w:rtl/>
        </w:rPr>
        <w:t>הנה המחבר בשו"ע (סעיף י) מביא השני דיעות: "לבה"ג, כיון שהדליק נר של שבת חל עליו שבת ונאסר במלאכה. ועל פי זה נוהגות קצת נשים שאחר שברכו והדליקו הנרות משליכות לארץ הפתילה שבידן שהדליקו בה, ואין מכבות אותה ... ויש חולקים על בעל ה"ג ואומרים שאין קבלת שבת תלוי בהדלקת הנר אלא בתפלת ערבית...". דהיינו מקודם מביא דעת הבה"ג שקבלת שבת הוא ע"י הדלקת הנר, וכפי שהוא הסביר זאת בב"י דהיינו ההדלקה ולא הברכה ולכן אפי' שקבלת שבת תלוי בהדלקת הנר עדיין יכולה לברך מקודם ולהדליק ורק לאחר ההדלקה משליכות את הפתילות מידיהן. ואח"כ מביא דעת החולקים על בה"ג שקבלת שבת אינו תלוי כלל בהדלקת הנר אלא בתפילת ערבית.</w:t>
      </w:r>
    </w:p>
    <w:p w:rsidR="00C24C36" w:rsidRPr="00937FA3" w:rsidRDefault="00C24C36" w:rsidP="00754E77">
      <w:pPr>
        <w:pStyle w:val="a2"/>
        <w:rPr>
          <w:rtl/>
        </w:rPr>
      </w:pPr>
      <w:r w:rsidRPr="00937FA3">
        <w:rPr>
          <w:rtl/>
        </w:rPr>
        <w:t>ועל זה כותב הרמ"א: "והמנהג שאותה אשה המדלקת מקבלת שבת בהדלקה, אם לא שהתנה תחלה, ואפילו תנאי בלב סגי". דהיינו שהרמ"א כותב שהמנהג כבה"ג שקבלת שבת תלוי בהדלקת הנר, אבל רק אותה האשה שמדלקת, ומוסיף שיכולה גם להתנית אפי' בלב כהמרדכי.</w:t>
      </w:r>
    </w:p>
    <w:p w:rsidR="00C24C36" w:rsidRPr="00937FA3" w:rsidRDefault="00C24C36" w:rsidP="00754E77">
      <w:pPr>
        <w:pStyle w:val="a2"/>
        <w:rPr>
          <w:rtl/>
        </w:rPr>
      </w:pPr>
      <w:r w:rsidRPr="00937FA3">
        <w:rPr>
          <w:rtl/>
        </w:rPr>
        <w:t xml:space="preserve">ובסעיף ה כותב הרמ"א: "יש מי שאומר שמברכין קודם ההדלקה. ויש מי שאומר שמברך אחר ההדלקה, וכדי שיהא עובר לעשייתו לא יהנה ממנה עד לאחר הברכה, ומשימין היד לפני הנר אחר הדלקה ומברכין, ואח"כ מסלקין היד וזה מקרי עובר </w:t>
      </w:r>
      <w:r w:rsidRPr="00937FA3">
        <w:rPr>
          <w:rtl/>
        </w:rPr>
        <w:lastRenderedPageBreak/>
        <w:t>לעשייה, וכן המנהג". דהיינו שמקודם הוא מביא את דעת המרדכי דאפי' אם קבלת שבת תלוי בהדלקת הנר עדיין יכולה לברך מקודם, וזאת לשיטתו שיכולה להתנית אפי' בלב, א"כ מתנות שאין מקבלות שבת רק לאחר ההדלקה. ואח"כ מביא דעת המהרי"ל שפוסק כמהר"י ווייל שמברכין לאחר ההדלקה. וכנראה משום דס"ל שאין להתנית אלא לצורך גדול וכאן שיש לנו עצה אחרת והוא לברך אחר ההדלקה אין זה צורך גדול.</w:t>
      </w:r>
    </w:p>
    <w:p w:rsidR="00C24C36" w:rsidRDefault="00C24C36" w:rsidP="008304B9">
      <w:pPr>
        <w:pStyle w:val="a6"/>
        <w:spacing w:before="120"/>
        <w:ind w:left="0"/>
        <w:rPr>
          <w:rtl/>
        </w:rPr>
      </w:pPr>
      <w:r>
        <w:rPr>
          <w:rFonts w:hint="cs"/>
          <w:rtl/>
        </w:rPr>
        <w:t>דעת אדמו"ר הזקן</w:t>
      </w:r>
    </w:p>
    <w:p w:rsidR="00C24C36" w:rsidRPr="00937FA3" w:rsidRDefault="00C24C36" w:rsidP="00754E77">
      <w:pPr>
        <w:pStyle w:val="a2"/>
        <w:rPr>
          <w:rtl/>
        </w:rPr>
      </w:pPr>
      <w:r w:rsidRPr="00937FA3">
        <w:rPr>
          <w:rtl/>
        </w:rPr>
        <w:t xml:space="preserve">והנה אדה"ז בשו"ע מזכה שטרא לבי תרי, דבסעיף ז הוא כותב: "יש אומרים שכיון שהדליק נר שבת חל עליו השבת ונאסר בעשיית מלאכה אלא אם כן התנה שאינו מקבל עליו שבת בהדלקה זו ועל פי זה נוהגות הנשים שאחר שברכו והדליקו הנרות משליכות לארץ הפתילה שבידן שהדליקו בה הנרות ואינן מכבות אותה שכבר חל עליהן שבת בגמר הדלקה זו אבל יכולות להדליק נרות הרבה שכולן מצות הדלקה אחת הן ואין קבלת השבת חלה עד אחר גמר ההדלקה". והיינו שמביא דעת הבה"ג אליבי' דב"י שההדלקה הוא הקבלת שבת ולא הברכה, ולכן רק לאחר שבירכו והדליקו משליכות הפתילה מידיהן. ואח"כ בסעיף ח כותב: "המדליק נר של שבת ויו"ט אחד האיש ואחד האשה חייבים לברך עובר לעשייתן ... והמנהג שמברכים אחר ההדלקה לפי שסוברין שאם תברך תחלה קיבלה לשבת ותהא אסורה להדליק...". והיינו כדעת ר' בנימין שבשבולי הלקט שהברכה עושה הקבלת שבת ולא ההדלקה? </w:t>
      </w:r>
    </w:p>
    <w:p w:rsidR="00C24C36" w:rsidRPr="00937FA3" w:rsidRDefault="00C24C36" w:rsidP="00754E77">
      <w:pPr>
        <w:pStyle w:val="a2"/>
        <w:rPr>
          <w:rtl/>
        </w:rPr>
      </w:pPr>
      <w:r w:rsidRPr="00937FA3">
        <w:rPr>
          <w:rtl/>
        </w:rPr>
        <w:t xml:space="preserve">ועל כרחך דדעת רבינו להחמיר כדעת שניהם דהיינו מקודם פוסק כפשטות הבה"ג ודעימיה שההדלקה הוא הקבלת שבת (סעיף ז), ואח"כ מחמיר גם כדעת רבי בנימין שבשבולי הלקט שגם ע"י הברכה היא מקבלת שבת ולכן יברכו לאחר ההדלקה (סעיף ח). </w:t>
      </w:r>
    </w:p>
    <w:p w:rsidR="00C24C36" w:rsidRPr="00937FA3" w:rsidRDefault="00C24C36" w:rsidP="00754E77">
      <w:pPr>
        <w:pStyle w:val="a2"/>
        <w:rPr>
          <w:rtl/>
        </w:rPr>
      </w:pPr>
      <w:r w:rsidRPr="00937FA3">
        <w:rPr>
          <w:rtl/>
        </w:rPr>
        <w:t>ולפי"ז יוצא דמנהג הנשים שנמנעות מלכבות הפתילה שבידן מפני שכבר חל עליהן שבת בגמר הדלקה זו הוא מנהג נכון לדעת אדה"ז שמחמיר כשני הדיעות דגם ההדלקה לחוד וגם הברכה לחוד הוי קבלת שבת. וכזה ראוי לנהוג.</w:t>
      </w:r>
    </w:p>
    <w:p w:rsidR="00C24C36" w:rsidRDefault="00C24C36" w:rsidP="00CB305C">
      <w:pPr>
        <w:bidi/>
        <w:spacing w:before="240" w:line="300" w:lineRule="exact"/>
        <w:ind w:firstLine="274"/>
        <w:jc w:val="center"/>
        <w:rPr>
          <w:sz w:val="26"/>
          <w:szCs w:val="26"/>
          <w:rtl/>
        </w:rPr>
      </w:pPr>
      <w:r w:rsidRPr="003C3643">
        <w:rPr>
          <w:noProof/>
        </w:rPr>
        <w:drawing>
          <wp:inline distT="0" distB="0" distL="0" distR="0" wp14:anchorId="21D2A5FC" wp14:editId="293681BA">
            <wp:extent cx="542925" cy="171450"/>
            <wp:effectExtent l="0" t="0" r="0" b="0"/>
            <wp:docPr id="3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E6421" w:rsidRDefault="003E6421" w:rsidP="00CB305C">
      <w:pPr>
        <w:pStyle w:val="a"/>
        <w:spacing w:after="120"/>
        <w:rPr>
          <w:rtl/>
        </w:rPr>
      </w:pPr>
      <w:bookmarkStart w:id="106" w:name="_Toc429708126"/>
      <w:r w:rsidRPr="00736FD1">
        <w:rPr>
          <w:rtl/>
        </w:rPr>
        <w:t>הסכם קדם נישואין (גליון)</w:t>
      </w:r>
      <w:bookmarkEnd w:id="106"/>
    </w:p>
    <w:p w:rsidR="003E6421" w:rsidRPr="00E105AF" w:rsidRDefault="00C24C36" w:rsidP="00CB305C">
      <w:pPr>
        <w:pStyle w:val="a0"/>
        <w:rPr>
          <w:rtl/>
        </w:rPr>
      </w:pPr>
      <w:bookmarkStart w:id="107" w:name="_Toc429708127"/>
      <w:r w:rsidRPr="00E105AF">
        <w:rPr>
          <w:rFonts w:hint="cs"/>
          <w:rtl/>
        </w:rPr>
        <w:t xml:space="preserve">הרב </w:t>
      </w:r>
      <w:r w:rsidR="003E6421" w:rsidRPr="00E105AF">
        <w:rPr>
          <w:rFonts w:hint="cs"/>
          <w:rtl/>
        </w:rPr>
        <w:t>משה</w:t>
      </w:r>
      <w:r w:rsidR="003E6421" w:rsidRPr="00E105AF">
        <w:rPr>
          <w:rtl/>
        </w:rPr>
        <w:t xml:space="preserve"> </w:t>
      </w:r>
      <w:r w:rsidR="003E6421" w:rsidRPr="00E105AF">
        <w:rPr>
          <w:rFonts w:hint="cs"/>
          <w:rtl/>
        </w:rPr>
        <w:t>מרקוביץ</w:t>
      </w:r>
      <w:bookmarkEnd w:id="107"/>
    </w:p>
    <w:p w:rsidR="003E6421" w:rsidRPr="00E105AF" w:rsidRDefault="003E6421" w:rsidP="00CB305C">
      <w:pPr>
        <w:pStyle w:val="a1"/>
        <w:rPr>
          <w:rFonts w:ascii="AAd_Livorna4" w:hAnsi="AAd_Livorna4" w:cs="AAd_Livorna4"/>
          <w:rtl/>
        </w:rPr>
      </w:pPr>
      <w:r w:rsidRPr="00E105AF">
        <w:rPr>
          <w:rFonts w:ascii="AAd_Livorna4" w:hAnsi="AAd_Livorna4" w:cs="AAd_Livorna4"/>
          <w:rtl/>
        </w:rPr>
        <w:t>ברוקלין נ.י.</w:t>
      </w:r>
    </w:p>
    <w:p w:rsidR="003E6421" w:rsidRPr="00937FA3" w:rsidRDefault="003E6421" w:rsidP="00754E77">
      <w:pPr>
        <w:pStyle w:val="a2"/>
        <w:rPr>
          <w:rtl/>
        </w:rPr>
      </w:pPr>
      <w:r w:rsidRPr="00937FA3">
        <w:rPr>
          <w:rtl/>
        </w:rPr>
        <w:lastRenderedPageBreak/>
        <w:t>בגליון הקודם האריך הרה"ג רשד"ב לוין בענין הסכם קדם נישואין, ובתוך דבריו כתב:</w:t>
      </w:r>
    </w:p>
    <w:p w:rsidR="003E6421" w:rsidRPr="00937FA3" w:rsidRDefault="003E6421" w:rsidP="00754E77">
      <w:pPr>
        <w:pStyle w:val="a2"/>
        <w:rPr>
          <w:rtl/>
          <w:lang w:eastAsia="he-IL"/>
        </w:rPr>
      </w:pPr>
      <w:r w:rsidRPr="00937FA3">
        <w:rPr>
          <w:rtl/>
          <w:lang w:eastAsia="he-IL"/>
        </w:rPr>
        <w:t>ואף שנתבאר בשו"ת אגרות משה (אהע"ז ח"ד סי' קז): "בדבר שאלת כת"ה אם נכון להוסיף בשטר התנאים לשון כזה: אם אחרי הנשואין יבואו לידי פירוד, ח"ו, אז הבעל לא יעכב מליתן גט פטורין והאשה לא תסרב לקבלו, כאשר כך יצוה הבית-דין פלוני ע"כ. ועל ידי הוספה זו יכריחו הערכאות שיצייתו שני הצדדים להבית-דין. הוספת דבר זה מותר והגט לא יהיה גט מעושה. גם יש תועלת להצילה מכבלי העיגון. אבל טוב שיראה את החתן והכלה ויכירם היטב אם יש לחוש מצד טבעם שתנאי כזה יגרום למחלוקת ומריבות ביניהם ח"ו".</w:t>
      </w:r>
    </w:p>
    <w:p w:rsidR="003E6421" w:rsidRPr="00937FA3" w:rsidRDefault="003E6421" w:rsidP="00754E77">
      <w:pPr>
        <w:pStyle w:val="a2"/>
        <w:rPr>
          <w:rtl/>
          <w:lang w:eastAsia="he-IL"/>
        </w:rPr>
      </w:pPr>
      <w:r w:rsidRPr="00937FA3">
        <w:rPr>
          <w:rtl/>
          <w:lang w:eastAsia="he-IL"/>
        </w:rPr>
        <w:t>מכל מקום לא נזכר כאן ענין הקנס שהטיל הבעל על עצמו, וגם לא נתפרש באיזה אופן "יכריחו הערכאות שיצייתו שני הצדדים להבית-דין . . והגט לא יהיה גט מעושה". ומסתבר דמיירי באופן שכופין את הבעל לגרש, כאמור בדבריו "הבעל לא יעכב מליתן גט . . כאשר כך יצוה הבית-דין". בכל אופן לא מוזכר כאן כלל נושא "הסכם קודם נישואין" שאנו דנים אודותיו. עכ"ל.</w:t>
      </w:r>
    </w:p>
    <w:p w:rsidR="003E6421" w:rsidRPr="00937FA3" w:rsidRDefault="003E6421" w:rsidP="00754E77">
      <w:pPr>
        <w:pStyle w:val="a2"/>
        <w:rPr>
          <w:rtl/>
          <w:lang w:eastAsia="he-IL"/>
        </w:rPr>
      </w:pPr>
      <w:r w:rsidRPr="00937FA3">
        <w:rPr>
          <w:rtl/>
          <w:lang w:eastAsia="he-IL"/>
        </w:rPr>
        <w:t xml:space="preserve">והנה במה שהעיר שלא נתבאר בתשובת הרמ"פ באיזה אופן יכריחו הערכאות שיצייתו שני הצדדים להבית דין באופן שלא יהיה גט מעושה, ומפרש שכוונתו שזה באופן שעל פי דין בית דין כופין אותו לגרש (כמבואר בשו"ע מהגמרא), לכאורה באם כן לא מובן לשונו "הוספת דבר זה מותר, והגט לא יהיה גט מעושה", דהא זה שהגט לא יהיה גט מעושה הוא משום שמדובר רק באופנים שמצד הדין בית דין כופין, ולכן לא הוי מעושה, והעיקר חסר מן הספר. וכי יש קס"ד שחתימת התנאים תעשה הגט למעושה? </w:t>
      </w:r>
    </w:p>
    <w:p w:rsidR="003E6421" w:rsidRPr="00937FA3" w:rsidRDefault="003E6421" w:rsidP="00754E77">
      <w:pPr>
        <w:pStyle w:val="a2"/>
        <w:rPr>
          <w:rtl/>
          <w:lang w:eastAsia="he-IL"/>
        </w:rPr>
      </w:pPr>
      <w:r w:rsidRPr="00937FA3">
        <w:rPr>
          <w:rtl/>
          <w:lang w:eastAsia="he-IL"/>
        </w:rPr>
        <w:t>מלבד זאת, אף שאין מדובר שם בענין של קנס, אבל לכאורה צ"ב מדוע נמנעים מלעשות הסכם כזה שכל כחו לתת כח לב"ד לכפות ע"י ערכאות במקום שמותר ע"פ הדין.</w:t>
      </w:r>
    </w:p>
    <w:p w:rsidR="003E6421" w:rsidRPr="00937FA3" w:rsidRDefault="003E6421" w:rsidP="00754E77">
      <w:pPr>
        <w:pStyle w:val="a2"/>
        <w:rPr>
          <w:rtl/>
          <w:lang w:eastAsia="he-IL"/>
        </w:rPr>
      </w:pPr>
      <w:r w:rsidRPr="00937FA3">
        <w:rPr>
          <w:rtl/>
          <w:lang w:eastAsia="he-IL"/>
        </w:rPr>
        <w:t>ולא באתי אלא להעיר.</w:t>
      </w:r>
    </w:p>
    <w:p w:rsidR="003E6421" w:rsidRPr="00736FD1" w:rsidRDefault="003E6421" w:rsidP="005D7984">
      <w:pPr>
        <w:bidi/>
        <w:spacing w:before="120"/>
        <w:jc w:val="center"/>
        <w:rPr>
          <w:rFonts w:ascii="FbFrankReal" w:hAnsi="FbFrankReal" w:cs="FbFrankReal"/>
          <w:sz w:val="26"/>
          <w:szCs w:val="26"/>
          <w:rtl/>
          <w:lang w:eastAsia="he-IL"/>
        </w:rPr>
      </w:pPr>
      <w:r w:rsidRPr="003C3643">
        <w:rPr>
          <w:noProof/>
        </w:rPr>
        <w:drawing>
          <wp:inline distT="0" distB="0" distL="0" distR="0" wp14:anchorId="2B1B737F" wp14:editId="572A8815">
            <wp:extent cx="542925" cy="171450"/>
            <wp:effectExtent l="0" t="0" r="0" b="0"/>
            <wp:docPr id="11"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D6A1B" w:rsidRPr="002F6673" w:rsidRDefault="001D6A1B" w:rsidP="00CB305C">
      <w:pPr>
        <w:pStyle w:val="a"/>
        <w:spacing w:after="120"/>
        <w:rPr>
          <w:rtl/>
        </w:rPr>
      </w:pPr>
      <w:bookmarkStart w:id="108" w:name="_Toc427197031"/>
      <w:bookmarkStart w:id="109" w:name="_Toc429708128"/>
      <w:r w:rsidRPr="009D773F">
        <w:rPr>
          <w:rFonts w:hint="cs"/>
          <w:rtl/>
        </w:rPr>
        <w:lastRenderedPageBreak/>
        <w:t xml:space="preserve">נכון לומר </w:t>
      </w:r>
      <w:r w:rsidRPr="009D773F">
        <w:rPr>
          <w:rtl/>
        </w:rPr>
        <w:t>הריני מקבל עלי מצות עשה של ואהבת לרעך כמוך</w:t>
      </w:r>
      <w:bookmarkEnd w:id="108"/>
      <w:bookmarkEnd w:id="109"/>
    </w:p>
    <w:p w:rsidR="001D6A1B" w:rsidRPr="00E105AF" w:rsidRDefault="001D6A1B" w:rsidP="00CB305C">
      <w:pPr>
        <w:pStyle w:val="a0"/>
        <w:rPr>
          <w:rtl/>
        </w:rPr>
      </w:pPr>
      <w:bookmarkStart w:id="110" w:name="_Toc427197032"/>
      <w:bookmarkStart w:id="111" w:name="_Toc429708129"/>
      <w:r w:rsidRPr="00E105AF">
        <w:rPr>
          <w:rFonts w:hint="cs"/>
          <w:rtl/>
        </w:rPr>
        <w:t>הרב</w:t>
      </w:r>
      <w:r w:rsidRPr="00E105AF">
        <w:rPr>
          <w:rtl/>
        </w:rPr>
        <w:t xml:space="preserve"> </w:t>
      </w:r>
      <w:r w:rsidRPr="00E105AF">
        <w:rPr>
          <w:rFonts w:hint="cs"/>
          <w:rtl/>
        </w:rPr>
        <w:t>ישכר</w:t>
      </w:r>
      <w:r w:rsidRPr="00E105AF">
        <w:rPr>
          <w:rtl/>
        </w:rPr>
        <w:t xml:space="preserve"> </w:t>
      </w:r>
      <w:r w:rsidRPr="00E105AF">
        <w:rPr>
          <w:rFonts w:hint="cs"/>
          <w:rtl/>
        </w:rPr>
        <w:t>דוד</w:t>
      </w:r>
      <w:r w:rsidRPr="00E105AF">
        <w:rPr>
          <w:rtl/>
        </w:rPr>
        <w:t xml:space="preserve"> </w:t>
      </w:r>
      <w:r w:rsidRPr="00E105AF">
        <w:rPr>
          <w:rFonts w:hint="cs"/>
          <w:rtl/>
        </w:rPr>
        <w:t>קלויזנר</w:t>
      </w:r>
      <w:bookmarkEnd w:id="110"/>
      <w:bookmarkEnd w:id="111"/>
    </w:p>
    <w:p w:rsidR="001D6A1B" w:rsidRPr="00E105AF" w:rsidRDefault="001D6A1B" w:rsidP="00CB305C">
      <w:pPr>
        <w:pStyle w:val="a1"/>
        <w:rPr>
          <w:rFonts w:ascii="AAd_Livorna4" w:hAnsi="AAd_Livorna4" w:cs="AAd_Livorna4"/>
          <w:rtl/>
        </w:rPr>
      </w:pPr>
      <w:r w:rsidRPr="00E105AF">
        <w:rPr>
          <w:rFonts w:ascii="AAd_Livorna4" w:hAnsi="AAd_Livorna4" w:cs="AAd_Livorna4"/>
          <w:rtl/>
        </w:rPr>
        <w:t>נחלת הר חב"ד, אה"ק</w:t>
      </w:r>
    </w:p>
    <w:p w:rsidR="001D6A1B" w:rsidRPr="00937FA3" w:rsidRDefault="001D6A1B" w:rsidP="00754E77">
      <w:pPr>
        <w:pStyle w:val="a2"/>
        <w:rPr>
          <w:rtl/>
        </w:rPr>
      </w:pPr>
      <w:r w:rsidRPr="00937FA3">
        <w:rPr>
          <w:rtl/>
        </w:rPr>
        <w:t xml:space="preserve">כתב רבנו הזקן בסידורו: "נכון לומר קודם התפלה הריני מקבל עלי מצות עשה של ואהבת לרעך כמוך". </w:t>
      </w:r>
    </w:p>
    <w:p w:rsidR="001D6A1B" w:rsidRPr="00937FA3" w:rsidRDefault="001D6A1B" w:rsidP="00754E77">
      <w:pPr>
        <w:pStyle w:val="a2"/>
        <w:rPr>
          <w:rtl/>
        </w:rPr>
      </w:pPr>
      <w:r w:rsidRPr="00937FA3">
        <w:rPr>
          <w:rtl/>
        </w:rPr>
        <w:t>ב'כתבי רבי חיים אליעזר ביחובסקי' (ע' קיב ואילך) דן בהשאלה במה שכתב רבנו הזקן בשו"ע (סי' מו סי"א): "</w:t>
      </w:r>
      <w:r w:rsidRPr="00937FA3">
        <w:rPr>
          <w:b/>
          <w:bCs/>
          <w:rtl/>
        </w:rPr>
        <w:t>ויקבל עליו</w:t>
      </w:r>
      <w:r w:rsidRPr="00937FA3">
        <w:rPr>
          <w:rtl/>
        </w:rPr>
        <w:t xml:space="preserve"> מצות עשה של ואהבת לרעך כמוך", ובסידור כתב: "</w:t>
      </w:r>
      <w:r w:rsidRPr="00937FA3">
        <w:rPr>
          <w:b/>
          <w:bCs/>
          <w:rtl/>
        </w:rPr>
        <w:t>נכון לומר</w:t>
      </w:r>
      <w:r w:rsidRPr="00937FA3">
        <w:rPr>
          <w:rtl/>
        </w:rPr>
        <w:t xml:space="preserve"> קודם התפלה (הריני מקבל עלי מצות עשה של ואהבת לרעך כמוך)". ובשער הכולל ציין: (פע"ח שער עולם העשיה פרק א', ילקוט חדש ערך תשובה סימן כ"א בשם ספר הכוונות).</w:t>
      </w:r>
    </w:p>
    <w:p w:rsidR="001D6A1B" w:rsidRPr="00937FA3" w:rsidRDefault="001D6A1B" w:rsidP="00754E77">
      <w:pPr>
        <w:pStyle w:val="a2"/>
        <w:rPr>
          <w:rtl/>
        </w:rPr>
      </w:pPr>
      <w:r w:rsidRPr="00937FA3">
        <w:rPr>
          <w:rtl/>
        </w:rPr>
        <w:t xml:space="preserve">ומביא שם לשון הפע"ח (דפוס קארעץ תקמ"א): "צריך </w:t>
      </w:r>
      <w:r w:rsidRPr="00937FA3">
        <w:rPr>
          <w:b/>
          <w:bCs/>
          <w:rtl/>
        </w:rPr>
        <w:t>שיקבל עליו</w:t>
      </w:r>
      <w:r w:rsidRPr="00937FA3">
        <w:rPr>
          <w:rtl/>
        </w:rPr>
        <w:t xml:space="preserve"> מצות ואהבת לרעך כמוך, </w:t>
      </w:r>
      <w:r w:rsidRPr="00937FA3">
        <w:rPr>
          <w:b/>
          <w:bCs/>
          <w:rtl/>
        </w:rPr>
        <w:t>ויכוין</w:t>
      </w:r>
      <w:r w:rsidRPr="00937FA3">
        <w:rPr>
          <w:rtl/>
        </w:rPr>
        <w:t xml:space="preserve"> לאהוב כל ישראל כנפשו" . . וזה לשון סידור האריז"ל (דפוס זאלקווא מג, ב): "</w:t>
      </w:r>
      <w:r w:rsidRPr="00937FA3">
        <w:rPr>
          <w:b/>
          <w:bCs/>
          <w:rtl/>
        </w:rPr>
        <w:t>יכוין לקבל עליו</w:t>
      </w:r>
      <w:r w:rsidRPr="00937FA3">
        <w:rPr>
          <w:rtl/>
        </w:rPr>
        <w:t xml:space="preserve"> מצות ואהבת לרעך כמוך . . </w:t>
      </w:r>
      <w:r w:rsidRPr="00937FA3">
        <w:rPr>
          <w:b/>
          <w:bCs/>
          <w:rtl/>
        </w:rPr>
        <w:t>לכך יאמר</w:t>
      </w:r>
      <w:r w:rsidRPr="00937FA3">
        <w:rPr>
          <w:rtl/>
        </w:rPr>
        <w:t xml:space="preserve"> הריני מקבל עלי מצות ואהבת לרעך כמוך, והריני אוהב כל בן ישראל כנפשי ומאודי" עכ"ל . . ובספר נגיד ומצוה (ע' כח): "ישים אל לבו מצות ואהבת לרעך כמוך". ובע' ל' כתב: קודם שיתפלל האדם בשחרית </w:t>
      </w:r>
      <w:r w:rsidRPr="00937FA3">
        <w:rPr>
          <w:b/>
          <w:bCs/>
          <w:rtl/>
        </w:rPr>
        <w:t>צריך לקבל עליו</w:t>
      </w:r>
      <w:r w:rsidRPr="00937FA3">
        <w:rPr>
          <w:rtl/>
        </w:rPr>
        <w:t xml:space="preserve"> מצות עשה של ואהבת לרעך כמוך, ויכוין לאהוב כל מישראל כנפשו".</w:t>
      </w:r>
    </w:p>
    <w:p w:rsidR="001D6A1B" w:rsidRPr="00937FA3" w:rsidRDefault="001D6A1B" w:rsidP="00754E77">
      <w:pPr>
        <w:pStyle w:val="a2"/>
        <w:rPr>
          <w:rtl/>
        </w:rPr>
      </w:pPr>
      <w:r w:rsidRPr="00937FA3">
        <w:rPr>
          <w:rtl/>
        </w:rPr>
        <w:t xml:space="preserve">ומסיים:" והנה אחרי שהבאנו מקור דברי רבינו, לפי דעת השו"ע די אם יחשוב </w:t>
      </w:r>
      <w:r w:rsidRPr="00937FA3">
        <w:rPr>
          <w:b/>
          <w:bCs/>
          <w:rtl/>
        </w:rPr>
        <w:t>ויקבל במחשבה עליו</w:t>
      </w:r>
      <w:r w:rsidRPr="00937FA3">
        <w:rPr>
          <w:rtl/>
        </w:rPr>
        <w:t xml:space="preserve"> מ"ע של ואהבת לרעך כמוך, וקיים מצוה זו . . ובסידור </w:t>
      </w:r>
      <w:r w:rsidRPr="00937FA3">
        <w:rPr>
          <w:b/>
          <w:bCs/>
          <w:rtl/>
        </w:rPr>
        <w:t>הוסיף להחמיר</w:t>
      </w:r>
      <w:r w:rsidRPr="00937FA3">
        <w:rPr>
          <w:rtl/>
        </w:rPr>
        <w:t xml:space="preserve"> שיאמר "הנני" [צ"ל "הריני"] בפה, וכן הוא דעת סידור האריז"ל וסידור רש"ק ונגיד ומצוה ושו"ע האריז"ל", עכ"ל. וכ"ה בקובץ 'יגדיל תורה' – ירושלים גליון ג (עמ' 167).</w:t>
      </w:r>
    </w:p>
    <w:p w:rsidR="001D6A1B" w:rsidRPr="00937FA3" w:rsidRDefault="001D6A1B" w:rsidP="00754E77">
      <w:pPr>
        <w:pStyle w:val="a2"/>
        <w:rPr>
          <w:rtl/>
        </w:rPr>
      </w:pPr>
    </w:p>
    <w:p w:rsidR="001D6A1B" w:rsidRPr="00937FA3" w:rsidRDefault="001D6A1B" w:rsidP="00754E77">
      <w:pPr>
        <w:pStyle w:val="a2"/>
        <w:rPr>
          <w:rtl/>
        </w:rPr>
      </w:pPr>
      <w:r w:rsidRPr="00937FA3">
        <w:rPr>
          <w:rtl/>
        </w:rPr>
        <w:t xml:space="preserve">והנה מה שכתב שרבנו הזקן "בסידור </w:t>
      </w:r>
      <w:r w:rsidRPr="00937FA3">
        <w:rPr>
          <w:b/>
          <w:bCs/>
          <w:rtl/>
        </w:rPr>
        <w:t>הוסיף להחמיר</w:t>
      </w:r>
      <w:r w:rsidRPr="00937FA3">
        <w:rPr>
          <w:rtl/>
        </w:rPr>
        <w:t xml:space="preserve"> שיאמר "הריני" בפה, והוא לפי סידור האריז"ל ש"</w:t>
      </w:r>
      <w:r w:rsidRPr="00937FA3">
        <w:rPr>
          <w:b/>
          <w:bCs/>
          <w:rtl/>
        </w:rPr>
        <w:t>הוסיף להחמיר</w:t>
      </w:r>
      <w:r w:rsidRPr="00937FA3">
        <w:rPr>
          <w:rtl/>
        </w:rPr>
        <w:t xml:space="preserve">" ש"לכך </w:t>
      </w:r>
      <w:r w:rsidRPr="00937FA3">
        <w:rPr>
          <w:b/>
          <w:bCs/>
          <w:rtl/>
        </w:rPr>
        <w:t xml:space="preserve">יאמר </w:t>
      </w:r>
      <w:r w:rsidRPr="00937FA3">
        <w:rPr>
          <w:rtl/>
        </w:rPr>
        <w:t>הריני" בפה, נראה שאין כן דעת רבנו הזקן בסידור, שאם כך, היה צריך להביא גם בסידור את מה שכתב בשו"ע "</w:t>
      </w:r>
      <w:r w:rsidRPr="00937FA3">
        <w:rPr>
          <w:b/>
          <w:bCs/>
          <w:rtl/>
        </w:rPr>
        <w:t>ויקבל עליו</w:t>
      </w:r>
      <w:r w:rsidRPr="00937FA3">
        <w:rPr>
          <w:rtl/>
        </w:rPr>
        <w:t xml:space="preserve"> מצות עשה של ואהבת לרעך כמוך" – כמו שאכן מופיע שניהם בסידור האריז"ל: "</w:t>
      </w:r>
      <w:r w:rsidRPr="00937FA3">
        <w:rPr>
          <w:b/>
          <w:bCs/>
          <w:rtl/>
        </w:rPr>
        <w:t>יכוין לקבל עליו</w:t>
      </w:r>
      <w:r w:rsidRPr="00937FA3">
        <w:rPr>
          <w:rtl/>
        </w:rPr>
        <w:t xml:space="preserve"> מצות ואהבת לרעך כמוך . . </w:t>
      </w:r>
      <w:r w:rsidRPr="00937FA3">
        <w:rPr>
          <w:b/>
          <w:bCs/>
          <w:rtl/>
        </w:rPr>
        <w:t>לכך יאמר</w:t>
      </w:r>
      <w:r w:rsidRPr="00937FA3">
        <w:rPr>
          <w:rtl/>
        </w:rPr>
        <w:t xml:space="preserve"> הריני מקבל עלי מצות ואהבת </w:t>
      </w:r>
      <w:r w:rsidRPr="00937FA3">
        <w:rPr>
          <w:rtl/>
        </w:rPr>
        <w:lastRenderedPageBreak/>
        <w:t>לרעך כמוך, והריני אוהב כל בן ישראל כנפשי ומאודי" – ומדכתב רבנו הזקן רק: "</w:t>
      </w:r>
      <w:r w:rsidRPr="00937FA3">
        <w:rPr>
          <w:b/>
          <w:bCs/>
          <w:rtl/>
        </w:rPr>
        <w:t xml:space="preserve">נכון </w:t>
      </w:r>
      <w:r w:rsidRPr="00937FA3">
        <w:rPr>
          <w:rtl/>
        </w:rPr>
        <w:t xml:space="preserve">[ולא "לכך"] </w:t>
      </w:r>
      <w:r w:rsidRPr="00937FA3">
        <w:rPr>
          <w:b/>
          <w:bCs/>
          <w:rtl/>
        </w:rPr>
        <w:t>לומר</w:t>
      </w:r>
      <w:r w:rsidRPr="00937FA3">
        <w:rPr>
          <w:rtl/>
        </w:rPr>
        <w:t xml:space="preserve"> קודם התפלה הריני מקבל עלי מצות עשה של ואהבת לרעך כמוך", משמע שדי רק </w:t>
      </w:r>
      <w:r w:rsidRPr="00937FA3">
        <w:rPr>
          <w:b/>
          <w:bCs/>
          <w:rtl/>
        </w:rPr>
        <w:t>באמירה בפה</w:t>
      </w:r>
      <w:r w:rsidRPr="00937FA3">
        <w:rPr>
          <w:rtl/>
        </w:rPr>
        <w:t xml:space="preserve"> בלבד.</w:t>
      </w:r>
    </w:p>
    <w:p w:rsidR="001D6A1B" w:rsidRPr="00937FA3" w:rsidRDefault="001D6A1B" w:rsidP="00754E77">
      <w:pPr>
        <w:pStyle w:val="a2"/>
        <w:rPr>
          <w:rtl/>
        </w:rPr>
      </w:pPr>
      <w:r w:rsidRPr="00937FA3">
        <w:rPr>
          <w:rtl/>
        </w:rPr>
        <w:t>ויש להבין, איך יתכן שלקיים מצוה שהיא בעצם בהרגשת הלב, די באמירה בפה בלבד?</w:t>
      </w:r>
    </w:p>
    <w:p w:rsidR="001D6A1B" w:rsidRPr="00937FA3" w:rsidRDefault="001D6A1B" w:rsidP="00754E77">
      <w:pPr>
        <w:pStyle w:val="a2"/>
        <w:rPr>
          <w:rtl/>
        </w:rPr>
      </w:pPr>
      <w:r w:rsidRPr="00937FA3">
        <w:rPr>
          <w:rtl/>
        </w:rPr>
        <w:t>גם יש להבין, איך ניתן לחייב לכוין ש"צריך שיקבל עליו מצות ואהבת לרעך כמוך, ויכוין לאהוב כל ישראל כנפשו" בזמן שאינו מרגיש כך? – ואמנם זה אותו קושיא שמקשה רבנו הרב המגיד נ"ע אודות מצות אהבת ה', שמתרץ שעל ידי התבוננות בגדלות ה' וכו', יגיע לידי זה, כמו כן י"ל, שעל ידי שיתבונן במ"ש בתניא פרק "לב", יגיע לידי זה, אבל לא כל אחד נמצא בכל יום ויום בדרגא ובמצב שיוכל לכוין ולהרגיש בלבו ש"הריני אוהב כל בן ישראל כנפשי ומאודי"?</w:t>
      </w:r>
    </w:p>
    <w:p w:rsidR="001D6A1B" w:rsidRPr="00937FA3" w:rsidRDefault="001D6A1B" w:rsidP="00754E77">
      <w:pPr>
        <w:pStyle w:val="a2"/>
        <w:rPr>
          <w:rtl/>
        </w:rPr>
      </w:pPr>
      <w:r w:rsidRPr="00937FA3">
        <w:rPr>
          <w:rtl/>
        </w:rPr>
        <w:t>לפיכך נראה, דלכן בסידור דייקא, שהיא נוגע למעשה בפועל, רבנו הזקן אינו "מחמיר" כאן, אלא אדרבה, הוא דוקא ממעט כאן בדרישה, ואינו דורש רק דבר ששייך לכל נפש ממש</w:t>
      </w:r>
      <w:r w:rsidRPr="00937FA3">
        <w:rPr>
          <w:vertAlign w:val="superscript"/>
          <w:rtl/>
        </w:rPr>
        <w:footnoteReference w:id="49"/>
      </w:r>
      <w:r w:rsidRPr="00937FA3">
        <w:rPr>
          <w:rtl/>
        </w:rPr>
        <w:t>, והיינו, ש"נכון [רק] לומר קודם התפלה הריני מקבל עלי מצות עשה של ואהבת לרעך כמוך", ותו לא. ולא כמ"ש בסידור האריז"ל שאמנם "הוסיף 'להחמיר' שגם יאמר "הריני" בפה" מלבד ש"יכוין לקבל עליו מצות ואהבת לרעך כמוך, והריני אוהב כל בן ישראל כנפשי ומאודי". ואדרבה, לפי דעת רבנו הזקן האמירה הזאת אינו "להחמיר" אלא "להקל".</w:t>
      </w:r>
    </w:p>
    <w:p w:rsidR="001D6A1B" w:rsidRPr="00937FA3" w:rsidRDefault="001D6A1B" w:rsidP="00754E77">
      <w:pPr>
        <w:pStyle w:val="a2"/>
        <w:rPr>
          <w:rtl/>
        </w:rPr>
      </w:pPr>
      <w:r w:rsidRPr="00937FA3">
        <w:rPr>
          <w:rtl/>
        </w:rPr>
        <w:t>[ולפי האמת עפ"י מה שאביא לקמן מה'משנה שכיר' בשם 'ספר החיים' לרבינו חיים אחי מהר"ל מפראג – גם לדעת סידור האריז"ל אין כאן ש"</w:t>
      </w:r>
      <w:r w:rsidRPr="00937FA3">
        <w:rPr>
          <w:b/>
          <w:bCs/>
          <w:rtl/>
        </w:rPr>
        <w:t>הוסיף להחמיר</w:t>
      </w:r>
      <w:r w:rsidRPr="00937FA3">
        <w:rPr>
          <w:rtl/>
        </w:rPr>
        <w:t>", אלא אדרבה, הוסיף להקל].</w:t>
      </w:r>
    </w:p>
    <w:p w:rsidR="001D6A1B" w:rsidRPr="00937FA3" w:rsidRDefault="001D6A1B" w:rsidP="00754E77">
      <w:pPr>
        <w:pStyle w:val="a2"/>
        <w:rPr>
          <w:rtl/>
        </w:rPr>
      </w:pPr>
      <w:r w:rsidRPr="00937FA3">
        <w:rPr>
          <w:rtl/>
        </w:rPr>
        <w:t>והנראה בזה לבאר, ע"פ מ"ש הרמב"ם בהל' גירושין (פ"ב ה"כ): "מי שהדין נותן שכופין אותו לגרש את אשתו ולא רצה לגרש, בית דין של ישראל בכל מקום ובכל זמן מכין אותו עד שיאמר רוצה אני ויכתוב הגט והוא גט כשר</w:t>
      </w:r>
      <w:r w:rsidRPr="00937FA3">
        <w:rPr>
          <w:rFonts w:ascii="Cambria" w:hAnsi="Cambria" w:cs="Cambria" w:hint="cs"/>
          <w:rtl/>
        </w:rPr>
        <w:t> </w:t>
      </w:r>
      <w:r w:rsidRPr="00937FA3">
        <w:rPr>
          <w:rtl/>
        </w:rPr>
        <w:t>.</w:t>
      </w:r>
      <w:r w:rsidRPr="00937FA3">
        <w:rPr>
          <w:rFonts w:ascii="Cambria" w:hAnsi="Cambria" w:cs="Cambria" w:hint="cs"/>
          <w:rtl/>
        </w:rPr>
        <w:t> </w:t>
      </w:r>
      <w:r w:rsidRPr="00937FA3">
        <w:rPr>
          <w:rtl/>
        </w:rPr>
        <w:t>.</w:t>
      </w:r>
      <w:r w:rsidRPr="00937FA3">
        <w:rPr>
          <w:rFonts w:ascii="Cambria" w:hAnsi="Cambria" w:cs="Cambria" w:hint="cs"/>
          <w:rtl/>
        </w:rPr>
        <w:t> </w:t>
      </w:r>
      <w:r w:rsidRPr="00937FA3">
        <w:rPr>
          <w:rtl/>
        </w:rPr>
        <w:t xml:space="preserve">ולמה לא בטל גט זה שהרי הוא אנוס בין ביד עכו"ם בין ביד ישראל? – שאין אומרין אנוס אלא למי שנלחץ ונדחק לעשות דבר שאינו מחוייב בו מן התורה, כגון מי שהוכה עד שמכר או עד שנתן, אבל מי שתקפו יצרו הרע לבטל מצוה או לעשות עבירה והוכה עד שעשה דבר שחייב לעשותו או עד שנתרחק מדבר האסור לעשותו, אין זה אנוס ממנו אלא הוא אנס עצמו </w:t>
      </w:r>
      <w:r w:rsidRPr="00937FA3">
        <w:rPr>
          <w:rtl/>
        </w:rPr>
        <w:lastRenderedPageBreak/>
        <w:t>בדעתו הרעה, לפיכך זה שאינו רוצה לגרש, מאחר שהוא רוצה להיות מישראל ורוצה הוא לעשות כל המצות ולהתרחק מן העבירות, ויצרו הוא שתקפו, וכיון שהוכה עד שתשש יצרו ואמר רוצה אני כבר גרש לרצונו", עכ"ל.</w:t>
      </w:r>
    </w:p>
    <w:p w:rsidR="001D6A1B" w:rsidRPr="00937FA3" w:rsidRDefault="001D6A1B" w:rsidP="00754E77">
      <w:pPr>
        <w:pStyle w:val="a2"/>
        <w:rPr>
          <w:rtl/>
        </w:rPr>
      </w:pPr>
      <w:r w:rsidRPr="00937FA3">
        <w:rPr>
          <w:rtl/>
        </w:rPr>
        <w:t>והנה כ"ק אדמו"ר ב'היכל מנחם' ח"ב (עמ' סב) [במכתב מכ"א סיון תשכ"ח] מבאר בדעת הרמב"ם: "בתמצית הוא אומר כך: ישנם ענינים מסויימים בהלכה היהודית שקיומם דורש בחירה חופשית ללא כפייה, ואולם באותם מקומות שבהם ההלכה דורשת מעשה מסוים מותר לנקוט אמצעי כפייה עד שהצד המסרב יאמר 'רוצה אני', ועדיין מעשהו הוא בר תוקף ונחשב כאילו נעשה מרצון. ולכאורה יש כאן סתירה: אם מותר לכפות עשייה מדוע צריך שאותו אדם יצהיר על עצמו שהוא 'רוצה'? ואם לעשייה מתוך כפייה אין תוקף מה התועלת בכך שאותו אדם מכריז על עצמו מתוך כפייה 'רוצה אני'?</w:t>
      </w:r>
    </w:p>
    <w:p w:rsidR="001D6A1B" w:rsidRPr="00937FA3" w:rsidRDefault="001D6A1B" w:rsidP="00754E77">
      <w:pPr>
        <w:pStyle w:val="a2"/>
        <w:rPr>
          <w:rtl/>
        </w:rPr>
      </w:pPr>
      <w:r w:rsidRPr="00937FA3">
        <w:rPr>
          <w:rtl/>
        </w:rPr>
        <w:t xml:space="preserve">"וכאן באה הנקודה העיקרית בהסברו של הרמב"ם: כל יהודי, יהא מצבו או מעמדו אשר יהיה, רוצה מעצם מהותו לעשות כל מה שהתורה מצוה עליו, ואולם לפעמים היצר גובר על השיקולים היותר נכונים שלו ומונע ממנו לעשות את מה שעליו לעשות ע"פ התורה, לפיכך כאשר בית דין כופה על יהודי לעשות משהו, אין זה מתוך מגמה ליצור אצלו רצון חדש, אלא מתוך הרצון לשחרר אותו מן הכפייה ששיתקה את רצונו, ובכך לאפשר לו לבטא את האני האמיתי שלו, בנסיבות אלו האמירה 'רוצה אני' היא הצהרה אמיתית", עכ"ל, וע"ש עוד באורך בזה. – ובלקוטי שיחות ח"ג (ע' 981 הערה 13) וח"ח (ע' 167 הערה 42). </w:t>
      </w:r>
    </w:p>
    <w:p w:rsidR="001D6A1B" w:rsidRPr="00937FA3" w:rsidRDefault="001D6A1B" w:rsidP="00754E77">
      <w:pPr>
        <w:pStyle w:val="a2"/>
      </w:pPr>
      <w:r w:rsidRPr="00937FA3">
        <w:rPr>
          <w:rtl/>
        </w:rPr>
        <w:t xml:space="preserve">ועי' בשיחת מוצש"פ עקב כ' מנ"א תש"מ: "עד שהרופאים של זמנינו זה סבורים כי זהו ה"חידוש" הכי גדול שהם "גילו", כי אותו חלק בנפש שנמצא </w:t>
      </w:r>
      <w:r w:rsidRPr="00937FA3">
        <w:rPr>
          <w:b/>
          <w:bCs/>
          <w:rtl/>
        </w:rPr>
        <w:t>עמוק</w:t>
      </w:r>
      <w:r w:rsidRPr="00937FA3">
        <w:rPr>
          <w:rtl/>
        </w:rPr>
        <w:t xml:space="preserve"> יותר מאשר חלק הנפש שבא לידי השגה והבנה וידיעה, אינו נתון לשינויים מצד האדם – דבר שמובא בפשטות כפסק דין ברמב"ם, שהבחירה נתונה על כל הענינים, מלבד הרצון הפנימי של יהודי, שאינו משתנה: איך שהוא לא יהי' </w:t>
      </w:r>
      <w:r w:rsidRPr="00937FA3">
        <w:rPr>
          <w:b/>
          <w:bCs/>
          <w:rtl/>
        </w:rPr>
        <w:t xml:space="preserve">בחיצוניות </w:t>
      </w:r>
      <w:r w:rsidRPr="00937FA3">
        <w:rPr>
          <w:rtl/>
        </w:rPr>
        <w:t xml:space="preserve">הרצון שלו, עאכו"כ איך שלא יהי' מעמדו ומצבו במחשבה דיבור ומעשה שלו – תמיד </w:t>
      </w:r>
      <w:r w:rsidRPr="00937FA3">
        <w:rPr>
          <w:b/>
          <w:bCs/>
          <w:rtl/>
        </w:rPr>
        <w:t>פנימיות</w:t>
      </w:r>
      <w:r w:rsidRPr="00937FA3">
        <w:rPr>
          <w:rtl/>
        </w:rPr>
        <w:t xml:space="preserve"> רצונו, דהיינו </w:t>
      </w:r>
      <w:r w:rsidRPr="00937FA3">
        <w:rPr>
          <w:b/>
          <w:bCs/>
          <w:rtl/>
        </w:rPr>
        <w:t>אמיתית</w:t>
      </w:r>
      <w:r w:rsidRPr="00937FA3">
        <w:rPr>
          <w:rtl/>
        </w:rPr>
        <w:t xml:space="preserve"> הרצון שלו, הוא לרצות להתנהג כפי רצון ה'".</w:t>
      </w:r>
    </w:p>
    <w:p w:rsidR="001D6A1B" w:rsidRPr="00937FA3" w:rsidRDefault="001D6A1B" w:rsidP="00754E77">
      <w:pPr>
        <w:pStyle w:val="a2"/>
        <w:rPr>
          <w:rtl/>
        </w:rPr>
      </w:pPr>
      <w:r w:rsidRPr="00937FA3">
        <w:rPr>
          <w:rtl/>
        </w:rPr>
        <w:t xml:space="preserve">ועד"ז יש לבאר גם בנדו"ד, היות שכל יהודי יהא מצבו או מעמדו אשר יהיה, רוצה מעצם מהותו לעשות כל מה שהתורה מצוה עליו כולל לקיים "מצות עשה של ואהבת לרעך כמוך". אולם לפעמים היצר גובר על השיקולים היותר נכונים שלו ומונע ממנו לכוין ולהרגיש בלבו ש"הריני אוהב כל בן ישראל כנפשי ומאודי" כדבעי בכל לבו ונפשו, ואינו מרגיש ש"קיבל עליו מצות עשה של ואהבת לרעך כמוך", לפיכך כאשר רק אומר קודם התפלה "הריני מקבל עלי מצות עשה של ואהבת לרעך כמוך" מקיים </w:t>
      </w:r>
      <w:r w:rsidRPr="00937FA3">
        <w:rPr>
          <w:rtl/>
        </w:rPr>
        <w:lastRenderedPageBreak/>
        <w:t>גם במצב כזה את המצוה, הגם שאינו מרגיש בלבו ש"הריני אוהב כל בן ישראל כנפשי ומאודי" כדבעי, מ"מ אמירת "הריני מקבל עלי מצות עשה של ואהבת לרעך כמוך" כאן אינו מתוך מגמה ליצור הרגשה חדשה ש"הריני אוהב כל בן ישראל כנפשי ומאודי", אלא שהוא מתוך הרצון לשחרר אותו מן הכפייה ששיתקה אותו מן ההרגשה האמיתית לקיים מצות "ואהבת לרעך כמוך", ובכך לאפשר לו לבטא את האני האמיתי שלו, שבנסיבות אלו אמירת "הריני מקבל עלי מצות עשה של ואהבת לרעך כמוך" היא 'הצהרה' אמיתית – ע"ד ה"רוצה אני" שברמב"ם הנ"ל.</w:t>
      </w:r>
    </w:p>
    <w:p w:rsidR="001D6A1B" w:rsidRPr="00937FA3" w:rsidRDefault="001D6A1B" w:rsidP="00754E77">
      <w:pPr>
        <w:pStyle w:val="a2"/>
        <w:rPr>
          <w:rtl/>
        </w:rPr>
      </w:pPr>
      <w:r w:rsidRPr="00937FA3">
        <w:rPr>
          <w:rtl/>
        </w:rPr>
        <w:t xml:space="preserve">ולפי"ז יבואר היטב מדוע חשוב בכל יום בתחילתו לפני התפלה אפילו רק </w:t>
      </w:r>
      <w:r w:rsidRPr="00937FA3">
        <w:rPr>
          <w:b/>
          <w:bCs/>
          <w:rtl/>
        </w:rPr>
        <w:t>אמירת</w:t>
      </w:r>
      <w:r w:rsidRPr="00937FA3">
        <w:rPr>
          <w:rtl/>
        </w:rPr>
        <w:t xml:space="preserve"> "הריני מקבל עלי מצות עשה של ואהבת לרעך כמוך" בלבד, שבזה בעצם גם מקיים את המצוה, כנ"ל, וא"ש.</w:t>
      </w:r>
    </w:p>
    <w:p w:rsidR="001D6A1B" w:rsidRPr="00937FA3" w:rsidRDefault="001D6A1B" w:rsidP="00754E77">
      <w:pPr>
        <w:pStyle w:val="a2"/>
        <w:rPr>
          <w:rtl/>
        </w:rPr>
      </w:pPr>
      <w:r w:rsidRPr="00937FA3">
        <w:rPr>
          <w:rtl/>
        </w:rPr>
        <w:t>וראה מ"ש אאזמו"ר הגאון הק' הי"ד בשו"ת משנה שכיר או"ח ח"ב (סי' רלט) אודות מצות וידוי בפה שמעכב התשובה, שמביא מספר החיים לרבינו חיים אחי מהר"ל מפראג בספר סליחה ומחילה סוף פ"ו, שכתב בטעם הוידוי, משום דאולי אין התשובה מעומקא דליבא עד שכמעט שהתשובה בטלה בלבו של אדם, על כן צריך להתוודות את חטאיו בפירוש בפיו, שאז לא יוכלו הדברים שבלב לבטל את דברי פיו וכו'. ובזה מיושב מה שמצינו בכמה מקומות [ב"ב מח, א. ר"ה ו, א. ערכין כא, א. יבמות קו, א. קידושין נ, א] שאמרו רבותינו ז"ל כופין אותו עד שיאמר רוצה אני, שיש להקשות דמה לנו באמירתו רוצה אני, הול"ל כופין אותו עד שיעשה, אבל לפי שהלב אינו מסכים על הדבר שהאדם מוכרח לעשותו, ע"כ הצריכוהו לומר בפירוש שרוצה כדי שיבטלו דברי פיו הדברים שהיו בלבו, עכ"ד – ע"ש שמיישב עפי"ז קושיות המנחת חינוך. והביאור בזה י"ל כנ"ל – ועד"ז י"ל בנדו"ד גבי "נכון לומר קודם התפלה הריני מקבל עלי מצות עשה של ואהבת לרעך כמוך", כנ"ל.</w:t>
      </w:r>
    </w:p>
    <w:p w:rsidR="001D6A1B" w:rsidRPr="00937FA3" w:rsidRDefault="001D6A1B" w:rsidP="00754E77">
      <w:pPr>
        <w:pStyle w:val="a2"/>
        <w:rPr>
          <w:rtl/>
        </w:rPr>
      </w:pPr>
      <w:r w:rsidRPr="00937FA3">
        <w:rPr>
          <w:rtl/>
        </w:rPr>
        <w:t>ואם כנים הדברים, נראה בזה לבאר עוד דבר, דראיתי ב'בהערות הת' ואנ"ש – מיאמי' (גליון יט, תש"ס) שכתב: "ראיתי שיש נוהגין לומר בפה גם המילים "נכון לומר קודם התפלה" – וראה ספר "ר' מענדל" (תשנ"ז – ע' 225). וכן שמעתי בשם הרב שמואל ע"ה לויטין.</w:t>
      </w:r>
    </w:p>
    <w:p w:rsidR="001D6A1B" w:rsidRPr="00937FA3" w:rsidRDefault="001D6A1B" w:rsidP="00754E77">
      <w:pPr>
        <w:pStyle w:val="a2"/>
        <w:rPr>
          <w:rtl/>
        </w:rPr>
      </w:pPr>
      <w:r w:rsidRPr="00937FA3">
        <w:rPr>
          <w:rtl/>
        </w:rPr>
        <w:t>"ולכאורה צריך להבין, מהו המקור על זה. דלכאורה הרי זה רק הוראה לאדם המתפלל, ולא חלק מסדר התפלה עצמו"? ע"ש מה שהאריך לדון בזה, ונשאר בצ"ע.</w:t>
      </w:r>
    </w:p>
    <w:p w:rsidR="001D6A1B" w:rsidRPr="00937FA3" w:rsidRDefault="001D6A1B" w:rsidP="00754E77">
      <w:pPr>
        <w:pStyle w:val="a2"/>
        <w:rPr>
          <w:rtl/>
        </w:rPr>
      </w:pPr>
      <w:r w:rsidRPr="00937FA3">
        <w:rPr>
          <w:rtl/>
        </w:rPr>
        <w:t xml:space="preserve">אולם לפי הנ"ל יש לומר, דכיון שזה רק 'הצהרה' בלבד, והוא לכאורה ענין חיצוני שאינו משקף כלל את הפנימיות, לכן מתי יש לזה תוקף, היינו רק כמ"ש הרמב"ם שם: "מי שהדין נותן שכופין אותו לגרש את אשתו ולא רצה לגרש, </w:t>
      </w:r>
      <w:r w:rsidRPr="00937FA3">
        <w:rPr>
          <w:b/>
          <w:bCs/>
          <w:rtl/>
        </w:rPr>
        <w:t>בית דין של ישראל</w:t>
      </w:r>
      <w:r w:rsidRPr="00937FA3">
        <w:rPr>
          <w:rtl/>
        </w:rPr>
        <w:t xml:space="preserve"> </w:t>
      </w:r>
      <w:r w:rsidRPr="00937FA3">
        <w:rPr>
          <w:rtl/>
        </w:rPr>
        <w:lastRenderedPageBreak/>
        <w:t>בכל מקום ובכל זמן מכין אותו עד שיאמר רוצה אני ויכתוב הגט והוא גט כשר", אבל אם מישהו אחר לא מ"בית דין של ישראל" יכה אותו "עד שיאמר רוצה אני", אין להצהרה הזאת התוקף.</w:t>
      </w:r>
    </w:p>
    <w:p w:rsidR="001D6A1B" w:rsidRPr="00937FA3" w:rsidRDefault="001D6A1B" w:rsidP="00754E77">
      <w:pPr>
        <w:pStyle w:val="a2"/>
        <w:rPr>
          <w:rtl/>
        </w:rPr>
      </w:pPr>
      <w:r w:rsidRPr="00937FA3">
        <w:rPr>
          <w:rtl/>
        </w:rPr>
        <w:t xml:space="preserve">הכי נמי י"ל בנדו"ד, מתי יש תוקף </w:t>
      </w:r>
      <w:r w:rsidRPr="00937FA3">
        <w:rPr>
          <w:b/>
          <w:bCs/>
          <w:rtl/>
        </w:rPr>
        <w:t>לאמירת</w:t>
      </w:r>
      <w:r w:rsidRPr="00937FA3">
        <w:rPr>
          <w:rtl/>
        </w:rPr>
        <w:t xml:space="preserve"> "הריני מקבל עלי מצות עשה של ואהבת לרעך כמוך" בתור 'הצהרה' אמיתית – ע"ד ה"רוצה אני" שברמב"ם הנ"ל – היינו רק בגלל שרבנו הזקן כתב "נכון </w:t>
      </w:r>
      <w:r w:rsidRPr="00937FA3">
        <w:rPr>
          <w:b/>
          <w:bCs/>
          <w:rtl/>
        </w:rPr>
        <w:t>לומר</w:t>
      </w:r>
      <w:r w:rsidRPr="00937FA3">
        <w:rPr>
          <w:rtl/>
        </w:rPr>
        <w:t xml:space="preserve"> קודם התפלה", אבל לולי זאת, לא היה לאמירה הזאת התוקף של "מקבל עלי מצות עשה של ואהבת לרעך כמוך", לפיכך יובן מדוע יש נוהגין לומר בפה גם המילים של "נכון לומר קודם התפלה", כי בעצם רק בגלל המילים הללו יש כל התוקף של ההצהרה הזאת של "מקבל עלי מצות עשה של ואהבת לרעך כמוך". </w:t>
      </w:r>
    </w:p>
    <w:p w:rsidR="00E358DA" w:rsidRDefault="001D6A1B" w:rsidP="005D7984">
      <w:pPr>
        <w:bidi/>
        <w:spacing w:before="120"/>
        <w:jc w:val="center"/>
        <w:rPr>
          <w:rtl/>
        </w:rPr>
      </w:pPr>
      <w:r w:rsidRPr="003C3643">
        <w:rPr>
          <w:noProof/>
        </w:rPr>
        <w:drawing>
          <wp:inline distT="0" distB="0" distL="0" distR="0" wp14:anchorId="15B36945" wp14:editId="1EDA352A">
            <wp:extent cx="542925" cy="171450"/>
            <wp:effectExtent l="0" t="0" r="0" b="0"/>
            <wp:docPr id="12"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B21639" w:rsidRDefault="00B21639" w:rsidP="00CB305C">
      <w:pPr>
        <w:pStyle w:val="a"/>
        <w:spacing w:after="120"/>
        <w:rPr>
          <w:rtl/>
        </w:rPr>
      </w:pPr>
      <w:bookmarkStart w:id="112" w:name="_Toc429708130"/>
      <w:r>
        <w:rPr>
          <w:rFonts w:hint="cs"/>
          <w:rtl/>
        </w:rPr>
        <w:t>ברית ביום כיפור</w:t>
      </w:r>
      <w:bookmarkEnd w:id="112"/>
    </w:p>
    <w:p w:rsidR="00B21639" w:rsidRPr="00E105AF" w:rsidRDefault="00B21639" w:rsidP="00CB305C">
      <w:pPr>
        <w:pStyle w:val="a0"/>
        <w:rPr>
          <w:rtl/>
        </w:rPr>
      </w:pPr>
      <w:bookmarkStart w:id="113" w:name="_Toc429708131"/>
      <w:r w:rsidRPr="00E105AF">
        <w:rPr>
          <w:rFonts w:hint="cs"/>
          <w:rtl/>
        </w:rPr>
        <w:t>הרב מרדכי פרקש</w:t>
      </w:r>
      <w:bookmarkEnd w:id="113"/>
    </w:p>
    <w:p w:rsidR="00B21639" w:rsidRPr="00E105AF" w:rsidRDefault="00B21639" w:rsidP="00CB305C">
      <w:pPr>
        <w:pStyle w:val="a1"/>
        <w:rPr>
          <w:rFonts w:ascii="AAd_Livorna4" w:hAnsi="AAd_Livorna4" w:cs="AAd_Livorna4"/>
          <w:rtl/>
        </w:rPr>
      </w:pPr>
      <w:r w:rsidRPr="00E105AF">
        <w:rPr>
          <w:rFonts w:ascii="AAd_Livorna4" w:hAnsi="AAd_Livorna4" w:cs="AAd_Livorna4"/>
          <w:rtl/>
        </w:rPr>
        <w:t>שליח כ"ק אדמו"ר – בעלוויו, וואשינגטאן</w:t>
      </w:r>
    </w:p>
    <w:p w:rsidR="00B21639" w:rsidRPr="00937FA3" w:rsidRDefault="00B21639" w:rsidP="00754E77">
      <w:pPr>
        <w:pStyle w:val="a2"/>
      </w:pPr>
      <w:r w:rsidRPr="00937FA3">
        <w:rPr>
          <w:rtl/>
        </w:rPr>
        <w:t>נשאלה השאלה מאשה שנודע לה מבדיקת אולטרסאונד שעתידה לילד בן זכר, ועקב הצורך לעשות לה זירוז לידה, קבעה עם הרופאים את יום צום גדליה כזמן המתאים ללידה. לאחר זמן תפסו, שבכך גורמים שהברית מילה תהיה ביום הכיפורים (וראה הפרטים אודות ברית ביוכ"פ בשוע"ר סי' תרכ"א). ונפשם בשאלתם, האם הדבר מותר? כמובן שמבחינה רפואית, אין הכרח לעשות ביום זה דווקא, היות שיום יומיים קודם לזמן או אחריו אינם משנים בכגון דא [למרות שיכולים לשנות במצב שנוצר ח"ו מצב סיכון, ה"י]. ושקו"ט בזה עם כמה ת"ח כדלהלן:</w:t>
      </w:r>
    </w:p>
    <w:p w:rsidR="00B21639" w:rsidRPr="00937FA3" w:rsidRDefault="00B21639" w:rsidP="00754E77">
      <w:pPr>
        <w:pStyle w:val="a2"/>
        <w:rPr>
          <w:rtl/>
        </w:rPr>
      </w:pPr>
      <w:r w:rsidRPr="00937FA3">
        <w:rPr>
          <w:rtl/>
        </w:rPr>
        <w:t xml:space="preserve"> </w:t>
      </w:r>
      <w:r w:rsidRPr="00937FA3">
        <w:rPr>
          <w:b/>
          <w:bCs/>
          <w:rtl/>
        </w:rPr>
        <w:t>א.</w:t>
      </w:r>
      <w:r w:rsidRPr="00937FA3">
        <w:rPr>
          <w:rtl/>
        </w:rPr>
        <w:t xml:space="preserve"> יש שרצו לדון בזה מההלכה המבוארת אודות כניסה לספינה שידוע שיצטרך בהמשך לחלל שבת, שג' ימים לפני שבת מותר ,ובלשון אדמוה"ז (סי' רמ"ח ס"ה)"ואפילו אם הוא בענין שאפשר שיצטרך הישראל לחלל שבת בהולכת הספינה אפילו במלאכה האסורה מן התורה מפני פיקוח נפש, אעפ"כ מותר לו ליכנס בתוכה קודם ג' ימים,שהרי עכשיו הוא נכנס בהיתר, וכשיגיע השבת ויצטרך לעשות מלאכה מפני פיקוח נפש, מותר הוא ואין כאן חילול". וכמו"כ כאן כיון שהלידה היא יותר מג' ימים לפני יוהכ"פ, אין להתחשב בכך שהברית תחול ביוהכ"פ.</w:t>
      </w:r>
    </w:p>
    <w:p w:rsidR="00B21639" w:rsidRPr="00937FA3" w:rsidRDefault="00B21639" w:rsidP="00754E77">
      <w:pPr>
        <w:pStyle w:val="a2"/>
        <w:rPr>
          <w:rtl/>
        </w:rPr>
      </w:pPr>
      <w:r w:rsidRPr="00937FA3">
        <w:rPr>
          <w:rtl/>
        </w:rPr>
        <w:t>אבל באמת לא דמי הדדי, שהרי נתבאר שם הטעם: "..ומה שאין חוששים לכך קודם ג' ימים הוא לפי שג' ימים הראשונים</w:t>
      </w:r>
      <w:r w:rsidRPr="00937FA3">
        <w:rPr>
          <w:rFonts w:ascii="Cambria" w:hAnsi="Cambria" w:cs="Cambria"/>
        </w:rPr>
        <w:t> </w:t>
      </w:r>
      <w:r w:rsidRPr="00937FA3">
        <w:rPr>
          <w:rtl/>
        </w:rPr>
        <w:t>שבשבוע הן נקראים ימים</w:t>
      </w:r>
      <w:r w:rsidRPr="00937FA3">
        <w:rPr>
          <w:rFonts w:ascii="Cambria" w:hAnsi="Cambria" w:cs="Cambria"/>
        </w:rPr>
        <w:t> </w:t>
      </w:r>
      <w:r w:rsidRPr="00937FA3">
        <w:rPr>
          <w:rtl/>
        </w:rPr>
        <w:t xml:space="preserve">שאחר </w:t>
      </w:r>
      <w:r w:rsidRPr="00937FA3">
        <w:rPr>
          <w:rtl/>
        </w:rPr>
        <w:lastRenderedPageBreak/>
        <w:t>השבת</w:t>
      </w:r>
      <w:r w:rsidRPr="00937FA3">
        <w:rPr>
          <w:rFonts w:ascii="Cambria" w:hAnsi="Cambria" w:cs="Cambria"/>
        </w:rPr>
        <w:t> </w:t>
      </w:r>
      <w:r w:rsidRPr="00937FA3">
        <w:rPr>
          <w:rtl/>
        </w:rPr>
        <w:t>העבר ואינם מתייחסים</w:t>
      </w:r>
      <w:r w:rsidRPr="00937FA3">
        <w:rPr>
          <w:rFonts w:ascii="Cambria" w:hAnsi="Cambria" w:cs="Cambria"/>
        </w:rPr>
        <w:t> </w:t>
      </w:r>
      <w:r w:rsidRPr="00937FA3">
        <w:rPr>
          <w:rtl/>
        </w:rPr>
        <w:t>לשבת הבאה , לפיכך אינו מחוייב ליזהר בהם שלא לעשות בהם דבר שיודע שיצטרך אח"כ לחלל שבת הבאה , שכשיגיע שבת ויצטרך לחללו מפני פיקוח נפש מותר הוא ואין כאן חילול, משא"כ בג' ימים האחרונים שבשבוע שנקראים ימים שלפני השבת ומתייחסים לשבת הבאה, מחוייב הוא מדברי סופרים להזהר בהם שלא לעשות בהם דבר שיודע שיצטרך אח"כ לחלל השבת, שלא יהא נראה כאילו מתכוין בעשייתו כדי לחלל השבת אח"כ".</w:t>
      </w:r>
    </w:p>
    <w:p w:rsidR="00B21639" w:rsidRPr="00937FA3" w:rsidRDefault="00B21639" w:rsidP="00754E77">
      <w:pPr>
        <w:pStyle w:val="a2"/>
        <w:rPr>
          <w:b/>
          <w:bCs/>
        </w:rPr>
      </w:pPr>
      <w:r w:rsidRPr="00937FA3">
        <w:rPr>
          <w:rtl/>
        </w:rPr>
        <w:t>ולכאורה מושג זה שייך ל"שבת" דווקא, שבהיות ימות השבוע מורכבים</w:t>
      </w:r>
      <w:r w:rsidRPr="00937FA3">
        <w:rPr>
          <w:rFonts w:ascii="Cambria" w:hAnsi="Cambria" w:cs="Cambria"/>
        </w:rPr>
        <w:t> </w:t>
      </w:r>
      <w:r w:rsidRPr="00937FA3">
        <w:rPr>
          <w:b/>
          <w:bCs/>
          <w:rtl/>
        </w:rPr>
        <w:t>מששת</w:t>
      </w:r>
      <w:r w:rsidRPr="00937FA3">
        <w:rPr>
          <w:rFonts w:ascii="Cambria" w:hAnsi="Cambria" w:cs="Cambria"/>
          <w:b/>
          <w:bCs/>
        </w:rPr>
        <w:t> </w:t>
      </w:r>
      <w:r w:rsidRPr="00937FA3">
        <w:rPr>
          <w:rtl/>
        </w:rPr>
        <w:t>ימי מעשה - נחלקים ימים אלו לשניים</w:t>
      </w:r>
      <w:r w:rsidRPr="00937FA3">
        <w:t>,</w:t>
      </w:r>
      <w:r w:rsidRPr="00937FA3">
        <w:rPr>
          <w:rFonts w:ascii="Cambria" w:hAnsi="Cambria" w:cs="Cambria"/>
        </w:rPr>
        <w:t> </w:t>
      </w:r>
      <w:r w:rsidRPr="00937FA3">
        <w:rPr>
          <w:b/>
          <w:bCs/>
          <w:rtl/>
        </w:rPr>
        <w:t>מחציתם</w:t>
      </w:r>
      <w:r w:rsidRPr="00937FA3">
        <w:rPr>
          <w:rFonts w:ascii="Cambria" w:hAnsi="Cambria" w:cs="Cambria"/>
          <w:b/>
          <w:bCs/>
        </w:rPr>
        <w:t> </w:t>
      </w:r>
      <w:r w:rsidRPr="00937FA3">
        <w:rPr>
          <w:rtl/>
        </w:rPr>
        <w:t>דהיינו שלושה הראשונים שייכם ל"אחר השבת</w:t>
      </w:r>
      <w:r w:rsidRPr="00937FA3">
        <w:t>"</w:t>
      </w:r>
      <w:r w:rsidRPr="00937FA3">
        <w:rPr>
          <w:rtl/>
        </w:rPr>
        <w:t xml:space="preserve"> </w:t>
      </w:r>
      <w:r w:rsidRPr="00937FA3">
        <w:rPr>
          <w:rFonts w:ascii="Cambria" w:hAnsi="Cambria" w:cs="Cambria"/>
        </w:rPr>
        <w:t> </w:t>
      </w:r>
      <w:r w:rsidRPr="00937FA3">
        <w:rPr>
          <w:b/>
          <w:bCs/>
          <w:rtl/>
        </w:rPr>
        <w:t>ומחציתם</w:t>
      </w:r>
      <w:r w:rsidRPr="00937FA3">
        <w:rPr>
          <w:rFonts w:ascii="Cambria" w:hAnsi="Cambria" w:cs="Cambria"/>
          <w:b/>
          <w:bCs/>
        </w:rPr>
        <w:t> </w:t>
      </w:r>
      <w:r w:rsidRPr="00937FA3">
        <w:rPr>
          <w:rtl/>
        </w:rPr>
        <w:t>דהיינו השלושה האחרונים "לשבת הבאה".</w:t>
      </w:r>
      <w:r w:rsidRPr="00937FA3">
        <w:rPr>
          <w:rFonts w:ascii="Cambria" w:hAnsi="Cambria" w:cs="Cambria" w:hint="cs"/>
          <w:rtl/>
        </w:rPr>
        <w:t> </w:t>
      </w:r>
      <w:r w:rsidRPr="00937FA3">
        <w:rPr>
          <w:rtl/>
        </w:rPr>
        <w:t>אבל לא מצינו ביחס ליום כיפור [או יום טוב בכלל] שיהיה מושג שמספר ימים מסויים נחשב "ימים שאחריו" או  "ימים שלפניו", ואם כן אין להוכיח מדין שבת לגבי יוכ"פ.</w:t>
      </w:r>
    </w:p>
    <w:p w:rsidR="00B21639" w:rsidRPr="00937FA3" w:rsidRDefault="00B21639" w:rsidP="00754E77">
      <w:pPr>
        <w:pStyle w:val="a2"/>
        <w:rPr>
          <w:rtl/>
        </w:rPr>
      </w:pPr>
      <w:r w:rsidRPr="00937FA3">
        <w:rPr>
          <w:b/>
          <w:bCs/>
          <w:rtl/>
        </w:rPr>
        <w:t>ב.</w:t>
      </w:r>
      <w:r w:rsidRPr="00937FA3">
        <w:rPr>
          <w:rtl/>
        </w:rPr>
        <w:t xml:space="preserve"> עוד דנו בזה להשוותו להא ד</w:t>
      </w:r>
      <w:r w:rsidRPr="00937FA3">
        <w:rPr>
          <w:shd w:val="clear" w:color="auto" w:fill="FFFFFF"/>
          <w:rtl/>
        </w:rPr>
        <w:t>אפילו בברי"מ שלא בזמנה אין נמנעים מלמולו בשלושה ימים לפני השבת, אף שנתבאר בשוע"ר (סי' של"א סי"א) שיהי' צורך לחלל עליו השבת בשלישי למילה. ומכ"ש בנדו"ד, שתהי' מילה בזמנה</w:t>
      </w:r>
      <w:r w:rsidRPr="00937FA3">
        <w:rPr>
          <w:shd w:val="clear" w:color="auto" w:fill="FFFFFF"/>
        </w:rPr>
        <w:t>.</w:t>
      </w:r>
      <w:r w:rsidRPr="00937FA3">
        <w:rPr>
          <w:shd w:val="clear" w:color="auto" w:fill="FFFFFF"/>
          <w:rtl/>
        </w:rPr>
        <w:t xml:space="preserve"> היינו דאם בברית שלא בזמנה ש"אינה דוחה את השבת שאפשר למולו אחר השבת ולא יהיה שום חיסור מצוה בזה, שהרי בלא זה אינה בזמנה" (שוע"ר שם ס"ד), ומכל מקום עושים אותה בשני ימים שלפני השבת, כמבואר בש"ך יו"ד סי' רס"ו סקי"ח (ושם הביא דעת התשב"ץ שלא למול ביום ה' מהא דאין מפליגין בספינה וכו' ודחה הש"ך דבריו, הובאו גם בשוע"ר קו"א סי' רמ"ח סק"א. והאריכו אחרונים בזה ואכמ"ל) - מכ"ש בנידון דידן שהמילה בזמנה, אין לחוש לזה שהברי"מ יחול ביוהכ"פ.</w:t>
      </w:r>
    </w:p>
    <w:p w:rsidR="00B21639" w:rsidRPr="00937FA3" w:rsidRDefault="00B21639" w:rsidP="00754E77">
      <w:pPr>
        <w:pStyle w:val="a2"/>
        <w:rPr>
          <w:b/>
          <w:bCs/>
          <w:rtl/>
        </w:rPr>
      </w:pPr>
      <w:r w:rsidRPr="00937FA3">
        <w:rPr>
          <w:rtl/>
        </w:rPr>
        <w:t>והנה יש מקום - בשקו"ט - לחלק בין</w:t>
      </w:r>
      <w:r w:rsidRPr="00937FA3">
        <w:rPr>
          <w:b/>
          <w:bCs/>
          <w:rtl/>
        </w:rPr>
        <w:t xml:space="preserve"> </w:t>
      </w:r>
      <w:r w:rsidRPr="00937FA3">
        <w:rPr>
          <w:shd w:val="clear" w:color="auto" w:fill="FFFFFF"/>
          <w:rtl/>
        </w:rPr>
        <w:t xml:space="preserve">ברי"מ שלא בזמנה - למרות שאפשר </w:t>
      </w:r>
      <w:r w:rsidRPr="00937FA3">
        <w:rPr>
          <w:b/>
          <w:bCs/>
          <w:shd w:val="clear" w:color="auto" w:fill="FFFFFF"/>
          <w:rtl/>
        </w:rPr>
        <w:t>עקרונית</w:t>
      </w:r>
      <w:r w:rsidRPr="00937FA3">
        <w:rPr>
          <w:shd w:val="clear" w:color="auto" w:fill="FFFFFF"/>
          <w:rtl/>
        </w:rPr>
        <w:t xml:space="preserve"> לדחותו, אולי בכל זאת בכל יום שאפשר למולו ולא נימול, עוברים איסור, </w:t>
      </w:r>
      <w:r w:rsidRPr="00937FA3">
        <w:rPr>
          <w:rtl/>
        </w:rPr>
        <w:t>משא"כ בנדו"ד, שמתכננים באופן שרירותי ללא סיבה מוכרחת - לא מהקב"ה ולא מבני אדם - לעשות הלידה באופן שהברי"מ יחול ביוכ"פ.</w:t>
      </w:r>
    </w:p>
    <w:p w:rsidR="00B21639" w:rsidRPr="00937FA3" w:rsidRDefault="00B21639" w:rsidP="00754E77">
      <w:pPr>
        <w:pStyle w:val="a2"/>
        <w:rPr>
          <w:b/>
          <w:bCs/>
          <w:rtl/>
        </w:rPr>
      </w:pPr>
      <w:r w:rsidRPr="00937FA3">
        <w:rPr>
          <w:rtl/>
        </w:rPr>
        <w:t xml:space="preserve">[אף שבהאי דינא גופא אם אכן במילה שלא בזמנה עוברים בכל יום איסור לא ברירא לן מילתא, דנוסף על מה שהועתק לעיל משוע"ר סי' של"א ס"ד, הרי גם בהל' יו"ט (סי' תצ"ה ס"ג) מבואר הדין דמלאכה לצורך מצוה מותר ביו"ט "אע"פ שאינו צורך אכילה אלא צורך הנאת הגוף או צורך מצוה עוברת שזמנה בו ביום שהיא גם כן כהנאת הגוף לענין זה" וחידוש זה שדווקא לצורך </w:t>
      </w:r>
      <w:r w:rsidRPr="00937FA3">
        <w:rPr>
          <w:b/>
          <w:bCs/>
          <w:rtl/>
        </w:rPr>
        <w:t>מצוה עוברת</w:t>
      </w:r>
      <w:r w:rsidRPr="00937FA3">
        <w:rPr>
          <w:rtl/>
        </w:rPr>
        <w:t xml:space="preserve"> מותר, מוכיח אדמוה"ז מזה גופא דמילה שאינה בזמנה אינו דוחה יום טוב, ונתבאר בקו"א שם (ס"ק ג) שכותב: ". . גבי מילה שלא בזמנה, דלא אמרינן מתוך שהותרה חבורה לצורך אוכל </w:t>
      </w:r>
      <w:r w:rsidRPr="00937FA3">
        <w:rPr>
          <w:rtl/>
        </w:rPr>
        <w:lastRenderedPageBreak/>
        <w:t xml:space="preserve">נפש כו' כדאמרינן בפרק קמא דכתובות . . אפילו לא היה אפשר למולו קודם יום טוב מחמת חלישותו, אלא על כרחך צריך לומר משום דאפשר למולו אחר יום טוב כדפירש רש"י שם. ואף על גב דקיימא לן בסימן תקכ"ו דמותר להוציא המת לקבורה . . לא קשיא מידי דהתם הוי מצוה עוברת, דמצוה לקברו קודם שקיעת החמה כדכתיב . ." משא"כ מילה שלא בזמנה הוי </w:t>
      </w:r>
      <w:r w:rsidRPr="00937FA3">
        <w:rPr>
          <w:b/>
          <w:bCs/>
          <w:rtl/>
        </w:rPr>
        <w:t>מצוה שאינה עוברת</w:t>
      </w:r>
      <w:r w:rsidRPr="00937FA3">
        <w:rPr>
          <w:rtl/>
        </w:rPr>
        <w:t>. וכמו כן בסי' תמ"ו בקו"א סק"ג, כותב בתו"ד: " . . וה"ה למילה שלא בזמנה, דאע"ג דאיכא למימר בה מתוך שהותרה חבורה לצורך אכילה . . הותרה נמי לצורך מצוה . . אפ"ה לא דחי, משום דאפשר לקיים המצוה למחר כדפירש"י שם". אבל בסי' רמ"ט ס"ו כותב "וכן המילה אף אם אינה בשמיני ללידתו אי אפשר לדחותה ליום אחר שאסור להניחו ערל אפילו יום אחד" (והיא לכאורה קושית אדמוה"ז בקו"א סי' רמח סק"א בסופו, על  סתירת דברי המגן אברהם עיי"ש). ואולי יש לחלק בין המצוה החיובית למול, שאם אינה בזמנה לא חיישינן אם ידחה בעוד כמה ימים, לבין האיסור שלא להיות ערל שבזה אסור להניחו אפילו ליום אחד, ואכמ"ל]</w:t>
      </w:r>
    </w:p>
    <w:p w:rsidR="00B21639" w:rsidRPr="00937FA3" w:rsidRDefault="00B21639" w:rsidP="00754E77">
      <w:pPr>
        <w:pStyle w:val="a2"/>
      </w:pPr>
      <w:r w:rsidRPr="00937FA3">
        <w:rPr>
          <w:rtl/>
        </w:rPr>
        <w:t xml:space="preserve">אבל עדיין אין ראיה מהא דברי"מ - גם שלא בזמנה - לנדו"ד. שהרי גם אם אין </w:t>
      </w:r>
      <w:r w:rsidRPr="00937FA3">
        <w:rPr>
          <w:b/>
          <w:bCs/>
          <w:rtl/>
        </w:rPr>
        <w:t>עבירה</w:t>
      </w:r>
      <w:r w:rsidRPr="00937FA3">
        <w:rPr>
          <w:rtl/>
        </w:rPr>
        <w:t xml:space="preserve"> בדחיה למחר [וגם בזה עדיין צריך לעיין האם כשנעשה ללא סיבה, כחילול יו"ט שבקו"א דלעיל וכיו"ב, שגם כן אין בזה עבירה, וכנ"ל בסוגריים], מכל מקום הרי שם בשעה זו מקיים מצווה ולכן אין מתחשבים בעובדה שבהמשך יצור חילול שבת, אבל בנדו"ד שאין שום מצווה ללדת את התינוק דוקא בתאריך הזה – מאן יימר שמותר. </w:t>
      </w:r>
      <w:r w:rsidRPr="00937FA3">
        <w:rPr>
          <w:shd w:val="clear" w:color="auto" w:fill="FFFFFF"/>
          <w:rtl/>
        </w:rPr>
        <w:t>אך לאידך גיסא גם בנדו"ד</w:t>
      </w:r>
      <w:r w:rsidRPr="00937FA3">
        <w:rPr>
          <w:rStyle w:val="apple-converted-space"/>
          <w:rFonts w:ascii="Cambria" w:hAnsi="Cambria" w:cs="Cambria"/>
          <w:color w:val="000000" w:themeColor="text1"/>
          <w:shd w:val="clear" w:color="auto" w:fill="FFFFFF"/>
        </w:rPr>
        <w:t> </w:t>
      </w:r>
      <w:r w:rsidRPr="00937FA3">
        <w:rPr>
          <w:b/>
          <w:bCs/>
          <w:shd w:val="clear" w:color="auto" w:fill="FFFFFF"/>
          <w:rtl/>
        </w:rPr>
        <w:t>בסופו</w:t>
      </w:r>
      <w:r w:rsidRPr="00937FA3">
        <w:rPr>
          <w:rStyle w:val="apple-converted-space"/>
          <w:rFonts w:ascii="Cambria" w:hAnsi="Cambria" w:cs="Cambria"/>
          <w:color w:val="000000" w:themeColor="text1"/>
          <w:shd w:val="clear" w:color="auto" w:fill="FFFFFF"/>
        </w:rPr>
        <w:t> </w:t>
      </w:r>
      <w:r w:rsidRPr="00937FA3">
        <w:rPr>
          <w:shd w:val="clear" w:color="auto" w:fill="FFFFFF"/>
          <w:rtl/>
        </w:rPr>
        <w:t>של דבר תתקיים מצווה במילתו ביו"כ, ואולי מצ"ז יהיה מותר (ומ"מ, אין ראיה לשאלה דידן מהא דהל' פסח ויו"ט (דלעיל בסוגריים), כי שם מקיים</w:t>
      </w:r>
      <w:r w:rsidRPr="00937FA3">
        <w:rPr>
          <w:rStyle w:val="apple-converted-space"/>
          <w:rFonts w:ascii="Cambria" w:hAnsi="Cambria" w:cs="Cambria"/>
          <w:color w:val="000000" w:themeColor="text1"/>
          <w:shd w:val="clear" w:color="auto" w:fill="FFFFFF"/>
        </w:rPr>
        <w:t> </w:t>
      </w:r>
      <w:r w:rsidRPr="00937FA3">
        <w:rPr>
          <w:b/>
          <w:bCs/>
          <w:shd w:val="clear" w:color="auto" w:fill="FFFFFF"/>
          <w:rtl/>
        </w:rPr>
        <w:t>עכשיו</w:t>
      </w:r>
      <w:r w:rsidRPr="00937FA3">
        <w:rPr>
          <w:rStyle w:val="apple-converted-space"/>
          <w:rFonts w:ascii="Cambria" w:hAnsi="Cambria" w:cs="Cambria"/>
          <w:b/>
          <w:bCs/>
          <w:color w:val="000000" w:themeColor="text1"/>
          <w:shd w:val="clear" w:color="auto" w:fill="FFFFFF"/>
        </w:rPr>
        <w:t> </w:t>
      </w:r>
      <w:r w:rsidRPr="00937FA3">
        <w:rPr>
          <w:shd w:val="clear" w:color="auto" w:fill="FFFFFF"/>
          <w:rtl/>
        </w:rPr>
        <w:t>מצווה משא"כ כאן</w:t>
      </w:r>
      <w:r w:rsidRPr="00937FA3">
        <w:rPr>
          <w:rFonts w:ascii="Cambria" w:hAnsi="Cambria" w:cs="Cambria"/>
          <w:shd w:val="clear" w:color="auto" w:fill="FFFFFF"/>
        </w:rPr>
        <w:t> </w:t>
      </w:r>
      <w:r w:rsidRPr="00937FA3">
        <w:rPr>
          <w:b/>
          <w:bCs/>
          <w:shd w:val="clear" w:color="auto" w:fill="FFFFFF"/>
          <w:rtl/>
        </w:rPr>
        <w:t>שעכשיו</w:t>
      </w:r>
      <w:r w:rsidRPr="00937FA3">
        <w:rPr>
          <w:rStyle w:val="apple-converted-space"/>
          <w:rFonts w:ascii="Cambria" w:hAnsi="Cambria" w:cs="Cambria"/>
          <w:b/>
          <w:bCs/>
          <w:color w:val="000000" w:themeColor="text1"/>
          <w:shd w:val="clear" w:color="auto" w:fill="FFFFFF"/>
        </w:rPr>
        <w:t> </w:t>
      </w:r>
      <w:r w:rsidRPr="00937FA3">
        <w:rPr>
          <w:shd w:val="clear" w:color="auto" w:fill="FFFFFF"/>
          <w:rtl/>
        </w:rPr>
        <w:t>אינו מקיים מצווה)</w:t>
      </w:r>
      <w:r w:rsidRPr="00937FA3">
        <w:rPr>
          <w:shd w:val="clear" w:color="auto" w:fill="FFFFFF"/>
        </w:rPr>
        <w:t>.</w:t>
      </w:r>
    </w:p>
    <w:p w:rsidR="00B21639" w:rsidRPr="00937FA3" w:rsidRDefault="00B21639" w:rsidP="00754E77">
      <w:pPr>
        <w:pStyle w:val="a2"/>
      </w:pPr>
      <w:r w:rsidRPr="00937FA3">
        <w:rPr>
          <w:b/>
          <w:bCs/>
          <w:rtl/>
        </w:rPr>
        <w:t xml:space="preserve">ג. </w:t>
      </w:r>
      <w:r w:rsidRPr="00937FA3">
        <w:rPr>
          <w:rtl/>
        </w:rPr>
        <w:t>יש שכתבו לאסור מטעם אחר. והוא בהקדם המבואר בלק״ש חל״ה</w:t>
      </w:r>
      <w:r w:rsidRPr="00937FA3">
        <w:t xml:space="preserve"> </w:t>
      </w:r>
      <w:r w:rsidRPr="00937FA3">
        <w:rPr>
          <w:rtl/>
        </w:rPr>
        <w:t>(לך לך ג') אודות ג' הלימודים שמילה דוחה שבת והנפק"מ בין הלימודים בהלכה. ומבאר את הדיעה הסוברת שהא דמותר למול בשבת נלמד מהכתוב "ביום השמיני ימול" (בפר' תזריע, והוא המקור שהובא להלכה בשוע"ר ריש סימן של"א) וזלה"ק: "נמצא, דהא דמלין גם בשבת הוא מדיני מילה (ולא מדיני שבת), דאף שכבר נאמרו (וישנם) איסורי שבת, יש דין מיוחד במילה שהיא</w:t>
      </w:r>
      <w:r w:rsidRPr="00937FA3">
        <w:rPr>
          <w:rFonts w:ascii="Cambria" w:hAnsi="Cambria" w:cs="Cambria" w:hint="cs"/>
          <w:rtl/>
        </w:rPr>
        <w:t> </w:t>
      </w:r>
      <w:r w:rsidRPr="00937FA3">
        <w:rPr>
          <w:rtl/>
        </w:rPr>
        <w:t>דוחה</w:t>
      </w:r>
      <w:r w:rsidRPr="00937FA3">
        <w:rPr>
          <w:rFonts w:ascii="Cambria" w:hAnsi="Cambria" w:cs="Cambria" w:hint="cs"/>
          <w:rtl/>
        </w:rPr>
        <w:t> </w:t>
      </w:r>
      <w:r w:rsidRPr="00937FA3">
        <w:rPr>
          <w:rtl/>
        </w:rPr>
        <w:t>שבת. ולפי אופן זה משמע דהא דמילה דוחה שבת הוא בגדר דחוי', או גם הותרה, דביחס לקיום מצות מילה בשמונה</w:t>
      </w:r>
      <w:r w:rsidRPr="00937FA3">
        <w:rPr>
          <w:rFonts w:ascii="Cambria" w:hAnsi="Cambria" w:cs="Cambria" w:hint="cs"/>
          <w:rtl/>
        </w:rPr>
        <w:t> </w:t>
      </w:r>
      <w:r w:rsidRPr="00937FA3">
        <w:rPr>
          <w:rtl/>
        </w:rPr>
        <w:t>הותר</w:t>
      </w:r>
      <w:r w:rsidRPr="00937FA3">
        <w:rPr>
          <w:rFonts w:ascii="Cambria" w:hAnsi="Cambria" w:cs="Cambria" w:hint="cs"/>
          <w:rtl/>
        </w:rPr>
        <w:t> </w:t>
      </w:r>
      <w:r w:rsidRPr="00937FA3">
        <w:rPr>
          <w:rtl/>
        </w:rPr>
        <w:t>איסור שבת" ועיי"ש הערות 17, 18.</w:t>
      </w:r>
    </w:p>
    <w:p w:rsidR="00B21639" w:rsidRPr="00937FA3" w:rsidRDefault="00B21639" w:rsidP="00754E77">
      <w:pPr>
        <w:pStyle w:val="a2"/>
        <w:rPr>
          <w:rtl/>
        </w:rPr>
      </w:pPr>
      <w:r w:rsidRPr="00937FA3">
        <w:rPr>
          <w:rtl/>
        </w:rPr>
        <w:t xml:space="preserve">ומאחר שפסק הרמב״ם (הל' ציצית ג, ו) דכל היכא דמצינן לקיים שניהם לא אתי עשה </w:t>
      </w:r>
      <w:r w:rsidRPr="00937FA3">
        <w:rPr>
          <w:b/>
          <w:bCs/>
          <w:rtl/>
        </w:rPr>
        <w:t>ודחי</w:t>
      </w:r>
      <w:r w:rsidRPr="00937FA3">
        <w:rPr>
          <w:rtl/>
        </w:rPr>
        <w:t xml:space="preserve"> לא תעשה, גם בנדו״ד יהיה אסור למול אותו ביום הכפורים כיון שהיה אפשר לסדר יום (הלידה ו)המילה באופן שלא יצטרך לחלל יוה״כ</w:t>
      </w:r>
    </w:p>
    <w:p w:rsidR="00B21639" w:rsidRPr="00937FA3" w:rsidRDefault="00B21639" w:rsidP="00754E77">
      <w:pPr>
        <w:pStyle w:val="a2"/>
        <w:rPr>
          <w:rtl/>
        </w:rPr>
      </w:pPr>
      <w:r w:rsidRPr="00937FA3">
        <w:rPr>
          <w:rtl/>
        </w:rPr>
        <w:lastRenderedPageBreak/>
        <w:t xml:space="preserve">[ולהעיר מפרש״י בנזיר נ"ח. (על המובא שם מריש לקיש שכל מקום </w:t>
      </w:r>
      <w:r w:rsidRPr="00937FA3">
        <w:rPr>
          <w:b/>
          <w:bCs/>
          <w:rtl/>
        </w:rPr>
        <w:t>שאתה מוצא עשה ול"ת</w:t>
      </w:r>
      <w:r w:rsidRPr="00937FA3">
        <w:rPr>
          <w:rtl/>
        </w:rPr>
        <w:t>, אם אתה יכול לקיים את שניהם, מוטב. ואם לאו, יבוא עשה וידחה את ל"ת) וז״ל: ״כל מקום שאתה מוצא עשה - כגון גדילים תעשה לך. ולא תעשה - כגון לא תלבש שעטנז. לקיים את שניהם - דלטלית של צמר ציצית של צמר ולשל פשתן ציצית של פשתן. ואם אי אתה יכול לקיים שניהם -</w:t>
      </w:r>
      <w:r w:rsidRPr="00937FA3">
        <w:rPr>
          <w:rFonts w:ascii="Cambria" w:hAnsi="Cambria" w:cs="Cambria" w:hint="cs"/>
          <w:rtl/>
        </w:rPr>
        <w:t> </w:t>
      </w:r>
      <w:r w:rsidRPr="00937FA3">
        <w:rPr>
          <w:b/>
          <w:bCs/>
          <w:rtl/>
        </w:rPr>
        <w:t>כגון מילה בצרעת</w:t>
      </w:r>
      <w:r w:rsidRPr="00937FA3">
        <w:rPr>
          <w:rFonts w:ascii="Cambria" w:hAnsi="Cambria" w:cs="Cambria" w:hint="cs"/>
          <w:rtl/>
        </w:rPr>
        <w:t> </w:t>
      </w:r>
      <w:r w:rsidRPr="00937FA3">
        <w:rPr>
          <w:rtl/>
        </w:rPr>
        <w:t>וכו'״, עכ"ל.</w:t>
      </w:r>
      <w:r w:rsidRPr="00937FA3">
        <w:rPr>
          <w:rFonts w:ascii="Cambria" w:hAnsi="Cambria" w:cs="Cambria" w:hint="cs"/>
          <w:rtl/>
        </w:rPr>
        <w:t> </w:t>
      </w:r>
    </w:p>
    <w:p w:rsidR="00B21639" w:rsidRPr="00937FA3" w:rsidRDefault="00B21639" w:rsidP="00754E77">
      <w:pPr>
        <w:pStyle w:val="a2"/>
        <w:rPr>
          <w:rtl/>
        </w:rPr>
      </w:pPr>
      <w:r w:rsidRPr="00937FA3">
        <w:rPr>
          <w:rtl/>
        </w:rPr>
        <w:t xml:space="preserve">ועיין ש"ך יורה דעה סימן רסב ס"ק ב שמוכיח שאם נימול בתוך שמונה ימים לא יצא (וצריך לחזור ולהטיף ממנו דם ברית) ״דאם איתא דכשר אמאי דחי מילה שבת, לימהליה מע"ש״. ומבואר שהוא דין וחידוש מיוחד במילה של </w:t>
      </w:r>
      <w:r w:rsidRPr="00937FA3">
        <w:rPr>
          <w:b/>
          <w:bCs/>
          <w:rtl/>
        </w:rPr>
        <w:t>יום השמיני</w:t>
      </w:r>
      <w:r w:rsidRPr="00937FA3">
        <w:rPr>
          <w:rtl/>
        </w:rPr>
        <w:t xml:space="preserve"> שדוחה שבת]</w:t>
      </w:r>
    </w:p>
    <w:p w:rsidR="00B21639" w:rsidRPr="00937FA3" w:rsidRDefault="00B21639" w:rsidP="00754E77">
      <w:pPr>
        <w:pStyle w:val="a2"/>
        <w:rPr>
          <w:rtl/>
        </w:rPr>
      </w:pPr>
      <w:r w:rsidRPr="00937FA3">
        <w:rPr>
          <w:rtl/>
        </w:rPr>
        <w:t>וכיון שהנקודה כאן היא אם מצוות מילה</w:t>
      </w:r>
      <w:r w:rsidRPr="00937FA3">
        <w:rPr>
          <w:rFonts w:ascii="Cambria" w:hAnsi="Cambria" w:cs="Cambria" w:hint="cs"/>
          <w:rtl/>
        </w:rPr>
        <w:t> </w:t>
      </w:r>
      <w:r w:rsidRPr="00937FA3">
        <w:rPr>
          <w:b/>
          <w:bCs/>
          <w:rtl/>
        </w:rPr>
        <w:t>דוחה</w:t>
      </w:r>
      <w:r w:rsidRPr="00937FA3">
        <w:rPr>
          <w:rFonts w:ascii="Cambria" w:hAnsi="Cambria" w:cs="Cambria" w:hint="cs"/>
          <w:rtl/>
        </w:rPr>
        <w:t> </w:t>
      </w:r>
      <w:r w:rsidRPr="00937FA3">
        <w:rPr>
          <w:rtl/>
        </w:rPr>
        <w:t>שבת ויוהכ"פ בנדו״ד, משו״ה לא שייך לומר מ״ש בסימן רמח סעיף ה: ״ומה שאין חוששים לכך קודם ג' ימים הוא לפי שג' ימים הראשונים שבשבוע הן נקראים ימים שאחר השבת העבר ואינם מתייחסים לשבת הבאה לפיכך אינו מחוייב ליזהר בהם שלא לעשות בהם דבר שיודע שיצטרך אח"כ לחלל שבת הבאה״, דמכיון שבנדו"ד קביעת הזמן הוא בבחירתו, אינו צריך ואינו יכול לחלל.</w:t>
      </w:r>
    </w:p>
    <w:p w:rsidR="00B21639" w:rsidRPr="00937FA3" w:rsidRDefault="00B21639" w:rsidP="00754E77">
      <w:pPr>
        <w:pStyle w:val="a2"/>
        <w:rPr>
          <w:rtl/>
        </w:rPr>
      </w:pPr>
      <w:r w:rsidRPr="00937FA3">
        <w:rPr>
          <w:rFonts w:ascii="Cambria" w:hAnsi="Cambria" w:cs="Cambria" w:hint="cs"/>
          <w:rtl/>
        </w:rPr>
        <w:t> </w:t>
      </w:r>
      <w:r w:rsidRPr="00937FA3">
        <w:rPr>
          <w:rtl/>
        </w:rPr>
        <w:t xml:space="preserve"> אבל לכאורה אינו דומה הכלל דלא אתי  עשה ודוחה ל"ת לנדו"ד, שהרי לא מצינו שכשאפשר למנוע מצב של סתירה בין עשה ול"ת מחויבים למנוע. אלא שכאשר כבר יש לפנינו עשה ול"ת, ואפשר לדחות הל"ת או לקיים שניהם – בזה נאמר שצריך לקיים שניהם ולא לדחות. אבל כאמור, לא מצינו שצריך </w:t>
      </w:r>
      <w:r w:rsidRPr="00937FA3">
        <w:rPr>
          <w:b/>
          <w:bCs/>
          <w:rtl/>
        </w:rPr>
        <w:t>למנוע מראש</w:t>
      </w:r>
      <w:r w:rsidRPr="00937FA3">
        <w:rPr>
          <w:rtl/>
        </w:rPr>
        <w:t xml:space="preserve"> סתירה בין העשה לל"ת, וא"כ בנידון שלנו יהיה מותר להשאיר מראש את תאריך הלידה בזמן שנקבע.</w:t>
      </w:r>
    </w:p>
    <w:p w:rsidR="00B21639" w:rsidRPr="00937FA3" w:rsidRDefault="00B21639" w:rsidP="00754E77">
      <w:pPr>
        <w:pStyle w:val="a2"/>
        <w:rPr>
          <w:rtl/>
        </w:rPr>
      </w:pPr>
      <w:r w:rsidRPr="00937FA3">
        <w:rPr>
          <w:b/>
          <w:bCs/>
          <w:rtl/>
        </w:rPr>
        <w:t>ד</w:t>
      </w:r>
      <w:r w:rsidRPr="00937FA3">
        <w:rPr>
          <w:rtl/>
        </w:rPr>
        <w:t>. והנה יש שרצה להוכיח ממה שכתב בשוע"ר (סי' רמ"ח סי"ג) אודות "היוצאים בשיירה במדבר והכל יודעים שהם צריכים לחלל שבת כי מפני הסכנה לא יוכלו לעכב לבדם במדבר בשבת", שמביא שם דעה א' שאסורים לצאת תוך ג' ימים לפני השבת אא"כ הולכים לדבר מצוה, "ויש אומרים כיון שיודע בירור גמור שבוודאי יצטרך לחלל שבת, אסור לצאת אפילו ביום ראשון אפילו לדבר מצוה", ומסיים "ויש להחמיר כדבריהם אבל אין למחות ביד המקילין הואיל ויש להם על מה שיסמוכו". א"כ גם בנדו"ד יש להחמיר לכתחילה.</w:t>
      </w:r>
    </w:p>
    <w:p w:rsidR="00B21639" w:rsidRPr="00937FA3" w:rsidRDefault="00B21639" w:rsidP="00754E77">
      <w:pPr>
        <w:pStyle w:val="a2"/>
        <w:rPr>
          <w:rtl/>
        </w:rPr>
      </w:pPr>
      <w:r w:rsidRPr="00937FA3">
        <w:rPr>
          <w:rtl/>
        </w:rPr>
        <w:t xml:space="preserve">אבל באמת אינו דומה לנדו"ד, כי שם המדובר הוא שמביא עצמו לידי פיקוח נפש, ושהוא ענין ש"בדיעבד", למה להכניס עצמו לידי כך, משא"כ כאן אם התינוק יוולד בצום גדליה הרי הברית ביום השמיני שהוא יוהכ"פ הוא ענין ש"מלכתחילה". ולעצם </w:t>
      </w:r>
      <w:r w:rsidRPr="00937FA3">
        <w:rPr>
          <w:rtl/>
        </w:rPr>
        <w:lastRenderedPageBreak/>
        <w:t>המילה עצמה מותר לכתחילה לחלל שבת וכפסק הרמ"א ביו"ד סוף סי' רס"ו "דהא מילה דחיא שבת כמו עבודה במקדש שכמה כהנים היו עובדים ומחללים שבת, דמאחר דשבת ניתן לדחות</w:t>
      </w:r>
      <w:r w:rsidRPr="00937FA3">
        <w:rPr>
          <w:rFonts w:ascii="Cambria" w:hAnsi="Cambria" w:cs="Cambria" w:hint="cs"/>
          <w:rtl/>
        </w:rPr>
        <w:t> </w:t>
      </w:r>
      <w:r w:rsidRPr="005D7984">
        <w:rPr>
          <w:b/>
          <w:bCs/>
          <w:rtl/>
        </w:rPr>
        <w:t>הרי הוא כחול לכל דבר</w:t>
      </w:r>
      <w:r w:rsidRPr="00937FA3">
        <w:rPr>
          <w:rtl/>
        </w:rPr>
        <w:t>".</w:t>
      </w:r>
    </w:p>
    <w:p w:rsidR="00B21639" w:rsidRPr="00937FA3" w:rsidRDefault="00B21639" w:rsidP="00754E77">
      <w:pPr>
        <w:pStyle w:val="a2"/>
        <w:rPr>
          <w:rtl/>
        </w:rPr>
      </w:pPr>
      <w:r w:rsidRPr="00937FA3">
        <w:rPr>
          <w:rtl/>
        </w:rPr>
        <w:t>וגם, בנידו"ד אין וודאות גמורה שהברית תיערך ביוהכ"פ (כמו בהלכה הנ"ל משוע"ר – שוודאי יצטרכו לחלל שבת במדבר) וכידוע שאחוז גדול של ברי"מ נדחות מחמת בריאות התינוק. (ולהעיר מהשקו"ט בדברי הגמ' (נדה ל"ח) אודות חסידים הראשונים שהשתדלו שלא יבואו נשותיהן בלידה לידי חילול שבת, שלרש"י הוא עצם הלידה בשבת, ולכמה מפרשים הוא (גם) הברי"מ שיחול בשבת, עיי' מהרש"א שם וחתם סופר פר' תזריע, וי"א שהוא רק משנת חסידים, ואכ"מ).</w:t>
      </w:r>
    </w:p>
    <w:p w:rsidR="00B21639" w:rsidRPr="00BB0008" w:rsidRDefault="00B21639" w:rsidP="005D7984">
      <w:pPr>
        <w:shd w:val="clear" w:color="auto" w:fill="FFFFFF"/>
        <w:bidi/>
        <w:spacing w:before="120" w:after="100" w:line="240" w:lineRule="auto"/>
        <w:jc w:val="center"/>
        <w:rPr>
          <w:rFonts w:asciiTheme="majorBidi" w:eastAsia="Times New Roman" w:hAnsiTheme="majorBidi" w:cstheme="majorBidi"/>
          <w:color w:val="000000" w:themeColor="text1"/>
          <w:sz w:val="26"/>
          <w:szCs w:val="26"/>
          <w:rtl/>
          <w:lang w:eastAsia="en-AU"/>
        </w:rPr>
      </w:pPr>
      <w:r w:rsidRPr="003C3643">
        <w:rPr>
          <w:noProof/>
        </w:rPr>
        <w:drawing>
          <wp:inline distT="0" distB="0" distL="0" distR="0" wp14:anchorId="34364F78" wp14:editId="229385D0">
            <wp:extent cx="542925" cy="171450"/>
            <wp:effectExtent l="0" t="0" r="0" b="0"/>
            <wp:docPr id="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05C68" w:rsidRDefault="00305C68" w:rsidP="00CB305C">
      <w:pPr>
        <w:pStyle w:val="a"/>
        <w:spacing w:after="120"/>
        <w:rPr>
          <w:rFonts w:eastAsia="Calibri"/>
          <w:rtl/>
        </w:rPr>
      </w:pPr>
      <w:bookmarkStart w:id="114" w:name="_Toc429708132"/>
      <w:r w:rsidRPr="00305C68">
        <w:rPr>
          <w:rFonts w:eastAsia="Calibri" w:hint="cs"/>
          <w:rtl/>
        </w:rPr>
        <w:t>הערה בשו"ע הלכות יום הכיפורים</w:t>
      </w:r>
      <w:bookmarkEnd w:id="114"/>
    </w:p>
    <w:p w:rsidR="00305C68" w:rsidRPr="00E105AF" w:rsidRDefault="00305C68" w:rsidP="00CB305C">
      <w:pPr>
        <w:pStyle w:val="a0"/>
        <w:rPr>
          <w:rtl/>
        </w:rPr>
      </w:pPr>
      <w:bookmarkStart w:id="115" w:name="_Toc429708133"/>
      <w:r w:rsidRPr="00E105AF">
        <w:rPr>
          <w:rFonts w:hint="cs"/>
          <w:rtl/>
        </w:rPr>
        <w:t>הרב וו. ראזענבלום</w:t>
      </w:r>
      <w:bookmarkEnd w:id="115"/>
    </w:p>
    <w:p w:rsidR="00305C68" w:rsidRPr="00E105AF" w:rsidRDefault="00305C68" w:rsidP="00CB305C">
      <w:pPr>
        <w:pStyle w:val="a1"/>
        <w:rPr>
          <w:rFonts w:ascii="AAd_Livorna4" w:hAnsi="AAd_Livorna4" w:cs="AAd_Livorna4"/>
          <w:rtl/>
        </w:rPr>
      </w:pPr>
      <w:r w:rsidRPr="00E105AF">
        <w:rPr>
          <w:rFonts w:ascii="AAd_Livorna4" w:hAnsi="AAd_Livorna4" w:cs="AAd_Livorna4"/>
          <w:rtl/>
        </w:rPr>
        <w:t>תושב השכונה</w:t>
      </w:r>
    </w:p>
    <w:p w:rsidR="00305C68" w:rsidRPr="00937FA3" w:rsidRDefault="00305C68" w:rsidP="00754E77">
      <w:pPr>
        <w:pStyle w:val="a2"/>
        <w:rPr>
          <w:rtl/>
        </w:rPr>
      </w:pPr>
      <w:r w:rsidRPr="00937FA3">
        <w:rPr>
          <w:rtl/>
        </w:rPr>
        <w:t>איתא בשו"ע אדמו"ר הזקן הלכות יום הכיפורים בתחילת סימן תרד, וז"ל:</w:t>
      </w:r>
    </w:p>
    <w:p w:rsidR="00305C68" w:rsidRPr="00937FA3" w:rsidRDefault="00305C68" w:rsidP="00754E77">
      <w:pPr>
        <w:pStyle w:val="a2"/>
        <w:rPr>
          <w:rtl/>
        </w:rPr>
      </w:pPr>
      <w:r w:rsidRPr="00937FA3">
        <w:rPr>
          <w:rtl/>
        </w:rPr>
        <w:t>"ועניתם את נפשותיכם בתשעה לחודש וגו' וכי בתשעה מתענין והלא אין מתענין אלא בעשירי . . אלא ענין הכתוב הכינו עצמיכם בתשע לעינוי העשירי שתאכלו ותשתו בתשיעי כדי שתוכלו להתענות בעשירי . .</w:t>
      </w:r>
      <w:r w:rsidRPr="00937FA3">
        <w:t xml:space="preserve"> </w:t>
      </w:r>
      <w:r w:rsidRPr="00937FA3">
        <w:rPr>
          <w:rtl/>
        </w:rPr>
        <w:t>שהאוכל ושותה בתשיעי מעלה עליו הכתוב כאילו הי' מתענה בו".</w:t>
      </w:r>
    </w:p>
    <w:p w:rsidR="00305C68" w:rsidRPr="00937FA3" w:rsidRDefault="00305C68" w:rsidP="00754E77">
      <w:pPr>
        <w:pStyle w:val="a2"/>
        <w:rPr>
          <w:rtl/>
        </w:rPr>
      </w:pPr>
      <w:r w:rsidRPr="00937FA3">
        <w:rPr>
          <w:rtl/>
        </w:rPr>
        <w:t>וממשיך רבינו שם, וז"ל:</w:t>
      </w:r>
    </w:p>
    <w:p w:rsidR="00305C68" w:rsidRPr="00937FA3" w:rsidRDefault="00305C68" w:rsidP="00754E77">
      <w:pPr>
        <w:pStyle w:val="a2"/>
        <w:rPr>
          <w:rtl/>
        </w:rPr>
      </w:pPr>
      <w:r w:rsidRPr="00937FA3">
        <w:rPr>
          <w:rtl/>
        </w:rPr>
        <w:t>"</w:t>
      </w:r>
      <w:r w:rsidRPr="00937FA3">
        <w:rPr>
          <w:b/>
          <w:bCs/>
          <w:rtl/>
        </w:rPr>
        <w:t>דכיון</w:t>
      </w:r>
      <w:r w:rsidRPr="00937FA3">
        <w:rPr>
          <w:rtl/>
        </w:rPr>
        <w:t xml:space="preserve"> שיום הכיפורים בעצמו אי אפשר לכבדו במאכל ובמשתה כדרך שמכבדים שאר יו"ט צריך לכבוד ביום שלפניו. </w:t>
      </w:r>
      <w:r w:rsidRPr="00937FA3">
        <w:rPr>
          <w:b/>
          <w:bCs/>
          <w:rtl/>
        </w:rPr>
        <w:t>לפיכך</w:t>
      </w:r>
      <w:r w:rsidRPr="00937FA3">
        <w:rPr>
          <w:rtl/>
        </w:rPr>
        <w:t xml:space="preserve"> אסור להתענות בו אפילו תענית חלום . . מכל מקום בערב יום הכיפורים שהאכילה נחשבת כעינוי כמו שנתבאר אין להתענות בו . .", עכ"ל.</w:t>
      </w:r>
    </w:p>
    <w:p w:rsidR="00305C68" w:rsidRPr="00937FA3" w:rsidRDefault="00305C68" w:rsidP="00754E77">
      <w:pPr>
        <w:pStyle w:val="a2"/>
        <w:rPr>
          <w:rtl/>
        </w:rPr>
      </w:pPr>
      <w:r w:rsidRPr="00937FA3">
        <w:rPr>
          <w:rtl/>
        </w:rPr>
        <w:t>בהשקפה ראשונה לכאורה משמע, שמה שכתב רבינו: "</w:t>
      </w:r>
      <w:r w:rsidRPr="00937FA3">
        <w:rPr>
          <w:b/>
          <w:bCs/>
          <w:rtl/>
        </w:rPr>
        <w:t>דכיון</w:t>
      </w:r>
      <w:r w:rsidRPr="00937FA3">
        <w:rPr>
          <w:rtl/>
        </w:rPr>
        <w:t xml:space="preserve">", שכוונתו להוסיף </w:t>
      </w:r>
      <w:r w:rsidRPr="00937FA3">
        <w:rPr>
          <w:b/>
          <w:bCs/>
          <w:rtl/>
        </w:rPr>
        <w:t>עוד טעם</w:t>
      </w:r>
      <w:r w:rsidRPr="00937FA3">
        <w:rPr>
          <w:rtl/>
        </w:rPr>
        <w:t xml:space="preserve"> לזה שמצוה להרבות באכילה ערב יום הכיפורים.</w:t>
      </w:r>
    </w:p>
    <w:p w:rsidR="00305C68" w:rsidRPr="00937FA3" w:rsidRDefault="00305C68" w:rsidP="00754E77">
      <w:pPr>
        <w:pStyle w:val="a2"/>
        <w:rPr>
          <w:rtl/>
        </w:rPr>
      </w:pPr>
      <w:r w:rsidRPr="00937FA3">
        <w:rPr>
          <w:rtl/>
        </w:rPr>
        <w:t>אבל צריך עיון אם אכן זוהי כוונתו, מצד שני ענינים:</w:t>
      </w:r>
    </w:p>
    <w:p w:rsidR="00305C68" w:rsidRPr="00937FA3" w:rsidRDefault="00305C68" w:rsidP="00754E77">
      <w:pPr>
        <w:pStyle w:val="a2"/>
        <w:rPr>
          <w:rtl/>
        </w:rPr>
      </w:pPr>
      <w:r w:rsidRPr="00937FA3">
        <w:rPr>
          <w:rtl/>
        </w:rPr>
        <w:t xml:space="preserve">א) אם זה הוא טעם </w:t>
      </w:r>
      <w:r w:rsidRPr="00937FA3">
        <w:rPr>
          <w:b/>
          <w:bCs/>
          <w:rtl/>
        </w:rPr>
        <w:t xml:space="preserve">אחר </w:t>
      </w:r>
      <w:r w:rsidRPr="00937FA3">
        <w:rPr>
          <w:rtl/>
        </w:rPr>
        <w:t>הי' לכאורה מתאים יותר הלשון "</w:t>
      </w:r>
      <w:r w:rsidRPr="00937FA3">
        <w:rPr>
          <w:b/>
          <w:bCs/>
          <w:rtl/>
        </w:rPr>
        <w:t>ועוד</w:t>
      </w:r>
      <w:r w:rsidRPr="00937FA3">
        <w:rPr>
          <w:rtl/>
        </w:rPr>
        <w:t xml:space="preserve"> שיום הכיפורים" או: "</w:t>
      </w:r>
      <w:r w:rsidRPr="00937FA3">
        <w:rPr>
          <w:b/>
          <w:bCs/>
          <w:rtl/>
        </w:rPr>
        <w:t xml:space="preserve">ועוד דכיון </w:t>
      </w:r>
      <w:r w:rsidRPr="00937FA3">
        <w:rPr>
          <w:rtl/>
        </w:rPr>
        <w:t>שיום הכיפורים".</w:t>
      </w:r>
    </w:p>
    <w:p w:rsidR="00305C68" w:rsidRPr="00937FA3" w:rsidRDefault="00305C68" w:rsidP="00754E77">
      <w:pPr>
        <w:pStyle w:val="a2"/>
        <w:rPr>
          <w:rtl/>
        </w:rPr>
      </w:pPr>
      <w:r w:rsidRPr="00937FA3">
        <w:rPr>
          <w:rtl/>
        </w:rPr>
        <w:lastRenderedPageBreak/>
        <w:t>ב) לפי"ז לא מובן מה שכותב בהמשך לזה שטעם האיסור להתענות ערב יום הכיפורים הוא מפני שהאכילה נחשבת כעינוי.</w:t>
      </w:r>
    </w:p>
    <w:p w:rsidR="00305C68" w:rsidRPr="00937FA3" w:rsidRDefault="00305C68" w:rsidP="00754E77">
      <w:pPr>
        <w:pStyle w:val="a2"/>
        <w:rPr>
          <w:rtl/>
        </w:rPr>
      </w:pPr>
      <w:r w:rsidRPr="00937FA3">
        <w:rPr>
          <w:rtl/>
        </w:rPr>
        <w:t xml:space="preserve">ואדרבה, מצד טעם השני הי' מותר להתענות, כמו שמותר בשבת ויו"ט. וממה שרבינו כותב "לפיכך" משמע </w:t>
      </w:r>
      <w:r w:rsidRPr="00937FA3">
        <w:rPr>
          <w:b/>
          <w:bCs/>
          <w:rtl/>
        </w:rPr>
        <w:t>שזהו</w:t>
      </w:r>
      <w:r w:rsidRPr="00937FA3">
        <w:rPr>
          <w:rtl/>
        </w:rPr>
        <w:t xml:space="preserve"> טעם האיסור להתענות.</w:t>
      </w:r>
    </w:p>
    <w:p w:rsidR="00305C68" w:rsidRPr="00937FA3" w:rsidRDefault="00305C68" w:rsidP="00754E77">
      <w:pPr>
        <w:pStyle w:val="a2"/>
        <w:rPr>
          <w:rtl/>
        </w:rPr>
      </w:pPr>
      <w:r w:rsidRPr="00937FA3">
        <w:rPr>
          <w:rtl/>
        </w:rPr>
        <w:t xml:space="preserve">ואולי אפשר לומר שבאמת יש רק </w:t>
      </w:r>
      <w:r w:rsidRPr="00937FA3">
        <w:rPr>
          <w:b/>
          <w:bCs/>
          <w:rtl/>
        </w:rPr>
        <w:t>טעם אחד</w:t>
      </w:r>
      <w:r w:rsidRPr="00937FA3">
        <w:rPr>
          <w:rtl/>
        </w:rPr>
        <w:t xml:space="preserve"> למה שצריך להרבות באכילה, ובתיבת </w:t>
      </w:r>
      <w:r w:rsidRPr="00937FA3">
        <w:rPr>
          <w:b/>
          <w:bCs/>
          <w:rtl/>
        </w:rPr>
        <w:t>דכיון</w:t>
      </w:r>
      <w:r w:rsidRPr="00937FA3">
        <w:rPr>
          <w:rtl/>
        </w:rPr>
        <w:t xml:space="preserve"> התחלף וי"ו בדלי"ת, דהיינו שצריך להיות </w:t>
      </w:r>
      <w:r w:rsidRPr="00937FA3">
        <w:rPr>
          <w:b/>
          <w:bCs/>
          <w:rtl/>
        </w:rPr>
        <w:t>ו</w:t>
      </w:r>
      <w:r w:rsidRPr="00937FA3">
        <w:rPr>
          <w:rtl/>
        </w:rPr>
        <w:t>כיון,</w:t>
      </w:r>
      <w:r w:rsidRPr="00937FA3">
        <w:rPr>
          <w:b/>
          <w:bCs/>
          <w:rtl/>
        </w:rPr>
        <w:t xml:space="preserve"> </w:t>
      </w:r>
      <w:r w:rsidRPr="00937FA3">
        <w:rPr>
          <w:rtl/>
        </w:rPr>
        <w:t xml:space="preserve">ולא </w:t>
      </w:r>
      <w:r w:rsidRPr="00937FA3">
        <w:rPr>
          <w:b/>
          <w:bCs/>
          <w:rtl/>
        </w:rPr>
        <w:t>ד</w:t>
      </w:r>
      <w:r w:rsidRPr="00937FA3">
        <w:rPr>
          <w:rtl/>
        </w:rPr>
        <w:t>כיוון.</w:t>
      </w:r>
    </w:p>
    <w:p w:rsidR="00305C68" w:rsidRPr="00937FA3" w:rsidRDefault="00305C68" w:rsidP="00754E77">
      <w:pPr>
        <w:pStyle w:val="a2"/>
        <w:rPr>
          <w:rtl/>
        </w:rPr>
      </w:pPr>
      <w:r w:rsidRPr="00937FA3">
        <w:rPr>
          <w:rtl/>
        </w:rPr>
        <w:t>ורבינו בא לומר ולהוסיף בזה ש(לא רק שצריך להרבות באכילה סתם, אלא) שצריכה להיות באופן של כיבוד כמו סעודת שבת ויו"ט.</w:t>
      </w:r>
    </w:p>
    <w:p w:rsidR="00305C68" w:rsidRPr="00937FA3" w:rsidRDefault="00305C68" w:rsidP="00754E77">
      <w:pPr>
        <w:pStyle w:val="a2"/>
        <w:rPr>
          <w:rtl/>
        </w:rPr>
      </w:pPr>
      <w:r w:rsidRPr="00937FA3">
        <w:rPr>
          <w:rtl/>
        </w:rPr>
        <w:t>ולאחר שרבינו מסיים בנוגע לעצם עניין האכילה בערב יום הכיפורים ובאיזה אופן צריך להיות האכילה ממשיך רבינו (בהמשך ל</w:t>
      </w:r>
      <w:r w:rsidRPr="00937FA3">
        <w:rPr>
          <w:b/>
          <w:bCs/>
          <w:rtl/>
        </w:rPr>
        <w:t>כל</w:t>
      </w:r>
      <w:r w:rsidRPr="00937FA3">
        <w:rPr>
          <w:rtl/>
        </w:rPr>
        <w:t xml:space="preserve"> הנ"ל) "לפיכך . . ".</w:t>
      </w:r>
    </w:p>
    <w:p w:rsidR="00B21639" w:rsidRDefault="00305C68" w:rsidP="005D7984">
      <w:pPr>
        <w:bidi/>
        <w:spacing w:before="120"/>
        <w:jc w:val="center"/>
        <w:rPr>
          <w:rFonts w:asciiTheme="majorBidi" w:hAnsiTheme="majorBidi" w:cstheme="majorBidi"/>
          <w:b/>
          <w:bCs/>
          <w:color w:val="000000" w:themeColor="text1"/>
          <w:sz w:val="24"/>
          <w:szCs w:val="24"/>
          <w:u w:val="single"/>
        </w:rPr>
      </w:pPr>
      <w:r w:rsidRPr="003C3643">
        <w:rPr>
          <w:noProof/>
        </w:rPr>
        <w:drawing>
          <wp:inline distT="0" distB="0" distL="0" distR="0" wp14:anchorId="10814087" wp14:editId="499524DA">
            <wp:extent cx="542925" cy="171450"/>
            <wp:effectExtent l="0" t="0" r="0" b="0"/>
            <wp:docPr id="17"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754E77" w:rsidRDefault="00754E77" w:rsidP="00754E77">
      <w:pPr>
        <w:bidi/>
        <w:spacing w:before="120"/>
        <w:jc w:val="center"/>
        <w:rPr>
          <w:rFonts w:asciiTheme="majorBidi" w:hAnsiTheme="majorBidi" w:cstheme="majorBidi"/>
          <w:b/>
          <w:bCs/>
          <w:color w:val="000000" w:themeColor="text1"/>
          <w:sz w:val="24"/>
          <w:szCs w:val="24"/>
          <w:u w:val="single"/>
        </w:rPr>
      </w:pPr>
    </w:p>
    <w:p w:rsidR="00754E77" w:rsidRDefault="00754E77" w:rsidP="00754E77">
      <w:pPr>
        <w:bidi/>
        <w:spacing w:before="120"/>
        <w:jc w:val="center"/>
        <w:rPr>
          <w:rFonts w:asciiTheme="majorBidi" w:hAnsiTheme="majorBidi" w:cstheme="majorBidi"/>
          <w:b/>
          <w:bCs/>
          <w:color w:val="000000" w:themeColor="text1"/>
          <w:sz w:val="24"/>
          <w:szCs w:val="24"/>
          <w:u w:val="single"/>
          <w:rtl/>
        </w:rPr>
      </w:pPr>
    </w:p>
    <w:p w:rsidR="00305C68" w:rsidRDefault="00305C68" w:rsidP="00CB305C">
      <w:pPr>
        <w:pStyle w:val="a"/>
        <w:spacing w:after="120"/>
        <w:rPr>
          <w:rtl/>
        </w:rPr>
      </w:pPr>
      <w:bookmarkStart w:id="116" w:name="_Toc429708134"/>
      <w:r w:rsidRPr="00624EBC">
        <w:rPr>
          <w:rFonts w:hint="cs"/>
          <w:rtl/>
        </w:rPr>
        <w:t xml:space="preserve">התרת נדרים </w:t>
      </w:r>
      <w:r w:rsidRPr="00624EBC">
        <w:rPr>
          <w:rtl/>
        </w:rPr>
        <w:t>–</w:t>
      </w:r>
      <w:r w:rsidRPr="00624EBC">
        <w:rPr>
          <w:rFonts w:hint="cs"/>
          <w:rtl/>
        </w:rPr>
        <w:t xml:space="preserve"> מה פירוש "ובעשרה"?</w:t>
      </w:r>
      <w:bookmarkEnd w:id="116"/>
    </w:p>
    <w:p w:rsidR="00305C68" w:rsidRPr="00E105AF" w:rsidRDefault="00A212D6" w:rsidP="00CB305C">
      <w:pPr>
        <w:pStyle w:val="a0"/>
        <w:rPr>
          <w:rtl/>
        </w:rPr>
      </w:pPr>
      <w:bookmarkStart w:id="117" w:name="_Toc429708135"/>
      <w:r w:rsidRPr="00E105AF">
        <w:rPr>
          <w:rFonts w:hint="cs"/>
          <w:rtl/>
        </w:rPr>
        <w:t>הרב</w:t>
      </w:r>
      <w:r w:rsidR="00305C68" w:rsidRPr="00E105AF">
        <w:rPr>
          <w:rFonts w:hint="cs"/>
          <w:rtl/>
        </w:rPr>
        <w:t xml:space="preserve"> דניאל גאלדבערג</w:t>
      </w:r>
      <w:bookmarkEnd w:id="117"/>
    </w:p>
    <w:p w:rsidR="00305C68" w:rsidRPr="00E105AF" w:rsidRDefault="00305C68" w:rsidP="00CB305C">
      <w:pPr>
        <w:pStyle w:val="a1"/>
        <w:rPr>
          <w:rFonts w:ascii="AAd_Livorna4" w:hAnsi="AAd_Livorna4" w:cs="AAd_Livorna4"/>
          <w:sz w:val="28"/>
          <w:szCs w:val="28"/>
        </w:rPr>
      </w:pPr>
      <w:r w:rsidRPr="00E105AF">
        <w:rPr>
          <w:rFonts w:ascii="AAd_Livorna4" w:hAnsi="AAd_Livorna4" w:cs="AAd_Livorna4"/>
          <w:rtl/>
        </w:rPr>
        <w:t>תושב השכונה</w:t>
      </w:r>
    </w:p>
    <w:p w:rsidR="00305C68" w:rsidRPr="00937FA3" w:rsidRDefault="00305C68" w:rsidP="00754E77">
      <w:pPr>
        <w:pStyle w:val="a2"/>
        <w:rPr>
          <w:rtl/>
        </w:rPr>
      </w:pPr>
      <w:r w:rsidRPr="00937FA3">
        <w:rPr>
          <w:rtl/>
        </w:rPr>
        <w:t>בסידור רבינו הזקן לפני התרת נדרים כתוב: "בערב ראש השנה . . וטוב שיהא עדה שלמה". פירושו בפשטות שאף שמצד הדין אינו מוכרח, כי מספיק שיבקש כאו"א התרה מג', אעפ"כ יש להעדיף שיהיו, בסך הכל, המתירים ביחד עם  המבקש התרה, עדה שלמה של עשרה.</w:t>
      </w:r>
    </w:p>
    <w:p w:rsidR="00305C68" w:rsidRPr="00937FA3" w:rsidRDefault="00305C68" w:rsidP="00754E77">
      <w:pPr>
        <w:pStyle w:val="a2"/>
        <w:rPr>
          <w:rtl/>
        </w:rPr>
      </w:pPr>
      <w:r w:rsidRPr="00937FA3">
        <w:rPr>
          <w:rtl/>
        </w:rPr>
        <w:t>וכן מפורש ב"לקוטי מנהגי חודש אלול, ר"ה (וכו') שיש בהם חידוש" מכ"ק אדמו"ר נשיא דורנו (מועתק, עם הוספות, בספר המנהגים): "התרת נדרים - בערב ר"ה</w:t>
      </w:r>
      <w:r w:rsidRPr="00937FA3">
        <w:rPr>
          <w:b/>
          <w:bCs/>
          <w:rtl/>
        </w:rPr>
        <w:t xml:space="preserve"> ובעשרה</w:t>
      </w:r>
      <w:r w:rsidRPr="00937FA3">
        <w:rPr>
          <w:rtl/>
        </w:rPr>
        <w:t xml:space="preserve">", היינו שההתרה תהי' </w:t>
      </w:r>
      <w:r w:rsidRPr="00937FA3">
        <w:rPr>
          <w:b/>
          <w:bCs/>
          <w:rtl/>
        </w:rPr>
        <w:t>בנוכחות</w:t>
      </w:r>
      <w:r w:rsidRPr="00937FA3">
        <w:rPr>
          <w:rtl/>
        </w:rPr>
        <w:t xml:space="preserve"> מנין שלם של עשרה.</w:t>
      </w:r>
    </w:p>
    <w:p w:rsidR="00305C68" w:rsidRPr="00937FA3" w:rsidRDefault="00305C68" w:rsidP="00754E77">
      <w:pPr>
        <w:pStyle w:val="a2"/>
        <w:rPr>
          <w:rtl/>
        </w:rPr>
      </w:pPr>
      <w:r w:rsidRPr="00937FA3">
        <w:rPr>
          <w:rtl/>
        </w:rPr>
        <w:t xml:space="preserve">המקור לזה מובא שהוא מס' פרי עץ חיים שער ר"ה (ושם: "עדה קדושה") ובשל"ה. בהערות הגרלי"צ שי' ראסקין לסידור רביה"ז מביא אחרונים שמבארים טעם לצורך מנין שלם מכיון שמבקש התרה גם לנדר שנדר בחלומו, ש"י"א שיתירו לו </w:t>
      </w:r>
      <w:r w:rsidRPr="00937FA3">
        <w:rPr>
          <w:rtl/>
        </w:rPr>
        <w:lastRenderedPageBreak/>
        <w:t>עשרה . . ויש לחוש לדבריהם" (יו"ד סי' רי ס"ב). וע"פ טעם זה צריך עשרה מתירים בנוסף למבקש התרה.</w:t>
      </w:r>
    </w:p>
    <w:p w:rsidR="00305C68" w:rsidRPr="00937FA3" w:rsidRDefault="00305C68" w:rsidP="00754E77">
      <w:pPr>
        <w:pStyle w:val="a2"/>
        <w:rPr>
          <w:rtl/>
        </w:rPr>
      </w:pPr>
      <w:r w:rsidRPr="00937FA3">
        <w:rPr>
          <w:rtl/>
        </w:rPr>
        <w:t>אלא, כפי שכתב הרב ראסקין, אין טעם זה מתאים לנוסח רביה"ז שהשמיט הזכרת נדר בחלום, וא"כ מצד ההלכה אין צריכים כלל עשרה מתירים אלא שלשה, וא"כ עדיין צריך ביאור למה מועדף שיהי' עדה שלמה. והוא מציע שזה ע"פ טעם פנימי שהביא כ"ק אדמו"ר בלקו"ש (ח"ד ע' 1332, עיי"ש בפרטיות),ונקודת הדברים היא שהתרת נדרים היא חלק מ"תיקון כללות העולם [וזה] אפשרי ע"י עשרה מישראל, עדה שלמה, שלימות כל העולם", והיינו שהעיקר הוא ע"פ טעם רוחני - מעלת הקדושה והשלימות של עדה קדושה. וממשיך הרב ראסקין שע"פ טעם זה "ייתכן לצרף [את] המבקש למנין [היינו שיהי' מהעשרה], והכי משמע מסתימת לשון רבינו [הזקן]".</w:t>
      </w:r>
    </w:p>
    <w:p w:rsidR="00305C68" w:rsidRPr="00937FA3" w:rsidRDefault="00305C68" w:rsidP="00754E77">
      <w:pPr>
        <w:pStyle w:val="a2"/>
        <w:rPr>
          <w:rtl/>
        </w:rPr>
      </w:pPr>
      <w:r w:rsidRPr="00937FA3">
        <w:rPr>
          <w:rtl/>
        </w:rPr>
        <w:t>והנה חדשים מקרוב באו וכותבים אחרת. במחזור לר"ה עם פירוש משולב שי"ל ע"י מרכז לעניני חינוך (ה'תשע"ג) כתוב לפני התרת נדרים: "ועדיף בפני ציבור של עשרה אנשים" - היינו חוץ מהמבקש התרה. ומאין לו לשנות את פשטות משמעות לשונם של אדמוה"ז ושל כ"ק אדמו"ר (שלא כתב "בפני עשרה" אלא "בעשרה" – היינו בנוכחות של עשרה בסך הכל)?</w:t>
      </w:r>
    </w:p>
    <w:p w:rsidR="00305C68" w:rsidRPr="00937FA3" w:rsidRDefault="00305C68" w:rsidP="00754E77">
      <w:pPr>
        <w:pStyle w:val="a2"/>
        <w:rPr>
          <w:rtl/>
        </w:rPr>
      </w:pPr>
      <w:r w:rsidRPr="00937FA3">
        <w:rPr>
          <w:rtl/>
        </w:rPr>
        <w:t>ועוד יותר מפורש פירוש מוטעה זה בתרגום האנגלי של לוח כולל חב"ד שכותב שהתרת נדרים צ"ל:</w:t>
      </w:r>
    </w:p>
    <w:p w:rsidR="00305C68" w:rsidRPr="00937FA3" w:rsidRDefault="00305C68" w:rsidP="00754E77">
      <w:pPr>
        <w:pStyle w:val="a2"/>
      </w:pPr>
      <w:r w:rsidRPr="00937FA3">
        <w:t>“with 10 people serving as judges”</w:t>
      </w:r>
      <w:r w:rsidRPr="00937FA3">
        <w:rPr>
          <w:rtl/>
        </w:rPr>
        <w:t xml:space="preserve"> </w:t>
      </w:r>
    </w:p>
    <w:p w:rsidR="00305C68" w:rsidRPr="00937FA3" w:rsidRDefault="00305C68" w:rsidP="00754E77">
      <w:pPr>
        <w:pStyle w:val="a2"/>
        <w:rPr>
          <w:rtl/>
        </w:rPr>
      </w:pPr>
      <w:r w:rsidRPr="00937FA3">
        <w:rPr>
          <w:rtl/>
        </w:rPr>
        <w:t>היינו "שעשרה אנשים ישמשו בתור שופטים"!</w:t>
      </w:r>
    </w:p>
    <w:p w:rsidR="00305C68" w:rsidRPr="00937FA3" w:rsidRDefault="00305C68" w:rsidP="00754E77">
      <w:pPr>
        <w:pStyle w:val="a2"/>
        <w:rPr>
          <w:rtl/>
        </w:rPr>
      </w:pPr>
      <w:r w:rsidRPr="00937FA3">
        <w:rPr>
          <w:rtl/>
        </w:rPr>
        <w:t>וע"פ הנ"ל מובן שפירוש זה בטעות יסודו.</w:t>
      </w:r>
    </w:p>
    <w:p w:rsidR="00305C68" w:rsidRPr="00937FA3" w:rsidRDefault="00305C68" w:rsidP="00754E77">
      <w:pPr>
        <w:pStyle w:val="a2"/>
        <w:rPr>
          <w:rtl/>
        </w:rPr>
      </w:pPr>
      <w:r w:rsidRPr="00937FA3">
        <w:rPr>
          <w:rtl/>
        </w:rPr>
        <w:t>ובס' שבח המועדים (לידידי הרב שמואל הלוי שי' הורוויץ) הוא לנכון: "נוהגים לעשות התרת נדרים בקבוצות של עשרה עשרה", שזה מספיק ולא צריכים לחפש עוד אחד כדי שיהיו בסך הכל אחד עשר.</w:t>
      </w:r>
    </w:p>
    <w:p w:rsidR="00305C68" w:rsidRDefault="00305C68" w:rsidP="005D7984">
      <w:pPr>
        <w:bidi/>
        <w:spacing w:before="120"/>
        <w:jc w:val="center"/>
        <w:rPr>
          <w:rFonts w:asciiTheme="majorBidi" w:hAnsiTheme="majorBidi" w:cstheme="majorBidi"/>
          <w:sz w:val="24"/>
          <w:szCs w:val="24"/>
          <w:rtl/>
        </w:rPr>
      </w:pPr>
      <w:r w:rsidRPr="003C3643">
        <w:rPr>
          <w:noProof/>
        </w:rPr>
        <w:drawing>
          <wp:inline distT="0" distB="0" distL="0" distR="0" wp14:anchorId="79B3A6AB" wp14:editId="7C0DE867">
            <wp:extent cx="542925" cy="171450"/>
            <wp:effectExtent l="0" t="0" r="0" b="0"/>
            <wp:docPr id="18"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71478" w:rsidRDefault="00471478" w:rsidP="00CB305C">
      <w:pPr>
        <w:pStyle w:val="a3"/>
        <w:rPr>
          <w:rtl/>
        </w:rPr>
      </w:pPr>
      <w:bookmarkStart w:id="118" w:name="_Toc429708136"/>
      <w:r>
        <w:rPr>
          <w:rFonts w:hint="cs"/>
          <w:rtl/>
        </w:rPr>
        <w:lastRenderedPageBreak/>
        <w:t>פשוטו של מקרא</w:t>
      </w:r>
      <w:bookmarkEnd w:id="118"/>
    </w:p>
    <w:p w:rsidR="00471478" w:rsidRPr="000E3AC7" w:rsidRDefault="00471478" w:rsidP="00CB305C">
      <w:pPr>
        <w:pStyle w:val="a"/>
        <w:spacing w:after="120"/>
        <w:rPr>
          <w:rtl/>
        </w:rPr>
      </w:pPr>
      <w:bookmarkStart w:id="119" w:name="_Toc429708137"/>
      <w:r w:rsidRPr="000E3AC7">
        <w:rPr>
          <w:rtl/>
        </w:rPr>
        <w:t>פירוש "אויביך" ו"משנאיך" לפי תרגום אונקלוס</w:t>
      </w:r>
      <w:bookmarkEnd w:id="119"/>
    </w:p>
    <w:p w:rsidR="00471478" w:rsidRPr="00E105AF" w:rsidRDefault="00471478" w:rsidP="00CB305C">
      <w:pPr>
        <w:pStyle w:val="a0"/>
        <w:rPr>
          <w:rtl/>
        </w:rPr>
      </w:pPr>
      <w:bookmarkStart w:id="120" w:name="_Toc429707001"/>
      <w:bookmarkStart w:id="121" w:name="_Toc429708138"/>
      <w:r w:rsidRPr="00E105AF">
        <w:rPr>
          <w:rFonts w:hint="cs"/>
          <w:rtl/>
        </w:rPr>
        <w:t>הרב אברהם אלאשוילי</w:t>
      </w:r>
      <w:bookmarkEnd w:id="120"/>
      <w:bookmarkEnd w:id="121"/>
    </w:p>
    <w:p w:rsidR="00471478" w:rsidRPr="00E105AF" w:rsidRDefault="00471478" w:rsidP="00CB305C">
      <w:pPr>
        <w:pStyle w:val="a1"/>
        <w:rPr>
          <w:rFonts w:ascii="AAd_Livorna4" w:hAnsi="AAd_Livorna4" w:cs="AAd_Livorna4"/>
          <w:rtl/>
        </w:rPr>
      </w:pPr>
      <w:r w:rsidRPr="00E105AF">
        <w:rPr>
          <w:rFonts w:ascii="AAd_Livorna4" w:hAnsi="AAd_Livorna4" w:cs="AAd_Livorna4"/>
          <w:rtl/>
        </w:rPr>
        <w:t>מח"ס תורה ופירושה – אשל אברהם</w:t>
      </w:r>
    </w:p>
    <w:p w:rsidR="00471478" w:rsidRPr="00937FA3" w:rsidRDefault="00471478" w:rsidP="00754E77">
      <w:pPr>
        <w:pStyle w:val="a2"/>
        <w:rPr>
          <w:rtl/>
        </w:rPr>
      </w:pPr>
      <w:r w:rsidRPr="00937FA3">
        <w:rPr>
          <w:rtl/>
        </w:rPr>
        <w:t xml:space="preserve">בהתוועדות פ' בהעלותך תשכ"ט הביא הרבי את דברי תרגום אונקלוס על הפסוק (בהעלותך י, לה) "קומה ה' ויפוצו אויביך מפניך וינוסו משנאיך מפניך", שתרגם: "אתגלי ה' ויתבדרון שנאך, ויערקון בעלי דבבך מן קדמך". </w:t>
      </w:r>
    </w:p>
    <w:p w:rsidR="00471478" w:rsidRPr="00937FA3" w:rsidRDefault="00471478" w:rsidP="00754E77">
      <w:pPr>
        <w:pStyle w:val="a2"/>
        <w:rPr>
          <w:rtl/>
        </w:rPr>
      </w:pPr>
      <w:r w:rsidRPr="00937FA3">
        <w:rPr>
          <w:rtl/>
        </w:rPr>
        <w:t xml:space="preserve">והקשה הרבי: בדרך כלל אונקלוס מתרגם "אויביך" – "בעלי דבבך" ו"שונאך" – "שנאך". [וכ"ה גם בפרשתנו (נצבים ל, ז) "ונתן ה' אלקיך את כל האלות האלה על </w:t>
      </w:r>
      <w:r w:rsidRPr="00937FA3">
        <w:rPr>
          <w:b/>
          <w:bCs/>
          <w:rtl/>
        </w:rPr>
        <w:t xml:space="preserve">אויביך </w:t>
      </w:r>
      <w:r w:rsidRPr="00937FA3">
        <w:rPr>
          <w:rtl/>
        </w:rPr>
        <w:t>ועל</w:t>
      </w:r>
      <w:r w:rsidRPr="00937FA3">
        <w:rPr>
          <w:b/>
          <w:bCs/>
          <w:rtl/>
        </w:rPr>
        <w:t xml:space="preserve"> שונאיך</w:t>
      </w:r>
      <w:r w:rsidRPr="00937FA3">
        <w:rPr>
          <w:rtl/>
        </w:rPr>
        <w:t xml:space="preserve"> אשר רדפוך", מתרגם אונקלוס: "ויתן ה' אלקך ית כל לוטיא האילן על</w:t>
      </w:r>
      <w:r w:rsidRPr="00937FA3">
        <w:rPr>
          <w:b/>
          <w:bCs/>
          <w:rtl/>
        </w:rPr>
        <w:t xml:space="preserve"> בעלי דבבך </w:t>
      </w:r>
      <w:r w:rsidRPr="00937FA3">
        <w:rPr>
          <w:rtl/>
        </w:rPr>
        <w:t>ועל</w:t>
      </w:r>
      <w:r w:rsidRPr="00937FA3">
        <w:rPr>
          <w:b/>
          <w:bCs/>
          <w:rtl/>
        </w:rPr>
        <w:t xml:space="preserve"> שנאך</w:t>
      </w:r>
      <w:r w:rsidRPr="00937FA3">
        <w:rPr>
          <w:rtl/>
        </w:rPr>
        <w:t xml:space="preserve"> די רדפוך"]. ואם כן מדוע כאן שינה אונקלוס ותרגם "אויביך" – "שנאך", ו"משנאיך" – "בעלי דבבך"?</w:t>
      </w:r>
    </w:p>
    <w:p w:rsidR="00471478" w:rsidRPr="00937FA3" w:rsidRDefault="00471478" w:rsidP="00754E77">
      <w:pPr>
        <w:pStyle w:val="a2"/>
        <w:rPr>
          <w:rtl/>
        </w:rPr>
      </w:pPr>
      <w:r w:rsidRPr="00937FA3">
        <w:rPr>
          <w:rtl/>
        </w:rPr>
        <w:t>וסיים הרבי שעתה בהתוועדות אין זמן לבאר ענין זה, והוא מציע שהלומדים יעיינו בזה וימצאו הביאור.</w:t>
      </w:r>
    </w:p>
    <w:p w:rsidR="00471478" w:rsidRPr="00937FA3" w:rsidRDefault="00471478" w:rsidP="00754E77">
      <w:pPr>
        <w:pStyle w:val="a2"/>
        <w:rPr>
          <w:rtl/>
        </w:rPr>
      </w:pPr>
      <w:r w:rsidRPr="00937FA3">
        <w:rPr>
          <w:rtl/>
        </w:rPr>
        <w:t xml:space="preserve">ויש לומר הביאור בזה, ובהקדים: ידוע הכלל שבכל מקום שכתוב "אויבך" בלשון יחיד, מתרגם אונקלוס "שנאך", ולא "בעלי דבבך", כי "בעלי דבבך", הוא לשון רבים, שפירושו: בעלי איבתך. ולכן רק כשכתוב "אויביך" בלשון רבים הוא מתרגם: "בעלי דבבך". </w:t>
      </w:r>
    </w:p>
    <w:p w:rsidR="00471478" w:rsidRPr="00937FA3" w:rsidRDefault="00471478" w:rsidP="00754E77">
      <w:pPr>
        <w:pStyle w:val="a2"/>
        <w:rPr>
          <w:rtl/>
        </w:rPr>
      </w:pPr>
      <w:r w:rsidRPr="00937FA3">
        <w:rPr>
          <w:rtl/>
        </w:rPr>
        <w:t>בנוסף לכך, לדעת אונקלוס "אויב" גרוע יותר מ"שונא", כי השונא הוא בעיקר בלב, ואילו האויב מבליט את שנאתו כלפי חוץ, עד כדי יציאה למלחמה. ולכן בכל מצב של מלחמה נזכר בתורה אויב ולא שונא.</w:t>
      </w:r>
    </w:p>
    <w:p w:rsidR="00471478" w:rsidRPr="00937FA3" w:rsidRDefault="00471478" w:rsidP="00754E77">
      <w:pPr>
        <w:pStyle w:val="a2"/>
        <w:rPr>
          <w:rtl/>
        </w:rPr>
      </w:pPr>
      <w:r w:rsidRPr="00937FA3">
        <w:rPr>
          <w:rtl/>
        </w:rPr>
        <w:t>והנה כאן בפסוק על המילים "ויפוצו אויביך", מפרש רש"י (ע"פ הספרי) שהכוונה לאויבים "המכונסים", כלומר מדובר באוייבים שעדיין לא יצאו למלחמה, אלא רק מכונסים כדי לטכס עצה רעה על ישראל, כיצד להלחם עמהם וכו', ועל זה אומר הכתוב "ויפוצו", שיפיץ אותם ממקום כינוסם. ובהתאם לכך מתרגם אונקלוס "אויבך" האמור כאן בלשון "שנאך", כי לא מדובר כאן באויבים שיצאו למלחמה, אלא באויבים שמתכנסים בהסתר וחורשים מזימות כנגד עם ישראל, ואם כן האויב האמור כאן הוא בעצם שונא ששנאתו לא יצאה עדיין לפועל.</w:t>
      </w:r>
    </w:p>
    <w:p w:rsidR="00471478" w:rsidRPr="00937FA3" w:rsidRDefault="00471478" w:rsidP="00754E77">
      <w:pPr>
        <w:pStyle w:val="a2"/>
        <w:rPr>
          <w:rtl/>
        </w:rPr>
      </w:pPr>
      <w:r w:rsidRPr="00937FA3">
        <w:rPr>
          <w:rtl/>
        </w:rPr>
        <w:lastRenderedPageBreak/>
        <w:t>ועד"ז מצאנו מקום נוסף שאונקלוס מתרגם "אויביך" בלשון "שנאך", והוא בפרשת "וזאת הברכה" (לג, כט): "ויכחשו אויביך לך", מתרגם אונקלוס: "ויתכדבון שנאך לך", ופירושו: ויתכחשו שונאיך לך. כלומר, האויבים יתכחשו לשנאתם, ולא יראו כלל את שנאתם לישראל. ולכן אונקלוס לא מתרגם שם "בעלי דבבך", כי בעלי איבה הם תמיד באיבה גלויה, הם לא מכחישים ולא מסתירים את שנאתם, אלא מתרגם "שנאך", שכן רק השונא יכול להסתיר את שנאתו, כי עיקר שנאתו בלב.</w:t>
      </w:r>
    </w:p>
    <w:p w:rsidR="00471478" w:rsidRPr="00937FA3" w:rsidRDefault="00471478" w:rsidP="00754E77">
      <w:pPr>
        <w:pStyle w:val="a2"/>
        <w:rPr>
          <w:rtl/>
        </w:rPr>
      </w:pPr>
      <w:r w:rsidRPr="00937FA3">
        <w:rPr>
          <w:rtl/>
        </w:rPr>
        <w:t xml:space="preserve">אלא שעדיין צריך ביאור מדוע מתרגם אונקלוס "משנאיך" במשמעות "בעלי דבבך", איך זה מתאים עם הכלל שאת השונא תמיד מתרגם אונקלוס בלשון "שנאך"? </w:t>
      </w:r>
    </w:p>
    <w:p w:rsidR="00471478" w:rsidRPr="00937FA3" w:rsidRDefault="00471478" w:rsidP="00754E77">
      <w:pPr>
        <w:pStyle w:val="a2"/>
        <w:rPr>
          <w:rtl/>
        </w:rPr>
      </w:pPr>
      <w:r w:rsidRPr="00937FA3">
        <w:rPr>
          <w:rtl/>
        </w:rPr>
        <w:t>ונראה לומר: יש הבדל גדול "שונאיך" לבין "משנאיך", "שונאיך" כאמור הוא בלב, אבל "משנאיך", הוא מבנין מפעיל, הם מפיצים שנאה נגד ישראל ומשפיעים כן גם על אחרים, ואם כן אין זה שונא רגיל, אלא שונא שמראה את שנאתו בגלוי. וכמו שמפרש רש"י (מהספרי) "משנאיך" - "אלו הרודפים", דהיינו שהם יצאו לרדוף את ישראל בפועל, ולכן תרגם אונקלוס "בעלי דבבך", בעלי איבה גלויה, המפיצים שנאתם וגם מיישמים אותה בפועל ע"י יציאה למלחמה.</w:t>
      </w:r>
    </w:p>
    <w:p w:rsidR="00471478" w:rsidRPr="00937FA3" w:rsidRDefault="00471478" w:rsidP="00754E77">
      <w:pPr>
        <w:pStyle w:val="a2"/>
        <w:rPr>
          <w:rtl/>
        </w:rPr>
      </w:pPr>
      <w:r w:rsidRPr="00937FA3">
        <w:rPr>
          <w:rtl/>
        </w:rPr>
        <w:t xml:space="preserve">ויש להוסיף: שלוש פעמים מופיעה בתורה תיבת "משנא" (במקום "שונא") בהטיות שונות: א) כאן (בפרשת בהעלותך) "וינוסו משנאיך", ב) בפרשת האזינו (לב, מא) "ולמשנאי אשלם", ג) בפרשת וזאת הברכה (לג, יא) "ומשנאיו מן יקומון", ובשלושתם מתרגם אונקלוס מלשון "בעלי דבבא" (לפי ההטיות של המילה), מה שמוכיח שלדעת אונקלוס "משנאים" הם לא סתם שונאים, אלא גרועים הרבה יותר, כי ה"משנאים" מפיצים שנאה בגלוי, ולכן מתאים להם התואר "בעלי דבבא", בעלי איבה, שכל ענינם איבתם לישראל. </w:t>
      </w:r>
    </w:p>
    <w:p w:rsidR="00471478" w:rsidRPr="00937FA3" w:rsidRDefault="00471478" w:rsidP="00754E77">
      <w:pPr>
        <w:pStyle w:val="a2"/>
        <w:rPr>
          <w:rtl/>
        </w:rPr>
      </w:pPr>
      <w:r w:rsidRPr="00937FA3">
        <w:rPr>
          <w:rtl/>
        </w:rPr>
        <w:t xml:space="preserve">מכאן הוכחה נוספת למה שכבר ידוע לכל (וכפי שמאריך הרמב"ם במו"נ) עד כמה דייק אונקלוס בתרגומו במשמעות של כל מילה ומילה, הן במשמעות של המילה עצמה, והן בהתאם להקשר שלה בפסוק. </w:t>
      </w:r>
    </w:p>
    <w:p w:rsidR="00471478" w:rsidRDefault="00471478" w:rsidP="005D7984">
      <w:pPr>
        <w:bidi/>
        <w:spacing w:before="120"/>
        <w:jc w:val="center"/>
        <w:rPr>
          <w:rFonts w:ascii="David" w:hAnsi="David" w:cs="David"/>
          <w:sz w:val="28"/>
          <w:szCs w:val="28"/>
          <w:rtl/>
        </w:rPr>
      </w:pPr>
      <w:r w:rsidRPr="003C3643">
        <w:rPr>
          <w:noProof/>
        </w:rPr>
        <w:drawing>
          <wp:inline distT="0" distB="0" distL="0" distR="0" wp14:anchorId="7282DB12" wp14:editId="211B395A">
            <wp:extent cx="542925" cy="171450"/>
            <wp:effectExtent l="0" t="0" r="0" b="0"/>
            <wp:docPr id="23"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471478" w:rsidRDefault="00471478" w:rsidP="00CB305C">
      <w:pPr>
        <w:pStyle w:val="a"/>
        <w:spacing w:after="120"/>
        <w:rPr>
          <w:rtl/>
        </w:rPr>
      </w:pPr>
      <w:bookmarkStart w:id="122" w:name="_Toc429708139"/>
      <w:r>
        <w:rPr>
          <w:rFonts w:hint="cs"/>
          <w:rtl/>
        </w:rPr>
        <w:t>'שנה עליו הכתוב' בפירש"י</w:t>
      </w:r>
      <w:bookmarkEnd w:id="122"/>
    </w:p>
    <w:p w:rsidR="00471478" w:rsidRPr="00E105AF" w:rsidRDefault="00471478" w:rsidP="00CB305C">
      <w:pPr>
        <w:pStyle w:val="a0"/>
        <w:rPr>
          <w:rtl/>
        </w:rPr>
      </w:pPr>
      <w:bookmarkStart w:id="123" w:name="_Toc429707003"/>
      <w:bookmarkStart w:id="124" w:name="_Toc429708140"/>
      <w:r w:rsidRPr="00E105AF">
        <w:rPr>
          <w:rFonts w:hint="cs"/>
          <w:rtl/>
        </w:rPr>
        <w:t>הרב וו. ראזענבלום</w:t>
      </w:r>
      <w:bookmarkEnd w:id="123"/>
      <w:bookmarkEnd w:id="124"/>
    </w:p>
    <w:p w:rsidR="00471478" w:rsidRPr="00E105AF" w:rsidRDefault="00471478" w:rsidP="00CB305C">
      <w:pPr>
        <w:pStyle w:val="a1"/>
        <w:rPr>
          <w:rFonts w:ascii="AAd_Livorna4" w:hAnsi="AAd_Livorna4" w:cs="AAd_Livorna4"/>
          <w:rtl/>
        </w:rPr>
      </w:pPr>
      <w:r w:rsidRPr="00E105AF">
        <w:rPr>
          <w:rFonts w:ascii="AAd_Livorna4" w:hAnsi="AAd_Livorna4" w:cs="AAd_Livorna4"/>
          <w:rtl/>
        </w:rPr>
        <w:t>תושב השכונה</w:t>
      </w:r>
    </w:p>
    <w:p w:rsidR="00471478" w:rsidRPr="00937FA3" w:rsidRDefault="00471478" w:rsidP="00754E77">
      <w:pPr>
        <w:pStyle w:val="a2"/>
        <w:rPr>
          <w:rtl/>
        </w:rPr>
      </w:pPr>
      <w:r w:rsidRPr="00937FA3">
        <w:rPr>
          <w:rtl/>
        </w:rPr>
        <w:lastRenderedPageBreak/>
        <w:t>מצינו כמה פעמים שכשדבר אחד נכתב בתורה פעם נוספת, עומד על כך רש"י ומפרש את סיבת הכפילות. ולדוגמא:</w:t>
      </w:r>
    </w:p>
    <w:p w:rsidR="00471478" w:rsidRPr="00937FA3" w:rsidRDefault="00471478" w:rsidP="00754E77">
      <w:pPr>
        <w:pStyle w:val="a2"/>
        <w:rPr>
          <w:rtl/>
        </w:rPr>
      </w:pPr>
      <w:r w:rsidRPr="00937FA3">
        <w:rPr>
          <w:rtl/>
        </w:rPr>
        <w:t>בפרשת נשא (ה, ו) ד"ה למעול מעל: "הרי חזר וכתב כאן פרשת גוזל ונשבע על שקר כו'".</w:t>
      </w:r>
    </w:p>
    <w:p w:rsidR="00471478" w:rsidRPr="00937FA3" w:rsidRDefault="00471478" w:rsidP="00754E77">
      <w:pPr>
        <w:pStyle w:val="a2"/>
        <w:rPr>
          <w:rtl/>
        </w:rPr>
      </w:pPr>
      <w:r w:rsidRPr="00937FA3">
        <w:rPr>
          <w:rtl/>
        </w:rPr>
        <w:t>בפרשת ראה (טו, יב) ד"ה כי ימכר לך: במכרוהו בית דין בגנבתו הכתוב מדבר, והרי כבר נאמר (שמות כא, ב) "כי תקנה עבד עברי" ובמכרוהו בית דין הכתוב מדבר וכו'".</w:t>
      </w:r>
    </w:p>
    <w:p w:rsidR="00471478" w:rsidRPr="00937FA3" w:rsidRDefault="00471478" w:rsidP="00754E77">
      <w:pPr>
        <w:pStyle w:val="a2"/>
        <w:rPr>
          <w:rtl/>
        </w:rPr>
      </w:pPr>
      <w:r w:rsidRPr="00937FA3">
        <w:rPr>
          <w:rtl/>
        </w:rPr>
        <w:t>בפרשת שופטים (יט, ד) ד"ה לא תסיג גבול: ". . והלא כבר נאמר (ויקרא יט, יג) לא תגזול וכו'".</w:t>
      </w:r>
    </w:p>
    <w:p w:rsidR="00471478" w:rsidRPr="00937FA3" w:rsidRDefault="00471478" w:rsidP="00754E77">
      <w:pPr>
        <w:pStyle w:val="a2"/>
        <w:rPr>
          <w:rtl/>
        </w:rPr>
      </w:pPr>
      <w:r w:rsidRPr="00937FA3">
        <w:rPr>
          <w:rtl/>
        </w:rPr>
        <w:t>וכן בארבעה מקומות בפרשת תצא: (כג, א) ד"ה ולא יגלה כנף אביו: " . . והרי כבר מוזהר עלי' משום ערות אחי אביך וכו'".</w:t>
      </w:r>
    </w:p>
    <w:p w:rsidR="00471478" w:rsidRPr="00937FA3" w:rsidRDefault="00471478" w:rsidP="00754E77">
      <w:pPr>
        <w:pStyle w:val="a2"/>
        <w:rPr>
          <w:rtl/>
        </w:rPr>
      </w:pPr>
      <w:r w:rsidRPr="00937FA3">
        <w:rPr>
          <w:rtl/>
        </w:rPr>
        <w:t>שם (כד, יד) בד"ה לא תעשק שכר: "והלא כבר כתוב וכו'".</w:t>
      </w:r>
    </w:p>
    <w:p w:rsidR="00471478" w:rsidRPr="00937FA3" w:rsidRDefault="00471478" w:rsidP="00754E77">
      <w:pPr>
        <w:pStyle w:val="a2"/>
        <w:rPr>
          <w:rtl/>
        </w:rPr>
      </w:pPr>
      <w:r w:rsidRPr="00937FA3">
        <w:rPr>
          <w:rtl/>
        </w:rPr>
        <w:t>שם (פסוק ט"ז) ד"ה לא יומתו אבות על בנים: "בעדות בנים, ואם תאמר בעוון בנים, כבר נאמר איש בחטאו יומתו וכו'".</w:t>
      </w:r>
    </w:p>
    <w:p w:rsidR="00471478" w:rsidRPr="00937FA3" w:rsidRDefault="00471478" w:rsidP="00754E77">
      <w:pPr>
        <w:pStyle w:val="a2"/>
        <w:rPr>
          <w:rtl/>
        </w:rPr>
      </w:pPr>
      <w:r w:rsidRPr="00937FA3">
        <w:rPr>
          <w:rtl/>
        </w:rPr>
        <w:t>שם (כה, יז) ד"ה לא תטה משפט גר יתום: ". . ושנה בעני לעבור עליו בשני לאוין וכו'".</w:t>
      </w:r>
    </w:p>
    <w:p w:rsidR="00471478" w:rsidRPr="00937FA3" w:rsidRDefault="00471478" w:rsidP="00754E77">
      <w:pPr>
        <w:pStyle w:val="a2"/>
        <w:rPr>
          <w:rtl/>
        </w:rPr>
      </w:pPr>
      <w:r w:rsidRPr="00937FA3">
        <w:rPr>
          <w:rtl/>
        </w:rPr>
        <w:t>ולפי זה צריך להבין, מה שמצינו כמה פעמים ש'שנה הכתוב' על דברים מסויימים ורש"י אינו מפרש דבר.</w:t>
      </w:r>
    </w:p>
    <w:p w:rsidR="00471478" w:rsidRPr="00937FA3" w:rsidRDefault="00471478" w:rsidP="00754E77">
      <w:pPr>
        <w:pStyle w:val="a2"/>
        <w:rPr>
          <w:rtl/>
        </w:rPr>
      </w:pPr>
      <w:r w:rsidRPr="00937FA3">
        <w:rPr>
          <w:rtl/>
        </w:rPr>
        <w:t>ולדוגמא:</w:t>
      </w:r>
    </w:p>
    <w:p w:rsidR="00471478" w:rsidRPr="00937FA3" w:rsidRDefault="00471478" w:rsidP="00754E77">
      <w:pPr>
        <w:pStyle w:val="a2"/>
      </w:pPr>
      <w:r w:rsidRPr="00937FA3">
        <w:rPr>
          <w:rtl/>
        </w:rPr>
        <w:t>בפרשת שופטים כתוב (יח, ד) "ראשית דגנך תירשך ויצהרך . . תתן לו", אף שכבר בפרשת קרח (יח, יב) כתוב: "כל חלב יצהר וכל חלב תירוש ודגן ראשיתם אשר יתנו לה' לך נתתים".</w:t>
      </w:r>
    </w:p>
    <w:p w:rsidR="00471478" w:rsidRPr="00937FA3" w:rsidRDefault="00471478" w:rsidP="00754E77">
      <w:pPr>
        <w:pStyle w:val="a2"/>
      </w:pPr>
      <w:r w:rsidRPr="00937FA3">
        <w:rPr>
          <w:rtl/>
        </w:rPr>
        <w:t>בפרשת שופטים כתיב (יח, י): "לא ימצא בך מעביר בנו ובתו באש וגו'". ופירש רש"י שם:           "היא עבודת המולך", מה שכבר נכתב בפרשת קדושים (כ, ב): ". . אשר יתן מזרעו למולך וגו'".</w:t>
      </w:r>
    </w:p>
    <w:p w:rsidR="00471478" w:rsidRPr="00937FA3" w:rsidRDefault="00471478" w:rsidP="00754E77">
      <w:pPr>
        <w:pStyle w:val="a2"/>
      </w:pPr>
      <w:r w:rsidRPr="00937FA3">
        <w:rPr>
          <w:rtl/>
        </w:rPr>
        <w:t>בפרשת תצא כתוב (כד, כא): "כי תבצר בכרמך לא תעולל אחריך לגר ליתום ולאלמנה יהי'". שהוא כפילות למה שנאמר בפרשת קדושים (יט, י): "וכרמך לא תעולל".</w:t>
      </w:r>
    </w:p>
    <w:p w:rsidR="00471478" w:rsidRPr="00937FA3" w:rsidRDefault="00471478" w:rsidP="00754E77">
      <w:pPr>
        <w:pStyle w:val="a2"/>
      </w:pPr>
      <w:r w:rsidRPr="00937FA3">
        <w:rPr>
          <w:rtl/>
        </w:rPr>
        <w:lastRenderedPageBreak/>
        <w:t>בפרשת תצא כתוב (כה, יד-טו): "לא יהי' לך בביתך איפה ואיפה גדולה וקטנה . . איפה שלמה וצדק יהי' לך וגו'", למרות שכתבה זאת התורה בפרשת קדושים (יט, לו): ". . איפת צדק והין צדק יהי' לכם וגו'".</w:t>
      </w:r>
    </w:p>
    <w:p w:rsidR="00471478" w:rsidRPr="00937FA3" w:rsidRDefault="00471478" w:rsidP="00754E77">
      <w:pPr>
        <w:pStyle w:val="a2"/>
        <w:rPr>
          <w:rtl/>
        </w:rPr>
      </w:pPr>
      <w:r w:rsidRPr="00937FA3">
        <w:rPr>
          <w:rtl/>
        </w:rPr>
        <w:t>ואשמח לשמוע דעת הקוראים בזה.</w:t>
      </w:r>
    </w:p>
    <w:p w:rsidR="00471478" w:rsidRDefault="00471478" w:rsidP="005D7984">
      <w:pPr>
        <w:bidi/>
        <w:spacing w:before="120"/>
        <w:jc w:val="center"/>
        <w:rPr>
          <w:rtl/>
        </w:rPr>
      </w:pPr>
      <w:r w:rsidRPr="003C3643">
        <w:rPr>
          <w:noProof/>
        </w:rPr>
        <w:drawing>
          <wp:inline distT="0" distB="0" distL="0" distR="0" wp14:anchorId="2C73F642" wp14:editId="77BAFD2B">
            <wp:extent cx="542925" cy="171450"/>
            <wp:effectExtent l="0" t="0" r="0" b="0"/>
            <wp:docPr id="2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165C0E" w:rsidRDefault="00165C0E" w:rsidP="00CB305C">
      <w:pPr>
        <w:pStyle w:val="a3"/>
        <w:rPr>
          <w:rtl/>
        </w:rPr>
      </w:pPr>
      <w:bookmarkStart w:id="125" w:name="_Toc429708141"/>
      <w:r>
        <w:rPr>
          <w:rFonts w:hint="cs"/>
          <w:rtl/>
        </w:rPr>
        <w:t>שונות</w:t>
      </w:r>
      <w:bookmarkEnd w:id="125"/>
    </w:p>
    <w:p w:rsidR="00C24C36" w:rsidRPr="00A45189" w:rsidRDefault="00C24C36" w:rsidP="00CB305C">
      <w:pPr>
        <w:pStyle w:val="a"/>
        <w:rPr>
          <w:rtl/>
        </w:rPr>
      </w:pPr>
      <w:bookmarkStart w:id="126" w:name="_Toc429708142"/>
      <w:r w:rsidRPr="00A45189">
        <w:rPr>
          <w:rtl/>
        </w:rPr>
        <w:t xml:space="preserve">מבוא לתניא מהדורא קמא (ג) – </w:t>
      </w:r>
      <w:r>
        <w:rPr>
          <w:rtl/>
        </w:rPr>
        <w:t>פיר</w:t>
      </w:r>
      <w:r>
        <w:rPr>
          <w:rFonts w:hint="cs"/>
          <w:rtl/>
        </w:rPr>
        <w:t>סו</w:t>
      </w:r>
      <w:r w:rsidRPr="00A45189">
        <w:rPr>
          <w:rtl/>
        </w:rPr>
        <w:t>ם התניא במהדורות שונות</w:t>
      </w:r>
      <w:bookmarkEnd w:id="126"/>
    </w:p>
    <w:p w:rsidR="00C24C36" w:rsidRPr="00E105AF" w:rsidRDefault="00C24C36" w:rsidP="00CB305C">
      <w:pPr>
        <w:pStyle w:val="a0"/>
        <w:rPr>
          <w:rtl/>
        </w:rPr>
      </w:pPr>
      <w:bookmarkStart w:id="127" w:name="_Toc429707010"/>
      <w:bookmarkStart w:id="128" w:name="_Toc429708143"/>
      <w:r w:rsidRPr="00E105AF">
        <w:rPr>
          <w:rFonts w:hint="cs"/>
          <w:rtl/>
        </w:rPr>
        <w:t>הרב פרץ</w:t>
      </w:r>
      <w:r w:rsidRPr="00E105AF">
        <w:rPr>
          <w:rtl/>
        </w:rPr>
        <w:t xml:space="preserve"> </w:t>
      </w:r>
      <w:r w:rsidRPr="00E105AF">
        <w:rPr>
          <w:rFonts w:hint="cs"/>
          <w:rtl/>
        </w:rPr>
        <w:t>יצחקי</w:t>
      </w:r>
      <w:bookmarkEnd w:id="127"/>
      <w:bookmarkEnd w:id="128"/>
    </w:p>
    <w:p w:rsidR="00C24C36" w:rsidRPr="00E105AF" w:rsidRDefault="00C24C36" w:rsidP="00CB305C">
      <w:pPr>
        <w:pStyle w:val="a1"/>
        <w:rPr>
          <w:rFonts w:ascii="AAd_Livorna4" w:hAnsi="AAd_Livorna4" w:cs="AAd_Livorna4"/>
          <w:rtl/>
        </w:rPr>
      </w:pPr>
      <w:r w:rsidRPr="00E105AF">
        <w:rPr>
          <w:rFonts w:ascii="AAd_Livorna4" w:hAnsi="AAd_Livorna4" w:cs="AAd_Livorna4"/>
          <w:rtl/>
        </w:rPr>
        <w:t>תושב השכונה</w:t>
      </w:r>
    </w:p>
    <w:p w:rsidR="00C24C36" w:rsidRPr="00937FA3" w:rsidRDefault="00C24C36" w:rsidP="00754E77">
      <w:pPr>
        <w:pStyle w:val="a2"/>
        <w:rPr>
          <w:rtl/>
        </w:rPr>
      </w:pPr>
      <w:r w:rsidRPr="00937FA3">
        <w:rPr>
          <w:rtl/>
        </w:rPr>
        <w:t>א. בהמשך למ"ש בגליונות הקודמים אודות המהדו"ק של התניא, יש להתעכב כאן על אחד מהענינים החשובים שיש ללמוד מהמהדו"ק, והוא מה שבתקופת הקונטרסים נתפרסם התניא ע"י אדה"ז בכמה נוסחאות.</w:t>
      </w:r>
    </w:p>
    <w:p w:rsidR="00C24C36" w:rsidRPr="00937FA3" w:rsidRDefault="00C24C36" w:rsidP="00754E77">
      <w:pPr>
        <w:pStyle w:val="a2"/>
        <w:rPr>
          <w:rtl/>
        </w:rPr>
      </w:pPr>
      <w:r w:rsidRPr="00937FA3">
        <w:rPr>
          <w:rtl/>
        </w:rPr>
        <w:t>בגליון הקודם</w:t>
      </w:r>
      <w:r w:rsidRPr="00937FA3">
        <w:t xml:space="preserve"> </w:t>
      </w:r>
      <w:r w:rsidRPr="00937FA3">
        <w:rPr>
          <w:rtl/>
        </w:rPr>
        <w:t xml:space="preserve"> נתבאר שפרסום קונטרסי התניא היה בכמה שלבים, מתחילה עד לפרק מא</w:t>
      </w:r>
      <w:r w:rsidRPr="00937FA3">
        <w:rPr>
          <w:rStyle w:val="FootnoteReference"/>
          <w:rFonts w:eastAsia="Times New Roman"/>
          <w:color w:val="000000"/>
          <w:rtl/>
        </w:rPr>
        <w:footnoteReference w:id="50"/>
      </w:r>
      <w:r w:rsidRPr="00937FA3">
        <w:rPr>
          <w:rtl/>
        </w:rPr>
        <w:t xml:space="preserve">, אח"כ עד לפרק מג, וכו', ע"ש בארוכה. ועוד נראה מכתבי-היד, דגם בפרקים שנתפרסמו מכבר, היתה דרכו של אדה"ז להוסיף עליהם ולהגיה אותם, ולפרסמם שוב ושוב בכמה מהדורות שונות. </w:t>
      </w:r>
    </w:p>
    <w:p w:rsidR="00C24C36" w:rsidRPr="00937FA3" w:rsidRDefault="00C24C36" w:rsidP="00754E77">
      <w:pPr>
        <w:pStyle w:val="a2"/>
        <w:rPr>
          <w:rtl/>
        </w:rPr>
      </w:pPr>
      <w:r w:rsidRPr="00937FA3">
        <w:rPr>
          <w:rtl/>
        </w:rPr>
        <w:t xml:space="preserve">והילך לשון כ"ק אדמו"ר בזה (הובא בהפתח דבר של המהדו"ק), ש"הלשון [מהדורא] </w:t>
      </w:r>
      <w:r w:rsidRPr="00937FA3">
        <w:rPr>
          <w:b/>
          <w:bCs/>
          <w:rtl/>
        </w:rPr>
        <w:t>קמא</w:t>
      </w:r>
      <w:r w:rsidRPr="00937FA3">
        <w:rPr>
          <w:rtl/>
        </w:rPr>
        <w:t xml:space="preserve"> אינו מדויק", דהרי "עכ"פ בכו"כ שינוים קרוב לודאי, שהיו הרבה יותר ממהדורא אחת לפני מהדורא הסופית". ור"ל, דמהשינויים שבין נוסחאות התניא שבכתבי-היד נראה שאדה"ז בעצמו פירסם את התניא בכמה נוסחאות, מהדורא אחר מהדורא, כדלקמן.</w:t>
      </w:r>
    </w:p>
    <w:p w:rsidR="00C24C36" w:rsidRPr="00937FA3" w:rsidRDefault="00C24C36" w:rsidP="00754E77">
      <w:pPr>
        <w:pStyle w:val="a2"/>
        <w:rPr>
          <w:rtl/>
        </w:rPr>
      </w:pPr>
      <w:r w:rsidRPr="00937FA3">
        <w:rPr>
          <w:rtl/>
        </w:rPr>
        <w:lastRenderedPageBreak/>
        <w:t>ב. והנה, ספר המהדו"ק נחלק לג' חלקים, א) לשון הפנים של הספר - שנקבע ע"פ נוסח התניא שבכת"י מספר ז'</w:t>
      </w:r>
      <w:r w:rsidRPr="00937FA3">
        <w:rPr>
          <w:rStyle w:val="FootnoteReference"/>
          <w:rFonts w:eastAsia="Times New Roman"/>
          <w:color w:val="000000"/>
          <w:rtl/>
        </w:rPr>
        <w:footnoteReference w:id="51"/>
      </w:r>
      <w:r w:rsidRPr="00937FA3">
        <w:rPr>
          <w:rtl/>
        </w:rPr>
        <w:t xml:space="preserve">. ב) מדור שינויי נוסחאות - שבו מובא נוסח התניא שבשאר כתבי-היד. ג) מדור ההערות - שבו העירו המו"ל על השינויים דנוסח כתבי-היד, וגם על השינויים שבנוסח הדפוס. </w:t>
      </w:r>
    </w:p>
    <w:p w:rsidR="00C24C36" w:rsidRPr="00937FA3" w:rsidRDefault="00C24C36" w:rsidP="00754E77">
      <w:pPr>
        <w:pStyle w:val="a2"/>
        <w:rPr>
          <w:rtl/>
        </w:rPr>
      </w:pPr>
      <w:r w:rsidRPr="00937FA3">
        <w:rPr>
          <w:rtl/>
        </w:rPr>
        <w:t>ויש לבאר לשון רבינו ד"</w:t>
      </w:r>
      <w:r w:rsidRPr="00937FA3">
        <w:rPr>
          <w:b/>
          <w:bCs/>
          <w:rtl/>
        </w:rPr>
        <w:t>עכ"פ בכו"כ</w:t>
      </w:r>
      <w:r w:rsidRPr="00937FA3">
        <w:rPr>
          <w:rtl/>
        </w:rPr>
        <w:t xml:space="preserve"> שינויים קרוב לודאי כו'", דהמעיין במדור שינויי נוסחאות יראה מיד שיש שינויים בין הכת"י למאות ולאלפים, ואין מקום לתלות כל או"א משינויים אלה ב"מהדורא" מיוחדת של התניא, ואדרבה, הפשטות היא שרוב רובם של שינויים אלה באו בסיבת סגנון הכתיבה של כל מעתיק ומעתיק (ולפעמים גם נובעים השינויים מטעויות). </w:t>
      </w:r>
    </w:p>
    <w:p w:rsidR="00C24C36" w:rsidRPr="00937FA3" w:rsidRDefault="00C24C36" w:rsidP="00754E77">
      <w:pPr>
        <w:pStyle w:val="a2"/>
        <w:rPr>
          <w:rtl/>
        </w:rPr>
      </w:pPr>
      <w:r w:rsidRPr="00937FA3">
        <w:rPr>
          <w:rtl/>
        </w:rPr>
        <w:t>לדוגמא: בסיום פרק כג כתוב (בנוסח הדפוס) "וז"ש ויצונו ה' את כל החוקים כו'", והראשי תיבות "וז"ש" נמצא באופן שונה בכל אחד מכתבי-היד (וזהו שאמר הכתוב \ וכמ"ש \ וזהו שכתוב \ וזש"כ \ וז"ש (כבדפוס) \ וזש"ה \ וזה מש"כ), ונמצא שר"ת א' נכתב בשבעה אופנים שונים!</w:t>
      </w:r>
    </w:p>
    <w:p w:rsidR="00C24C36" w:rsidRPr="00937FA3" w:rsidRDefault="00C24C36" w:rsidP="00754E77">
      <w:pPr>
        <w:pStyle w:val="a2"/>
        <w:rPr>
          <w:rtl/>
        </w:rPr>
      </w:pPr>
      <w:r w:rsidRPr="00937FA3">
        <w:rPr>
          <w:rtl/>
        </w:rPr>
        <w:t xml:space="preserve">וכן נראה ברוב רובם של השינויים שבין כתבי-היד, שאין בהם שום משמעות של מהדורא חדשה, אלא כולם בסיבת המעתיקים באו. אעפ"כ, על ידי העיון בכתבי-היד של המהדו"ק נוכל לראות כיצד "עכ"פ בכו"כ שינוים" מאדה"ז יצא הדבר, וכדלקמן. </w:t>
      </w:r>
    </w:p>
    <w:p w:rsidR="00C24C36" w:rsidRPr="00937FA3" w:rsidRDefault="00C24C36" w:rsidP="00754E77">
      <w:pPr>
        <w:pStyle w:val="a2"/>
        <w:rPr>
          <w:rtl/>
        </w:rPr>
      </w:pPr>
      <w:r w:rsidRPr="00937FA3">
        <w:rPr>
          <w:rtl/>
        </w:rPr>
        <w:t>עיקר השינויים ניכר ע"י השוואה של הנוסח דכת"י ז' (הפנים של ספר התניא מהדו"ק) לנוסח שבשאר הכת"י, ולכן נתמקד בתחילה על כת"י ז', ואח"כ על שאר הכת"י.</w:t>
      </w:r>
    </w:p>
    <w:p w:rsidR="00C24C36" w:rsidRPr="00A45189" w:rsidRDefault="00C24C36" w:rsidP="008304B9">
      <w:pPr>
        <w:pStyle w:val="a6"/>
        <w:spacing w:before="120"/>
        <w:ind w:left="0"/>
        <w:rPr>
          <w:rtl/>
        </w:rPr>
      </w:pPr>
      <w:r w:rsidRPr="00A45189">
        <w:rPr>
          <w:rtl/>
        </w:rPr>
        <w:t>כת</w:t>
      </w:r>
      <w:r>
        <w:rPr>
          <w:rFonts w:hint="cs"/>
          <w:rtl/>
        </w:rPr>
        <w:t xml:space="preserve">"י </w:t>
      </w:r>
      <w:r w:rsidRPr="00A45189">
        <w:rPr>
          <w:rtl/>
        </w:rPr>
        <w:t xml:space="preserve">ז' </w:t>
      </w:r>
      <w:r>
        <w:rPr>
          <w:rFonts w:hint="cs"/>
          <w:rtl/>
        </w:rPr>
        <w:t>-</w:t>
      </w:r>
      <w:r>
        <w:rPr>
          <w:rtl/>
        </w:rPr>
        <w:t xml:space="preserve"> הק</w:t>
      </w:r>
      <w:r w:rsidRPr="00A45189">
        <w:rPr>
          <w:rtl/>
        </w:rPr>
        <w:t>ד</w:t>
      </w:r>
      <w:r>
        <w:rPr>
          <w:rFonts w:hint="cs"/>
          <w:rtl/>
        </w:rPr>
        <w:t>ו</w:t>
      </w:r>
      <w:r w:rsidRPr="00A45189">
        <w:rPr>
          <w:rtl/>
        </w:rPr>
        <w:t>ם ביותר</w:t>
      </w:r>
    </w:p>
    <w:p w:rsidR="00C24C36" w:rsidRPr="00937FA3" w:rsidRDefault="00C24C36" w:rsidP="00754E77">
      <w:pPr>
        <w:pStyle w:val="a2"/>
        <w:rPr>
          <w:rtl/>
        </w:rPr>
      </w:pPr>
      <w:r w:rsidRPr="00937FA3">
        <w:rPr>
          <w:rtl/>
        </w:rPr>
        <w:t>ג. בפתח דבר לספר המהדו"ק מובא שפנים הספר נקבע ע"פ כתב-יד ז' משום "שלכאורה [כת"י זה] היא המהדורא היותר קדומה"</w:t>
      </w:r>
      <w:r w:rsidRPr="00937FA3">
        <w:rPr>
          <w:rStyle w:val="FootnoteReference"/>
          <w:rFonts w:eastAsia="Times New Roman"/>
          <w:color w:val="000000"/>
          <w:rtl/>
        </w:rPr>
        <w:footnoteReference w:id="52"/>
      </w:r>
      <w:r w:rsidRPr="00937FA3">
        <w:rPr>
          <w:rtl/>
        </w:rPr>
        <w:t xml:space="preserve">. ובהערה שם "אף שרק בכת"י זה נתוספו על הגליון (לאחר זמן) כמה קטעים שאינם בשאר הכתבי יד". </w:t>
      </w:r>
    </w:p>
    <w:p w:rsidR="00C24C36" w:rsidRPr="00937FA3" w:rsidRDefault="00C24C36" w:rsidP="00754E77">
      <w:pPr>
        <w:pStyle w:val="a2"/>
        <w:rPr>
          <w:rtl/>
        </w:rPr>
      </w:pPr>
      <w:r w:rsidRPr="00937FA3">
        <w:rPr>
          <w:rtl/>
        </w:rPr>
        <w:lastRenderedPageBreak/>
        <w:t>ובאמת קביעה זו דורשת בירור, מאיפה משמע שנוסח כת"י זה הוא הנוסח הקדום ביותר</w:t>
      </w:r>
      <w:r w:rsidRPr="00937FA3">
        <w:rPr>
          <w:rStyle w:val="FootnoteReference"/>
          <w:rFonts w:eastAsia="Times New Roman"/>
          <w:color w:val="000000"/>
          <w:rtl/>
        </w:rPr>
        <w:footnoteReference w:id="53"/>
      </w:r>
      <w:r w:rsidRPr="00937FA3">
        <w:rPr>
          <w:rtl/>
        </w:rPr>
        <w:t>. ועוד, איך מתאימה קביעה זו עם המובא שם בהערה שדוקא בכת"י זה יש כמה הוספות שאינם בשאר כתבי-היד, דמזה נראה לכאורה שכת"י זה הוא המאוחר ביותר, ולא המוקדם!</w:t>
      </w:r>
    </w:p>
    <w:p w:rsidR="00C24C36" w:rsidRPr="00A45189" w:rsidRDefault="00C24C36" w:rsidP="008304B9">
      <w:pPr>
        <w:pStyle w:val="a6"/>
        <w:spacing w:before="120"/>
        <w:ind w:left="0"/>
        <w:rPr>
          <w:rtl/>
        </w:rPr>
      </w:pPr>
      <w:r w:rsidRPr="00A45189">
        <w:rPr>
          <w:rtl/>
        </w:rPr>
        <w:t>קביעת המוקדם</w:t>
      </w:r>
    </w:p>
    <w:p w:rsidR="00C24C36" w:rsidRPr="00937FA3" w:rsidRDefault="00C24C36" w:rsidP="00754E77">
      <w:pPr>
        <w:pStyle w:val="a2"/>
        <w:rPr>
          <w:rtl/>
        </w:rPr>
      </w:pPr>
      <w:r w:rsidRPr="00937FA3">
        <w:rPr>
          <w:rtl/>
        </w:rPr>
        <w:t>ד. אחד מהאופנים - ולכאורה הפשוט ביותר - שממנו ניתן ללמוד איזה מכתבי-היד הוא הקדום ביותר הוא ע"פ השוואת נוסח הכת"י לנוסח הדפוס, דכל הדומה יותר למהדורא הסופית של הדפוס, משמע שנכתב בזמן מאוחר יותר, וכל השונה יותר מנוסח הדפוס, משמע שנכתב בזמן קדום ביותר (ואחריו היו כמה שינויים והוספות עד שהגיעו לנוסח הסופי שבדפוס).</w:t>
      </w:r>
    </w:p>
    <w:p w:rsidR="00C24C36" w:rsidRPr="00937FA3" w:rsidRDefault="00C24C36" w:rsidP="00754E77">
      <w:pPr>
        <w:pStyle w:val="a2"/>
        <w:rPr>
          <w:rtl/>
        </w:rPr>
      </w:pPr>
      <w:r w:rsidRPr="00937FA3">
        <w:rPr>
          <w:rtl/>
        </w:rPr>
        <w:t>ובעניננו, העיון במדור שינויי נוסחאות מלמד שברוב המקומות הנוסח (התוכן) של שאר כתבי-היד (ע"פ רוב) שווה זה לזה, ורק מדי פעם יש הוספה בזה מה שאין בזה (ראה לקמן אות ה). אבל לא כן בהשוואתם לנוסח כת"י ז', דבזה ניכר וברור שנוסח התניא שבשאר כתבי-היד יש בו כמה הוספות</w:t>
      </w:r>
      <w:r w:rsidRPr="00937FA3">
        <w:rPr>
          <w:rStyle w:val="FootnoteReference"/>
          <w:rFonts w:eastAsia="Times New Roman"/>
          <w:color w:val="000000"/>
          <w:rtl/>
        </w:rPr>
        <w:footnoteReference w:id="54"/>
      </w:r>
      <w:r w:rsidRPr="00937FA3">
        <w:rPr>
          <w:rtl/>
        </w:rPr>
        <w:t xml:space="preserve"> על הנוסח שבכת"י ז' (כמצויין לקמן). </w:t>
      </w:r>
    </w:p>
    <w:p w:rsidR="00C24C36" w:rsidRPr="00937FA3" w:rsidRDefault="00C24C36" w:rsidP="00754E77">
      <w:pPr>
        <w:pStyle w:val="a2"/>
        <w:rPr>
          <w:rtl/>
        </w:rPr>
      </w:pPr>
      <w:r w:rsidRPr="00937FA3">
        <w:rPr>
          <w:rtl/>
        </w:rPr>
        <w:t>זאת ועוד, קטעים אלו החסרים בכת"י ז' נמצאים בנוסח הדפוס, שמזה מוכח שטעם ההשמטה בכת"י ז' הוא משום שכת"י זה הוא כת"י קדום, וכשנעתק הכת"י עדיין לא היו קטעים אלה חלק מנוסח התניא (ורק לאחר זמן ניתוספו במהדורות הבאות שבשאר כתבי-היד, ונשארו גם בנוסח הדפוס).</w:t>
      </w:r>
    </w:p>
    <w:p w:rsidR="00C24C36" w:rsidRPr="00937FA3" w:rsidRDefault="00C24C36" w:rsidP="00754E77">
      <w:pPr>
        <w:pStyle w:val="a2"/>
        <w:rPr>
          <w:rtl/>
        </w:rPr>
      </w:pPr>
      <w:r w:rsidRPr="00937FA3">
        <w:rPr>
          <w:rtl/>
        </w:rPr>
        <w:t xml:space="preserve">ובמלים פשוטות, כיון שבכת"י ז' חסר כמה מהקטעים הנמצאים בשאר הכת"י </w:t>
      </w:r>
      <w:r w:rsidRPr="00937FA3">
        <w:rPr>
          <w:b/>
          <w:bCs/>
          <w:rtl/>
        </w:rPr>
        <w:t>וגם בנוסח הדפוס</w:t>
      </w:r>
      <w:r w:rsidRPr="00937FA3">
        <w:rPr>
          <w:rtl/>
        </w:rPr>
        <w:t>, הרי זו הוכחה שהוא  הנוסח הקדום של התניא, שנעתק עוד קודם שניתוספו קטעים חדשים אלה.</w:t>
      </w:r>
      <w:r w:rsidRPr="00937FA3">
        <w:rPr>
          <w:rStyle w:val="FootnoteReference"/>
          <w:rFonts w:eastAsia="Times New Roman"/>
          <w:color w:val="000000"/>
          <w:rtl/>
        </w:rPr>
        <w:footnoteReference w:id="55"/>
      </w:r>
    </w:p>
    <w:p w:rsidR="00C24C36" w:rsidRPr="00937FA3" w:rsidRDefault="00C24C36" w:rsidP="00754E77">
      <w:pPr>
        <w:pStyle w:val="a2"/>
        <w:rPr>
          <w:rtl/>
        </w:rPr>
      </w:pPr>
      <w:r w:rsidRPr="00937FA3">
        <w:rPr>
          <w:rtl/>
        </w:rPr>
        <w:lastRenderedPageBreak/>
        <w:t>לתועלת המעיין הובאה בההערה רשימה מהשינויים בין הנוסח הקדום שבכת"י ז' להנוסח המאוחר שבשאר הכת"י</w:t>
      </w:r>
      <w:r w:rsidRPr="00937FA3">
        <w:rPr>
          <w:rStyle w:val="FootnoteReference"/>
          <w:rFonts w:eastAsia="Times New Roman"/>
          <w:color w:val="000000"/>
          <w:rtl/>
        </w:rPr>
        <w:footnoteReference w:id="56"/>
      </w:r>
      <w:r w:rsidRPr="00937FA3">
        <w:rPr>
          <w:rtl/>
        </w:rPr>
        <w:t>, ההוספות</w:t>
      </w:r>
      <w:r w:rsidRPr="00937FA3">
        <w:rPr>
          <w:rStyle w:val="FootnoteReference"/>
          <w:rFonts w:eastAsia="Times New Roman"/>
          <w:color w:val="000000"/>
          <w:rtl/>
        </w:rPr>
        <w:footnoteReference w:id="57"/>
      </w:r>
      <w:r w:rsidRPr="00937FA3">
        <w:rPr>
          <w:rtl/>
        </w:rPr>
        <w:t>, והמחיקות</w:t>
      </w:r>
      <w:r w:rsidRPr="00937FA3">
        <w:rPr>
          <w:rStyle w:val="FootnoteReference"/>
          <w:rFonts w:eastAsia="Times New Roman"/>
          <w:color w:val="000000"/>
          <w:rtl/>
        </w:rPr>
        <w:footnoteReference w:id="58"/>
      </w:r>
      <w:r w:rsidRPr="00937FA3">
        <w:rPr>
          <w:rtl/>
        </w:rPr>
        <w:t xml:space="preserve">. </w:t>
      </w:r>
    </w:p>
    <w:p w:rsidR="00C24C36" w:rsidRPr="00937FA3" w:rsidRDefault="00C24C36" w:rsidP="00754E77">
      <w:pPr>
        <w:pStyle w:val="a2"/>
        <w:rPr>
          <w:u w:val="single"/>
          <w:rtl/>
        </w:rPr>
      </w:pPr>
      <w:r w:rsidRPr="00937FA3">
        <w:rPr>
          <w:rtl/>
        </w:rPr>
        <w:t>ה. דברים חשובים יש ללמוד מהעיון בשינויים אלה (וכמו שהעירו בהרבה מהם בהערות למהדו"ק, ע"ש), וכיון שאין זה מעניננו דכאן, נסתפק בשתי הערות כלליות - ותן לחכם ויחכם עוד.</w:t>
      </w:r>
    </w:p>
    <w:p w:rsidR="00C24C36" w:rsidRPr="00937FA3" w:rsidRDefault="00C24C36" w:rsidP="00754E77">
      <w:pPr>
        <w:pStyle w:val="a2"/>
        <w:rPr>
          <w:rtl/>
        </w:rPr>
      </w:pPr>
      <w:r w:rsidRPr="00937FA3">
        <w:rPr>
          <w:rtl/>
        </w:rPr>
        <w:t>ראשית יש לציין, שחלק חשוב מההוספות שאינם בכת"י ז', חסרים גם בכת"י ו', אף שבאותו כת"י נמצאו רוב ההוספות שבשאר כתבי-היד. ומזה נראה שכת"י ו' הוא כעין ממוצע בין המהדורא הראשונית של כת"י ז' לבין הנוסח המאוחר יותר שבשאר כתבי-היד</w:t>
      </w:r>
      <w:r w:rsidRPr="00937FA3">
        <w:rPr>
          <w:rStyle w:val="FootnoteReference"/>
          <w:rFonts w:eastAsia="Times New Roman"/>
          <w:color w:val="000000"/>
          <w:rtl/>
        </w:rPr>
        <w:footnoteReference w:id="59"/>
      </w:r>
      <w:r w:rsidRPr="00937FA3">
        <w:rPr>
          <w:rtl/>
        </w:rPr>
        <w:t xml:space="preserve">. </w:t>
      </w:r>
    </w:p>
    <w:p w:rsidR="00C24C36" w:rsidRPr="00937FA3" w:rsidRDefault="00C24C36" w:rsidP="00754E77">
      <w:pPr>
        <w:pStyle w:val="a2"/>
        <w:rPr>
          <w:rtl/>
        </w:rPr>
      </w:pPr>
      <w:r w:rsidRPr="00937FA3">
        <w:rPr>
          <w:rtl/>
        </w:rPr>
        <w:lastRenderedPageBreak/>
        <w:t xml:space="preserve">ובפרטיות יותר יש להעיר, דשאר כתבי-היד של המהדו"ק שווים הם בהוספות קטעים הנ"ל, אבל יש בזה שינוי אחד בכת"י מספר יו"ד – שבו נמצאות כל ההוספות שבשאר הכת"י </w:t>
      </w:r>
      <w:r w:rsidRPr="00937FA3">
        <w:rPr>
          <w:b/>
          <w:bCs/>
          <w:rtl/>
        </w:rPr>
        <w:t>חוץ מהוספה אחת</w:t>
      </w:r>
      <w:r w:rsidRPr="00937FA3">
        <w:rPr>
          <w:rStyle w:val="FootnoteReference"/>
          <w:rFonts w:eastAsia="Times New Roman"/>
          <w:color w:val="000000"/>
          <w:rtl/>
        </w:rPr>
        <w:footnoteReference w:id="60"/>
      </w:r>
      <w:r w:rsidRPr="00937FA3">
        <w:rPr>
          <w:b/>
          <w:bCs/>
          <w:rtl/>
        </w:rPr>
        <w:t xml:space="preserve"> </w:t>
      </w:r>
      <w:r w:rsidRPr="00937FA3">
        <w:rPr>
          <w:rtl/>
        </w:rPr>
        <w:t>(דליתא גם בכת"י ו').</w:t>
      </w:r>
    </w:p>
    <w:p w:rsidR="00C24C36" w:rsidRPr="00937FA3" w:rsidRDefault="00C24C36" w:rsidP="00754E77">
      <w:pPr>
        <w:pStyle w:val="a2"/>
        <w:rPr>
          <w:rtl/>
        </w:rPr>
      </w:pPr>
      <w:r w:rsidRPr="00937FA3">
        <w:rPr>
          <w:rtl/>
        </w:rPr>
        <w:t xml:space="preserve">ומזה יש להסיק שהכת"י המסתיימים בסיום השלב הראשון של התניא נתפרסמו בסדר זה: כת"י ז', כת"י ו', כת"י יו"ד, שאר כתבי-היד (כת"י ח' ט'). </w:t>
      </w:r>
    </w:p>
    <w:p w:rsidR="00C24C36" w:rsidRPr="00937FA3" w:rsidRDefault="00C24C36" w:rsidP="00754E77">
      <w:pPr>
        <w:pStyle w:val="a2"/>
        <w:rPr>
          <w:rtl/>
        </w:rPr>
      </w:pPr>
      <w:r w:rsidRPr="00937FA3">
        <w:rPr>
          <w:rtl/>
        </w:rPr>
        <w:t>ו. עוד להעיר, דכל אלה הקטעים שניתוספו על הנוסח דכת"י ז' נמצאים כולם בפרקים עד לפרק מא (שהוא סיום התניא בשלב הראשון של פירסומו בקונטרסים, כבארוכה בגליון הקודם), שלפ"ז יוצא דכל מה שמדובר כאן אודות עריכת מהדורות שונות של המהדו"ק, אין זה אלא בנוגע ל</w:t>
      </w:r>
      <w:r w:rsidRPr="00937FA3">
        <w:rPr>
          <w:b/>
          <w:bCs/>
          <w:rtl/>
        </w:rPr>
        <w:t>שלב הראשון</w:t>
      </w:r>
      <w:r w:rsidRPr="00937FA3">
        <w:rPr>
          <w:rtl/>
        </w:rPr>
        <w:t xml:space="preserve"> של התניא, אבל לאחרי זה (מפרק מב ואילך), לא היו שינויים בנוסח התניא</w:t>
      </w:r>
      <w:r w:rsidRPr="00937FA3">
        <w:rPr>
          <w:rStyle w:val="FootnoteReference"/>
          <w:rFonts w:eastAsia="Times New Roman"/>
          <w:color w:val="000000"/>
          <w:rtl/>
        </w:rPr>
        <w:footnoteReference w:id="61"/>
      </w:r>
      <w:r w:rsidRPr="00937FA3">
        <w:rPr>
          <w:rtl/>
        </w:rPr>
        <w:t>.</w:t>
      </w:r>
    </w:p>
    <w:p w:rsidR="00C24C36" w:rsidRPr="00937FA3" w:rsidRDefault="00C24C36" w:rsidP="00754E77">
      <w:pPr>
        <w:pStyle w:val="a2"/>
        <w:rPr>
          <w:rtl/>
        </w:rPr>
      </w:pPr>
      <w:r w:rsidRPr="00937FA3">
        <w:rPr>
          <w:rtl/>
        </w:rPr>
        <w:t xml:space="preserve">ולא עוד, אלא שכיון שמהדורת התניא עם </w:t>
      </w:r>
      <w:r w:rsidRPr="00937FA3">
        <w:rPr>
          <w:b/>
          <w:bCs/>
          <w:rtl/>
        </w:rPr>
        <w:t>כל</w:t>
      </w:r>
      <w:r w:rsidRPr="00937FA3">
        <w:rPr>
          <w:rtl/>
        </w:rPr>
        <w:t xml:space="preserve"> ההוספות הנ"ל נמצאת בכת"י ח' וט' (כדלעיל), וכתבי-יד אלה מסתיימים בפרק מא</w:t>
      </w:r>
      <w:r w:rsidRPr="00937FA3">
        <w:rPr>
          <w:rStyle w:val="FootnoteReference"/>
          <w:rFonts w:eastAsia="Times New Roman"/>
          <w:color w:val="000000"/>
          <w:rtl/>
        </w:rPr>
        <w:footnoteReference w:id="62"/>
      </w:r>
      <w:r w:rsidRPr="00937FA3">
        <w:rPr>
          <w:rtl/>
        </w:rPr>
        <w:t xml:space="preserve"> (בכתיבה הראשונה שבהם), צ"ל דתקופת עריכת "המהדורות" הסתיימה </w:t>
      </w:r>
      <w:r w:rsidRPr="00937FA3">
        <w:rPr>
          <w:b/>
          <w:bCs/>
          <w:rtl/>
        </w:rPr>
        <w:t xml:space="preserve">קודם </w:t>
      </w:r>
      <w:r w:rsidRPr="00937FA3">
        <w:rPr>
          <w:rtl/>
        </w:rPr>
        <w:t>שהתחיל אדה"ז לפרסם את הפרקים שלאחר השלב הראשון של התניא. דהיינו, שרק לאחר שסיום אדה"ז לערוך את השלב הראשון של המהדו"ק - בכמה מהדורות - התחיל אח"כ לעסוק בכתיבת ופירסום הפרקים שבשלב השני של התניא, ומני אז לא התפרסם התניא בעוד מהדורות שונות - לא בפרקים החדשים, ולא בפרקים שנתפרסמו מכבר (עד לשעת הדפוס, שגם אז הוסיף אדה"ז כמה קטעים במשך כל הספר).</w:t>
      </w:r>
    </w:p>
    <w:p w:rsidR="00C24C36" w:rsidRPr="00A45189" w:rsidRDefault="00C24C36" w:rsidP="008304B9">
      <w:pPr>
        <w:pStyle w:val="a6"/>
        <w:spacing w:before="120"/>
        <w:ind w:left="0"/>
        <w:rPr>
          <w:rtl/>
        </w:rPr>
      </w:pPr>
      <w:r>
        <w:rPr>
          <w:rtl/>
        </w:rPr>
        <w:lastRenderedPageBreak/>
        <w:t>הוספות בכת"י ז'</w:t>
      </w:r>
    </w:p>
    <w:p w:rsidR="00C24C36" w:rsidRPr="00937FA3" w:rsidRDefault="00C24C36" w:rsidP="00754E77">
      <w:pPr>
        <w:pStyle w:val="a2"/>
        <w:rPr>
          <w:rtl/>
        </w:rPr>
      </w:pPr>
      <w:r w:rsidRPr="00937FA3">
        <w:rPr>
          <w:rtl/>
        </w:rPr>
        <w:t xml:space="preserve">ז. נחזור לעניננו, דע"פ הנ"ל מובן שהנוסח דכת"י ז' הוא הנוסח הקדום ביותר של סש"ב - שהוא השונה יותר מהנוסח הסופי שבדפוס. אבל, א"כ יוקשה לאידך גיסא, דהרי דוקא בכת"י ז' נמצאו כו"כ קטעים </w:t>
      </w:r>
      <w:r w:rsidRPr="00937FA3">
        <w:rPr>
          <w:b/>
          <w:bCs/>
          <w:rtl/>
        </w:rPr>
        <w:t>שאינם</w:t>
      </w:r>
      <w:r w:rsidRPr="00937FA3">
        <w:rPr>
          <w:rtl/>
        </w:rPr>
        <w:t xml:space="preserve"> בשאר כתבי היד - אף שנמצאים הם במהדורות הדפוס</w:t>
      </w:r>
      <w:r w:rsidRPr="00937FA3">
        <w:rPr>
          <w:rStyle w:val="FootnoteReference"/>
          <w:rFonts w:eastAsia="Times New Roman"/>
          <w:color w:val="000000"/>
          <w:rtl/>
        </w:rPr>
        <w:footnoteReference w:id="63"/>
      </w:r>
      <w:r w:rsidRPr="00937FA3">
        <w:rPr>
          <w:rtl/>
        </w:rPr>
        <w:t xml:space="preserve">, דמזה יוצא ההיפך לגמרי - שכת"י ז' הוא כת"י </w:t>
      </w:r>
      <w:r w:rsidRPr="00937FA3">
        <w:rPr>
          <w:b/>
          <w:bCs/>
          <w:rtl/>
        </w:rPr>
        <w:t>המאוחר</w:t>
      </w:r>
      <w:r w:rsidRPr="00937FA3">
        <w:rPr>
          <w:rtl/>
        </w:rPr>
        <w:t xml:space="preserve"> ביותר, שנכתב בקירוב למהדורת הדפוס! </w:t>
      </w:r>
    </w:p>
    <w:p w:rsidR="00C24C36" w:rsidRPr="00937FA3" w:rsidRDefault="00C24C36" w:rsidP="00754E77">
      <w:pPr>
        <w:pStyle w:val="a2"/>
        <w:rPr>
          <w:rtl/>
        </w:rPr>
      </w:pPr>
      <w:r w:rsidRPr="00937FA3">
        <w:rPr>
          <w:rtl/>
        </w:rPr>
        <w:t xml:space="preserve">וכלפי לייא, איך שייך שבכת"י ז' יחסרו הרבה קטעים הנמצאים בשאר הכת"י (עד שנראה כהכת"י הקדום ביותר), בה בשעה שבאותו כת"י עצמו נמצאים </w:t>
      </w:r>
      <w:r w:rsidRPr="00937FA3">
        <w:rPr>
          <w:b/>
          <w:bCs/>
          <w:rtl/>
        </w:rPr>
        <w:t>הרבה</w:t>
      </w:r>
      <w:r w:rsidRPr="00937FA3">
        <w:rPr>
          <w:rtl/>
        </w:rPr>
        <w:t xml:space="preserve"> קטעים אחרים שאינם בשאר הכת"י</w:t>
      </w:r>
      <w:r w:rsidRPr="00937FA3">
        <w:rPr>
          <w:rStyle w:val="FootnoteReference"/>
          <w:rFonts w:eastAsia="Times New Roman"/>
          <w:color w:val="000000"/>
          <w:rtl/>
        </w:rPr>
        <w:footnoteReference w:id="64"/>
      </w:r>
      <w:r w:rsidRPr="00937FA3">
        <w:rPr>
          <w:rtl/>
        </w:rPr>
        <w:t xml:space="preserve"> - ואף נמצאים בדפוס.</w:t>
      </w:r>
    </w:p>
    <w:p w:rsidR="00C24C36" w:rsidRPr="00937FA3" w:rsidRDefault="00C24C36" w:rsidP="00754E77">
      <w:pPr>
        <w:pStyle w:val="a2"/>
        <w:rPr>
          <w:rtl/>
        </w:rPr>
      </w:pPr>
      <w:r w:rsidRPr="00937FA3">
        <w:rPr>
          <w:rtl/>
        </w:rPr>
        <w:t>ואף שיש לתרץ (כדלקמן), דהוספות אלו שבכת"י ז' באו מחמת הגהה מאוחרת שהיתה באותו כת"י - א"כ קשה לאידך גיסא, איך נשמטו בהגהה מאוחרת זו כל שאר הקטעים שכבר נתפרסמו באותו זמן ונמצאים בשאר הכת"י! וזה אומר דרשני.</w:t>
      </w:r>
    </w:p>
    <w:p w:rsidR="00C24C36" w:rsidRPr="00937FA3" w:rsidRDefault="00C24C36" w:rsidP="00754E77">
      <w:pPr>
        <w:pStyle w:val="a2"/>
        <w:rPr>
          <w:rtl/>
        </w:rPr>
      </w:pPr>
      <w:r w:rsidRPr="00937FA3">
        <w:rPr>
          <w:b/>
          <w:bCs/>
          <w:rtl/>
        </w:rPr>
        <w:t xml:space="preserve">ח. </w:t>
      </w:r>
      <w:r w:rsidRPr="00937FA3">
        <w:rPr>
          <w:rtl/>
        </w:rPr>
        <w:t>והנראה לבאר בזה: כשמעיינים אילו קטעים ניתוספו בכת"י ז' נראה שכל ההוספות באו על גליון של הכת"י, ולא בתוך גוף לשון התניא. והטעם בזה, בפשטות, משום שהוספות אלו ניתוספו בזמן מאוחר, לאחר כתיבת כתב-היד בפעם הראשונה. ולפ"ז י"ל שהטעם שנמצאו ההוספות רק בכת"י ז', ולא בשאר כתבי-היד, הוא משום שהגהה מאוחרת זו היתה רק בכת"י ז', ולא בשאר כתבי-היד.</w:t>
      </w:r>
    </w:p>
    <w:p w:rsidR="00C24C36" w:rsidRPr="00937FA3" w:rsidRDefault="00C24C36" w:rsidP="00754E77">
      <w:pPr>
        <w:pStyle w:val="a2"/>
        <w:rPr>
          <w:rtl/>
        </w:rPr>
      </w:pPr>
      <w:r w:rsidRPr="00937FA3">
        <w:rPr>
          <w:rtl/>
        </w:rPr>
        <w:t xml:space="preserve">אבל מזה שבהגהה מאוחרת זו לא נעתקו כל שאר ההוספות שנמצאים בשאר הכת"י נראה לומר, דהגהה זו לא היתה מתוך (ובהשוואה ל)כתב-יד של המהדורא החדשה של התניא - שא"כ הול"ל להעתיק את כל הנוסח החדש בשלימותו (כולל ההוספות שנתפרסמו מזמן) - אלא נראה שההגהה היתה מתוך איזה קובץ (או כיוצ"ב) של הוספות, ובקובץ זה נרשמו רק ההוספות החדשות שנתפרסמו זה עתה (בזמן שלפני ההגהה), אבל לא אלה שנתפרסמו מכבר (שכבר שולבו הוספות אלה במהדורות הישנות של התניא). וכיון שכן, בההגהה המאוחרת של כת"י ז' נכללו רק </w:t>
      </w:r>
      <w:r w:rsidRPr="00937FA3">
        <w:rPr>
          <w:rtl/>
        </w:rPr>
        <w:lastRenderedPageBreak/>
        <w:t>ההוספות החדשות ביותר לאותו זמן, ולא הישנות שכבר נכללו בנוסח התניא שבשאר כתבי-היד</w:t>
      </w:r>
      <w:r w:rsidRPr="00937FA3">
        <w:rPr>
          <w:rStyle w:val="FootnoteReference"/>
          <w:rFonts w:eastAsia="Times New Roman"/>
          <w:rtl/>
        </w:rPr>
        <w:footnoteReference w:id="65"/>
      </w:r>
      <w:r w:rsidRPr="00937FA3">
        <w:rPr>
          <w:rtl/>
        </w:rPr>
        <w:t>.</w:t>
      </w:r>
    </w:p>
    <w:p w:rsidR="00C24C36" w:rsidRPr="00A45189" w:rsidRDefault="00C24C36" w:rsidP="008304B9">
      <w:pPr>
        <w:pStyle w:val="a6"/>
        <w:spacing w:before="120"/>
        <w:ind w:left="0"/>
        <w:rPr>
          <w:rtl/>
        </w:rPr>
      </w:pPr>
      <w:r>
        <w:rPr>
          <w:rtl/>
        </w:rPr>
        <w:t>ב' ראיות להנ"ל</w:t>
      </w:r>
    </w:p>
    <w:p w:rsidR="00C24C36" w:rsidRPr="00937FA3" w:rsidRDefault="00C24C36" w:rsidP="00754E77">
      <w:pPr>
        <w:pStyle w:val="a2"/>
        <w:rPr>
          <w:rtl/>
        </w:rPr>
      </w:pPr>
      <w:r w:rsidRPr="00937FA3">
        <w:rPr>
          <w:rtl/>
        </w:rPr>
        <w:t>ט. ויש להביא שתי ראיות - או עכ"פ סניפים - להשערה זו שההוספות שעל הגליון דכת"י ז' נעתקו מתוך קובץ של הגהות (ולא בהשוואה לתניא עם נוסח החדש).</w:t>
      </w:r>
    </w:p>
    <w:p w:rsidR="00C24C36" w:rsidRPr="00937FA3" w:rsidRDefault="00C24C36" w:rsidP="00754E77">
      <w:pPr>
        <w:pStyle w:val="a2"/>
        <w:rPr>
          <w:rtl/>
        </w:rPr>
      </w:pPr>
      <w:r w:rsidRPr="00937FA3">
        <w:rPr>
          <w:rtl/>
        </w:rPr>
        <w:t>א) מובא לעיל שפרק מא היה סיום ספר התניא בשלב הראשון של פירסומו בקונטרסים. וליתר דיוק, סיום פרק מא בהמהדו"ק אינו במקום סיום הפרק שאצלנו, אלא בערך דף לפנ"ז (נח, א שו"ה רצון, ראה מהדו"ק ע' שמא). אעפ"כ, הקטע הזה שבסיום הפרק שבדפוס נמצא (כהוספה מאוחרת) על הגליון של דכת"י ז' (כדלעיל), וכן נמצא בחלק השני</w:t>
      </w:r>
      <w:r w:rsidRPr="00937FA3">
        <w:rPr>
          <w:rStyle w:val="FootnoteReference"/>
          <w:rFonts w:eastAsia="Times New Roman"/>
          <w:color w:val="000000"/>
          <w:rtl/>
        </w:rPr>
        <w:footnoteReference w:id="66"/>
      </w:r>
      <w:r w:rsidRPr="00937FA3">
        <w:rPr>
          <w:rtl/>
        </w:rPr>
        <w:t xml:space="preserve"> של כת"י ח'</w:t>
      </w:r>
      <w:r w:rsidRPr="00937FA3">
        <w:rPr>
          <w:rStyle w:val="FootnoteReference"/>
          <w:rFonts w:eastAsia="Times New Roman"/>
          <w:color w:val="000000"/>
          <w:rtl/>
        </w:rPr>
        <w:footnoteReference w:id="67"/>
      </w:r>
      <w:r w:rsidRPr="00937FA3">
        <w:rPr>
          <w:rtl/>
        </w:rPr>
        <w:t>.</w:t>
      </w:r>
    </w:p>
    <w:p w:rsidR="00C24C36" w:rsidRPr="00937FA3" w:rsidRDefault="00C24C36" w:rsidP="00754E77">
      <w:pPr>
        <w:pStyle w:val="a2"/>
        <w:rPr>
          <w:rtl/>
        </w:rPr>
      </w:pPr>
      <w:r w:rsidRPr="00937FA3">
        <w:rPr>
          <w:rtl/>
        </w:rPr>
        <w:t>והנה, מלבד הנמצא בשני כתבי-יד הנ"ל, הקטע נמצא גם בכתב-יד מספר כ'. כת"י זה אינו כת"י של מהדו"ק של התניא, אלא הוא דף אחד שבו רשום רק הקטע הזה שבסיום של פרק מא (ראה הצילום ממנו בספר המהדו"ק ע' תרו). ונראה לומר כנ"ל, שהוספות אלה האחרונות שעל הגליון דכת"י ז' לא נתפרסמו משולבים בתוך מהדורא שלימה של התניא שנערכה מחדש (כהוספות הקודמות), כ"א כהגהות לבד</w:t>
      </w:r>
      <w:r w:rsidRPr="00937FA3">
        <w:rPr>
          <w:rStyle w:val="FootnoteReference"/>
          <w:rFonts w:eastAsia="Times New Roman"/>
          <w:color w:val="000000"/>
          <w:rtl/>
        </w:rPr>
        <w:footnoteReference w:id="68"/>
      </w:r>
      <w:r w:rsidRPr="00937FA3">
        <w:rPr>
          <w:rtl/>
        </w:rPr>
        <w:t xml:space="preserve"> – ומשם נעתקו לגליון כת"י ז'.</w:t>
      </w:r>
      <w:r w:rsidRPr="00937FA3">
        <w:rPr>
          <w:rStyle w:val="FootnoteReference"/>
          <w:rFonts w:eastAsia="Times New Roman"/>
          <w:color w:val="000000"/>
          <w:rtl/>
        </w:rPr>
        <w:footnoteReference w:id="69"/>
      </w:r>
    </w:p>
    <w:p w:rsidR="00C24C36" w:rsidRPr="00937FA3" w:rsidRDefault="00C24C36" w:rsidP="00754E77">
      <w:pPr>
        <w:pStyle w:val="a2"/>
      </w:pPr>
      <w:r w:rsidRPr="00937FA3">
        <w:rPr>
          <w:rtl/>
        </w:rPr>
        <w:lastRenderedPageBreak/>
        <w:t xml:space="preserve">י. ב) בהנוסח של פרק כט שבכת"י ז' כתוב (מהדו"ק ע' ריח) "לעולם ירגיז אדם יצ"ט על יצה"ר שנאמר </w:t>
      </w:r>
      <w:r w:rsidRPr="00937FA3">
        <w:rPr>
          <w:b/>
          <w:bCs/>
          <w:rtl/>
        </w:rPr>
        <w:t>רגזו ואל תחטאו</w:t>
      </w:r>
      <w:r w:rsidRPr="00937FA3">
        <w:rPr>
          <w:rtl/>
        </w:rPr>
        <w:t>", ולגבי תיבת "רגזו" (דייקא) יש סימן המראה להגה"ה שבצידי הדף, דשם מוסיף המשך לשון התניא הנמצא אצלנו בדפוס (וליתא בשאר הכת"י), "דהיינו להרגיז על נפה"ב שהיא יצר הרע בקול רעש ורוגז כו'", ע"ש.</w:t>
      </w:r>
    </w:p>
    <w:p w:rsidR="00C24C36" w:rsidRPr="00937FA3" w:rsidRDefault="00C24C36" w:rsidP="00754E77">
      <w:pPr>
        <w:pStyle w:val="a2"/>
        <w:rPr>
          <w:rtl/>
        </w:rPr>
      </w:pPr>
      <w:r w:rsidRPr="00937FA3">
        <w:rPr>
          <w:rtl/>
        </w:rPr>
        <w:t xml:space="preserve">בההערות על המהדו"ק העירו שהסימן על תיבת "רגזו", ולא על סיום הפסוק "ואל תחטאו", הוא "לכאורה ט"ס דמוכח" (וע"ש מה שתירצו בדרך אפשר). </w:t>
      </w:r>
    </w:p>
    <w:p w:rsidR="00C24C36" w:rsidRPr="00937FA3" w:rsidRDefault="00C24C36" w:rsidP="00754E77">
      <w:pPr>
        <w:pStyle w:val="a2"/>
        <w:rPr>
          <w:rtl/>
        </w:rPr>
      </w:pPr>
      <w:r w:rsidRPr="00937FA3">
        <w:rPr>
          <w:rtl/>
        </w:rPr>
        <w:t>ונראה לבאר ההכרח שלהם, כי בנוסח שבדפוס (וכן בשאר הכת"י) ליתא סיום הפסוק ("ואל תחטאו"). אבל בכת"י ז' נמצא ההמשך, וא"כ בכת"י זה היה מקומה הנכון של ההגהה על תיבת "תחטאו", ולא על תיבת "רגזו" - ולכן העירו שהסימן על תיבת "רגזו" היא ט"ס דמוכח.</w:t>
      </w:r>
    </w:p>
    <w:p w:rsidR="00C24C36" w:rsidRPr="00937FA3" w:rsidRDefault="00C24C36" w:rsidP="00754E77">
      <w:pPr>
        <w:pStyle w:val="a2"/>
        <w:rPr>
          <w:rtl/>
        </w:rPr>
      </w:pPr>
      <w:r w:rsidRPr="00937FA3">
        <w:rPr>
          <w:rtl/>
        </w:rPr>
        <w:t xml:space="preserve"> אבל ע"פ הנ"ל – שההגהות שבכת"י ז' נעתקו מתוך רשימה של הגהות (ולא בהשוואה למהדורא חדשה של התניא) – י"ל בפשטות: לידי המעתיק דכת"י ז' הגיעה רשימה של הגהות והוספות, ומסתבר שליד כל הוספה הי' סימן לאן היא שייכת. וכגון בהגהה זו שבפרק כט, שמסתבר שהי' בה איזה סימן למקומה, וכגון "שייך לפרק כט – רגזו" (או כיוצ"ב)</w:t>
      </w:r>
      <w:r w:rsidRPr="00937FA3">
        <w:rPr>
          <w:rStyle w:val="FootnoteReference"/>
          <w:rFonts w:eastAsia="Times New Roman"/>
          <w:color w:val="000000"/>
          <w:rtl/>
        </w:rPr>
        <w:footnoteReference w:id="70"/>
      </w:r>
      <w:r w:rsidRPr="00937FA3">
        <w:rPr>
          <w:rtl/>
        </w:rPr>
        <w:t xml:space="preserve">. וכיון שכן, כשראה המעתיק דכת"י ז' שהוספה זו שייכת ל"פרק כט – רגזו", רשם את הסימן של ההגהה ע"ג תיבת "רגזו", ואת ההגהה בצידי הדף, והוא לא ידע שטעם הסימן על תיבת "רגזו" משום שבמהדורות המאוחרות לא נמצאו התיבות "ואל תחטאו", אבל בנוסח התניא שלפניו, מקומה של ההוספה הוא לאחר תיבת "ואל תחטאו" (ולא באמצע הפסוק, כפשוט). ולא מחק את תיבות "ואל תחטאו" - דלכאורה זה היה מתאים אם העתקת ההוספות היתה מתוך כת"י של התניא עם הנוסח החדש - כי רשימת ההגהות היתה מתוך קובץ של הגהות בלבד, ולא ידע המגיה מתוכו שכבר נמחקו התיבות "ואל תחטאו", כנ"ל. </w:t>
      </w:r>
    </w:p>
    <w:p w:rsidR="00C24C36" w:rsidRPr="00937FA3" w:rsidRDefault="00C24C36" w:rsidP="00754E77">
      <w:pPr>
        <w:pStyle w:val="a2"/>
        <w:rPr>
          <w:rtl/>
        </w:rPr>
      </w:pPr>
      <w:r w:rsidRPr="00937FA3">
        <w:rPr>
          <w:rtl/>
        </w:rPr>
        <w:t xml:space="preserve"> יא. סיכום הדברים: נראה שהשלב הראשון של התניא התפרסם בכמה מהדורות. בתחילה במהדורא הראשונית שבכת"י ז', אח"כ בכמה הוספות בהמהדורא שבכת"י ו', אח"כ בעוד הוספות בהנוסח שבשאר כתבי-היד (חוץ מהוספה אחת שחסר בכת"י י'), ואח"כ בעוד הוספות - הרשומות ע"ג הגליון דכת"י ז' (ואחת מהם נמצאת גם בכת"י ח'). </w:t>
      </w:r>
    </w:p>
    <w:p w:rsidR="00C24C36" w:rsidRPr="00937FA3" w:rsidRDefault="00C24C36" w:rsidP="00754E77">
      <w:pPr>
        <w:pStyle w:val="a2"/>
        <w:rPr>
          <w:rtl/>
        </w:rPr>
      </w:pPr>
      <w:r w:rsidRPr="00937FA3">
        <w:rPr>
          <w:rtl/>
        </w:rPr>
        <w:lastRenderedPageBreak/>
        <w:t>ואולי לזה כיוון רבינו במש"כ ש"עכ"פ בכו"כ שינוים קרוב לודאי, שהיו הרבה יותר ממהדורא אחת לפני מהדורא הסופית".</w:t>
      </w:r>
    </w:p>
    <w:p w:rsidR="00C24C36" w:rsidRPr="00937FA3" w:rsidRDefault="00C24C36" w:rsidP="00754E77">
      <w:pPr>
        <w:pStyle w:val="a2"/>
        <w:rPr>
          <w:rtl/>
        </w:rPr>
      </w:pPr>
      <w:r w:rsidRPr="00937FA3">
        <w:rPr>
          <w:rtl/>
        </w:rPr>
        <w:t>וכל זה בשלב הראשון של התניא (עד לפרק מא), אבל לאחר כתיבת שלב זה (בכמה מהדורות), התחיל אדה"ז לכתוב ההמשך של התניא (מפרק מב ואילך), ולא התעסק בעריכת מהדורות חדשות - כ"א בהוספות פרקים בלבד</w:t>
      </w:r>
      <w:r w:rsidRPr="00937FA3">
        <w:rPr>
          <w:rStyle w:val="FootnoteReference"/>
          <w:rFonts w:eastAsia="Times New Roman"/>
          <w:color w:val="000000"/>
          <w:rtl/>
        </w:rPr>
        <w:footnoteReference w:id="71"/>
      </w:r>
      <w:r w:rsidRPr="00937FA3">
        <w:rPr>
          <w:rtl/>
        </w:rPr>
        <w:t>, עד לשעת הדפוס (שאז הוסיף כמה ענינים במשך כל הספר).</w:t>
      </w:r>
    </w:p>
    <w:p w:rsidR="00C24C36" w:rsidRPr="00A45189" w:rsidRDefault="00C24C36" w:rsidP="005D7984">
      <w:pPr>
        <w:bidi/>
        <w:spacing w:before="120"/>
        <w:jc w:val="center"/>
      </w:pPr>
      <w:r w:rsidRPr="003C3643">
        <w:rPr>
          <w:noProof/>
        </w:rPr>
        <w:drawing>
          <wp:inline distT="0" distB="0" distL="0" distR="0" wp14:anchorId="256F6329" wp14:editId="3D3BD537">
            <wp:extent cx="542925" cy="171450"/>
            <wp:effectExtent l="0" t="0" r="0" b="0"/>
            <wp:docPr id="36"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773566" w:rsidRDefault="00773566" w:rsidP="00CB305C">
      <w:pPr>
        <w:pStyle w:val="a"/>
        <w:spacing w:after="120"/>
        <w:rPr>
          <w:rtl/>
        </w:rPr>
      </w:pPr>
      <w:bookmarkStart w:id="129" w:name="_Toc429708144"/>
      <w:r>
        <w:rPr>
          <w:rFonts w:hint="cs"/>
          <w:rtl/>
        </w:rPr>
        <w:t>נוסח סליחות ליום חמישי</w:t>
      </w:r>
      <w:bookmarkEnd w:id="129"/>
    </w:p>
    <w:p w:rsidR="00CB305C" w:rsidRPr="00E105AF" w:rsidRDefault="00CB305C" w:rsidP="00CB305C">
      <w:pPr>
        <w:pStyle w:val="a0"/>
        <w:rPr>
          <w:rtl/>
        </w:rPr>
      </w:pPr>
      <w:bookmarkStart w:id="130" w:name="_Toc429708145"/>
      <w:r w:rsidRPr="00E105AF">
        <w:rPr>
          <w:rFonts w:hint="cs"/>
          <w:rtl/>
        </w:rPr>
        <w:t>הרב לוי גאלדשטי</w:t>
      </w:r>
      <w:r w:rsidRPr="00E105AF">
        <w:rPr>
          <w:rFonts w:ascii="Times New Roman" w:hAnsi="Times New Roman" w:hint="cs"/>
          <w:rtl/>
        </w:rPr>
        <w:t>ין</w:t>
      </w:r>
      <w:bookmarkEnd w:id="130"/>
    </w:p>
    <w:p w:rsidR="00CB305C" w:rsidRPr="00E105AF" w:rsidRDefault="00CB305C" w:rsidP="00CB305C">
      <w:pPr>
        <w:pStyle w:val="a1"/>
        <w:rPr>
          <w:rFonts w:ascii="AAd_Livorna4" w:hAnsi="AAd_Livorna4" w:cs="AAd_Livorna4"/>
        </w:rPr>
      </w:pPr>
      <w:r w:rsidRPr="00E105AF">
        <w:rPr>
          <w:rFonts w:ascii="AAd_Livorna4" w:hAnsi="AAd_Livorna4" w:cs="AAd_Livorna4"/>
          <w:rtl/>
        </w:rPr>
        <w:t>מלמד תשב"ר – תות"ל</w:t>
      </w:r>
    </w:p>
    <w:p w:rsidR="00CB305C" w:rsidRPr="00937FA3" w:rsidRDefault="00CB305C" w:rsidP="00754E77">
      <w:pPr>
        <w:pStyle w:val="a2"/>
        <w:rPr>
          <w:rtl/>
        </w:rPr>
      </w:pPr>
      <w:r w:rsidRPr="00937FA3">
        <w:rPr>
          <w:rtl/>
        </w:rPr>
        <w:t>בסידור תהלת ה', בסדר הסליחות של בה"ב, סליחות ליום שני, ישנה הסליחה "ישראל עמך תחינה</w:t>
      </w:r>
      <w:r w:rsidRPr="00937FA3">
        <w:rPr>
          <w:rStyle w:val="FootnoteReference"/>
          <w:rtl/>
        </w:rPr>
        <w:footnoteReference w:id="72"/>
      </w:r>
      <w:r w:rsidRPr="00937FA3">
        <w:rPr>
          <w:rtl/>
        </w:rPr>
        <w:t xml:space="preserve">". </w:t>
      </w:r>
    </w:p>
    <w:p w:rsidR="00CB305C" w:rsidRPr="00937FA3" w:rsidRDefault="00CB305C" w:rsidP="00754E77">
      <w:pPr>
        <w:pStyle w:val="a2"/>
        <w:rPr>
          <w:rtl/>
        </w:rPr>
      </w:pPr>
      <w:r w:rsidRPr="00937FA3">
        <w:rPr>
          <w:rtl/>
        </w:rPr>
        <w:t>באמצעה כתיב:</w:t>
      </w:r>
    </w:p>
    <w:p w:rsidR="00CB305C" w:rsidRPr="00937FA3" w:rsidRDefault="00CB305C" w:rsidP="00754E77">
      <w:pPr>
        <w:pStyle w:val="a2"/>
        <w:rPr>
          <w:rtl/>
        </w:rPr>
      </w:pPr>
      <w:r w:rsidRPr="00937FA3">
        <w:rPr>
          <w:rtl/>
        </w:rPr>
        <w:t>טוֹעִים אוֹמְרִים נַחֲלָתְךָ לְחַבֵּל. כְּבוֹדְךָ לְהָמִיר וּבְהֶבֶל לְהִתְבַּלְבֵּל. בֵּל וּנְבוֹ לֵאלוֹהַּ לְקַבֵּל. יִרְאָתְךָ הַקְּדוֹשָה לִנְטֹושׁ וּלְנַבֵּל. ע"כ.</w:t>
      </w:r>
    </w:p>
    <w:p w:rsidR="00CB305C" w:rsidRPr="00937FA3" w:rsidRDefault="00CB305C" w:rsidP="00754E77">
      <w:pPr>
        <w:pStyle w:val="a2"/>
        <w:rPr>
          <w:rtl/>
        </w:rPr>
      </w:pPr>
      <w:r w:rsidRPr="00937FA3">
        <w:rPr>
          <w:rtl/>
        </w:rPr>
        <w:t>אמנם, בסדר הסליחות ליום חמישי דימי הסליחות, ישנה אותה הסליחה ("ישראל עמך תחינה"), אבל בכמה שינויים, כדלהלן:</w:t>
      </w:r>
    </w:p>
    <w:p w:rsidR="00CB305C" w:rsidRPr="00937FA3" w:rsidRDefault="00CB305C" w:rsidP="00754E77">
      <w:pPr>
        <w:pStyle w:val="a2"/>
      </w:pPr>
      <w:r w:rsidRPr="00937FA3">
        <w:rPr>
          <w:rtl/>
        </w:rPr>
        <w:lastRenderedPageBreak/>
        <w:t>א. ב"סליחות", הוצאת קה"ת תשט"ו, קטע זה (</w:t>
      </w:r>
      <w:r w:rsidRPr="00937FA3">
        <w:rPr>
          <w:b/>
          <w:bCs/>
          <w:rtl/>
        </w:rPr>
        <w:t>טוֹעִים אוֹמְרִים</w:t>
      </w:r>
      <w:r w:rsidRPr="00937FA3">
        <w:rPr>
          <w:rtl/>
        </w:rPr>
        <w:t xml:space="preserve"> וכו')   </w:t>
      </w:r>
      <w:r w:rsidRPr="005D7984">
        <w:rPr>
          <w:b/>
          <w:bCs/>
          <w:rtl/>
        </w:rPr>
        <w:t>נשמט</w:t>
      </w:r>
      <w:r w:rsidRPr="00937FA3">
        <w:rPr>
          <w:rtl/>
        </w:rPr>
        <w:t xml:space="preserve"> לגמרי.  </w:t>
      </w:r>
    </w:p>
    <w:p w:rsidR="00CB305C" w:rsidRPr="00937FA3" w:rsidRDefault="00CB305C" w:rsidP="00754E77">
      <w:pPr>
        <w:pStyle w:val="a2"/>
      </w:pPr>
      <w:r w:rsidRPr="00937FA3">
        <w:rPr>
          <w:rtl/>
        </w:rPr>
        <w:t>ב. ב"סליחות" הוצאת קה"ת תשס"ה, אמנם הוכנס קטע זה, אבל בשינויים רבים:</w:t>
      </w:r>
    </w:p>
    <w:p w:rsidR="00CB305C" w:rsidRPr="00937FA3" w:rsidRDefault="00CB305C" w:rsidP="00754E77">
      <w:pPr>
        <w:pStyle w:val="a2"/>
        <w:rPr>
          <w:rtl/>
        </w:rPr>
      </w:pPr>
      <w:r w:rsidRPr="00937FA3">
        <w:rPr>
          <w:rtl/>
        </w:rPr>
        <w:t>טְמֵאִים הָאוֹמְרִים נַחֲלָתְךָ לְחַבֵּל. כְּבוֹדְךָ לְהָמִיר וּבַהֶבֶל לְהִתְהַבֵּל. נֵצֶר נִתְעָב לֶאֱלוֹהַּ לְקַבֵּל. וְיִרְאָתְךָ הַקְּדוֹשָה לִנְטֹש וּלְנַבֵּל: ע"כ.</w:t>
      </w:r>
    </w:p>
    <w:p w:rsidR="00CB305C" w:rsidRPr="00937FA3" w:rsidRDefault="00CB305C" w:rsidP="00754E77">
      <w:pPr>
        <w:pStyle w:val="a2"/>
        <w:rPr>
          <w:rtl/>
        </w:rPr>
      </w:pPr>
      <w:r w:rsidRPr="00937FA3">
        <w:rPr>
          <w:rtl/>
        </w:rPr>
        <w:t>והנה, בנוגע למש"כ בסידור "</w:t>
      </w:r>
      <w:r w:rsidRPr="00937FA3">
        <w:rPr>
          <w:b/>
          <w:bCs/>
          <w:rtl/>
        </w:rPr>
        <w:t xml:space="preserve">בֵּל וּנְבוֹ </w:t>
      </w:r>
      <w:r w:rsidRPr="00937FA3">
        <w:rPr>
          <w:rtl/>
        </w:rPr>
        <w:t>...", העירו בסידור עם תרגום האנגלי, שהם שמות אלילים</w:t>
      </w:r>
      <w:r w:rsidRPr="00937FA3">
        <w:rPr>
          <w:rStyle w:val="FootnoteReference"/>
          <w:rtl/>
        </w:rPr>
        <w:footnoteReference w:id="73"/>
      </w:r>
      <w:r w:rsidRPr="00937FA3">
        <w:rPr>
          <w:rtl/>
        </w:rPr>
        <w:t xml:space="preserve">, ואשר הוכנסו כאן משום הצנזורה. </w:t>
      </w:r>
    </w:p>
    <w:p w:rsidR="00CB305C" w:rsidRPr="00937FA3" w:rsidRDefault="00CB305C" w:rsidP="00754E77">
      <w:pPr>
        <w:pStyle w:val="a2"/>
        <w:rPr>
          <w:rtl/>
        </w:rPr>
      </w:pPr>
      <w:r w:rsidRPr="00937FA3">
        <w:rPr>
          <w:rtl/>
        </w:rPr>
        <w:t>ועדיין יש להבין:</w:t>
      </w:r>
    </w:p>
    <w:p w:rsidR="00CB305C" w:rsidRPr="00937FA3" w:rsidRDefault="00CB305C" w:rsidP="00754E77">
      <w:pPr>
        <w:pStyle w:val="a2"/>
        <w:numPr>
          <w:ilvl w:val="0"/>
          <w:numId w:val="7"/>
        </w:numPr>
      </w:pPr>
      <w:r w:rsidRPr="00937FA3">
        <w:rPr>
          <w:rtl/>
        </w:rPr>
        <w:t>למה לא תוקן בסידור, כמו שתוקנו כו"כ דברים כיו"ב.</w:t>
      </w:r>
    </w:p>
    <w:p w:rsidR="00CB305C" w:rsidRPr="00937FA3" w:rsidRDefault="00CB305C" w:rsidP="00754E77">
      <w:pPr>
        <w:pStyle w:val="a2"/>
      </w:pPr>
      <w:r w:rsidRPr="00937FA3">
        <w:rPr>
          <w:rtl/>
        </w:rPr>
        <w:t>ב. ב"</w:t>
      </w:r>
      <w:r w:rsidRPr="00937FA3">
        <w:rPr>
          <w:b/>
          <w:bCs/>
          <w:rtl/>
        </w:rPr>
        <w:t>ליקוטי טעמים ומקורות</w:t>
      </w:r>
      <w:r w:rsidRPr="00937FA3">
        <w:rPr>
          <w:rtl/>
        </w:rPr>
        <w:t xml:space="preserve">" מעיר הרבי כמ"פ אודות "שינוי מחמת הצענזאר" (עיי"ש), והרבי </w:t>
      </w:r>
      <w:r w:rsidRPr="00937FA3">
        <w:rPr>
          <w:b/>
          <w:bCs/>
          <w:rtl/>
        </w:rPr>
        <w:t>מתקן</w:t>
      </w:r>
      <w:r w:rsidRPr="00937FA3">
        <w:rPr>
          <w:rtl/>
        </w:rPr>
        <w:t xml:space="preserve"> ומציין איך צריך להיות. אבל, בנוגע ל(השמטת) קטע זה מה"סליחה", לא ראיתי שום (תיקון או) הערה מהרבי (שיש לאומרו).</w:t>
      </w:r>
    </w:p>
    <w:p w:rsidR="00CB305C" w:rsidRDefault="00CB305C" w:rsidP="00754E77">
      <w:pPr>
        <w:pStyle w:val="a2"/>
        <w:rPr>
          <w:rtl/>
        </w:rPr>
      </w:pPr>
      <w:r w:rsidRPr="00937FA3">
        <w:rPr>
          <w:rtl/>
        </w:rPr>
        <w:t>ולא באתי אלא להעיר.</w:t>
      </w:r>
    </w:p>
    <w:p w:rsidR="00CB305C" w:rsidRPr="00937FA3" w:rsidRDefault="00CB305C" w:rsidP="005D7984">
      <w:pPr>
        <w:bidi/>
        <w:spacing w:before="120"/>
        <w:jc w:val="center"/>
        <w:rPr>
          <w:rtl/>
        </w:rPr>
      </w:pPr>
      <w:r w:rsidRPr="003C3643">
        <w:rPr>
          <w:noProof/>
        </w:rPr>
        <w:drawing>
          <wp:inline distT="0" distB="0" distL="0" distR="0" wp14:anchorId="3B6F7719" wp14:editId="3E38C4F0">
            <wp:extent cx="542925" cy="171450"/>
            <wp:effectExtent l="0" t="0" r="0" b="0"/>
            <wp:docPr id="4"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p>
    <w:p w:rsidR="003D3449" w:rsidRPr="005F6242" w:rsidRDefault="003D3449" w:rsidP="00CB305C">
      <w:pPr>
        <w:pStyle w:val="a"/>
        <w:rPr>
          <w:rtl/>
        </w:rPr>
      </w:pPr>
      <w:bookmarkStart w:id="131" w:name="_Toc429708146"/>
      <w:bookmarkStart w:id="132" w:name="_Toc429707012"/>
      <w:r>
        <w:rPr>
          <w:rtl/>
        </w:rPr>
        <w:t>רבינו הזקן</w:t>
      </w:r>
      <w:r w:rsidRPr="005F6242">
        <w:rPr>
          <w:rtl/>
        </w:rPr>
        <w:t xml:space="preserve"> וחבריו תלמידי הרב המגיד</w:t>
      </w:r>
      <w:bookmarkEnd w:id="131"/>
    </w:p>
    <w:p w:rsidR="003D3449" w:rsidRPr="00E105AF" w:rsidRDefault="003D3449" w:rsidP="00CB305C">
      <w:pPr>
        <w:pStyle w:val="a0"/>
        <w:rPr>
          <w:rtl/>
        </w:rPr>
      </w:pPr>
      <w:bookmarkStart w:id="133" w:name="_Toc429707008"/>
      <w:bookmarkStart w:id="134" w:name="_Toc429708147"/>
      <w:r w:rsidRPr="00E105AF">
        <w:rPr>
          <w:rFonts w:hint="cs"/>
          <w:rtl/>
        </w:rPr>
        <w:t>הרב</w:t>
      </w:r>
      <w:r w:rsidRPr="00E105AF">
        <w:rPr>
          <w:rtl/>
        </w:rPr>
        <w:t xml:space="preserve"> </w:t>
      </w:r>
      <w:r w:rsidRPr="00E105AF">
        <w:rPr>
          <w:rFonts w:hint="cs"/>
          <w:rtl/>
        </w:rPr>
        <w:t>אלי</w:t>
      </w:r>
      <w:r w:rsidRPr="00E105AF">
        <w:rPr>
          <w:rtl/>
        </w:rPr>
        <w:t xml:space="preserve">' </w:t>
      </w:r>
      <w:r w:rsidRPr="00E105AF">
        <w:rPr>
          <w:rFonts w:hint="cs"/>
          <w:rtl/>
        </w:rPr>
        <w:t>מטוסוב</w:t>
      </w:r>
      <w:bookmarkEnd w:id="133"/>
      <w:bookmarkEnd w:id="134"/>
    </w:p>
    <w:p w:rsidR="003D3449" w:rsidRPr="00E105AF" w:rsidRDefault="003D3449" w:rsidP="00CB305C">
      <w:pPr>
        <w:pStyle w:val="a1"/>
        <w:rPr>
          <w:rFonts w:ascii="AAd_Livorna4" w:hAnsi="AAd_Livorna4" w:cs="AAd_Livorna4"/>
          <w:rtl/>
        </w:rPr>
      </w:pPr>
      <w:r w:rsidRPr="00E105AF">
        <w:rPr>
          <w:rFonts w:ascii="AAd_Livorna4" w:hAnsi="AAd_Livorna4" w:cs="AAd_Livorna4"/>
          <w:rtl/>
        </w:rPr>
        <w:t>מערכת "אוצר החסידים"</w:t>
      </w:r>
    </w:p>
    <w:p w:rsidR="003D3449" w:rsidRPr="005F6242" w:rsidRDefault="003D3449" w:rsidP="008304B9">
      <w:pPr>
        <w:pStyle w:val="a6"/>
        <w:spacing w:before="120"/>
        <w:ind w:left="0"/>
        <w:rPr>
          <w:rtl/>
        </w:rPr>
      </w:pPr>
      <w:r w:rsidRPr="005F6242">
        <w:rPr>
          <w:rtl/>
        </w:rPr>
        <w:t>פרק ראשון</w:t>
      </w:r>
    </w:p>
    <w:p w:rsidR="003D3449" w:rsidRPr="005F6242" w:rsidRDefault="003D3449" w:rsidP="008304B9">
      <w:pPr>
        <w:pStyle w:val="a6"/>
        <w:spacing w:before="120"/>
        <w:ind w:left="0"/>
        <w:rPr>
          <w:rtl/>
        </w:rPr>
      </w:pPr>
      <w:r w:rsidRPr="005F6242">
        <w:rPr>
          <w:rtl/>
        </w:rPr>
        <w:t>צדיק באמונתו יחי', בפת"ח</w:t>
      </w:r>
    </w:p>
    <w:p w:rsidR="003D3449" w:rsidRPr="00937FA3" w:rsidRDefault="003D3449" w:rsidP="00754E77">
      <w:pPr>
        <w:pStyle w:val="a2"/>
        <w:rPr>
          <w:rtl/>
        </w:rPr>
      </w:pPr>
      <w:r w:rsidRPr="00937FA3">
        <w:rPr>
          <w:rtl/>
        </w:rPr>
        <w:t>בספר בית רבי ח"א (סד, ב), מביא שמועה ממסורת חב"ד שהרה"ק ר' שלמה מקארלין ביקש לקבוע דירתו בביעשניקוביץ (עיירה ברוסיה הלבנה, פלך וויטעפסק), ורצה לקבל ע"ז את הסכמת מרבינו הזקן. והשיב רבינו שהוא מסכים אך על אלו הג' תנאים שלא להשפיל הלומדים כו', ושלא להשפיל פרומקייט טבעית כו', ושלא יאמר שהצדיק צריך לישא את הצאן [ומפרש בבית רבי שם: כוונת רבינו הי' שהחסידים צריכים לייגע את עצמם בתורה ועבודה ולא לסמוך על הצדיק כו']. ועל ב' דברים הראשונים הסכים הרר"ש, אך על דבר הג' לא הוסכם כו'. ע"כ.</w:t>
      </w:r>
    </w:p>
    <w:p w:rsidR="003D3449" w:rsidRPr="00937FA3" w:rsidRDefault="003D3449" w:rsidP="00754E77">
      <w:pPr>
        <w:pStyle w:val="a2"/>
        <w:rPr>
          <w:rtl/>
        </w:rPr>
      </w:pPr>
      <w:r w:rsidRPr="00937FA3">
        <w:rPr>
          <w:rtl/>
        </w:rPr>
        <w:lastRenderedPageBreak/>
        <w:t xml:space="preserve">ונמצא מזה באריכות הפרטים בלקוטי דיבורים (ח"א קמד, ב. ונעתק גם בספר תולדות אדה"ז ח"ד ע' 1207. ובלקו"ד המתורגם ללה"ק הוא בחלק א-ב ע' 198). וכן בלקו"ש ח"ב ע' 475: </w:t>
      </w:r>
      <w:r w:rsidRPr="00937FA3">
        <w:rPr>
          <w:b/>
          <w:bCs/>
          <w:rtl/>
        </w:rPr>
        <w:t>די שיטה פון חב"ד איז אז יעדער איד דארף הארעווען אויף הבנה והשגה באלקות, און שיטת חסידות פולין איז כידוע המאמר מהרה"ק הר"ש קארלינער ז"ל וצדיק באמונתו יחי' אל תקרי יחי' אלא יחי' (החי"ת בפתח) עס איז פאראן דער צדיק וואס הארעוועט און די איבעריקע איז מיט און דורך די אמונת צדיקים וואס זיי האבן, איז זיי דער צדיק מחי'</w:t>
      </w:r>
      <w:r w:rsidRPr="00937FA3">
        <w:rPr>
          <w:rtl/>
        </w:rPr>
        <w:t>. ע"כ. ובלקו"ש ח"ב ע' 500. ובכ"מ. ועי' במצויין באגרות קודש חכ"א ע' ש.</w:t>
      </w:r>
    </w:p>
    <w:p w:rsidR="003D3449" w:rsidRPr="00937FA3" w:rsidRDefault="003D3449" w:rsidP="00754E77">
      <w:pPr>
        <w:pStyle w:val="a2"/>
        <w:rPr>
          <w:rtl/>
        </w:rPr>
      </w:pPr>
      <w:r w:rsidRPr="00937FA3">
        <w:rPr>
          <w:rtl/>
        </w:rPr>
        <w:t>ויש מזה גם בכמה מסיפורי החסידים, כגון ב"רשימות דברים" של הרה"ח ר"י חיטריק (ע"ש ע"פ המפתחות). מגדל עוז להר"י מונדשיין ע' שפ ואילך (וע"ש במפתחות לחלק הסיפורים). ועוד.</w:t>
      </w:r>
    </w:p>
    <w:p w:rsidR="003D3449" w:rsidRPr="005F6242" w:rsidRDefault="003D3449" w:rsidP="008304B9">
      <w:pPr>
        <w:pStyle w:val="a6"/>
        <w:spacing w:before="120"/>
        <w:ind w:left="0"/>
        <w:rPr>
          <w:rtl/>
        </w:rPr>
      </w:pPr>
      <w:r w:rsidRPr="005F6242">
        <w:rPr>
          <w:rtl/>
        </w:rPr>
        <w:t>פרק שני</w:t>
      </w:r>
    </w:p>
    <w:p w:rsidR="003D3449" w:rsidRPr="005F6242" w:rsidRDefault="003D3449" w:rsidP="008304B9">
      <w:pPr>
        <w:pStyle w:val="a6"/>
        <w:spacing w:before="120"/>
        <w:ind w:left="0"/>
        <w:rPr>
          <w:rtl/>
        </w:rPr>
      </w:pPr>
      <w:r w:rsidRPr="005F6242">
        <w:rPr>
          <w:rtl/>
        </w:rPr>
        <w:t>מקורות במאמרי אדמו"ר הזקן</w:t>
      </w:r>
      <w:r>
        <w:rPr>
          <w:rFonts w:hint="cs"/>
          <w:rtl/>
        </w:rPr>
        <w:t xml:space="preserve"> ואדמו"ר האמצעי</w:t>
      </w:r>
    </w:p>
    <w:p w:rsidR="003D3449" w:rsidRPr="00937FA3" w:rsidRDefault="003D3449" w:rsidP="00754E77">
      <w:pPr>
        <w:pStyle w:val="a2"/>
        <w:rPr>
          <w:rtl/>
        </w:rPr>
      </w:pPr>
      <w:r w:rsidRPr="00937FA3">
        <w:rPr>
          <w:rtl/>
        </w:rPr>
        <w:t>מתחילה נביא מקורות אחדים מאדמו"ר הזקן ומאדמו"ר האמצעי, שמפורש שם על שני דרכים אלו בעבודת ה':</w:t>
      </w:r>
    </w:p>
    <w:p w:rsidR="003D3449" w:rsidRPr="005F6242" w:rsidRDefault="003D3449" w:rsidP="008304B9">
      <w:pPr>
        <w:pStyle w:val="a6"/>
        <w:spacing w:before="120"/>
        <w:ind w:left="0"/>
        <w:rPr>
          <w:rtl/>
        </w:rPr>
      </w:pPr>
      <w:r w:rsidRPr="005F6242">
        <w:rPr>
          <w:rtl/>
        </w:rPr>
        <w:t>אשרי איש ירא את ה' גו'</w:t>
      </w:r>
    </w:p>
    <w:p w:rsidR="003D3449" w:rsidRPr="00937FA3" w:rsidRDefault="003D3449" w:rsidP="00754E77">
      <w:pPr>
        <w:pStyle w:val="a2"/>
        <w:rPr>
          <w:rtl/>
        </w:rPr>
      </w:pPr>
      <w:r w:rsidRPr="00937FA3">
        <w:rPr>
          <w:rtl/>
        </w:rPr>
        <w:t>א) מקור ראשון: בס' מאמרי אדה"ז הקצרים ע' רלג:</w:t>
      </w:r>
    </w:p>
    <w:p w:rsidR="003D3449" w:rsidRPr="00937FA3" w:rsidRDefault="003D3449" w:rsidP="00754E77">
      <w:pPr>
        <w:pStyle w:val="a2"/>
        <w:rPr>
          <w:rtl/>
        </w:rPr>
      </w:pPr>
      <w:r w:rsidRPr="00937FA3">
        <w:rPr>
          <w:rtl/>
        </w:rPr>
        <w:t xml:space="preserve">אשרי האיש ירא ה' במצותיו חפץ מאד, ולכאורה קשה שבזה הפסוק הוא מיישר את האיש הירא את הוי' דהיינו בחי' דכר ובפסוק הב' הוא אומר אשה יראת הוי' היא תתהלל דהיינו בחינת נקבה. הענין הוא דהנה יש ב' מיני עבודה הא' שהאדם מכין את עצמו בכמה הכנות ומתבונן בשכלו ודעתו עד שמתעורר לעבוד את הוי', והבחי' הב' שמה ששורה על האדם יראת הבורא בלי שום הכנה רק מחמת איזה עבודות של איזה צדיק שעובד את הוי' באהוי"ר הוא מוריד יראה בעולם וחל על האדם ג"כ יראה זו ועובד ג"כ בהתלהבות. והנה לכאורה זאת העבודה השני' היא מאירה ביותר שעובד ביראה גדולה בלתי מחשבה זרה בהתלהבות גדולה, וזהו אשה יראת ה' פי' מי שהוא בחי' נוק' הוא בת מקבל שחלה עליו היראה מחמת איזה צדיק שהושפע עליו היראה היא תתהלל ע"ד בהלו נרו עלי ראשי דהיינו שמאירה ביותר ועובד בהתלהבות ולא בא לו בה מחשבה זרה כלל. אבל באמת לא זהו עיקר העבודה מחמת שהוא בחי' מקבל אין לו רק מה שהוא מקבל דהיינו היראה אבל אינו יכול לבוא למדריגה גדולה אחרת גדולה הימנה כי אשה דעתה קלה ואין לה רק עיטרא דגבורה דהיינו יראה ועובד ביראה זו ואמנם עיקר העבודה שאדם עצמו מתבונן בשכלו ודעתו ומעורר את עצמו לעבוד </w:t>
      </w:r>
      <w:r w:rsidRPr="00937FA3">
        <w:rPr>
          <w:rtl/>
        </w:rPr>
        <w:lastRenderedPageBreak/>
        <w:t>את ה' דהיינו בחי' איש הירא ומתחזק א"ע בעבודתו אף שבא לו מח"ז כו' כיוון שהוא עושה בדעת והדעת כולל הטוב והרע אעפי"כ זהו עיקר העבודה, כי בהתחזק א"ע בזאת יכול לבוא למדריגה יותר עליונה דהיינו אהבה גדולה, וזהו אשרי האיש ירא את הוי' דהיינו בחי' משפיע בדעתו. ע"כ.</w:t>
      </w:r>
    </w:p>
    <w:p w:rsidR="003D3449" w:rsidRPr="005F6242" w:rsidRDefault="003D3449" w:rsidP="008304B9">
      <w:pPr>
        <w:pStyle w:val="a6"/>
        <w:spacing w:before="120"/>
        <w:ind w:left="0"/>
        <w:rPr>
          <w:rtl/>
        </w:rPr>
      </w:pPr>
      <w:r w:rsidRPr="005F6242">
        <w:rPr>
          <w:rtl/>
        </w:rPr>
        <w:t>מאמר תקס"ג בענין "התבוננות שבחכמה דוקא"</w:t>
      </w:r>
    </w:p>
    <w:p w:rsidR="003D3449" w:rsidRPr="00937FA3" w:rsidRDefault="003D3449" w:rsidP="00754E77">
      <w:pPr>
        <w:pStyle w:val="a2"/>
        <w:rPr>
          <w:rtl/>
        </w:rPr>
      </w:pPr>
      <w:r w:rsidRPr="00937FA3">
        <w:rPr>
          <w:rtl/>
        </w:rPr>
        <w:t>תוכן ה</w:t>
      </w:r>
      <w:r w:rsidRPr="00937FA3">
        <w:rPr>
          <w:b/>
          <w:rtl/>
        </w:rPr>
        <w:t>ענין</w:t>
      </w:r>
      <w:r w:rsidRPr="00937FA3">
        <w:rPr>
          <w:rtl/>
        </w:rPr>
        <w:t xml:space="preserve"> נמצא גם במאמר אדה"ז בסה"מ תקס"ג ח"א בסיום מאמר ד"ה הוא אהרן ומשה, ע' קמו, וז"ל:</w:t>
      </w:r>
    </w:p>
    <w:p w:rsidR="003D3449" w:rsidRPr="00937FA3" w:rsidRDefault="003D3449" w:rsidP="00754E77">
      <w:pPr>
        <w:pStyle w:val="a2"/>
        <w:rPr>
          <w:rtl/>
        </w:rPr>
      </w:pPr>
      <w:r w:rsidRPr="00937FA3">
        <w:rPr>
          <w:rtl/>
        </w:rPr>
        <w:t>הנה כתיב אשרי איש ירא כו' איש ולא אשה, כי בחי' דכר הוא המוליד אהוי"ר ע"י התבוננות שבחכמה דוקא ואזי דוקא אתברירו שיוכל להפוך מדות רעות ולא יפול הנופל לעולם. משא"כ בהתלהבות בלבד יפול הנופל תיכף ולא נשאר בו אפי' רשימו כו'. ע"ש ההמשך.</w:t>
      </w:r>
    </w:p>
    <w:p w:rsidR="003D3449" w:rsidRPr="00937FA3" w:rsidRDefault="003D3449" w:rsidP="00754E77">
      <w:pPr>
        <w:pStyle w:val="a2"/>
        <w:rPr>
          <w:rtl/>
        </w:rPr>
      </w:pPr>
      <w:r w:rsidRPr="00937FA3">
        <w:rPr>
          <w:rtl/>
        </w:rPr>
        <w:t>[מאמר זה של תקס"ג נאמר אז בעיצומו של תחילת המחלוקת של הרה"ק מקאליסק על רבינו הזקן, שהוא טען ג"כ על ענין ההתבוננות שבחכמה, ויתכן שדברי אדה"ז הנ"ל על הסומכים על עבודת הצדיק נאמרו בהקשר לזה. אך י"א כי מאמר זה אף שנדפס בתקס"ג יש לייחסו לשנה מוקדמת יותר והיינו תקס"ב או תקס"א ואכ"מ. אולם מאמר ד"ה אשרי איש הנ"ל שמופיע בספר בונה ירושלים ואח"כ נדפס במאמרים הקצרים לכאורה הוא מהמאמרים של תקופת ליאזניא].</w:t>
      </w:r>
    </w:p>
    <w:p w:rsidR="003D3449" w:rsidRPr="005F6242" w:rsidRDefault="003D3449" w:rsidP="008304B9">
      <w:pPr>
        <w:pStyle w:val="a6"/>
        <w:spacing w:before="120"/>
        <w:ind w:left="0"/>
        <w:rPr>
          <w:rtl/>
        </w:rPr>
      </w:pPr>
      <w:r w:rsidRPr="005F6242">
        <w:rPr>
          <w:rFonts w:hint="cs"/>
          <w:rtl/>
        </w:rPr>
        <w:t>דברי חסידות הישנים ודברי חסידות החדשים</w:t>
      </w:r>
    </w:p>
    <w:p w:rsidR="003D3449" w:rsidRPr="00937FA3" w:rsidRDefault="003D3449" w:rsidP="00754E77">
      <w:pPr>
        <w:pStyle w:val="a2"/>
        <w:rPr>
          <w:rtl/>
        </w:rPr>
      </w:pPr>
      <w:r w:rsidRPr="00937FA3">
        <w:rPr>
          <w:rtl/>
        </w:rPr>
        <w:t xml:space="preserve">יש לציין כי ענין קרוב לזה האמור בתקס"ג נתבאר בהמשך תרס"ו ע' קנט (ובהוצאה החדשה ע' רי). ושם קורא לאלו העובדים מכח הצדיק בשם "עובדי ה' בגופם". וכנראה שבתרס"ו שם קאי על מ"ש בקונטרס ההתפעלות לאדהאמ"צ (ע' נב ואילך) בחילוק שבין דברי חסידות הישנים [חסידות הכללית] ובין דברי חסידות אשר הנחילנו רבינו הזקן: </w:t>
      </w:r>
      <w:r w:rsidRPr="00937FA3">
        <w:rPr>
          <w:b/>
          <w:bCs/>
          <w:rtl/>
        </w:rPr>
        <w:t xml:space="preserve">"שלא פעם ושתים שמעתי מפי רוח קדשו ז"ל שכל עיקר מגמתו ויגיעתו במס"נ ממש על אנ"ש רק שיוקבע בנפשם גילוי אלקות דהיינו רק התפעלות אלקות ולא התפעלות חיי בשר", </w:t>
      </w:r>
      <w:r w:rsidRPr="00937FA3">
        <w:rPr>
          <w:rtl/>
        </w:rPr>
        <w:t>וכותב שם</w:t>
      </w:r>
      <w:r w:rsidRPr="00937FA3">
        <w:rPr>
          <w:b/>
          <w:bCs/>
          <w:rtl/>
        </w:rPr>
        <w:t xml:space="preserve"> "שהוא ההפרש בין עובדי ה' בנשמתם לעובדי ה' בגופם"</w:t>
      </w:r>
      <w:r w:rsidRPr="00937FA3">
        <w:rPr>
          <w:rtl/>
        </w:rPr>
        <w:t>. ומשמע מהמשך הדברים שם שד"ח הישנים הם בחינת עובדי ה' בגופם וד"ח החדשים הם עובדי ה' בנשמתם.</w:t>
      </w:r>
    </w:p>
    <w:p w:rsidR="003D3449" w:rsidRPr="00937FA3" w:rsidRDefault="003D3449" w:rsidP="00754E77">
      <w:pPr>
        <w:pStyle w:val="a2"/>
      </w:pPr>
      <w:r w:rsidRPr="00937FA3">
        <w:rPr>
          <w:rtl/>
        </w:rPr>
        <w:t xml:space="preserve">[וממשיך שם בקונטרס ההתפעלות שבשני הסוגים ישנן דרגות רבות מאד. ושם בע' סב ש"עובד ה' בגופו" נקרא רק מי אשר ההתפעלות של אהבת ה' היא אהבה טבעית בבשר ולב הגשמי. ועי' במאמרי אדהאמ"צ ויקרא ח"ב ע' תקלט שלפעמים אנו רואים שיש עובדי ה' בגופם בביטול אמיתי יותר מעובדי ה' בנשמתם כו'. ושם </w:t>
      </w:r>
      <w:r w:rsidRPr="00937FA3">
        <w:rPr>
          <w:rtl/>
        </w:rPr>
        <w:lastRenderedPageBreak/>
        <w:t>בקונטרס ההתפעלות ובביאורי הר"ה מפאריטש שנדפסו הוא מבאר גם דרגת "עובדי ה' בגופם" על דרגות נעלות מאד בהשכלת אמיתית יחודו ית', ובבחינת נפש רוח נשמה חי' יחידה. עי' שם בעמודים: עא-עד, עז, צח, קג ואילך ועוד]. ואכמ"ל.</w:t>
      </w:r>
    </w:p>
    <w:p w:rsidR="003D3449" w:rsidRPr="005F6242" w:rsidRDefault="003D3449" w:rsidP="008304B9">
      <w:pPr>
        <w:pStyle w:val="a6"/>
        <w:spacing w:before="120"/>
        <w:ind w:left="0"/>
        <w:rPr>
          <w:rtl/>
        </w:rPr>
      </w:pPr>
      <w:r w:rsidRPr="005F6242">
        <w:rPr>
          <w:rtl/>
        </w:rPr>
        <w:t>קליפת הצדוקים, ברוחניות</w:t>
      </w:r>
    </w:p>
    <w:p w:rsidR="003D3449" w:rsidRPr="00937FA3" w:rsidRDefault="003D3449" w:rsidP="00754E77">
      <w:pPr>
        <w:pStyle w:val="a2"/>
        <w:rPr>
          <w:rtl/>
        </w:rPr>
      </w:pPr>
      <w:r w:rsidRPr="00937FA3">
        <w:rPr>
          <w:rtl/>
        </w:rPr>
        <w:t>ב) מקור שני: סה"מ תקס"ה ח"א ע' קסב: ועוד ימצא בדוגמא זו [קליפת הצדוקים] ברוחניות וכיוצא בזה גם בדורינו זה, והוא אשר יפרקו עול מלכות שמים בתורה ועבודה שבלב זו תפלה ועול מלכות שמים כי המה יפטרו את עצמם בהתקשרותם בהצדיקים כו' שהצדיק מעלה אותם כו' והם פטורים לגמרי מכל וכל ושמחים בחלקם כו' וגם זה אינה באה רק מסיבת פריקת עול מלכות שמים שאינו חפץ ביגיעה ועבודה כו' וד"ל.</w:t>
      </w:r>
    </w:p>
    <w:p w:rsidR="003D3449" w:rsidRPr="00937FA3" w:rsidRDefault="003D3449" w:rsidP="00754E77">
      <w:pPr>
        <w:pStyle w:val="a2"/>
        <w:rPr>
          <w:rtl/>
        </w:rPr>
      </w:pPr>
      <w:r w:rsidRPr="00937FA3">
        <w:rPr>
          <w:rtl/>
        </w:rPr>
        <w:t>ושם בתקס"ה נמצא גם נוסח אחר, וז"ל: או כמו אותן המקילין על עצמם ואומרים שאין צריך לעבוד ה' בעצמם כי אם יתקשר ויאמין בהצדיק והצדיק יעלהו ויגביה אותו כו' זהו בדקות יותר [אפיקורסות], ואעפ"כ כל זה הוא מחמת פריקת עול מלכות שמים שרצונם להקל מעליהם העבודה על כן עושים פירוד בין אשה לבעלה [כנס"י והקב"ה כו' כמבואר לעיל בהמאמר] על כן תגדל הקצ"ף שלמעלה עליהם ביותר מעל שונאי ואויבי ה' ממש כנ"ל לכך יהי' עונשן חמור ובמהרה יותר יבוא יומם. ע"כ.</w:t>
      </w:r>
    </w:p>
    <w:p w:rsidR="003D3449" w:rsidRPr="005F6242" w:rsidRDefault="003D3449" w:rsidP="008304B9">
      <w:pPr>
        <w:pStyle w:val="a6"/>
        <w:spacing w:before="120"/>
        <w:ind w:left="0"/>
        <w:rPr>
          <w:rtl/>
        </w:rPr>
      </w:pPr>
      <w:r w:rsidRPr="005F6242">
        <w:rPr>
          <w:rtl/>
        </w:rPr>
        <w:t>על מי הכוונה "קליפת הצדוקים" בדקות</w:t>
      </w:r>
    </w:p>
    <w:p w:rsidR="003D3449" w:rsidRPr="00937FA3" w:rsidRDefault="003D3449" w:rsidP="00754E77">
      <w:pPr>
        <w:pStyle w:val="a2"/>
        <w:rPr>
          <w:rtl/>
        </w:rPr>
      </w:pPr>
      <w:r w:rsidRPr="00937FA3">
        <w:rPr>
          <w:rtl/>
        </w:rPr>
        <w:t>דברים נוקבים אלו בסה"מ תקס"ה אשר הפוטרים עצמם על ידי התקשרותם לצדיק הוא ענין קליפת הצדוקים ברוחניות, נ"ל דקאי על כללות אנשים מסויימים שנהגו כן, אבל לא קאי על אלו שהלכו בשיטת הר"ש מקארלין שאין זה שייך לפריקת עול כו'. אבל בכל זאת יש ללמוד מכאן על שלילת עבודה בדרך לסמוך על עבודת הצדיק.</w:t>
      </w:r>
    </w:p>
    <w:p w:rsidR="003D3449" w:rsidRPr="00937FA3" w:rsidRDefault="003D3449" w:rsidP="00754E77">
      <w:pPr>
        <w:pStyle w:val="a2"/>
        <w:rPr>
          <w:rtl/>
        </w:rPr>
      </w:pPr>
      <w:r w:rsidRPr="00937FA3">
        <w:rPr>
          <w:rtl/>
        </w:rPr>
        <w:t>ובכלל ההוספה בנוסח השני: "</w:t>
      </w:r>
      <w:r w:rsidRPr="00937FA3">
        <w:rPr>
          <w:b/>
          <w:bCs/>
          <w:rtl/>
        </w:rPr>
        <w:t>על כן תגדל הקצ"ף שלמעלה עליהם ביותר מעל שונאי ואויבי ה' ממש כנ"ל לכך יהי' עונשן חמור ובמהרה יותר יבוא יומם".</w:t>
      </w:r>
      <w:r w:rsidRPr="00937FA3">
        <w:rPr>
          <w:rtl/>
        </w:rPr>
        <w:t xml:space="preserve"> זה לא נמצא בנוסח הראשון, ונוסחא שנית זו איננה הנחת אדהאמ"צ או אדמו"ר הצ"צ ולא מרבינו המהרי"ל אחיו של אדה"ז, וזוהי כנראה הוספה מהמניח.</w:t>
      </w:r>
    </w:p>
    <w:p w:rsidR="003D3449" w:rsidRPr="005F6242" w:rsidRDefault="003D3449" w:rsidP="008304B9">
      <w:pPr>
        <w:pStyle w:val="a6"/>
        <w:spacing w:before="120"/>
        <w:ind w:left="0"/>
        <w:rPr>
          <w:rtl/>
        </w:rPr>
      </w:pPr>
      <w:r w:rsidRPr="005F6242">
        <w:rPr>
          <w:rtl/>
        </w:rPr>
        <w:t>פרק שלישי</w:t>
      </w:r>
    </w:p>
    <w:p w:rsidR="003D3449" w:rsidRPr="005F6242" w:rsidRDefault="003D3449" w:rsidP="008304B9">
      <w:pPr>
        <w:pStyle w:val="a6"/>
        <w:spacing w:before="120"/>
        <w:ind w:left="0"/>
        <w:rPr>
          <w:rtl/>
        </w:rPr>
      </w:pPr>
      <w:r w:rsidRPr="005F6242">
        <w:rPr>
          <w:rtl/>
        </w:rPr>
        <w:t>מקורות בתורת הרב המגיד - לשיטת רבינו הזקן</w:t>
      </w:r>
    </w:p>
    <w:p w:rsidR="003D3449" w:rsidRPr="00937FA3" w:rsidRDefault="003D3449" w:rsidP="00754E77">
      <w:pPr>
        <w:pStyle w:val="a2"/>
        <w:rPr>
          <w:rtl/>
        </w:rPr>
      </w:pPr>
      <w:r w:rsidRPr="00937FA3">
        <w:rPr>
          <w:rtl/>
        </w:rPr>
        <w:t>מעתה נציין לאיזה תורות של הרב המגיד עצמו בנידון זה:</w:t>
      </w:r>
    </w:p>
    <w:p w:rsidR="003D3449" w:rsidRPr="00937FA3" w:rsidRDefault="003D3449" w:rsidP="00754E77">
      <w:pPr>
        <w:pStyle w:val="a2"/>
        <w:rPr>
          <w:rtl/>
        </w:rPr>
      </w:pPr>
      <w:r w:rsidRPr="00937FA3">
        <w:rPr>
          <w:rtl/>
        </w:rPr>
        <w:lastRenderedPageBreak/>
        <w:t xml:space="preserve">א) בספר אור תורה להרב המגיד (סרנ"ה), ז"ל: והנה יצחק הגם שקיבל ולמד מאברהם אביו שיש אלו"ה בעולם, עם כל זה רצה לידע ולהשיג מעצמו ידיעת הבורא כמ"ש דע את אלהי אביך, ולא שיהיה אצלו רק בקבלה לבד מצות אנשים מלומדה, ולכן התדבק את עצמו במדת היראה, ומכח זה הכיר והשיג הש"י בעצמו לבד ממה שהיה לו קבלה מאביו. ע"כ. </w:t>
      </w:r>
    </w:p>
    <w:p w:rsidR="003D3449" w:rsidRPr="00937FA3" w:rsidRDefault="003D3449" w:rsidP="00754E77">
      <w:pPr>
        <w:pStyle w:val="a2"/>
        <w:rPr>
          <w:rtl/>
        </w:rPr>
      </w:pPr>
      <w:r w:rsidRPr="00937FA3">
        <w:rPr>
          <w:rtl/>
        </w:rPr>
        <w:t>כאן מבואר שצ"ל התבוננות בידיעה והשגה מעצמו, וזהו כשיטת רבינו הזקן.</w:t>
      </w:r>
    </w:p>
    <w:p w:rsidR="003D3449" w:rsidRPr="00937FA3" w:rsidRDefault="003D3449" w:rsidP="00754E77">
      <w:pPr>
        <w:pStyle w:val="a2"/>
        <w:rPr>
          <w:rtl/>
        </w:rPr>
      </w:pPr>
      <w:r w:rsidRPr="00937FA3">
        <w:rPr>
          <w:rtl/>
        </w:rPr>
        <w:t>[בס' אור תורה הוצאת קה"ת, מציין כי פיסקא זו נמצאת ג"כ בס' "לקוטים יקרים" (נדפס בשנת תקנ"ב), וגם בספר "כתבי קודש". ועל ס' כתבי קודש נכתב שהם תורות הרב המגיד שנרשמו על ידי תלמידו הרה"ק רלוי"צ מברדיטשוב, ועי' במבוא לספר מגיד דבריו ליעקב מהדורת ש"ץ-אופנהיימר ירושלים תשל"ו, ובקובץ בית אהרן וישראל גליון קעג ע' קלט].</w:t>
      </w:r>
    </w:p>
    <w:p w:rsidR="003D3449" w:rsidRPr="00937FA3" w:rsidRDefault="003D3449" w:rsidP="00754E77">
      <w:pPr>
        <w:pStyle w:val="a2"/>
        <w:rPr>
          <w:rtl/>
        </w:rPr>
      </w:pPr>
      <w:r w:rsidRPr="00937FA3">
        <w:rPr>
          <w:rtl/>
        </w:rPr>
        <w:t>ב) בספר קדושת לוי (במשנת לא הביישן למד, פ"ב מ"ה. בהוצאת מכון קדושת לוי ח"ב ע' תשא, ורשום עליו שהוא דרוש משנת תקל"ג): וכמו שההפרש הוא בין ב' סוגי האנשים הנזכרים לעיל הם הערום [פיקח] והתם בלימוד התורה, כן הדבר בעצמו בענין עבדות הבורא ב"ה וביראה ובאהבה ובדביקות, שהרחק גדול יש ביניהם, וכמו שאמר החסיד המפורסם ז"ל [הרב המגיד] על פסוק "אחות לנו קטנה" [שה"ש ח, ה. ועי' אור תורה סל"א] שהתם הנה אשר קיבל אמונה ויראה מרב ומורה אשר לימד אליו ככה יחזיק במעוזו, לא יגרע ממנו ולא יוסיף עליו שום בחינת השגה כי אין לו כלי מוכן לקבל בו חכמה והשגה חדשה, וכמו שאמרו ז"ל "יהב חכמתא לחכימין" [דניאל ב, כא. ברכות נה, א]. אבל העז והערום לא יהיה יומיים במדריגה אחת, אבל בכל יום יתחדש לו בחינת חכמה והשגה חדשה ומחמת זה יעלה ויבוא ויגיע ליראה ואהבה ודביקות בשלימות האפשרי בחק האנושי, וכמו שכתבתי בפרשת עקב . . ".</w:t>
      </w:r>
    </w:p>
    <w:p w:rsidR="003D3449" w:rsidRPr="00937FA3" w:rsidRDefault="003D3449" w:rsidP="00754E77">
      <w:pPr>
        <w:pStyle w:val="a2"/>
        <w:rPr>
          <w:rtl/>
        </w:rPr>
      </w:pPr>
      <w:r w:rsidRPr="00937FA3">
        <w:rPr>
          <w:rtl/>
        </w:rPr>
        <w:t>גם כאן הוא מביא בשם הה"מ במעלת מי שעוסק בכל יום בעבודת המוחין חכמה והשגה חדשה כו'.</w:t>
      </w:r>
    </w:p>
    <w:p w:rsidR="003D3449" w:rsidRPr="00937FA3" w:rsidRDefault="003D3449" w:rsidP="00754E77">
      <w:pPr>
        <w:pStyle w:val="a2"/>
        <w:rPr>
          <w:rtl/>
        </w:rPr>
      </w:pPr>
      <w:r w:rsidRPr="00937FA3">
        <w:rPr>
          <w:rtl/>
        </w:rPr>
        <w:t>בכלל יש לציין לעוד מקומות רבים בספר קדושת לוי, שמפורש שם כשיטת רבינו הזקן אשר ההולדה של אהבה ויראה היא רק על ידי ההתבוננות בכח עצמו, ודברים כיוצא בזה. אבל יש בזה ציטוטים רבים ויתארכו הדברים בגליון כאן ומחובתינו לקצר, ואפשר נשלים הדברים בגליון הבא אי"ה. ושם נכתוב ג"כ על תורת אדה"ז בענין והסירותי את לב האבן כו' שבדוגמת ביאור רבינו הזקן נמצא גם בקדושת לוי ושם בתוספת משל מבן מלך כו'.</w:t>
      </w:r>
    </w:p>
    <w:p w:rsidR="003D3449" w:rsidRPr="005F6242" w:rsidRDefault="003D3449" w:rsidP="008304B9">
      <w:pPr>
        <w:pStyle w:val="a6"/>
        <w:spacing w:before="120"/>
        <w:ind w:left="0"/>
        <w:rPr>
          <w:rtl/>
        </w:rPr>
      </w:pPr>
      <w:r w:rsidRPr="005F6242">
        <w:rPr>
          <w:rtl/>
        </w:rPr>
        <w:lastRenderedPageBreak/>
        <w:t xml:space="preserve">פרק </w:t>
      </w:r>
      <w:r w:rsidRPr="005F6242">
        <w:rPr>
          <w:rFonts w:hint="cs"/>
          <w:rtl/>
        </w:rPr>
        <w:t>רביע</w:t>
      </w:r>
      <w:r w:rsidRPr="005F6242">
        <w:rPr>
          <w:rtl/>
        </w:rPr>
        <w:t>י</w:t>
      </w:r>
    </w:p>
    <w:p w:rsidR="003D3449" w:rsidRPr="005F6242" w:rsidRDefault="003D3449" w:rsidP="008304B9">
      <w:pPr>
        <w:pStyle w:val="a6"/>
        <w:spacing w:before="120"/>
        <w:ind w:left="0"/>
        <w:rPr>
          <w:rtl/>
        </w:rPr>
      </w:pPr>
      <w:r w:rsidRPr="005F6242">
        <w:rPr>
          <w:rtl/>
        </w:rPr>
        <w:t>תלמידי הרב המגיד, לא התנגדו לדרך חב"ד</w:t>
      </w:r>
    </w:p>
    <w:p w:rsidR="003D3449" w:rsidRPr="00937FA3" w:rsidRDefault="003D3449" w:rsidP="00754E77">
      <w:pPr>
        <w:pStyle w:val="a2"/>
        <w:rPr>
          <w:rtl/>
        </w:rPr>
      </w:pPr>
      <w:r w:rsidRPr="00937FA3">
        <w:rPr>
          <w:rtl/>
        </w:rPr>
        <w:t>ובאמת נ"ל, כי בין כל תלמידי הה"מ, לא היתה שום התנגדות על שיטת רבינו הזקן בהחובה להתייגע כל אחד בחב"ד שבנפשו בענין אלקות וביטול העולמות ואשר מוחין אלו הם המולידים אהבת ויראת ה' כו',</w:t>
      </w:r>
    </w:p>
    <w:p w:rsidR="003D3449" w:rsidRPr="00937FA3" w:rsidRDefault="003D3449" w:rsidP="00754E77">
      <w:pPr>
        <w:pStyle w:val="a2"/>
        <w:rPr>
          <w:rtl/>
        </w:rPr>
      </w:pPr>
      <w:r w:rsidRPr="00937FA3">
        <w:rPr>
          <w:rtl/>
        </w:rPr>
        <w:t>וגם בספר פרי הארץ להרמ"מ מוויטעפסק מפורש כן, עי' ר"פ שופטים שהתחלת עבודת האדם צ"ל התבוננות בממלא כל עלמין וסובב כל עלמין. ועי' במאור עיניים בפ' נח שדוקא העובד בכוחות עצמו בדרך אתערותא דלתתא הוא בדוגמת עבודת אברהם ודוקא בזה ממשיכים יחוד קוב"ה עם ישראל משא"כ הסומך על העזר מלמעלה בעבודתו, הוא בדוגמת נח ואינו פועל וממשיך כלום בעבודתו].</w:t>
      </w:r>
    </w:p>
    <w:p w:rsidR="003D3449" w:rsidRPr="00937FA3" w:rsidRDefault="003D3449" w:rsidP="00754E77">
      <w:pPr>
        <w:pStyle w:val="a2"/>
        <w:rPr>
          <w:rtl/>
        </w:rPr>
      </w:pPr>
      <w:r w:rsidRPr="00937FA3">
        <w:rPr>
          <w:rtl/>
        </w:rPr>
        <w:t>ומלבד מה שהבאנו מתורות הרב המגיד והרה"ק רלוי"צ מברדיטשוב, וידוע גם מהסכמת הרבנים הקדושים (הרב משולם זוסיל מאניפאלי והרב יהודא ליב הכהן) שנדפסו בתחילת התניא, הנה גם שיטת הרה"ק רבי אברהם המלאך בנו של הרב המגיד היתה כדעת רבינו הזקן, ועי' בתחילת ספרו חסד לאברהם שהאריך הרה"ק ר"א בהקדמתו שכולה היא בביאור עניינם של הספירות למעלה בעולמות עליונים וגם למטה באדם וענין אורות וכלים כו', ועל דרך שיטת חב"ד (ואפשר כי הקדמה זו היא גם יסוד לביאור רבינו הזקן באגה"ק סט"ו בענין הספירות שאומרים בחת"ת של ימים אלו ואכ"מ),</w:t>
      </w:r>
    </w:p>
    <w:p w:rsidR="003D3449" w:rsidRPr="00937FA3" w:rsidRDefault="003D3449" w:rsidP="00754E77">
      <w:pPr>
        <w:pStyle w:val="a2"/>
        <w:rPr>
          <w:rtl/>
        </w:rPr>
      </w:pPr>
      <w:r w:rsidRPr="00937FA3">
        <w:rPr>
          <w:rtl/>
        </w:rPr>
        <w:t>וגם באותה הקדמה הוא כותב: "ולא שנתגלה על כל ישראל שער הנו"ן ממש בכללם ובפרטם כמו אצל משה, רק שנתגלה עליהם שער הנו"ן בצמצום כפי היכולת מדריגה שלהן דהיינו כפי מה שתיקן כל אחד המ"ט שכליים כך שרה עליהם שער הנו"ן כדי שלא יתבטלו". הלא הוא תולה שהגילויים בכל אחד הוא לפי ערך עבודת עצמו בכל המ"ט שכליים כו' ולא רק על ידי התקשרות אל משה רבינו. [ובהקדמה שם הוא כותב בתוך הדברים אשר גם ענין ג' המוחין שהם למעלה משכל האדם, יש מקום לפרש לאדם דבר שהוא למעלה משכלו כו' ע"ש].</w:t>
      </w:r>
    </w:p>
    <w:p w:rsidR="003D3449" w:rsidRPr="00937FA3" w:rsidRDefault="003D3449" w:rsidP="00754E77">
      <w:pPr>
        <w:pStyle w:val="a2"/>
        <w:rPr>
          <w:rtl/>
        </w:rPr>
      </w:pPr>
      <w:r w:rsidRPr="00937FA3">
        <w:rPr>
          <w:rtl/>
        </w:rPr>
        <w:t>אלא שבמאמרינו כאן התרכזנו בשיטת הרב המגיד עצמו ובעל הקדושת לוי, שבהם מפורש כשיטת רבינו הזקן. ואילו בשאר תלמידי המגיד צריך עדיין פנאי לעיין בספריהם אי"ה.</w:t>
      </w:r>
    </w:p>
    <w:p w:rsidR="003D3449" w:rsidRPr="00937FA3" w:rsidRDefault="003D3449" w:rsidP="00754E77">
      <w:pPr>
        <w:pStyle w:val="a2"/>
        <w:rPr>
          <w:rtl/>
        </w:rPr>
      </w:pPr>
      <w:r w:rsidRPr="00937FA3">
        <w:rPr>
          <w:rtl/>
        </w:rPr>
        <w:t>ועיין מה שנכתוב עוד בענין הסכמת תלמידי הרב המגיד לשיטת רבינו הזקן, לקמן בהמשך דברינו.</w:t>
      </w:r>
    </w:p>
    <w:p w:rsidR="003D3449" w:rsidRPr="005F6242" w:rsidRDefault="003D3449" w:rsidP="008304B9">
      <w:pPr>
        <w:pStyle w:val="a6"/>
        <w:spacing w:before="120"/>
        <w:ind w:left="0"/>
        <w:rPr>
          <w:rtl/>
        </w:rPr>
      </w:pPr>
      <w:r w:rsidRPr="005F6242">
        <w:rPr>
          <w:rtl/>
        </w:rPr>
        <w:lastRenderedPageBreak/>
        <w:t>עוד מקורות על תלמידי הרב המגיד שהסכימו לדרך חב"ד</w:t>
      </w:r>
    </w:p>
    <w:p w:rsidR="003D3449" w:rsidRPr="00937FA3" w:rsidRDefault="003D3449" w:rsidP="00754E77">
      <w:pPr>
        <w:pStyle w:val="a2"/>
        <w:rPr>
          <w:rtl/>
        </w:rPr>
      </w:pPr>
      <w:r w:rsidRPr="00937FA3">
        <w:rPr>
          <w:rtl/>
        </w:rPr>
        <w:t>והנה מלבד מה שהבאנו מספרי הרב המגיד ותלמידיו שמהם ניכר, אשר דרך רבינו היתה על פי דרך רבו הרב המגיד ואשר שאר תלמידי המגיד לא התנגדו לדרכו, יש להוסיף בענין זה עוד מקורות:</w:t>
      </w:r>
    </w:p>
    <w:p w:rsidR="003D3449" w:rsidRPr="00937FA3" w:rsidRDefault="003D3449" w:rsidP="00754E77">
      <w:pPr>
        <w:pStyle w:val="a2"/>
      </w:pPr>
      <w:r w:rsidRPr="00937FA3">
        <w:rPr>
          <w:rtl/>
        </w:rPr>
        <w:t>רבינו הזקן כותב באגרות קודש שלו ע' שמ (אגרת מסוף שנת תקס"ה): "כי מעולם לא בקשתי ממנו שום הסכמה על מילי דחסידות, להיותם אמרי פה קדוש רבינו הגדול זללה"ה ובנו נ"ע ממעזריטש [הרב המגיד ובנו רבי אברהם המלאך]".</w:t>
      </w:r>
    </w:p>
    <w:p w:rsidR="003D3449" w:rsidRPr="00937FA3" w:rsidRDefault="003D3449" w:rsidP="00754E77">
      <w:pPr>
        <w:pStyle w:val="a2"/>
        <w:rPr>
          <w:rtl/>
        </w:rPr>
      </w:pPr>
      <w:r w:rsidRPr="00937FA3">
        <w:rPr>
          <w:rtl/>
        </w:rPr>
        <w:t>וכן הרה"ק רלוי"צ מברדיטשוב כותב באגרתו (נדפס בספר "אגרות בעל התניא ובני דורו" סק"ב ובהוספות לאגרות קודש אדה"ז ע' תקח) על הנהגת רבינו הזקן:</w:t>
      </w:r>
    </w:p>
    <w:p w:rsidR="003D3449" w:rsidRPr="00937FA3" w:rsidRDefault="003D3449" w:rsidP="00754E77">
      <w:pPr>
        <w:pStyle w:val="a2"/>
        <w:rPr>
          <w:rtl/>
        </w:rPr>
      </w:pPr>
      <w:r w:rsidRPr="00937FA3">
        <w:rPr>
          <w:rtl/>
        </w:rPr>
        <w:t>"אשר זה היה כל עיקר הנהגותיו של אדמו"ר הה"מ זללה"ה נ"ע, אשר כל עסקיו ללמוד לעמו תורה ומצות וזהו עיקר העבודה כפי אשר קבלנו ממורנו נ"ע, והנהגותיו הוא גם כן על דרך זה, וזהו דרך הקודש תורתנו הקדושה ובזה הדרך ישכון אור ה', והלואי ומי יתן והי' כל עמו כולם צדיקים שינהגו כולם כן, ואדרבא מי שאיננו נוהג על פי דרך זה [של רבינו הזקן] אינו לפי דרך מורנו נ"ע, וכן המתרעם על זה הדרך כאילו מתרעם על כבוד אדמו"ר [הרב המגיד] נ"ע, כי עיקר עבודתו והנהגותיו הקדושים היה רק על דרך זה . . ואת אשר כתב אלי [הרה"ק רבי אברהם מקאליסק] בשם המנוח מ' מנחם מענדל זלה"ה [הרה"ק מוויטעפסק בעל פרי הארץ], אשר היה יקר מאד בעיני מורנו נ"ע, הנה את זה לא שמעתי, אך את זה אני מעיד בעדות גמורה שמאד הי' יקר כבוד הרב מחותני הגאון נ"י [רבינו הזקן] בעיני מורנו נ"ע עד אין שיעור והיה מפליג אותו תמיד עד אין שיעור. ע"כ.</w:t>
      </w:r>
    </w:p>
    <w:p w:rsidR="003D3449" w:rsidRPr="00937FA3" w:rsidRDefault="003D3449" w:rsidP="00754E77">
      <w:pPr>
        <w:pStyle w:val="a2"/>
        <w:rPr>
          <w:rtl/>
        </w:rPr>
      </w:pPr>
      <w:r w:rsidRPr="00937FA3">
        <w:rPr>
          <w:rtl/>
        </w:rPr>
        <w:t xml:space="preserve">והרה"ק הרמ"מ מוויטעפסק בכל אגרותיו מאה"ק שנדפסו בספרו פרי הארץ, תמך תמיכה עצומה ברבינו הזקן ודרכו, ופקד על החסידים לנסוע דוקא אל רבינו הזקן ולא לצדיקים אחרים מתלמידי הה"מ. ובאיגרתו משנת תקמ"ו כותב הוא אל רבינו הזקן: </w:t>
      </w:r>
      <w:r w:rsidRPr="00937FA3">
        <w:rPr>
          <w:b/>
          <w:bCs/>
          <w:rtl/>
        </w:rPr>
        <w:t>למה תאמר נסתרה דרכי מה' לפרנס את ישראל לאביהם שבשמים להורותם הדרך, ומי כמוהו מורה בכל מדינתם . . כי רועה נתנו ה' . . למדה את בני ישראל היטב להכניסם בעול מלכות שמים תורה ועבודה . . ועתה לך בכחך זה והושעת ישראל . . חזק והתחזק לעצור בעם כי עשה תעשה ויכול תוכל כו'</w:t>
      </w:r>
      <w:r w:rsidRPr="00937FA3">
        <w:rPr>
          <w:rtl/>
        </w:rPr>
        <w:t>. ע"כ.</w:t>
      </w:r>
    </w:p>
    <w:p w:rsidR="003D3449" w:rsidRPr="00937FA3" w:rsidRDefault="003D3449" w:rsidP="00754E77">
      <w:pPr>
        <w:pStyle w:val="a2"/>
        <w:rPr>
          <w:rtl/>
        </w:rPr>
      </w:pPr>
      <w:r w:rsidRPr="00937FA3">
        <w:rPr>
          <w:rtl/>
        </w:rPr>
        <w:t>וכבר הזכרנו לעיל מספרי הרה"ק הרמ"מ מוויטעפסק, וכן הרה"ק הר"א בן הה"מ שהם כשיטת חב"ד. ושניים קדושים הם הרה"ק הר"ז מאניפאלי והרי"ל הכהן בעל "אור הגנוז" שכתבו הסכמה על תניא, וגם שם נמצא אשר דרך רבינו היא דרך הבעש"ט והה"מ.</w:t>
      </w:r>
    </w:p>
    <w:p w:rsidR="003D3449" w:rsidRPr="00937FA3" w:rsidRDefault="003D3449" w:rsidP="00754E77">
      <w:pPr>
        <w:pStyle w:val="a2"/>
        <w:rPr>
          <w:rtl/>
        </w:rPr>
      </w:pPr>
      <w:r w:rsidRPr="00937FA3">
        <w:rPr>
          <w:rtl/>
        </w:rPr>
        <w:lastRenderedPageBreak/>
        <w:t>וגם הרה"ק בעל עבודת ישראל מקאזניץ כתב הסכמה לספר "אור הגנוז לצדיקים" שנדפס בשנת תק"ס והוא ביאור המיוסד על ספר התניא מאת הרה"ק רבי אהרן הכהן מזליחוב. וגם בספריו עבודת ישראל ועוד הוא מביא פעמים רבות את ספר התניא (עיין מזה ב"אגרות בעל התניא ובני דורו" ע' קפו ועד"ז בקובץ "בית אהרן וישראל" גליון קסז ע' קנז וגליון קעג ע' קלו). ובעת מחלוקתו של הרה"ק מקאליסק על רבינו, פנה הר"י מקאזניץ באגרת אל תלמידיו הצדיקים הקדושים שהיו גם מתלמידי הר"ש מקארלין להניאם מלהתנגד אל דרכו של רבינו הזקן (אגרת קודש זו נדפסה ב"אגרות בעל התניא ובני דורו" ע' קפו).</w:t>
      </w:r>
    </w:p>
    <w:p w:rsidR="003D3449" w:rsidRPr="00937FA3" w:rsidRDefault="003D3449" w:rsidP="00754E77">
      <w:pPr>
        <w:pStyle w:val="a2"/>
        <w:rPr>
          <w:rtl/>
        </w:rPr>
      </w:pPr>
      <w:r w:rsidRPr="00937FA3">
        <w:rPr>
          <w:rtl/>
        </w:rPr>
        <w:t>וגם עם שאר תלמידי הה"מ כמו הרה"ק רבי מנחם נחום מטשערנאביל (בעל המאור עינים) יש התכתבות של ידידות איתנה עם רבינו הזקן (אגרות קודש אדה"ז סכ"ו, מן שנת תקנ"ב). וכן התכתבות ידידות נאמנה עם הרה"ק הר"פ בעל ההפלאה (שם סצ"ג, שנת תקנ"ט). ועוד.</w:t>
      </w:r>
    </w:p>
    <w:p w:rsidR="003D3449" w:rsidRPr="00937FA3" w:rsidRDefault="003D3449" w:rsidP="00754E77">
      <w:pPr>
        <w:pStyle w:val="a2"/>
        <w:rPr>
          <w:rtl/>
        </w:rPr>
      </w:pPr>
      <w:r w:rsidRPr="00937FA3">
        <w:rPr>
          <w:rtl/>
        </w:rPr>
        <w:t xml:space="preserve">וגם מהרה"ק רבי יעקב יצחק החוזה מלובלין יש אגרת קודש של ידידות עם רבינו הזקן ("אגרות בעל התניא ובני דורו" ע' קפח), והוא כותב שם שהיה ביחד עם רבינו הזקן על ציון הרה"ק רבי זושא מאניפאלי (ר"ז נפטר בשנת תק"ס). ועי' בית רבי מד, </w:t>
      </w:r>
      <w:r w:rsidRPr="00943324">
        <w:rPr>
          <w:rtl/>
        </w:rPr>
        <w:t>א.</w:t>
      </w:r>
      <w:r>
        <w:rPr>
          <w:rFonts w:hint="cs"/>
          <w:rtl/>
        </w:rPr>
        <w:t xml:space="preserve"> </w:t>
      </w:r>
      <w:r w:rsidRPr="00937FA3">
        <w:rPr>
          <w:rtl/>
        </w:rPr>
        <w:t>וכן מכל שאר תלמידי הרב המגיד לא מצאנו אף אגרת אחת של התנגדות לדרך רבינו הזקן.</w:t>
      </w:r>
    </w:p>
    <w:p w:rsidR="003D3449" w:rsidRPr="00937FA3" w:rsidRDefault="003D3449" w:rsidP="00754E77">
      <w:pPr>
        <w:pStyle w:val="a2"/>
        <w:rPr>
          <w:rtl/>
        </w:rPr>
      </w:pPr>
      <w:r w:rsidRPr="00937FA3">
        <w:rPr>
          <w:rtl/>
        </w:rPr>
        <w:t>[ואדה"ז כותב מפורש באגרתו אודות מחלוקת הרה"ק מקאליסק (אגרות קודש ע' שמב): ... אלא כדי שיהי' יראת ה' צריך להעמיק דעתו ולהתבונן כו' וכמ"ש בלקוטי אמרים, וכידוע לכל בכל מדינות וואלין ואוקריינא לכל מי שהריח ריח תורה מדרך הבעש"ט זללה"ה ותלמידיו שהביאור למ"ש בוה"ק דבינה היא אם הבנים היינו דהבנים הם יראה ואהבה ויראה נקראת נוקבא כמ"ש אשה יראת ה' ואהבה וחסד נק' זכר כמ"ש זכר חסדו והמולדת אותם היא ההתבוננות בעומק הדעת כו' בגדולת ה' כל חד לפום שיעורא דילי' וכמו שאי אפשר להוליד בנים בלא אם כך אי אפשר להיות יראה ואהבה בלא התבוננות, ויפה כוון [הרה"ק ר"א מקאליסק] במכתבו דשנת תקס"א לכללות אנ"ש כו'. ע"כ.</w:t>
      </w:r>
    </w:p>
    <w:p w:rsidR="003D3449" w:rsidRPr="00937FA3" w:rsidRDefault="003D3449" w:rsidP="00754E77">
      <w:pPr>
        <w:pStyle w:val="a2"/>
        <w:rPr>
          <w:rtl/>
        </w:rPr>
      </w:pPr>
      <w:r w:rsidRPr="00937FA3">
        <w:rPr>
          <w:rtl/>
        </w:rPr>
        <w:t>מאיגרת זו ניכר שרוב הצדיקים "בכל מדינות וואלין ואוקרינא" לא היו חולקים על רבינו בענין דרכי ההתבוננות, והכל התחיל בענין הני נחותאי כו' במעות צדקת אה"ק].</w:t>
      </w:r>
    </w:p>
    <w:p w:rsidR="003D3449" w:rsidRPr="005F6242" w:rsidRDefault="003D3449" w:rsidP="008304B9">
      <w:pPr>
        <w:pStyle w:val="a6"/>
        <w:spacing w:before="120"/>
        <w:ind w:left="0"/>
        <w:rPr>
          <w:rtl/>
        </w:rPr>
      </w:pPr>
      <w:r w:rsidRPr="005F6242">
        <w:rPr>
          <w:rtl/>
        </w:rPr>
        <w:t>מחלוקת הרה"ק רבי אברהם מקאליסק</w:t>
      </w:r>
    </w:p>
    <w:p w:rsidR="003D3449" w:rsidRPr="00937FA3" w:rsidRDefault="003D3449" w:rsidP="00754E77">
      <w:pPr>
        <w:pStyle w:val="a2"/>
        <w:rPr>
          <w:rtl/>
        </w:rPr>
      </w:pPr>
      <w:r w:rsidRPr="00937FA3">
        <w:rPr>
          <w:rtl/>
        </w:rPr>
        <w:t xml:space="preserve">וגם האחד ומיוחד הרה"ק הר"א מקאליסק שלעת זקנותו הוא החל לטעון שדרך רבינו הזקן איננה דרך הרב המגיד, הנה הוא בעצמו בתחילה לא אמר כן אלא הוא תמך </w:t>
      </w:r>
      <w:r w:rsidRPr="00937FA3">
        <w:rPr>
          <w:rtl/>
        </w:rPr>
        <w:lastRenderedPageBreak/>
        <w:t>דוקא ברבינו הזקן, כמו שכתב מפורש בכמה מאגרותיו שכתב מארץ הקודש (נדפסו בסוף ספר פרי הארץ ובכ"מ). ואחרי שהוא הגיד וחזר והגיד הנה בסוף ימיו כשמשכוהו לענין מחלוקת בענין המעות לאה"ק שאדה"ז עמד בראש המגבית, אז הוא שוב חזר בו ממה שכתב בעצמו והחל בטענות על דרכו של רבינו הזקן.</w:t>
      </w:r>
    </w:p>
    <w:p w:rsidR="003D3449" w:rsidRPr="00937FA3" w:rsidRDefault="003D3449" w:rsidP="00754E77">
      <w:pPr>
        <w:pStyle w:val="a2"/>
        <w:rPr>
          <w:rtl/>
        </w:rPr>
      </w:pPr>
      <w:r w:rsidRPr="00937FA3">
        <w:rPr>
          <w:rtl/>
        </w:rPr>
        <w:t>[אגרותיו נדפסו בסוף ספר פרי הארץ ובכמה מקומות, ובקובץ בית אהרן וישראל גליון קסז ע' קלה ואילך הוא רוצה לדייק אשר כבר באגרות רבי אברהם משנת תקמ"ט ואילך, ולא רק בשנת תקנ"ז כו', הוא כבר החל בשילוח רמזים נגד הנהגתו של רבינו הזקן [זה הי' מיד לאחרי הסתלקות הרה"ק הרמ"מ מוויטעפסק שעד להסתלקותו הוא היה באה"ק על גביו של הרה"ק הר"א]. אך נ"ל כי מחמת השינויים אצל הרה"ק הר"א קשה לקבוע מה היתה שיטתו מלפנים. ועי' באגרת אדה"ז שם ע' שדמ: "</w:t>
      </w:r>
      <w:r w:rsidRPr="00937FA3">
        <w:rPr>
          <w:b/>
          <w:bCs/>
          <w:rtl/>
        </w:rPr>
        <w:t>וקרוב הדבר כי מחמת שנגע בו יד ה' כנודע, שכח מה שעשו ידיו שנת תקס"ב כי אילו הי' זוכר לא הי' נותן אמתלאות אלו שנראה לעין שהם שוא</w:t>
      </w:r>
      <w:r w:rsidRPr="00937FA3">
        <w:rPr>
          <w:rtl/>
        </w:rPr>
        <w:t>"].</w:t>
      </w:r>
    </w:p>
    <w:p w:rsidR="003D3449" w:rsidRPr="00937FA3" w:rsidRDefault="003D3449" w:rsidP="00754E77">
      <w:pPr>
        <w:pStyle w:val="a2"/>
        <w:rPr>
          <w:rtl/>
        </w:rPr>
      </w:pPr>
      <w:r w:rsidRPr="00937FA3">
        <w:rPr>
          <w:rtl/>
        </w:rPr>
        <w:t>והרה"ק הרלוי"צ מבארדיטשוב כתב אליו אז (באותה איגרת שקצת ממנה הבאנו לעיל): "הנה מאשר מתרעם מעלתו על הנהגותיו [של רבינו הזקן] ואומר שאינו כפי הדרך של אדמו"ר המגיד זללה"ה נ"ע, הנה קודם כל אשתמיטתי' ש"ס ערוכה בכמה מקומות שלאחר מעשה אינו נאמן להעיד. אך אחר זה מאד יפלא בעיני איך יעלה על הדעת להיות מתרעם על הנהגותיו . . " [כאן מאריך הרלוי"צ כי דרכו של רבינו הזקן היא דרכו של הרב המגיד, כאשר העתקנו לעיל], ואחרי זה מתפלא הרלוי"צ אל הרה"ק ר"א מקאליסק על אשר במשך כל השנים הוא לא התלונן ולא התרעם על דרכו של רבינו הזקן, "ואם האמת אתו, היה לו לכתוב אלי ולכתוב מילתא בטעמא על מה ולמה הוא דובר שום דבר מזה, כי לפי דעתי הוא דרך אדמו"ר המגיד נ"ע וזה הדרך ישכון אור ה', ורק אנשים בני בליעל הביאו לשון הרע באזניו, ותלוי' בדבר הוא כו'" [ור"ל שפלוגתא זו של הרה"ק הר"א על רבינו הזקן איננה פלוגתא אמיתית בשיטה, אלא היא מחלוקת התלוי' בדבר בעניני הממונות של צדקת ארץ הקודש].</w:t>
      </w:r>
    </w:p>
    <w:p w:rsidR="003D3449" w:rsidRPr="00937FA3" w:rsidRDefault="003D3449" w:rsidP="00754E77">
      <w:pPr>
        <w:pStyle w:val="a2"/>
        <w:rPr>
          <w:rtl/>
        </w:rPr>
      </w:pPr>
      <w:r w:rsidRPr="00937FA3">
        <w:rPr>
          <w:rtl/>
        </w:rPr>
        <w:t xml:space="preserve">וגם רבינו הזקן ענה במכתב ארוך על תלונותיו של הרה"ק מקאליסק (באגרות קודש ע' שלח ואילך, משנת תקס"ה, ונזכר בדברינו לעיל), ובו מוכיח אותו על הידוע אשר כבר בשנת תקל"ב לא רצה הרב המגיד לראות את פניו של הרה"ק הר"א מקאליסק בגלל הנהגותיו כו', והר"א ביקש כבר אז מן אדה"ז שיפעל על הרה"ק הרמ"מ מוויטעפסק להשתדל עבורו אצל הרב המגיד כו' ואכן פעלו על הרב המגיד שהסכים בסוף לראותו והרב המגיד הוכיחו אז בדברים קשים על הנהגותיו כו'. וגם כותב רבינו הזקן אשר איך אפשר להאמינו שהוא כותב כעת בלב שלם כאשר הוא </w:t>
      </w:r>
      <w:r w:rsidRPr="00937FA3">
        <w:rPr>
          <w:rtl/>
        </w:rPr>
        <w:lastRenderedPageBreak/>
        <w:t>בעצמו מעיד עתה על עצמו אשר בשנים קודמות הוא כתב דברים שהם רק כלפי חוץ וכו', ועוד נקודות רבות ע"ש.</w:t>
      </w:r>
    </w:p>
    <w:p w:rsidR="003D3449" w:rsidRPr="00937FA3" w:rsidRDefault="003D3449" w:rsidP="00754E77">
      <w:pPr>
        <w:pStyle w:val="a2"/>
        <w:rPr>
          <w:rtl/>
        </w:rPr>
      </w:pPr>
      <w:r w:rsidRPr="00937FA3">
        <w:rPr>
          <w:rtl/>
        </w:rPr>
        <w:t>[ועי' בדברי אדה"ז בהקדמה לתניא שספר התניא נכתב גם ע"פ אגרות "רבותינו שבאה"ק" שבעיקר קאי על הרה"ק הרמ"מ מוויטעפסק אבל אפשר גם קאי על הרה"ק ר"א מקאליסק].</w:t>
      </w:r>
    </w:p>
    <w:p w:rsidR="003D3449" w:rsidRPr="005F6242" w:rsidRDefault="003D3449" w:rsidP="008304B9">
      <w:pPr>
        <w:pStyle w:val="a6"/>
        <w:spacing w:before="120"/>
        <w:ind w:left="0"/>
        <w:rPr>
          <w:rtl/>
        </w:rPr>
      </w:pPr>
      <w:r w:rsidRPr="005F6242">
        <w:rPr>
          <w:rtl/>
        </w:rPr>
        <w:t>הרה"ק רבי ברוך ממעזיבוז</w:t>
      </w:r>
    </w:p>
    <w:p w:rsidR="003D3449" w:rsidRPr="00937FA3" w:rsidRDefault="003D3449" w:rsidP="00754E77">
      <w:pPr>
        <w:pStyle w:val="a2"/>
        <w:rPr>
          <w:rtl/>
        </w:rPr>
      </w:pPr>
      <w:r w:rsidRPr="00937FA3">
        <w:rPr>
          <w:rtl/>
        </w:rPr>
        <w:t>הרה"ק הר"ב היה בידידות נאמנה עם רבינו הזקן כל השנים (עי' אגרות קודש אדה"ז ע' רלב אגרת אדה"ז אליו משנת תקנ"ט, וע"ש ע' קז), וגם שיבח את התניא (עי' אגרת אדה"ז שם ע' שעא, משנת תק"ע: "</w:t>
      </w:r>
      <w:r w:rsidRPr="00937FA3">
        <w:rPr>
          <w:b/>
          <w:bCs/>
          <w:rtl/>
        </w:rPr>
        <w:t>שאלתי אותו האם הוא שאומרים לי משמו שאמר על ספר בינונים שלי שהוא ספר השכל [נו"א: מוסר השכל], והודה לדברי</w:t>
      </w:r>
      <w:r w:rsidRPr="00937FA3">
        <w:rPr>
          <w:rtl/>
        </w:rPr>
        <w:t>". ואחרי זה שם: "</w:t>
      </w:r>
      <w:r w:rsidRPr="00937FA3">
        <w:rPr>
          <w:b/>
          <w:bCs/>
          <w:rtl/>
        </w:rPr>
        <w:t>ואמרתי לו ניכרין הדברים שקבלתם לשון הרע עלי מהנהו בני מערבא כי עד שנת תקס"ב היינו אוהבים נאמנים והנהו בני מערבא דיברו עלי לשון הרע כו'</w:t>
      </w:r>
      <w:r w:rsidRPr="00937FA3">
        <w:rPr>
          <w:rtl/>
        </w:rPr>
        <w:t>").</w:t>
      </w:r>
    </w:p>
    <w:p w:rsidR="003D3449" w:rsidRPr="00937FA3" w:rsidRDefault="003D3449" w:rsidP="00754E77">
      <w:pPr>
        <w:pStyle w:val="a2"/>
        <w:rPr>
          <w:rtl/>
        </w:rPr>
      </w:pPr>
      <w:r w:rsidRPr="00937FA3">
        <w:rPr>
          <w:rtl/>
        </w:rPr>
        <w:t>באגרות קודש נזכר על רבי ברוך שהיו לו טענות בעניני איסוף צדקה במדינתו כו', וכמדומה לא נזכר על טענות בענין שיטת רבינו בדרך החסידות. אבל בספר השיחות תרפ"ח-תרצ"א ע' 174 ניכר שאכן הרה"ק רבי ברוך היה בראש החולקים על דרכי ושיטת חסידות חב"ד. וכן כתב בבית רבי (מה, א) שרבי ברוך חלק על רבינו על שאומר דא"ח בשופי.</w:t>
      </w:r>
    </w:p>
    <w:p w:rsidR="003D3449" w:rsidRPr="00937FA3" w:rsidRDefault="003D3449" w:rsidP="00754E77">
      <w:pPr>
        <w:pStyle w:val="a2"/>
        <w:rPr>
          <w:rtl/>
        </w:rPr>
      </w:pPr>
      <w:r w:rsidRPr="00937FA3">
        <w:rPr>
          <w:rtl/>
        </w:rPr>
        <w:t>אם כן לפי זה בנוסף להרה"ק ר"א מקאליסק היה גם הרה"ק ר"ב ממעזיבוז, אך אין ללמוד מהם על כל שאר תלמידי הרב המגיד שלא חלקו על שיטת חב"ד.</w:t>
      </w:r>
    </w:p>
    <w:p w:rsidR="003D3449" w:rsidRPr="00937FA3" w:rsidRDefault="003D3449" w:rsidP="00754E77">
      <w:pPr>
        <w:pStyle w:val="a2"/>
        <w:rPr>
          <w:rtl/>
        </w:rPr>
      </w:pPr>
      <w:r w:rsidRPr="00937FA3">
        <w:rPr>
          <w:rtl/>
        </w:rPr>
        <w:t>[אם הרה"ק ר"ב נולד בשנת תקי"ז ככתוב במקורות רבים, אז היה בגיל י"ז בערך בעת פטירת הרב המגיד בשנת תקל"ג, וצ"ע אם הוא קיבל מהמגיד נ"ע. אך קיימים גם תאריכים אחרים וקדומים יותר להולדתו].</w:t>
      </w:r>
    </w:p>
    <w:p w:rsidR="003D3449" w:rsidRPr="005F6242" w:rsidRDefault="003D3449" w:rsidP="008304B9">
      <w:pPr>
        <w:pStyle w:val="a6"/>
        <w:spacing w:before="120"/>
        <w:ind w:left="0"/>
        <w:rPr>
          <w:rtl/>
        </w:rPr>
      </w:pPr>
      <w:r w:rsidRPr="005F6242">
        <w:rPr>
          <w:rtl/>
        </w:rPr>
        <w:t xml:space="preserve">פרק </w:t>
      </w:r>
      <w:r w:rsidRPr="005F6242">
        <w:rPr>
          <w:rFonts w:hint="cs"/>
          <w:rtl/>
        </w:rPr>
        <w:t>חמישי</w:t>
      </w:r>
    </w:p>
    <w:p w:rsidR="003D3449" w:rsidRPr="005F6242" w:rsidRDefault="003D3449" w:rsidP="008304B9">
      <w:pPr>
        <w:pStyle w:val="a6"/>
        <w:spacing w:before="120"/>
        <w:ind w:left="0"/>
        <w:rPr>
          <w:rtl/>
        </w:rPr>
      </w:pPr>
      <w:r w:rsidRPr="005F6242">
        <w:rPr>
          <w:rtl/>
        </w:rPr>
        <w:t>מתי התחילה שיטת "צדיק באמונתו יח</w:t>
      </w:r>
      <w:r>
        <w:rPr>
          <w:rFonts w:hint="cs"/>
          <w:rtl/>
        </w:rPr>
        <w:t>ַ</w:t>
      </w:r>
      <w:r w:rsidRPr="005F6242">
        <w:rPr>
          <w:rtl/>
        </w:rPr>
        <w:t xml:space="preserve">יה" </w:t>
      </w:r>
    </w:p>
    <w:p w:rsidR="003D3449" w:rsidRPr="00937FA3" w:rsidRDefault="003D3449" w:rsidP="00754E77">
      <w:pPr>
        <w:pStyle w:val="a2"/>
        <w:rPr>
          <w:rtl/>
        </w:rPr>
      </w:pPr>
      <w:r w:rsidRPr="00937FA3">
        <w:rPr>
          <w:rtl/>
        </w:rPr>
        <w:t>וכל מה שידוע על כמה צדיקי פולין שהיו דוגלים בשיטה שצריך להיות דוקא "צדיק באמונתו יחי'" (בפת"ח) והם חלקו על שיטת חב"ד בענין יגיעת כל אחד בעניני מוחין. שיטה זו, נוצרה לענ"ד בעיקר בדור שלאחרי הרב המגיד ותלמידיו, דהיינו אצל הצדיקים הקדושים תלמידי הרה"ק הר"ש מקארלין ותלמידי הרה"ק הר"מ מטשענאביל כו'.</w:t>
      </w:r>
    </w:p>
    <w:p w:rsidR="003D3449" w:rsidRPr="00937FA3" w:rsidRDefault="003D3449" w:rsidP="00754E77">
      <w:pPr>
        <w:pStyle w:val="a2"/>
        <w:rPr>
          <w:rtl/>
        </w:rPr>
      </w:pPr>
      <w:r w:rsidRPr="00937FA3">
        <w:rPr>
          <w:rtl/>
        </w:rPr>
        <w:lastRenderedPageBreak/>
        <w:t>אבל אלו שקיבלו מן הרב המגיד עצמו כמדומה לא מצאנו בהם שום התנגדות לשיטת חב"ד של אדה"ז.</w:t>
      </w:r>
    </w:p>
    <w:p w:rsidR="003D3449" w:rsidRPr="00937FA3" w:rsidRDefault="003D3449" w:rsidP="00754E77">
      <w:pPr>
        <w:pStyle w:val="a2"/>
        <w:rPr>
          <w:rtl/>
        </w:rPr>
      </w:pPr>
      <w:r w:rsidRPr="00937FA3">
        <w:rPr>
          <w:rtl/>
        </w:rPr>
        <w:t>[לבד מן השניים שהבאנו והם הרה"ק ר"א מקאליסק והרה"ק ר"ב ממעזיבוז, ומהם אין ללמוד על השאר].</w:t>
      </w:r>
    </w:p>
    <w:p w:rsidR="003D3449" w:rsidRPr="00937FA3" w:rsidRDefault="003D3449" w:rsidP="00754E77">
      <w:pPr>
        <w:pStyle w:val="a2"/>
        <w:rPr>
          <w:rtl/>
        </w:rPr>
      </w:pPr>
      <w:r w:rsidRPr="00937FA3">
        <w:rPr>
          <w:rtl/>
        </w:rPr>
        <w:t>וגם אם היו עוד מתלמידי הרב המגיד שלעצמם נהגו כך שלא ביקשו מתלמידיהם יגיעה בדרך חב"ד, כמו הרה"ק הר"ש מקארלין כמובא בלקוטי דיבורים ועוד (שהבאנו לעיל בתחילת דברינו). אבל זו היתה דרכו לעצמו והשער שלו בעבודת ה', כאשר כל צדיק מתלמידי הה"מ היתה לו דרך ושער מיוחד אם באהבת ה' או ביראת ה' וכיו"ב שבדרך זו הוא לימד את הבאים לשעריו, אבל לא שהיתה לו התנגדות לדרכים אחרות שהיו ג"כ מיוסדים על דרכו של הרב המגיד, ובפרט לדרך חב"ד שלטענת הרה"ק רלוי"צ מבארדיטשוב זו היתה הדרך העיקרית של הרב המגיד.</w:t>
      </w:r>
    </w:p>
    <w:p w:rsidR="003D3449" w:rsidRPr="00937FA3" w:rsidRDefault="003D3449" w:rsidP="00754E77">
      <w:pPr>
        <w:pStyle w:val="a2"/>
        <w:rPr>
          <w:rtl/>
        </w:rPr>
      </w:pPr>
      <w:r w:rsidRPr="00937FA3">
        <w:rPr>
          <w:rtl/>
        </w:rPr>
        <w:t>[ובפרט לפי המבואר בתורת חב"ד, עי' לקוטי שיחות ח"י ע' 239, אשר רוב תלמידי הרב המגיד תורתם היתה בבחינת נקודות קצרות ע"ד המשנה, ורבינו הזקן חידש האריכות ע"ד הגמרא. מדוע א"כ בעלי המשנה יתנגדו ח"ו לדרך הגמרא].</w:t>
      </w:r>
    </w:p>
    <w:p w:rsidR="003D3449" w:rsidRPr="005F6242" w:rsidRDefault="003D3449" w:rsidP="008304B9">
      <w:pPr>
        <w:pStyle w:val="a6"/>
        <w:spacing w:before="120"/>
        <w:ind w:left="0"/>
        <w:rPr>
          <w:rtl/>
        </w:rPr>
      </w:pPr>
      <w:r w:rsidRPr="005F6242">
        <w:rPr>
          <w:rtl/>
        </w:rPr>
        <w:t>קובץ "בית אהרן וישראל"</w:t>
      </w:r>
    </w:p>
    <w:p w:rsidR="003D3449" w:rsidRPr="00937FA3" w:rsidRDefault="003D3449" w:rsidP="00754E77">
      <w:pPr>
        <w:pStyle w:val="a2"/>
        <w:rPr>
          <w:rtl/>
        </w:rPr>
      </w:pPr>
      <w:r w:rsidRPr="00937FA3">
        <w:rPr>
          <w:rtl/>
        </w:rPr>
        <w:t>לעריכת מאמר זה, נעזרתי גם במאמריו של הרה"ח הרב אברהם אביש שור בענין מחלוקת צדיקי פולין על רבינו הזקן, שנדפסו בקובץ הנכבד "בית אהרן וישראל" (חוברת קס"ה ואילך) והתודה נתונה לו.</w:t>
      </w:r>
    </w:p>
    <w:p w:rsidR="003D3449" w:rsidRPr="00937FA3" w:rsidRDefault="003D3449" w:rsidP="00754E77">
      <w:pPr>
        <w:pStyle w:val="a2"/>
        <w:rPr>
          <w:rtl/>
        </w:rPr>
      </w:pPr>
      <w:r w:rsidRPr="00937FA3">
        <w:rPr>
          <w:rtl/>
        </w:rPr>
        <w:t>אלא שבמאמרי כאן אני בא למסקנא הפוכה מאשר משתמע במאמריו שם כי רוב תלמידי הרב המגיד חלקו על רבינו הזקן.</w:t>
      </w:r>
    </w:p>
    <w:p w:rsidR="003D3449" w:rsidRPr="00937FA3" w:rsidRDefault="003D3449" w:rsidP="00754E77">
      <w:pPr>
        <w:pStyle w:val="a2"/>
        <w:rPr>
          <w:rtl/>
        </w:rPr>
      </w:pPr>
      <w:r w:rsidRPr="00937FA3">
        <w:rPr>
          <w:rtl/>
        </w:rPr>
        <w:t>הכותב הר"א שי' שם תמך יתדותיו על דברי צדיקים הקדושים מן תלמידי הרה"ק ר"ש מקארלין שחלקו על דרך רבינו הזקן, אך לא מצאתי בכל מאמריו מקור בענין תלמידי הרב המגיד עצמם שהם חלקו על שיטת רבינו [מלבד בענין הידוע של הרה"ק מקאליסק שיחידאה הוא, וכאן עסקינן בענין רובם ככולם של תלמידי המגיד].</w:t>
      </w:r>
    </w:p>
    <w:p w:rsidR="003D3449" w:rsidRPr="00937FA3" w:rsidRDefault="003D3449" w:rsidP="00754E77">
      <w:pPr>
        <w:pStyle w:val="a2"/>
        <w:rPr>
          <w:rtl/>
        </w:rPr>
      </w:pPr>
      <w:r w:rsidRPr="00937FA3">
        <w:rPr>
          <w:rtl/>
        </w:rPr>
        <w:t>ומ"ש שם בקובץ "בית אהרן וישראל" גליון קעג ע' קמא, אשר מאז ומתמיד החזיק הרה"ק הר"ב ממעזיבוז בשיטת צדיק באמונתו יחי' כו' ושחלק על שיטתו של רבינו הזקן. הלא מקורותיו שם הם רק שכן הי' אצל הצדיקים תלמידי הרה"ק רבי ברוך ולא מר"ב עצמו, וכמדומה לא נמצא בשום מקום שרבי ברוך חלק מאז ומתמיד על רבינו הזקן בענין דרכו בהשפעת החסידות.</w:t>
      </w:r>
    </w:p>
    <w:p w:rsidR="003D3449" w:rsidRPr="00937FA3" w:rsidRDefault="003D3449" w:rsidP="00754E77">
      <w:pPr>
        <w:pStyle w:val="a2"/>
        <w:rPr>
          <w:rtl/>
        </w:rPr>
      </w:pPr>
      <w:r w:rsidRPr="00937FA3">
        <w:rPr>
          <w:rtl/>
        </w:rPr>
        <w:lastRenderedPageBreak/>
        <w:t>[ומה שנזכר בשיחת תרצ"א ובית רבי שהבאנו לעיל שרבי ברוך עמד בראש החולקים, הלא הבאנו מכמה אגרות קודש אדה"ז שניכר שכל מחלוקתו נוצרה אחרי הפירוד בענין המעות של ארץ ישראל, ובזה קאי בשיחות ובבית רבי. אבל אין להקדים מחלוקתו בלי שום הוכחה].</w:t>
      </w:r>
    </w:p>
    <w:p w:rsidR="003D3449" w:rsidRPr="00937FA3" w:rsidRDefault="003D3449" w:rsidP="00754E77">
      <w:pPr>
        <w:pStyle w:val="a2"/>
        <w:rPr>
          <w:rtl/>
        </w:rPr>
      </w:pPr>
      <w:r w:rsidRPr="00937FA3">
        <w:rPr>
          <w:rtl/>
        </w:rPr>
        <w:t>ומה שמביא בקובץ בית אהרן וישראל שם (גליון קעב ע' קנח) מאגרת של תלמיד רבי ברוך הרה"ק רבי אשר מסטאלין הנדפס ב"אגרות בעל התניא ובני דורו" ע' קפה (נכתב בחשון תקס"ג), הנה במח"כ במכתב ההוא אין דבר בענין שיטת רבי ברוך בענין דרכי החסידות של רבינו הזקן, ומנין לנו להכניס שם רמזים ופירושים חדשים.</w:t>
      </w:r>
    </w:p>
    <w:p w:rsidR="003D3449" w:rsidRPr="00937FA3" w:rsidRDefault="003D3449" w:rsidP="00754E77">
      <w:pPr>
        <w:pStyle w:val="a2"/>
        <w:rPr>
          <w:rtl/>
        </w:rPr>
      </w:pPr>
      <w:r w:rsidRPr="00937FA3">
        <w:rPr>
          <w:rtl/>
        </w:rPr>
        <w:t>וכן מ"ש בקובץ שם (גליון קעג ע' קמ) בענין הרה"ק רלוי"צ שמאז שהשתדכו נכדיהם של אדה"ז והרלוי"צ ונערכה החתונה בזלאבין כו' [בשנת תקס"ז] אז הם התוודעו זה לזה "ומאז תמך הרה"ק מבארדיטשוב בשיטתו של הרה"ק הרש"ז". אך הנה הלא הבאנו ממקורות רבים בקדושת לוי הן בשם הרב המגיד והן מעצמו וממה שכתב עדיין בשנת תקל"ג שנמצא בהם תמיכה מוחלטת בשיטת היגיעה בדרך חב"ד.</w:t>
      </w:r>
    </w:p>
    <w:p w:rsidR="003D3449" w:rsidRPr="00937FA3" w:rsidRDefault="003D3449" w:rsidP="00754E77">
      <w:pPr>
        <w:pStyle w:val="a2"/>
        <w:rPr>
          <w:rtl/>
        </w:rPr>
      </w:pPr>
      <w:r w:rsidRPr="00937FA3">
        <w:rPr>
          <w:rtl/>
        </w:rPr>
        <w:t xml:space="preserve">[ומלבד זאת הלא בפשטות אם בעת שכתב לו הרה"ק מקאליסק באחרית הימים מכתב נגד דרכו של רבינו הזקן והוא הרה"ק רלוי"צ ענה לו אז אשר שיטת רבינו הזקן רק היא דרך הרב המגיד כו', מדוע לחדש ולומר בלי שום מקור שהרה"ק רלוי"צ לא היתה כן דעתו כל השנים לפני זה]. </w:t>
      </w:r>
    </w:p>
    <w:p w:rsidR="003D3449" w:rsidRPr="005F6242" w:rsidRDefault="003D3449" w:rsidP="008304B9">
      <w:pPr>
        <w:pStyle w:val="a6"/>
        <w:spacing w:before="120"/>
        <w:ind w:left="0"/>
        <w:rPr>
          <w:rtl/>
        </w:rPr>
      </w:pPr>
      <w:r w:rsidRPr="005F6242">
        <w:rPr>
          <w:rtl/>
        </w:rPr>
        <w:t>סיכום הדברים</w:t>
      </w:r>
    </w:p>
    <w:p w:rsidR="003D3449" w:rsidRPr="00937FA3" w:rsidRDefault="003D3449" w:rsidP="00754E77">
      <w:pPr>
        <w:pStyle w:val="a2"/>
        <w:rPr>
          <w:rtl/>
        </w:rPr>
      </w:pPr>
      <w:r w:rsidRPr="00937FA3">
        <w:rPr>
          <w:rtl/>
        </w:rPr>
        <w:t>והדרן לדוכתיה, אשר אצל כמה תלמידי הרב המגיד (אדה"ז, רלוי"צ מבארדיטשוב, ר"ז מאניפאלי, רי"ל הכהן) מצאנו עדות שדרך זו של עבודת ה' ביגיעת המוחין היא דרכו של הרב המגיד,</w:t>
      </w:r>
    </w:p>
    <w:p w:rsidR="003D3449" w:rsidRPr="00937FA3" w:rsidRDefault="003D3449" w:rsidP="00754E77">
      <w:pPr>
        <w:pStyle w:val="a2"/>
        <w:rPr>
          <w:rtl/>
        </w:rPr>
      </w:pPr>
      <w:r w:rsidRPr="00937FA3">
        <w:rPr>
          <w:rtl/>
        </w:rPr>
        <w:t>ומשאר תלמידי הרב המגיד לא מצאנו שום עדות הפכית אשר דרך זו איננה דרך הרב המגיד, ואדרבא מזה שהם שמרו על קשרי ידידות נאמנים עם רבינו הזקן יש ללמוד שהם גם לא חלקו עליו בדרכו דרך חב"ד, ובלי הוכחות אין לנו לאפושי בפלוגתא.</w:t>
      </w:r>
    </w:p>
    <w:p w:rsidR="003D3449" w:rsidRPr="00937FA3" w:rsidRDefault="003D3449" w:rsidP="00754E77">
      <w:pPr>
        <w:pStyle w:val="a2"/>
        <w:rPr>
          <w:rtl/>
        </w:rPr>
      </w:pPr>
      <w:r w:rsidRPr="00937FA3">
        <w:rPr>
          <w:rtl/>
        </w:rPr>
        <w:t>וזהו בנוסף לכל מה שהבאנו מתורות הרב המגיד בעצמו, שמפורש בהם כדרכו של רבינו הזקן בחובתו של כל אחד להתייגע בהשגה בינה ודעת והפשטת דברי האריז"ל מגשמיותן.</w:t>
      </w:r>
    </w:p>
    <w:p w:rsidR="003D3449" w:rsidRPr="00937FA3" w:rsidRDefault="003D3449" w:rsidP="00754E77">
      <w:pPr>
        <w:pStyle w:val="a2"/>
        <w:rPr>
          <w:rtl/>
        </w:rPr>
      </w:pPr>
      <w:r w:rsidRPr="00937FA3">
        <w:rPr>
          <w:rtl/>
        </w:rPr>
        <w:t>ע"כ לענ"ד אין שום סיבה להרחיק לכת ולהוציא דברים מהקשרם ולקבוע אשר רוב תלמידי המגיד חלקו על רבינו הזקן.</w:t>
      </w:r>
    </w:p>
    <w:p w:rsidR="003D3449" w:rsidRPr="00937FA3" w:rsidRDefault="003D3449" w:rsidP="00754E77">
      <w:pPr>
        <w:pStyle w:val="a2"/>
        <w:rPr>
          <w:rtl/>
        </w:rPr>
      </w:pPr>
      <w:r w:rsidRPr="00937FA3">
        <w:rPr>
          <w:rtl/>
        </w:rPr>
        <w:lastRenderedPageBreak/>
        <w:t>ואם יימצא שנזכר באיזה מקומות על שיש כמה מצדיקי פולין שחלקו על שיטת רבינו הזקן בדרך חב"ד, הלא זה קאי על הדור שאחרי תלמידי הרב המגיד (והם כמה צדיקים הקדושים מתוך תלמידים הישנים של הרה"ק ר"ב ממעזבוז והרה"ק הר"ש מקארלין, משא"כ אצל תלמידי הרב המגיד עצמם שהם לא חלקו על רבינו.</w:t>
      </w:r>
    </w:p>
    <w:p w:rsidR="003D3449" w:rsidRPr="00937FA3" w:rsidRDefault="003D3449" w:rsidP="00754E77">
      <w:pPr>
        <w:pStyle w:val="a2"/>
        <w:rPr>
          <w:rtl/>
        </w:rPr>
      </w:pPr>
      <w:r w:rsidRPr="00937FA3">
        <w:rPr>
          <w:rtl/>
        </w:rPr>
        <w:t>ויש עוד להאריך בכ"ז טובא, ונכתוב עוד מזה אי"ה בא' הגיליונות הבאים.</w:t>
      </w:r>
    </w:p>
    <w:p w:rsidR="00980A17" w:rsidRPr="00715692" w:rsidRDefault="003D3449" w:rsidP="00754E77">
      <w:pPr>
        <w:bidi/>
        <w:spacing w:before="120"/>
        <w:jc w:val="center"/>
        <w:rPr>
          <w:rFonts w:ascii="FbFrankReal" w:hAnsi="FbFrankReal" w:cs="FbFrankReal"/>
          <w:sz w:val="26"/>
          <w:szCs w:val="26"/>
          <w:rtl/>
        </w:rPr>
      </w:pPr>
      <w:r w:rsidRPr="003C3643">
        <w:rPr>
          <w:noProof/>
        </w:rPr>
        <w:drawing>
          <wp:inline distT="0" distB="0" distL="0" distR="0" wp14:anchorId="22E7F046" wp14:editId="36F9730A">
            <wp:extent cx="542925" cy="171450"/>
            <wp:effectExtent l="0" t="0" r="0" b="0"/>
            <wp:docPr id="35" name="Picture 6" descr="Description: dd01005_"/>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dd01005_"/>
                    <pic:cNvPicPr>
                      <a:picLocks noChangeAspect="1" noChangeArrowheads="1"/>
                    </pic:cNvPicPr>
                  </pic:nvPicPr>
                  <pic:blipFill>
                    <a:blip r:embed="rId9" cstate="print">
                      <a:grayscl/>
                      <a:biLevel thresh="50000"/>
                      <a:extLst>
                        <a:ext uri="{28A0092B-C50C-407E-A947-70E740481C1C}">
                          <a14:useLocalDpi xmlns:a14="http://schemas.microsoft.com/office/drawing/2010/main" val="0"/>
                        </a:ext>
                      </a:extLst>
                    </a:blip>
                    <a:srcRect/>
                    <a:stretch>
                      <a:fillRect/>
                    </a:stretch>
                  </pic:blipFill>
                  <pic:spPr bwMode="auto">
                    <a:xfrm>
                      <a:off x="0" y="0"/>
                      <a:ext cx="542925" cy="171450"/>
                    </a:xfrm>
                    <a:prstGeom prst="rect">
                      <a:avLst/>
                    </a:prstGeom>
                    <a:noFill/>
                    <a:ln>
                      <a:noFill/>
                    </a:ln>
                  </pic:spPr>
                </pic:pic>
              </a:graphicData>
            </a:graphic>
          </wp:inline>
        </w:drawing>
      </w:r>
      <w:bookmarkEnd w:id="132"/>
    </w:p>
    <w:p w:rsidR="00E105AF" w:rsidRDefault="00E105AF" w:rsidP="00CB305C">
      <w:pPr>
        <w:pStyle w:val="ListParagraph"/>
        <w:bidi/>
        <w:jc w:val="center"/>
        <w:rPr>
          <w:rFonts w:ascii="FbFrankReal" w:hAnsi="FbFrankReal" w:cs="FbFrankReal"/>
          <w:sz w:val="26"/>
          <w:szCs w:val="26"/>
          <w:rtl/>
        </w:rPr>
        <w:sectPr w:rsidR="00E105AF" w:rsidSect="003135B7">
          <w:headerReference w:type="even" r:id="rId10"/>
          <w:headerReference w:type="default" r:id="rId11"/>
          <w:pgSz w:w="7920" w:h="12240"/>
          <w:pgMar w:top="720" w:right="864" w:bottom="720" w:left="864" w:header="720" w:footer="720" w:gutter="0"/>
          <w:cols w:space="720"/>
          <w:docGrid w:linePitch="360"/>
        </w:sectPr>
      </w:pPr>
    </w:p>
    <w:p w:rsidR="00E105AF" w:rsidRPr="00A65A8D" w:rsidRDefault="00E105AF" w:rsidP="00CB305C">
      <w:pPr>
        <w:tabs>
          <w:tab w:val="center" w:pos="4153"/>
          <w:tab w:val="right" w:pos="8306"/>
        </w:tabs>
        <w:bidi/>
        <w:spacing w:after="0" w:line="300" w:lineRule="exact"/>
        <w:jc w:val="center"/>
        <w:rPr>
          <w:rFonts w:ascii="Arial" w:hAnsi="Arial" w:cs="1ShefaClassic"/>
          <w:spacing w:val="6"/>
          <w:position w:val="4"/>
          <w:sz w:val="24"/>
          <w:szCs w:val="24"/>
        </w:rPr>
      </w:pPr>
      <w:r w:rsidRPr="00A65A8D">
        <w:rPr>
          <w:rFonts w:ascii="Arial" w:hAnsi="Arial" w:cs="1ShefaClassic" w:hint="cs"/>
          <w:spacing w:val="6"/>
          <w:position w:val="4"/>
          <w:sz w:val="24"/>
          <w:szCs w:val="24"/>
          <w:rtl/>
        </w:rPr>
        <w:lastRenderedPageBreak/>
        <w:t>לעילוי נשמת</w:t>
      </w:r>
    </w:p>
    <w:p w:rsidR="00E105AF" w:rsidRPr="00A65A8D" w:rsidRDefault="00E105AF" w:rsidP="00CB305C">
      <w:pPr>
        <w:tabs>
          <w:tab w:val="center" w:pos="4153"/>
          <w:tab w:val="right" w:pos="8306"/>
        </w:tabs>
        <w:bidi/>
        <w:spacing w:after="0" w:line="300" w:lineRule="exact"/>
        <w:jc w:val="center"/>
        <w:rPr>
          <w:rFonts w:ascii="Arial" w:hAnsi="Arial" w:cs="1ShefaClassic"/>
          <w:spacing w:val="6"/>
          <w:position w:val="4"/>
          <w:sz w:val="24"/>
          <w:szCs w:val="24"/>
        </w:rPr>
      </w:pPr>
      <w:r w:rsidRPr="00A65A8D">
        <w:rPr>
          <w:rFonts w:ascii="Arial" w:hAnsi="Arial" w:cs="1ShefaClassic" w:hint="cs"/>
          <w:spacing w:val="6"/>
          <w:position w:val="4"/>
          <w:sz w:val="24"/>
          <w:szCs w:val="24"/>
          <w:rtl/>
        </w:rPr>
        <w:t>הוו"ח אי"א רב פעלים, בצדקה וחסד לנזקקים</w:t>
      </w:r>
    </w:p>
    <w:p w:rsidR="00E105AF" w:rsidRPr="00A65A8D" w:rsidRDefault="00E105AF" w:rsidP="00CB305C">
      <w:pPr>
        <w:tabs>
          <w:tab w:val="center" w:pos="4153"/>
          <w:tab w:val="right" w:pos="8306"/>
        </w:tabs>
        <w:bidi/>
        <w:spacing w:after="0" w:line="300" w:lineRule="exact"/>
        <w:jc w:val="center"/>
        <w:rPr>
          <w:rFonts w:ascii="Arial" w:hAnsi="Arial" w:cs="1ShefaClassic"/>
          <w:spacing w:val="6"/>
          <w:position w:val="4"/>
          <w:sz w:val="24"/>
          <w:szCs w:val="24"/>
          <w:rtl/>
        </w:rPr>
      </w:pPr>
      <w:r w:rsidRPr="00A65A8D">
        <w:rPr>
          <w:rFonts w:ascii="Arial" w:hAnsi="Arial" w:cs="1ShefaClassic" w:hint="cs"/>
          <w:spacing w:val="6"/>
          <w:position w:val="4"/>
          <w:sz w:val="24"/>
          <w:szCs w:val="24"/>
          <w:rtl/>
        </w:rPr>
        <w:t>ובמוסדות רבינו הק' עסק כל ימיו,</w:t>
      </w:r>
    </w:p>
    <w:p w:rsidR="00E105AF" w:rsidRPr="00A65A8D" w:rsidRDefault="00E105AF" w:rsidP="00CB305C">
      <w:pPr>
        <w:tabs>
          <w:tab w:val="center" w:pos="4153"/>
          <w:tab w:val="right" w:pos="8306"/>
        </w:tabs>
        <w:bidi/>
        <w:spacing w:after="0" w:line="300" w:lineRule="exact"/>
        <w:jc w:val="center"/>
        <w:rPr>
          <w:rFonts w:ascii="Arial" w:hAnsi="Arial" w:cs="1ShefaClassic"/>
          <w:spacing w:val="6"/>
          <w:position w:val="4"/>
          <w:sz w:val="24"/>
          <w:szCs w:val="24"/>
          <w:rtl/>
        </w:rPr>
      </w:pPr>
      <w:r w:rsidRPr="00A65A8D">
        <w:rPr>
          <w:rFonts w:ascii="Arial" w:hAnsi="Arial" w:cs="1ShefaClassic" w:hint="cs"/>
          <w:spacing w:val="6"/>
          <w:position w:val="4"/>
          <w:sz w:val="24"/>
          <w:szCs w:val="24"/>
          <w:rtl/>
        </w:rPr>
        <w:t>ובאופן דהצנע לכת, בעל לב טוב, נעים ונחמד</w:t>
      </w:r>
    </w:p>
    <w:p w:rsidR="00E105AF" w:rsidRPr="00A65A8D" w:rsidRDefault="00E105AF" w:rsidP="00CB305C">
      <w:pPr>
        <w:tabs>
          <w:tab w:val="center" w:pos="4153"/>
          <w:tab w:val="right" w:pos="8306"/>
        </w:tabs>
        <w:bidi/>
        <w:spacing w:after="0" w:line="300" w:lineRule="exact"/>
        <w:jc w:val="center"/>
        <w:rPr>
          <w:rFonts w:ascii="Arial" w:hAnsi="Arial" w:cs="1ShefaClassic"/>
          <w:spacing w:val="6"/>
          <w:position w:val="4"/>
          <w:sz w:val="24"/>
          <w:szCs w:val="24"/>
          <w:rtl/>
        </w:rPr>
      </w:pPr>
      <w:r w:rsidRPr="00A65A8D">
        <w:rPr>
          <w:rFonts w:ascii="Arial" w:hAnsi="Arial" w:cs="1ShefaClassic" w:hint="cs"/>
          <w:spacing w:val="6"/>
          <w:position w:val="4"/>
          <w:sz w:val="24"/>
          <w:szCs w:val="24"/>
          <w:rtl/>
        </w:rPr>
        <w:t xml:space="preserve">הרה"ת ר' </w:t>
      </w:r>
      <w:r w:rsidRPr="00A65A8D">
        <w:rPr>
          <w:rFonts w:ascii="Arial" w:hAnsi="Arial" w:cs="1ShefaClassic" w:hint="cs"/>
          <w:b/>
          <w:bCs/>
          <w:spacing w:val="6"/>
          <w:position w:val="4"/>
          <w:sz w:val="24"/>
          <w:szCs w:val="24"/>
          <w:rtl/>
        </w:rPr>
        <w:t>שבתי נח</w:t>
      </w:r>
      <w:r w:rsidRPr="00A65A8D">
        <w:rPr>
          <w:rFonts w:ascii="Arial" w:hAnsi="Arial" w:cs="1ShefaClassic" w:hint="cs"/>
          <w:spacing w:val="6"/>
          <w:position w:val="4"/>
          <w:sz w:val="24"/>
          <w:szCs w:val="24"/>
          <w:rtl/>
        </w:rPr>
        <w:t xml:space="preserve"> ב"ר </w:t>
      </w:r>
      <w:r w:rsidRPr="00A65A8D">
        <w:rPr>
          <w:rFonts w:ascii="Arial" w:hAnsi="Arial" w:cs="1ShefaClassic" w:hint="cs"/>
          <w:b/>
          <w:bCs/>
          <w:spacing w:val="6"/>
          <w:position w:val="4"/>
          <w:sz w:val="24"/>
          <w:szCs w:val="24"/>
          <w:rtl/>
        </w:rPr>
        <w:t>משה</w:t>
      </w:r>
      <w:r w:rsidRPr="00A65A8D">
        <w:rPr>
          <w:rFonts w:ascii="Arial" w:hAnsi="Arial" w:cs="1ShefaClassic" w:hint="cs"/>
          <w:spacing w:val="6"/>
          <w:position w:val="4"/>
          <w:sz w:val="24"/>
          <w:szCs w:val="24"/>
          <w:rtl/>
        </w:rPr>
        <w:t xml:space="preserve"> ז"ל</w:t>
      </w:r>
    </w:p>
    <w:p w:rsidR="00E105AF" w:rsidRPr="00A65A8D" w:rsidRDefault="00E105AF" w:rsidP="00CB305C">
      <w:pPr>
        <w:tabs>
          <w:tab w:val="center" w:pos="4153"/>
          <w:tab w:val="right" w:pos="8306"/>
        </w:tabs>
        <w:bidi/>
        <w:spacing w:after="0" w:line="300" w:lineRule="exact"/>
        <w:jc w:val="center"/>
        <w:rPr>
          <w:rFonts w:ascii="Arial" w:hAnsi="Arial" w:cs="1ShefaClassic"/>
          <w:b/>
          <w:bCs/>
          <w:spacing w:val="6"/>
          <w:position w:val="4"/>
          <w:sz w:val="24"/>
          <w:szCs w:val="24"/>
          <w:rtl/>
        </w:rPr>
      </w:pPr>
      <w:r w:rsidRPr="00A65A8D">
        <w:rPr>
          <w:rFonts w:ascii="Arial" w:hAnsi="Arial" w:cs="1ShefaClassic" w:hint="cs"/>
          <w:b/>
          <w:bCs/>
          <w:spacing w:val="6"/>
          <w:position w:val="4"/>
          <w:sz w:val="24"/>
          <w:szCs w:val="24"/>
          <w:rtl/>
        </w:rPr>
        <w:t>גארדאן</w:t>
      </w:r>
    </w:p>
    <w:p w:rsidR="00E105AF" w:rsidRPr="00A65A8D" w:rsidRDefault="00E105AF" w:rsidP="00CB305C">
      <w:pPr>
        <w:tabs>
          <w:tab w:val="center" w:pos="4153"/>
          <w:tab w:val="right" w:pos="8306"/>
        </w:tabs>
        <w:bidi/>
        <w:spacing w:after="0" w:line="300" w:lineRule="exact"/>
        <w:jc w:val="center"/>
        <w:rPr>
          <w:rFonts w:ascii="Arial" w:hAnsi="Arial" w:cs="1ShefaClassic"/>
          <w:spacing w:val="6"/>
          <w:position w:val="4"/>
          <w:sz w:val="24"/>
          <w:szCs w:val="24"/>
          <w:rtl/>
        </w:rPr>
      </w:pPr>
      <w:r w:rsidRPr="00A65A8D">
        <w:rPr>
          <w:rFonts w:ascii="Arial" w:hAnsi="Arial" w:cs="1ShefaClassic" w:hint="cs"/>
          <w:spacing w:val="6"/>
          <w:position w:val="4"/>
          <w:sz w:val="24"/>
          <w:szCs w:val="24"/>
          <w:rtl/>
        </w:rPr>
        <w:t>נפטר בדמי ימיו ביום ד' כ"ב אלול ה'תשס"ד</w:t>
      </w:r>
    </w:p>
    <w:p w:rsidR="00E105AF" w:rsidRPr="00A65A8D" w:rsidRDefault="00E105AF" w:rsidP="00CB305C">
      <w:pPr>
        <w:tabs>
          <w:tab w:val="center" w:pos="4153"/>
          <w:tab w:val="right" w:pos="8306"/>
        </w:tabs>
        <w:bidi/>
        <w:spacing w:after="0" w:line="300" w:lineRule="exact"/>
        <w:jc w:val="center"/>
        <w:rPr>
          <w:rFonts w:ascii="Arial" w:hAnsi="Arial" w:cs="1ShefaClassic"/>
          <w:spacing w:val="6"/>
          <w:position w:val="4"/>
          <w:sz w:val="24"/>
          <w:szCs w:val="24"/>
          <w:rtl/>
        </w:rPr>
      </w:pPr>
      <w:r w:rsidRPr="00A65A8D">
        <w:rPr>
          <w:rFonts w:ascii="Arial" w:hAnsi="Arial" w:cs="1ShefaClassic" w:hint="cs"/>
          <w:spacing w:val="6"/>
          <w:position w:val="4"/>
          <w:sz w:val="24"/>
          <w:szCs w:val="24"/>
          <w:rtl/>
        </w:rPr>
        <w:t>ת. נ. צ. ב. ה.</w:t>
      </w:r>
    </w:p>
    <w:p w:rsidR="00E105AF" w:rsidRPr="00EA172A" w:rsidRDefault="00E105AF" w:rsidP="00CB305C">
      <w:pPr>
        <w:tabs>
          <w:tab w:val="center" w:pos="4153"/>
          <w:tab w:val="right" w:pos="8306"/>
        </w:tabs>
        <w:bidi/>
        <w:spacing w:after="0" w:line="300" w:lineRule="exact"/>
        <w:jc w:val="center"/>
        <w:rPr>
          <w:rFonts w:ascii="Arial" w:hAnsi="Arial" w:cs="Narkisim"/>
          <w:spacing w:val="6"/>
          <w:position w:val="4"/>
          <w:sz w:val="24"/>
          <w:szCs w:val="24"/>
          <w:rtl/>
        </w:rPr>
      </w:pPr>
      <w:r w:rsidRPr="00EA172A">
        <w:rPr>
          <w:rFonts w:ascii="Arial" w:hAnsi="Arial" w:cs="Narkisim"/>
          <w:spacing w:val="6"/>
          <w:position w:val="4"/>
          <w:sz w:val="24"/>
          <w:szCs w:val="24"/>
        </w:rPr>
        <w:sym w:font="Wingdings 2" w:char="F0B2"/>
      </w:r>
    </w:p>
    <w:p w:rsidR="00E105AF" w:rsidRPr="00A65A8D" w:rsidRDefault="00E105AF" w:rsidP="00CB305C">
      <w:pPr>
        <w:tabs>
          <w:tab w:val="center" w:pos="4153"/>
          <w:tab w:val="right" w:pos="8306"/>
        </w:tabs>
        <w:bidi/>
        <w:spacing w:after="0" w:line="300" w:lineRule="exact"/>
        <w:jc w:val="center"/>
        <w:rPr>
          <w:rFonts w:ascii="Arial" w:hAnsi="Arial" w:cs="1ShefaClassic"/>
          <w:spacing w:val="6"/>
          <w:position w:val="4"/>
          <w:sz w:val="24"/>
          <w:szCs w:val="24"/>
        </w:rPr>
      </w:pPr>
      <w:r w:rsidRPr="00A65A8D">
        <w:rPr>
          <w:rFonts w:ascii="Arial" w:hAnsi="Arial" w:cs="1ShefaClassic" w:hint="cs"/>
          <w:spacing w:val="6"/>
          <w:position w:val="4"/>
          <w:sz w:val="24"/>
          <w:szCs w:val="24"/>
          <w:rtl/>
        </w:rPr>
        <w:t>נדפס ע"י ולזכות</w:t>
      </w:r>
    </w:p>
    <w:p w:rsidR="00E105AF" w:rsidRPr="00A65A8D" w:rsidRDefault="00E105AF" w:rsidP="00CB305C">
      <w:pPr>
        <w:tabs>
          <w:tab w:val="center" w:pos="4153"/>
          <w:tab w:val="right" w:pos="8306"/>
        </w:tabs>
        <w:bidi/>
        <w:spacing w:after="0" w:line="300" w:lineRule="exact"/>
        <w:jc w:val="center"/>
        <w:rPr>
          <w:rFonts w:ascii="Arial" w:hAnsi="Arial" w:cs="1ShefaClassic"/>
          <w:spacing w:val="6"/>
          <w:position w:val="4"/>
          <w:sz w:val="24"/>
          <w:szCs w:val="24"/>
          <w:rtl/>
        </w:rPr>
      </w:pPr>
      <w:r w:rsidRPr="00A65A8D">
        <w:rPr>
          <w:rFonts w:ascii="Arial" w:hAnsi="Arial" w:cs="1ShefaClassic" w:hint="cs"/>
          <w:spacing w:val="6"/>
          <w:position w:val="4"/>
          <w:sz w:val="24"/>
          <w:szCs w:val="24"/>
          <w:rtl/>
        </w:rPr>
        <w:t xml:space="preserve">הרה"ת ר' </w:t>
      </w:r>
      <w:r w:rsidRPr="00A65A8D">
        <w:rPr>
          <w:rFonts w:ascii="Arial" w:hAnsi="Arial" w:cs="1ShefaClassic" w:hint="cs"/>
          <w:b/>
          <w:bCs/>
          <w:spacing w:val="6"/>
          <w:position w:val="4"/>
          <w:sz w:val="24"/>
          <w:szCs w:val="24"/>
          <w:rtl/>
        </w:rPr>
        <w:t>יהושע</w:t>
      </w:r>
      <w:r w:rsidRPr="00A65A8D">
        <w:rPr>
          <w:rFonts w:ascii="Arial" w:hAnsi="Arial" w:cs="1ShefaClassic" w:hint="cs"/>
          <w:spacing w:val="6"/>
          <w:position w:val="4"/>
          <w:sz w:val="24"/>
          <w:szCs w:val="24"/>
          <w:rtl/>
        </w:rPr>
        <w:t xml:space="preserve"> וזוגתו מרת </w:t>
      </w:r>
      <w:r w:rsidRPr="00A65A8D">
        <w:rPr>
          <w:rFonts w:ascii="Arial" w:hAnsi="Arial" w:cs="1ShefaClassic" w:hint="cs"/>
          <w:b/>
          <w:bCs/>
          <w:spacing w:val="6"/>
          <w:position w:val="4"/>
          <w:sz w:val="24"/>
          <w:szCs w:val="24"/>
          <w:rtl/>
        </w:rPr>
        <w:t>פייגי</w:t>
      </w:r>
    </w:p>
    <w:p w:rsidR="00E105AF" w:rsidRPr="00A65A8D" w:rsidRDefault="00E105AF" w:rsidP="00CB305C">
      <w:pPr>
        <w:tabs>
          <w:tab w:val="center" w:pos="4153"/>
          <w:tab w:val="right" w:pos="8306"/>
        </w:tabs>
        <w:bidi/>
        <w:spacing w:after="0" w:line="300" w:lineRule="exact"/>
        <w:jc w:val="center"/>
        <w:rPr>
          <w:rFonts w:ascii="Arial" w:hAnsi="Arial" w:cs="1ShefaClassic"/>
          <w:spacing w:val="6"/>
          <w:position w:val="4"/>
          <w:sz w:val="24"/>
          <w:szCs w:val="24"/>
          <w:rtl/>
        </w:rPr>
      </w:pPr>
      <w:r w:rsidRPr="00A65A8D">
        <w:rPr>
          <w:rFonts w:ascii="Arial" w:hAnsi="Arial" w:cs="1ShefaClassic" w:hint="cs"/>
          <w:spacing w:val="6"/>
          <w:position w:val="4"/>
          <w:sz w:val="24"/>
          <w:szCs w:val="24"/>
          <w:rtl/>
        </w:rPr>
        <w:t xml:space="preserve">ובנם </w:t>
      </w:r>
      <w:r w:rsidRPr="00A65A8D">
        <w:rPr>
          <w:rFonts w:ascii="Arial" w:hAnsi="Arial" w:cs="1ShefaClassic" w:hint="cs"/>
          <w:b/>
          <w:bCs/>
          <w:spacing w:val="6"/>
          <w:position w:val="4"/>
          <w:sz w:val="24"/>
          <w:szCs w:val="24"/>
          <w:rtl/>
        </w:rPr>
        <w:t>דאני</w:t>
      </w:r>
      <w:r w:rsidRPr="00A65A8D">
        <w:rPr>
          <w:rFonts w:ascii="Arial" w:hAnsi="Arial" w:cs="1ShefaClassic" w:hint="cs"/>
          <w:spacing w:val="6"/>
          <w:position w:val="4"/>
          <w:sz w:val="24"/>
          <w:szCs w:val="24"/>
          <w:rtl/>
        </w:rPr>
        <w:t xml:space="preserve"> שיחיו</w:t>
      </w:r>
    </w:p>
    <w:p w:rsidR="00E105AF" w:rsidRPr="00A65A8D" w:rsidRDefault="00E105AF" w:rsidP="00CB305C">
      <w:pPr>
        <w:tabs>
          <w:tab w:val="center" w:pos="4153"/>
          <w:tab w:val="right" w:pos="8306"/>
        </w:tabs>
        <w:bidi/>
        <w:spacing w:after="0" w:line="300" w:lineRule="exact"/>
        <w:jc w:val="center"/>
        <w:rPr>
          <w:rFonts w:ascii="Arial" w:hAnsi="Arial" w:cs="1ShefaClassic"/>
          <w:b/>
          <w:bCs/>
          <w:spacing w:val="6"/>
          <w:position w:val="4"/>
          <w:sz w:val="24"/>
          <w:szCs w:val="24"/>
          <w:rtl/>
        </w:rPr>
      </w:pPr>
      <w:r w:rsidRPr="00A65A8D">
        <w:rPr>
          <w:rFonts w:ascii="Arial" w:hAnsi="Arial" w:cs="1ShefaClassic" w:hint="cs"/>
          <w:b/>
          <w:bCs/>
          <w:spacing w:val="6"/>
          <w:position w:val="4"/>
          <w:sz w:val="24"/>
          <w:szCs w:val="24"/>
          <w:rtl/>
        </w:rPr>
        <w:t>שיינער</w:t>
      </w:r>
    </w:p>
    <w:p w:rsidR="00EA172A" w:rsidRPr="00EA172A" w:rsidRDefault="00EA172A" w:rsidP="00CB305C">
      <w:pPr>
        <w:tabs>
          <w:tab w:val="center" w:pos="4153"/>
          <w:tab w:val="right" w:pos="8306"/>
        </w:tabs>
        <w:bidi/>
        <w:spacing w:after="0" w:line="300" w:lineRule="exact"/>
        <w:jc w:val="center"/>
        <w:rPr>
          <w:rFonts w:ascii="Arial" w:hAnsi="Arial" w:cs="Narkisim"/>
          <w:b/>
          <w:bCs/>
          <w:spacing w:val="6"/>
          <w:position w:val="4"/>
          <w:sz w:val="24"/>
          <w:szCs w:val="24"/>
          <w:rtl/>
        </w:rPr>
      </w:pPr>
    </w:p>
    <w:p w:rsidR="00EA172A" w:rsidRDefault="00EA172A" w:rsidP="00CB305C">
      <w:pPr>
        <w:bidi/>
        <w:spacing w:before="120" w:after="240" w:line="240" w:lineRule="auto"/>
        <w:jc w:val="center"/>
        <w:rPr>
          <w:rFonts w:cs="1ShefaClassic"/>
          <w:sz w:val="28"/>
          <w:szCs w:val="28"/>
        </w:rPr>
      </w:pPr>
      <w:r>
        <w:rPr>
          <w:rFonts w:cs="1ShefaClassic"/>
          <w:sz w:val="28"/>
          <w:szCs w:val="28"/>
        </w:rPr>
        <w:sym w:font="Wingdings 2" w:char="F0B2"/>
      </w:r>
      <w:r>
        <w:rPr>
          <w:rFonts w:cs="1ShefaClassic" w:hint="cs"/>
          <w:sz w:val="28"/>
          <w:szCs w:val="28"/>
          <w:rtl/>
        </w:rPr>
        <w:t xml:space="preserve"> </w:t>
      </w:r>
      <w:r>
        <w:rPr>
          <w:rFonts w:cs="1ShefaClassic"/>
          <w:sz w:val="28"/>
          <w:szCs w:val="28"/>
        </w:rPr>
        <w:sym w:font="Wingdings 2" w:char="F0B2"/>
      </w:r>
      <w:r>
        <w:rPr>
          <w:rFonts w:cs="1ShefaClassic" w:hint="cs"/>
          <w:sz w:val="28"/>
          <w:szCs w:val="28"/>
          <w:rtl/>
        </w:rPr>
        <w:t xml:space="preserve"> </w:t>
      </w:r>
      <w:r>
        <w:rPr>
          <w:rFonts w:cs="1ShefaClassic"/>
          <w:sz w:val="28"/>
          <w:szCs w:val="28"/>
        </w:rPr>
        <w:sym w:font="Wingdings 2" w:char="F0B2"/>
      </w:r>
    </w:p>
    <w:p w:rsidR="00E105AF" w:rsidRPr="00A65A8D" w:rsidRDefault="00E105AF" w:rsidP="00CB305C">
      <w:pPr>
        <w:pStyle w:val="NormalComplexNarkisim"/>
        <w:spacing w:after="480" w:line="360" w:lineRule="auto"/>
        <w:rPr>
          <w:rFonts w:cs="1ShefaClassic"/>
          <w:sz w:val="28"/>
          <w:szCs w:val="28"/>
          <w:lang w:bidi="he"/>
        </w:rPr>
      </w:pPr>
      <w:r w:rsidRPr="00A65A8D">
        <w:rPr>
          <w:rFonts w:cs="1ShefaClassic"/>
          <w:sz w:val="28"/>
          <w:szCs w:val="28"/>
          <w:rtl/>
        </w:rPr>
        <w:t>לזכות ה</w:t>
      </w:r>
      <w:r w:rsidRPr="00A65A8D">
        <w:rPr>
          <w:rFonts w:cs="1ShefaClassic" w:hint="cs"/>
          <w:sz w:val="28"/>
          <w:szCs w:val="28"/>
          <w:rtl/>
        </w:rPr>
        <w:t>ת'</w:t>
      </w:r>
      <w:r w:rsidRPr="00A65A8D">
        <w:rPr>
          <w:rFonts w:cs="1ShefaClassic"/>
          <w:sz w:val="28"/>
          <w:szCs w:val="28"/>
          <w:rtl/>
        </w:rPr>
        <w:t xml:space="preserve"> </w:t>
      </w:r>
      <w:r w:rsidRPr="00A65A8D">
        <w:rPr>
          <w:rFonts w:ascii="Arial" w:hAnsi="Arial" w:cs="1ShefaClassic" w:hint="cs"/>
          <w:b/>
          <w:bCs/>
          <w:spacing w:val="6"/>
          <w:position w:val="4"/>
          <w:sz w:val="28"/>
          <w:szCs w:val="28"/>
          <w:rtl/>
        </w:rPr>
        <w:t xml:space="preserve">מענדל </w:t>
      </w:r>
      <w:r w:rsidRPr="00A65A8D">
        <w:rPr>
          <w:rFonts w:ascii="Arial" w:hAnsi="Arial" w:cs="1ShefaClassic" w:hint="cs"/>
          <w:spacing w:val="6"/>
          <w:position w:val="4"/>
          <w:sz w:val="28"/>
          <w:szCs w:val="28"/>
          <w:rtl/>
        </w:rPr>
        <w:t>שי</w:t>
      </w:r>
      <w:r w:rsidR="00A65A8D" w:rsidRPr="00A65A8D">
        <w:rPr>
          <w:rFonts w:ascii="Arial" w:hAnsi="Arial" w:cs="1ShefaClassic" w:hint="cs"/>
          <w:spacing w:val="6"/>
          <w:position w:val="4"/>
          <w:sz w:val="28"/>
          <w:szCs w:val="28"/>
          <w:rtl/>
        </w:rPr>
        <w:t>'</w:t>
      </w:r>
      <w:r w:rsidRPr="00A65A8D">
        <w:rPr>
          <w:rFonts w:ascii="Arial" w:hAnsi="Arial" w:cs="1ShefaClassic" w:hint="cs"/>
          <w:b/>
          <w:bCs/>
          <w:spacing w:val="6"/>
          <w:position w:val="4"/>
          <w:sz w:val="28"/>
          <w:szCs w:val="28"/>
          <w:rtl/>
        </w:rPr>
        <w:t xml:space="preserve"> רייטשיק</w:t>
      </w:r>
      <w:r w:rsidRPr="00A65A8D">
        <w:rPr>
          <w:rFonts w:cs="1ShefaClassic" w:hint="cs"/>
          <w:b/>
          <w:bCs/>
          <w:sz w:val="28"/>
          <w:szCs w:val="28"/>
          <w:rtl/>
        </w:rPr>
        <w:t xml:space="preserve"> </w:t>
      </w:r>
    </w:p>
    <w:p w:rsidR="00E105AF" w:rsidRPr="00A65A8D" w:rsidRDefault="00E105AF" w:rsidP="00CB305C">
      <w:pPr>
        <w:pStyle w:val="NormalComplexNarkisim"/>
        <w:spacing w:after="480" w:line="360" w:lineRule="auto"/>
        <w:rPr>
          <w:rFonts w:cs="1ShefaClassic"/>
          <w:sz w:val="28"/>
          <w:szCs w:val="28"/>
          <w:rtl/>
        </w:rPr>
      </w:pPr>
      <w:r w:rsidRPr="00A65A8D">
        <w:rPr>
          <w:rFonts w:cs="1ShefaClassic" w:hint="cs"/>
          <w:sz w:val="28"/>
          <w:szCs w:val="28"/>
          <w:rtl/>
        </w:rPr>
        <w:t>לרגל יום הולדתו י"ז אלול ה'תשע"ה</w:t>
      </w:r>
    </w:p>
    <w:p w:rsidR="00E105AF" w:rsidRPr="00A65A8D" w:rsidRDefault="00E105AF" w:rsidP="00CB305C">
      <w:pPr>
        <w:pStyle w:val="NormalComplexNarkisim"/>
        <w:spacing w:after="480" w:line="360" w:lineRule="auto"/>
        <w:rPr>
          <w:rFonts w:cs="1ShefaClassic"/>
          <w:sz w:val="28"/>
          <w:szCs w:val="28"/>
          <w:rtl/>
        </w:rPr>
      </w:pPr>
      <w:r w:rsidRPr="00A65A8D">
        <w:rPr>
          <w:rFonts w:cs="1ShefaClassic" w:hint="cs"/>
          <w:sz w:val="28"/>
          <w:szCs w:val="28"/>
          <w:rtl/>
        </w:rPr>
        <w:t xml:space="preserve">שיהי' לו שנת ברכה והצלחה רבה ומופלגה בכל עניניו בגו"ר, וילך מחיל אל חיל </w:t>
      </w:r>
    </w:p>
    <w:p w:rsidR="00E105AF" w:rsidRPr="00A65A8D" w:rsidRDefault="00E105AF" w:rsidP="00CB305C">
      <w:pPr>
        <w:bidi/>
        <w:spacing w:line="360" w:lineRule="auto"/>
        <w:jc w:val="center"/>
        <w:rPr>
          <w:rFonts w:cs="1ShefaClassic"/>
          <w:sz w:val="28"/>
          <w:szCs w:val="28"/>
          <w:rtl/>
        </w:rPr>
      </w:pPr>
      <w:r w:rsidRPr="00A65A8D">
        <w:rPr>
          <w:rFonts w:cs="1ShefaClassic"/>
          <w:sz w:val="28"/>
          <w:szCs w:val="28"/>
          <w:rtl/>
        </w:rPr>
        <w:t>וימלא ה' כל משאלות לבבו לטובה ולברכה מידו המלאה הפתוחה הגדושה והרחבה</w:t>
      </w:r>
    </w:p>
    <w:p w:rsidR="00E105AF" w:rsidRDefault="00E105AF" w:rsidP="00CB305C">
      <w:pPr>
        <w:bidi/>
        <w:spacing w:line="360" w:lineRule="auto"/>
        <w:jc w:val="center"/>
        <w:rPr>
          <w:rFonts w:cs="1ShefaClassic"/>
          <w:sz w:val="28"/>
          <w:szCs w:val="28"/>
          <w:rtl/>
        </w:rPr>
      </w:pPr>
    </w:p>
    <w:p w:rsidR="00E105AF" w:rsidRDefault="00E105AF" w:rsidP="00CB305C">
      <w:pPr>
        <w:bidi/>
        <w:spacing w:line="360" w:lineRule="auto"/>
        <w:jc w:val="center"/>
        <w:rPr>
          <w:rFonts w:cs="1ShefaClassic"/>
          <w:sz w:val="28"/>
          <w:szCs w:val="28"/>
          <w:rtl/>
        </w:rPr>
      </w:pPr>
    </w:p>
    <w:p w:rsidR="00E105AF" w:rsidRDefault="00E105AF" w:rsidP="00CB305C">
      <w:pPr>
        <w:bidi/>
        <w:spacing w:line="360" w:lineRule="auto"/>
        <w:jc w:val="center"/>
        <w:rPr>
          <w:rFonts w:cs="1ShefaClassic"/>
          <w:sz w:val="28"/>
          <w:szCs w:val="28"/>
          <w:rtl/>
        </w:rPr>
      </w:pPr>
    </w:p>
    <w:p w:rsidR="00E105AF" w:rsidRDefault="00E105AF" w:rsidP="00CB305C">
      <w:pPr>
        <w:bidi/>
        <w:spacing w:line="360" w:lineRule="auto"/>
        <w:jc w:val="center"/>
        <w:rPr>
          <w:rFonts w:cs="1ShefaClassic"/>
          <w:sz w:val="28"/>
          <w:szCs w:val="28"/>
          <w:rtl/>
        </w:rPr>
      </w:pPr>
    </w:p>
    <w:p w:rsidR="00E105AF" w:rsidRDefault="00E105AF" w:rsidP="00CB305C">
      <w:pPr>
        <w:bidi/>
        <w:spacing w:line="360" w:lineRule="auto"/>
        <w:jc w:val="center"/>
        <w:rPr>
          <w:rFonts w:cs="1ShefaClassic"/>
          <w:sz w:val="28"/>
          <w:szCs w:val="28"/>
          <w:rtl/>
        </w:rPr>
      </w:pPr>
    </w:p>
    <w:p w:rsidR="00E105AF" w:rsidRDefault="00E105AF" w:rsidP="00CB305C">
      <w:pPr>
        <w:bidi/>
        <w:spacing w:line="360" w:lineRule="auto"/>
        <w:jc w:val="center"/>
        <w:rPr>
          <w:rFonts w:cs="1ShefaClassic"/>
          <w:sz w:val="28"/>
          <w:szCs w:val="28"/>
          <w:rtl/>
        </w:rPr>
      </w:pPr>
      <w:r>
        <w:rPr>
          <w:rFonts w:cs="1ShefaClassic" w:hint="cs"/>
          <w:sz w:val="28"/>
          <w:szCs w:val="28"/>
          <w:rtl/>
        </w:rPr>
        <w:t xml:space="preserve">לזכות הילד </w:t>
      </w:r>
      <w:r w:rsidRPr="00E105AF">
        <w:rPr>
          <w:rFonts w:cs="1ShefaClassic" w:hint="cs"/>
          <w:b/>
          <w:bCs/>
          <w:sz w:val="28"/>
          <w:szCs w:val="28"/>
          <w:rtl/>
        </w:rPr>
        <w:t>דוד שרגא</w:t>
      </w:r>
      <w:r>
        <w:rPr>
          <w:rFonts w:cs="1ShefaClassic" w:hint="cs"/>
          <w:sz w:val="28"/>
          <w:szCs w:val="28"/>
          <w:rtl/>
        </w:rPr>
        <w:t xml:space="preserve"> בן </w:t>
      </w:r>
      <w:r w:rsidRPr="00E105AF">
        <w:rPr>
          <w:rFonts w:cs="1ShefaClassic" w:hint="cs"/>
          <w:b/>
          <w:bCs/>
          <w:sz w:val="28"/>
          <w:szCs w:val="28"/>
          <w:rtl/>
        </w:rPr>
        <w:t>נחמה</w:t>
      </w:r>
      <w:r>
        <w:rPr>
          <w:rFonts w:cs="1ShefaClassic" w:hint="cs"/>
          <w:sz w:val="28"/>
          <w:szCs w:val="28"/>
          <w:rtl/>
        </w:rPr>
        <w:t xml:space="preserve"> שי'</w:t>
      </w:r>
    </w:p>
    <w:p w:rsidR="00E105AF" w:rsidRDefault="00E105AF" w:rsidP="00CB305C">
      <w:pPr>
        <w:bidi/>
        <w:spacing w:line="360" w:lineRule="auto"/>
        <w:jc w:val="center"/>
        <w:rPr>
          <w:rFonts w:cs="1ShefaClassic"/>
          <w:sz w:val="28"/>
          <w:szCs w:val="28"/>
          <w:rtl/>
        </w:rPr>
      </w:pPr>
      <w:r>
        <w:rPr>
          <w:rFonts w:cs="1ShefaClassic" w:hint="cs"/>
          <w:sz w:val="28"/>
          <w:szCs w:val="28"/>
          <w:rtl/>
        </w:rPr>
        <w:t xml:space="preserve">לרגל </w:t>
      </w:r>
      <w:r w:rsidR="00AE0697">
        <w:rPr>
          <w:rFonts w:cs="1ShefaClassic" w:hint="cs"/>
          <w:sz w:val="28"/>
          <w:szCs w:val="28"/>
          <w:rtl/>
        </w:rPr>
        <w:t>התספורת</w:t>
      </w:r>
      <w:r>
        <w:rPr>
          <w:rFonts w:cs="1ShefaClassic" w:hint="cs"/>
          <w:sz w:val="28"/>
          <w:szCs w:val="28"/>
          <w:rtl/>
        </w:rPr>
        <w:t xml:space="preserve"> בשעטו"מ</w:t>
      </w:r>
      <w:r w:rsidR="00AE0697">
        <w:rPr>
          <w:rFonts w:cs="1ShefaClassic" w:hint="cs"/>
          <w:sz w:val="28"/>
          <w:szCs w:val="28"/>
          <w:rtl/>
        </w:rPr>
        <w:t xml:space="preserve"> למזל טוב</w:t>
      </w:r>
      <w:r>
        <w:rPr>
          <w:rFonts w:cs="1ShefaClassic" w:hint="cs"/>
          <w:sz w:val="28"/>
          <w:szCs w:val="28"/>
          <w:rtl/>
        </w:rPr>
        <w:t xml:space="preserve"> ביום כ"ה אלול ה'תשע"ה</w:t>
      </w:r>
    </w:p>
    <w:p w:rsidR="00E105AF" w:rsidRDefault="00E105AF" w:rsidP="00CB305C">
      <w:pPr>
        <w:bidi/>
        <w:spacing w:line="360" w:lineRule="auto"/>
        <w:jc w:val="center"/>
        <w:rPr>
          <w:rFonts w:cs="1ShefaClassic"/>
          <w:sz w:val="28"/>
          <w:szCs w:val="28"/>
          <w:rtl/>
        </w:rPr>
      </w:pPr>
      <w:r>
        <w:rPr>
          <w:rFonts w:cs="1ShefaClassic" w:hint="cs"/>
          <w:sz w:val="28"/>
          <w:szCs w:val="28"/>
          <w:rtl/>
        </w:rPr>
        <w:t xml:space="preserve">יה"ר שיזכו הוריו לגדלו לתורה, </w:t>
      </w:r>
      <w:r w:rsidR="00AE0697">
        <w:rPr>
          <w:rFonts w:cs="1ShefaClassic" w:hint="cs"/>
          <w:sz w:val="28"/>
          <w:szCs w:val="28"/>
          <w:rtl/>
        </w:rPr>
        <w:t>וירוו ממנו רוב נחת ועונג לאורך ימים ושנים טובת</w:t>
      </w:r>
    </w:p>
    <w:p w:rsidR="00E105AF" w:rsidRDefault="00E105AF" w:rsidP="00CB305C">
      <w:pPr>
        <w:bidi/>
        <w:spacing w:after="0" w:line="360" w:lineRule="auto"/>
        <w:jc w:val="center"/>
        <w:rPr>
          <w:rFonts w:cs="1ShefaClassic"/>
          <w:sz w:val="28"/>
          <w:szCs w:val="28"/>
          <w:rtl/>
        </w:rPr>
      </w:pPr>
      <w:r>
        <w:rPr>
          <w:rFonts w:cs="1ShefaClassic" w:hint="cs"/>
          <w:sz w:val="28"/>
          <w:szCs w:val="28"/>
          <w:rtl/>
        </w:rPr>
        <w:t>ויזכה לגרום נח"ר לכ"ק אדמו"ר</w:t>
      </w:r>
      <w:r w:rsidR="00466B24">
        <w:rPr>
          <w:rFonts w:cs="1ShefaClassic" w:hint="cs"/>
          <w:sz w:val="28"/>
          <w:szCs w:val="28"/>
          <w:rtl/>
        </w:rPr>
        <w:t xml:space="preserve"> נשיא דורנו</w:t>
      </w:r>
    </w:p>
    <w:p w:rsidR="00546388" w:rsidRDefault="00546388" w:rsidP="00CB305C">
      <w:pPr>
        <w:bidi/>
        <w:spacing w:after="0" w:line="360" w:lineRule="auto"/>
        <w:jc w:val="center"/>
        <w:rPr>
          <w:rFonts w:cs="1ShefaClassic"/>
          <w:sz w:val="28"/>
          <w:szCs w:val="28"/>
          <w:rtl/>
        </w:rPr>
      </w:pPr>
    </w:p>
    <w:p w:rsidR="00D1587A" w:rsidRDefault="00D1587A" w:rsidP="00CB305C">
      <w:pPr>
        <w:bidi/>
        <w:spacing w:after="0" w:line="360" w:lineRule="auto"/>
        <w:jc w:val="center"/>
        <w:rPr>
          <w:rFonts w:cs="1ShefaClassic"/>
          <w:sz w:val="28"/>
          <w:szCs w:val="28"/>
          <w:rtl/>
        </w:rPr>
      </w:pPr>
    </w:p>
    <w:p w:rsidR="00546388" w:rsidRDefault="00546388" w:rsidP="00CB305C">
      <w:pPr>
        <w:bidi/>
        <w:spacing w:before="120" w:after="240" w:line="240" w:lineRule="auto"/>
        <w:jc w:val="center"/>
        <w:rPr>
          <w:rFonts w:cs="1ShefaClassic"/>
          <w:sz w:val="28"/>
          <w:szCs w:val="28"/>
        </w:rPr>
      </w:pPr>
      <w:r>
        <w:rPr>
          <w:rFonts w:cs="1ShefaClassic"/>
          <w:sz w:val="28"/>
          <w:szCs w:val="28"/>
        </w:rPr>
        <w:sym w:font="Wingdings 2" w:char="F0B2"/>
      </w:r>
      <w:r>
        <w:rPr>
          <w:rFonts w:cs="1ShefaClassic" w:hint="cs"/>
          <w:sz w:val="28"/>
          <w:szCs w:val="28"/>
          <w:rtl/>
        </w:rPr>
        <w:t xml:space="preserve"> </w:t>
      </w:r>
      <w:r>
        <w:rPr>
          <w:rFonts w:cs="1ShefaClassic"/>
          <w:sz w:val="28"/>
          <w:szCs w:val="28"/>
        </w:rPr>
        <w:sym w:font="Wingdings 2" w:char="F0B2"/>
      </w:r>
      <w:r>
        <w:rPr>
          <w:rFonts w:cs="1ShefaClassic" w:hint="cs"/>
          <w:sz w:val="28"/>
          <w:szCs w:val="28"/>
          <w:rtl/>
        </w:rPr>
        <w:t xml:space="preserve"> </w:t>
      </w:r>
      <w:r>
        <w:rPr>
          <w:rFonts w:cs="1ShefaClassic"/>
          <w:sz w:val="28"/>
          <w:szCs w:val="28"/>
        </w:rPr>
        <w:sym w:font="Wingdings 2" w:char="F0B2"/>
      </w:r>
    </w:p>
    <w:p w:rsidR="00466B24" w:rsidRDefault="00466B24" w:rsidP="00CB305C">
      <w:pPr>
        <w:bidi/>
        <w:spacing w:line="360" w:lineRule="auto"/>
        <w:jc w:val="center"/>
        <w:rPr>
          <w:rFonts w:cs="1ShefaClassic"/>
          <w:sz w:val="28"/>
          <w:szCs w:val="28"/>
          <w:rtl/>
        </w:rPr>
      </w:pPr>
    </w:p>
    <w:p w:rsidR="00D1587A" w:rsidRDefault="00D1587A" w:rsidP="00CB305C">
      <w:pPr>
        <w:bidi/>
        <w:spacing w:line="360" w:lineRule="auto"/>
        <w:jc w:val="center"/>
        <w:rPr>
          <w:rFonts w:cs="1ShefaClassic"/>
          <w:sz w:val="28"/>
          <w:szCs w:val="28"/>
          <w:rtl/>
        </w:rPr>
      </w:pPr>
    </w:p>
    <w:p w:rsidR="00466B24" w:rsidRDefault="00466B24" w:rsidP="00CB305C">
      <w:pPr>
        <w:bidi/>
        <w:spacing w:line="360" w:lineRule="auto"/>
        <w:jc w:val="center"/>
        <w:rPr>
          <w:rFonts w:cs="1ShefaClassic"/>
          <w:sz w:val="28"/>
          <w:szCs w:val="28"/>
          <w:rtl/>
        </w:rPr>
      </w:pPr>
      <w:r>
        <w:rPr>
          <w:rFonts w:cs="1ShefaClassic" w:hint="cs"/>
          <w:sz w:val="28"/>
          <w:szCs w:val="28"/>
          <w:rtl/>
        </w:rPr>
        <w:t xml:space="preserve">לזכות הילד </w:t>
      </w:r>
      <w:r>
        <w:rPr>
          <w:rFonts w:cs="1ShefaClassic" w:hint="cs"/>
          <w:b/>
          <w:bCs/>
          <w:sz w:val="28"/>
          <w:szCs w:val="28"/>
          <w:rtl/>
        </w:rPr>
        <w:t>שלום דוב</w:t>
      </w:r>
      <w:r>
        <w:rPr>
          <w:rFonts w:cs="1ShefaClassic" w:hint="cs"/>
          <w:sz w:val="28"/>
          <w:szCs w:val="28"/>
          <w:rtl/>
        </w:rPr>
        <w:t xml:space="preserve"> בן </w:t>
      </w:r>
      <w:r>
        <w:rPr>
          <w:rFonts w:cs="1ShefaClassic" w:hint="cs"/>
          <w:b/>
          <w:bCs/>
          <w:sz w:val="28"/>
          <w:szCs w:val="28"/>
          <w:rtl/>
        </w:rPr>
        <w:t>דוד צבי הכהן</w:t>
      </w:r>
      <w:r>
        <w:rPr>
          <w:rFonts w:cs="1ShefaClassic" w:hint="cs"/>
          <w:sz w:val="28"/>
          <w:szCs w:val="28"/>
          <w:rtl/>
        </w:rPr>
        <w:t xml:space="preserve"> שי'</w:t>
      </w:r>
    </w:p>
    <w:p w:rsidR="00466B24" w:rsidRDefault="00466B24" w:rsidP="00CB305C">
      <w:pPr>
        <w:bidi/>
        <w:spacing w:line="360" w:lineRule="auto"/>
        <w:jc w:val="center"/>
        <w:rPr>
          <w:rFonts w:cs="1ShefaClassic"/>
          <w:sz w:val="28"/>
          <w:szCs w:val="28"/>
          <w:rtl/>
        </w:rPr>
      </w:pPr>
      <w:r>
        <w:rPr>
          <w:rFonts w:cs="1ShefaClassic" w:hint="cs"/>
          <w:sz w:val="28"/>
          <w:szCs w:val="28"/>
          <w:rtl/>
        </w:rPr>
        <w:t xml:space="preserve">לרגל </w:t>
      </w:r>
      <w:r w:rsidR="00AE0697">
        <w:rPr>
          <w:rFonts w:cs="1ShefaClassic" w:hint="cs"/>
          <w:sz w:val="28"/>
          <w:szCs w:val="28"/>
          <w:rtl/>
        </w:rPr>
        <w:t xml:space="preserve">התספורת בשעטו"מ למזל טוב </w:t>
      </w:r>
      <w:r>
        <w:rPr>
          <w:rFonts w:cs="1ShefaClassic" w:hint="cs"/>
          <w:sz w:val="28"/>
          <w:szCs w:val="28"/>
          <w:rtl/>
        </w:rPr>
        <w:t xml:space="preserve">ביום </w:t>
      </w:r>
      <w:r w:rsidR="00B53FBE">
        <w:rPr>
          <w:rFonts w:cs="1ShefaClassic" w:hint="cs"/>
          <w:sz w:val="28"/>
          <w:szCs w:val="28"/>
          <w:rtl/>
        </w:rPr>
        <w:t>כ"ב</w:t>
      </w:r>
      <w:r>
        <w:rPr>
          <w:rFonts w:cs="1ShefaClassic" w:hint="cs"/>
          <w:sz w:val="28"/>
          <w:szCs w:val="28"/>
          <w:rtl/>
        </w:rPr>
        <w:t xml:space="preserve"> אלול ה'תשע"ה</w:t>
      </w:r>
    </w:p>
    <w:p w:rsidR="00466B24" w:rsidRDefault="00466B24" w:rsidP="00CB305C">
      <w:pPr>
        <w:bidi/>
        <w:spacing w:line="360" w:lineRule="auto"/>
        <w:jc w:val="center"/>
        <w:rPr>
          <w:rFonts w:cs="1ShefaClassic"/>
          <w:sz w:val="28"/>
          <w:szCs w:val="28"/>
          <w:rtl/>
        </w:rPr>
      </w:pPr>
      <w:r>
        <w:rPr>
          <w:rFonts w:cs="1ShefaClassic" w:hint="cs"/>
          <w:sz w:val="28"/>
          <w:szCs w:val="28"/>
          <w:rtl/>
        </w:rPr>
        <w:t xml:space="preserve">יה"ר שיזכו הוריו לגדלו לתורה, </w:t>
      </w:r>
      <w:r w:rsidR="00D1587A">
        <w:rPr>
          <w:rFonts w:cs="1ShefaClassic" w:hint="cs"/>
          <w:sz w:val="28"/>
          <w:szCs w:val="28"/>
          <w:rtl/>
        </w:rPr>
        <w:t>וירוו ממנו רוב נחת ועונג לאורך ימים ושנים טובת</w:t>
      </w:r>
    </w:p>
    <w:p w:rsidR="00466B24" w:rsidRDefault="00466B24" w:rsidP="00CB305C">
      <w:pPr>
        <w:bidi/>
        <w:spacing w:after="0" w:line="360" w:lineRule="auto"/>
        <w:jc w:val="center"/>
        <w:rPr>
          <w:rFonts w:cs="1ShefaClassic"/>
          <w:sz w:val="28"/>
          <w:szCs w:val="28"/>
        </w:rPr>
      </w:pPr>
      <w:r>
        <w:rPr>
          <w:rFonts w:cs="1ShefaClassic" w:hint="cs"/>
          <w:sz w:val="28"/>
          <w:szCs w:val="28"/>
          <w:rtl/>
        </w:rPr>
        <w:t>ויזכה לגרום נח"ר לכ"ק אדמו"ר נשיא דורנו</w:t>
      </w:r>
    </w:p>
    <w:p w:rsidR="00754E77" w:rsidRDefault="00754E77" w:rsidP="00754E77">
      <w:pPr>
        <w:pStyle w:val="NoParagraphStyle"/>
        <w:spacing w:after="340"/>
        <w:ind w:left="567" w:right="567"/>
        <w:jc w:val="center"/>
        <w:rPr>
          <w:rFonts w:ascii="VTvilnacopy01" w:cs="VTvilnacopy01"/>
          <w:b/>
          <w:bCs/>
          <w:w w:val="80"/>
          <w:position w:val="-2"/>
          <w:sz w:val="30"/>
          <w:szCs w:val="30"/>
        </w:rPr>
      </w:pPr>
    </w:p>
    <w:p w:rsidR="00754E77" w:rsidRDefault="00754E77" w:rsidP="00754E77">
      <w:pPr>
        <w:pStyle w:val="NoParagraphStyle"/>
        <w:spacing w:after="340"/>
        <w:ind w:left="567" w:right="567"/>
        <w:jc w:val="center"/>
        <w:rPr>
          <w:rFonts w:ascii="VTvilnacopy01" w:cs="VTvilnacopy01"/>
          <w:b/>
          <w:bCs/>
          <w:w w:val="80"/>
          <w:position w:val="-2"/>
          <w:sz w:val="30"/>
          <w:szCs w:val="30"/>
          <w:rtl/>
        </w:rPr>
      </w:pPr>
    </w:p>
    <w:p w:rsidR="00754E77" w:rsidRPr="006666BD" w:rsidRDefault="00754E77" w:rsidP="006666BD">
      <w:pPr>
        <w:bidi/>
        <w:spacing w:after="0" w:line="360" w:lineRule="auto"/>
        <w:jc w:val="center"/>
        <w:rPr>
          <w:rFonts w:cs="1ShefaClassic"/>
          <w:b/>
          <w:bCs/>
          <w:sz w:val="26"/>
          <w:szCs w:val="26"/>
          <w:rtl/>
        </w:rPr>
      </w:pPr>
      <w:r w:rsidRPr="006666BD">
        <w:rPr>
          <w:rFonts w:cs="1ShefaClassic"/>
          <w:b/>
          <w:bCs/>
          <w:sz w:val="26"/>
          <w:szCs w:val="26"/>
          <w:rtl/>
        </w:rPr>
        <w:t>לזכרון איש חסיד ירא שמים</w:t>
      </w:r>
    </w:p>
    <w:p w:rsidR="00754E77" w:rsidRPr="006666BD" w:rsidRDefault="00754E77" w:rsidP="006666BD">
      <w:pPr>
        <w:bidi/>
        <w:spacing w:after="0" w:line="360" w:lineRule="auto"/>
        <w:jc w:val="both"/>
        <w:rPr>
          <w:rFonts w:cs="1ShefaClassic"/>
          <w:sz w:val="26"/>
          <w:szCs w:val="26"/>
          <w:rtl/>
        </w:rPr>
      </w:pPr>
      <w:r w:rsidRPr="006666BD">
        <w:rPr>
          <w:rFonts w:cs="1ShefaClassic"/>
          <w:sz w:val="26"/>
          <w:szCs w:val="26"/>
          <w:rtl/>
        </w:rPr>
        <w:t xml:space="preserve">ולמדן מופלג הידר במצות במס"נ הרה"ת מוה"ר </w:t>
      </w:r>
      <w:r w:rsidRPr="006666BD">
        <w:rPr>
          <w:rFonts w:cs="1ShefaClassic"/>
          <w:b/>
          <w:bCs/>
          <w:sz w:val="26"/>
          <w:szCs w:val="26"/>
          <w:rtl/>
        </w:rPr>
        <w:t>שניאור זלמן</w:t>
      </w:r>
      <w:r w:rsidRPr="006666BD">
        <w:rPr>
          <w:rFonts w:cs="1ShefaClassic"/>
          <w:sz w:val="26"/>
          <w:szCs w:val="26"/>
          <w:rtl/>
        </w:rPr>
        <w:t xml:space="preserve"> בן הרה"ח ר' </w:t>
      </w:r>
      <w:r w:rsidRPr="006666BD">
        <w:rPr>
          <w:rFonts w:cs="1ShefaClassic"/>
          <w:b/>
          <w:bCs/>
          <w:sz w:val="26"/>
          <w:szCs w:val="26"/>
          <w:rtl/>
        </w:rPr>
        <w:t>נתן</w:t>
      </w:r>
      <w:r w:rsidRPr="006666BD">
        <w:rPr>
          <w:rFonts w:cs="1ShefaClassic"/>
          <w:sz w:val="26"/>
          <w:szCs w:val="26"/>
          <w:rtl/>
        </w:rPr>
        <w:t xml:space="preserve"> ע"ה </w:t>
      </w:r>
      <w:r w:rsidRPr="006666BD">
        <w:rPr>
          <w:rFonts w:cs="1ShefaClassic"/>
          <w:b/>
          <w:bCs/>
          <w:sz w:val="26"/>
          <w:szCs w:val="26"/>
          <w:rtl/>
        </w:rPr>
        <w:t>גורארי</w:t>
      </w:r>
      <w:r w:rsidRPr="006666BD">
        <w:rPr>
          <w:rFonts w:cs="1ShefaClassic"/>
          <w:sz w:val="26"/>
          <w:szCs w:val="26"/>
          <w:rtl/>
        </w:rPr>
        <w:t>' מגזע מהר"ל מפראג, חתנו של אדמו"ר הרב אי"ה מקאפיטשיניץ שהי' דור שישי להרב המגיד זכה לראות ולהיראות ולהתברך משלשה מרבוה"ק, מסור ונתון בכל נימי נפשו לכ"ק אדמו"ר מוהריי"ץ שכתב אליו "ידעתי והנני מתבשר מגודל התקשרותו אלי" ולכ"ק אדמו"ר נשיא דורנו שהי' איש אמונו וידיד ביתו עד שברכו ע"ז "שזכות זה יעמוד לו וליו"ח עד סוף כל הדורות" וזכה לקירובים מיוחדים ולחיבה יתירה מהן.</w:t>
      </w:r>
    </w:p>
    <w:p w:rsidR="00754E77" w:rsidRPr="006666BD" w:rsidRDefault="00754E77" w:rsidP="006666BD">
      <w:pPr>
        <w:bidi/>
        <w:spacing w:after="0" w:line="360" w:lineRule="auto"/>
        <w:jc w:val="both"/>
        <w:rPr>
          <w:rFonts w:cs="1ShefaClassic"/>
          <w:sz w:val="26"/>
          <w:szCs w:val="26"/>
          <w:rtl/>
        </w:rPr>
      </w:pPr>
      <w:r w:rsidRPr="006666BD">
        <w:rPr>
          <w:rFonts w:cs="1ShefaClassic"/>
          <w:sz w:val="26"/>
          <w:szCs w:val="26"/>
          <w:rtl/>
        </w:rPr>
        <w:t>הצליח במילוי שליחויות שונות בדעת ובנחישות לנצח נגד כל מניעות ועיכובים מבית ומחוץ כדי למלאות רצונם הק' פזר מכספו לדפסת הספרים של כ"ק רבוה"ק הבעש"ט, הה"מ, אדמוה"ז, אדמוה"א, הצ"צ, המהר"ש, המהרש"ב, המהריי"ץ, ונשיא דורנו. הי' חבר בהנהלה הראשית דאגו"ח העולמי, וחבר פעיל בהנהלת מל"ח, קה"ת, תות"ל, ועד המסדר, ועוד</w:t>
      </w:r>
    </w:p>
    <w:p w:rsidR="00754E77" w:rsidRPr="006666BD" w:rsidRDefault="00754E77" w:rsidP="006666BD">
      <w:pPr>
        <w:bidi/>
        <w:spacing w:after="0" w:line="360" w:lineRule="auto"/>
        <w:jc w:val="both"/>
        <w:rPr>
          <w:rFonts w:cs="1ShefaClassic"/>
          <w:sz w:val="26"/>
          <w:szCs w:val="26"/>
          <w:rtl/>
        </w:rPr>
      </w:pPr>
      <w:r w:rsidRPr="006666BD">
        <w:rPr>
          <w:rFonts w:cs="1ShefaClassic"/>
          <w:sz w:val="26"/>
          <w:szCs w:val="26"/>
          <w:rtl/>
        </w:rPr>
        <w:t xml:space="preserve">ממיסדי ועד רבני ליובאוויטש סגן יו"ר ועד הפועל של אגודת הרבנים דארה"ב פעל רבות להרמת קרן חב"ד ולחיזוק שכונת המלך בביסוס בתי כנסיות ובניית מקוואות ובגמ"ח בכלל ובפרט עבור קניית בתים בהשכונה. </w:t>
      </w:r>
    </w:p>
    <w:p w:rsidR="00754E77" w:rsidRPr="006666BD" w:rsidRDefault="00754E77" w:rsidP="006666BD">
      <w:pPr>
        <w:bidi/>
        <w:spacing w:after="0" w:line="360" w:lineRule="auto"/>
        <w:jc w:val="both"/>
        <w:rPr>
          <w:rFonts w:cs="1ShefaClassic"/>
          <w:sz w:val="26"/>
          <w:szCs w:val="26"/>
          <w:rtl/>
        </w:rPr>
      </w:pPr>
      <w:r w:rsidRPr="006666BD">
        <w:rPr>
          <w:rFonts w:cs="1ShefaClassic"/>
          <w:sz w:val="26"/>
          <w:szCs w:val="26"/>
          <w:rtl/>
        </w:rPr>
        <w:t xml:space="preserve">זכה להיות סנדק במאות בריתות. מסר שיעור ברבים בוקר וערב במשך עשיריות בשנים עד ימיו האחרונים. זכה שכל צאצאיו הולכים בדרכי </w:t>
      </w:r>
      <w:r w:rsidRPr="006666BD">
        <w:rPr>
          <w:rFonts w:cs="1ShefaClassic"/>
          <w:sz w:val="26"/>
          <w:szCs w:val="26"/>
          <w:rtl/>
        </w:rPr>
        <w:lastRenderedPageBreak/>
        <w:t>רבותינו נשיאינו הק' ורבים מהם שלוחי המלך. ציפה בכליון עינים לביאת המשיח.</w:t>
      </w:r>
    </w:p>
    <w:p w:rsidR="00754E77" w:rsidRPr="006666BD" w:rsidRDefault="00754E77" w:rsidP="006666BD">
      <w:pPr>
        <w:bidi/>
        <w:spacing w:after="0" w:line="360" w:lineRule="auto"/>
        <w:jc w:val="center"/>
        <w:rPr>
          <w:rFonts w:cs="1ShefaClassic"/>
          <w:sz w:val="26"/>
          <w:szCs w:val="26"/>
          <w:rtl/>
        </w:rPr>
      </w:pPr>
      <w:r w:rsidRPr="006666BD">
        <w:rPr>
          <w:rFonts w:cs="1ShefaClassic"/>
          <w:sz w:val="26"/>
          <w:szCs w:val="26"/>
          <w:rtl/>
        </w:rPr>
        <w:t>נפטר בש"ט ביום השבת א' דראש השנה ה'תשס"ד ת.נ.צ.ב.ה.</w:t>
      </w:r>
    </w:p>
    <w:p w:rsidR="00754E77" w:rsidRPr="006666BD" w:rsidRDefault="00754E77" w:rsidP="006666BD">
      <w:pPr>
        <w:bidi/>
        <w:spacing w:after="0" w:line="360" w:lineRule="auto"/>
        <w:jc w:val="center"/>
        <w:rPr>
          <w:rFonts w:ascii="VTvilnacopy01" w:cs="VTvilnacopy01"/>
          <w:b/>
          <w:bCs/>
          <w:w w:val="80"/>
          <w:position w:val="-2"/>
          <w:sz w:val="28"/>
          <w:szCs w:val="28"/>
          <w:rtl/>
        </w:rPr>
      </w:pPr>
      <w:r w:rsidRPr="006666BD">
        <w:rPr>
          <w:rFonts w:cs="1ShefaClassic"/>
          <w:sz w:val="26"/>
          <w:szCs w:val="26"/>
          <w:rtl/>
        </w:rPr>
        <w:t xml:space="preserve">נדפס ע"י נכדו הרה"ח ר' </w:t>
      </w:r>
      <w:r w:rsidRPr="006666BD">
        <w:rPr>
          <w:rFonts w:cs="1ShefaClassic"/>
          <w:b/>
          <w:bCs/>
          <w:sz w:val="26"/>
          <w:szCs w:val="26"/>
          <w:rtl/>
        </w:rPr>
        <w:t>יוסף יצחק וזוגתו</w:t>
      </w:r>
      <w:r w:rsidRPr="006666BD">
        <w:rPr>
          <w:rFonts w:cs="1ShefaClassic"/>
          <w:sz w:val="26"/>
          <w:szCs w:val="26"/>
          <w:rtl/>
        </w:rPr>
        <w:t xml:space="preserve"> ומשפחתם שיחיו </w:t>
      </w:r>
      <w:r w:rsidRPr="006666BD">
        <w:rPr>
          <w:rFonts w:cs="1ShefaClassic"/>
          <w:b/>
          <w:bCs/>
          <w:sz w:val="26"/>
          <w:szCs w:val="26"/>
          <w:rtl/>
        </w:rPr>
        <w:t>שטערנבערג</w:t>
      </w:r>
      <w:r w:rsidRPr="006666BD">
        <w:rPr>
          <w:rFonts w:ascii="VTvilnacopy01" w:cs="VTvilnacopy01"/>
          <w:b/>
          <w:bCs/>
          <w:w w:val="80"/>
          <w:position w:val="-2"/>
          <w:sz w:val="28"/>
          <w:szCs w:val="28"/>
          <w:rtl/>
        </w:rPr>
        <w:t xml:space="preserve"> </w:t>
      </w:r>
    </w:p>
    <w:sectPr w:rsidR="00754E77" w:rsidRPr="006666BD" w:rsidSect="003135B7">
      <w:headerReference w:type="even" r:id="rId12"/>
      <w:headerReference w:type="default" r:id="rId13"/>
      <w:pgSz w:w="7920" w:h="12240"/>
      <w:pgMar w:top="720" w:right="864" w:bottom="720" w:left="86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7026" w:rsidRDefault="00B37026" w:rsidP="001D6A1B">
      <w:pPr>
        <w:spacing w:after="0" w:line="240" w:lineRule="auto"/>
      </w:pPr>
      <w:r>
        <w:separator/>
      </w:r>
    </w:p>
  </w:endnote>
  <w:endnote w:type="continuationSeparator" w:id="0">
    <w:p w:rsidR="00B37026" w:rsidRDefault="00B37026" w:rsidP="001D6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0" w:usb2="00000000" w:usb3="00000000" w:csb0="0000009F" w:csb1="00000000"/>
  </w:font>
  <w:font w:name="FbFrankReal">
    <w:panose1 w:val="02020603050405020304"/>
    <w:charset w:val="00"/>
    <w:family w:val="roman"/>
    <w:pitch w:val="variable"/>
    <w:sig w:usb0="80000827" w:usb1="50000000" w:usb2="00000000" w:usb3="00000000" w:csb0="00000021" w:csb1="00000000"/>
  </w:font>
  <w:font w:name="FbMazalMedium">
    <w:altName w:val="Times New Roman"/>
    <w:charset w:val="00"/>
    <w:family w:val="roman"/>
    <w:pitch w:val="variable"/>
    <w:sig w:usb0="80000827" w:usb1="50000000" w:usb2="00000000" w:usb3="00000000" w:csb0="00000021" w:csb1="00000000"/>
  </w:font>
  <w:font w:name="AAd_LivornaB4">
    <w:altName w:val="Times New Roman"/>
    <w:charset w:val="B1"/>
    <w:family w:val="auto"/>
    <w:pitch w:val="variable"/>
    <w:sig w:usb0="00000800" w:usb1="00000000" w:usb2="00000000" w:usb3="00000000" w:csb0="00000020" w:csb1="00000000"/>
  </w:font>
  <w:font w:name="Dor">
    <w:altName w:val="Times New Roman"/>
    <w:charset w:val="B1"/>
    <w:family w:val="auto"/>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FbSfaradi Medium">
    <w:altName w:val="Times New Roman"/>
    <w:charset w:val="00"/>
    <w:family w:val="roman"/>
    <w:pitch w:val="variable"/>
    <w:sig w:usb0="00000000" w:usb1="50000000" w:usb2="00000000" w:usb3="00000000" w:csb0="00000021" w:csb1="00000000"/>
  </w:font>
  <w:font w:name="FbSfaradi">
    <w:altName w:val="Times New Roman"/>
    <w:charset w:val="00"/>
    <w:family w:val="roman"/>
    <w:pitch w:val="variable"/>
    <w:sig w:usb0="00000000" w:usb1="50000000" w:usb2="00000000" w:usb3="00000000" w:csb0="00000021" w:csb1="00000000"/>
  </w:font>
  <w:font w:name="FbTehilaMedium">
    <w:altName w:val="Times New Roman"/>
    <w:charset w:val="00"/>
    <w:family w:val="roman"/>
    <w:pitch w:val="variable"/>
    <w:sig w:usb0="00000000" w:usb1="50000000" w:usb2="00000000" w:usb3="00000000" w:csb0="00000021" w:csb1="00000000"/>
  </w:font>
  <w:font w:name="Nymphette">
    <w:altName w:val="WinSoft Pro"/>
    <w:charset w:val="00"/>
    <w:family w:val="auto"/>
    <w:pitch w:val="variable"/>
    <w:sig w:usb0="00000003" w:usb1="00000000" w:usb2="00000000" w:usb3="00000000" w:csb0="00000001" w:csb1="00000000"/>
  </w:font>
  <w:font w:name="FrankRuehl">
    <w:panose1 w:val="020E0503060101010101"/>
    <w:charset w:val="B1"/>
    <w:family w:val="swiss"/>
    <w:pitch w:val="variable"/>
    <w:sig w:usb0="00000801" w:usb1="00000000" w:usb2="00000000" w:usb3="00000000" w:csb0="00000020" w:csb1="00000000"/>
  </w:font>
  <w:font w:name="Narkisim">
    <w:panose1 w:val="020E05020501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WinSoft Pro">
    <w:charset w:val="00"/>
    <w:family w:val="auto"/>
    <w:pitch w:val="variable"/>
    <w:sig w:usb0="0000280F" w:usb1="80000000" w:usb2="00000008" w:usb3="00000000" w:csb0="00000063" w:csb1="00000000"/>
  </w:font>
  <w:font w:name="Miriam">
    <w:panose1 w:val="020B0502050101010101"/>
    <w:charset w:val="B1"/>
    <w:family w:val="swiss"/>
    <w:pitch w:val="variable"/>
    <w:sig w:usb0="00000801" w:usb1="00000000" w:usb2="00000000" w:usb3="00000000" w:csb0="00000020" w:csb1="00000000"/>
  </w:font>
  <w:font w:name="Centaur">
    <w:altName w:val="Nyala"/>
    <w:charset w:val="00"/>
    <w:family w:val="roman"/>
    <w:pitch w:val="variable"/>
    <w:sig w:usb0="00000003" w:usb1="00000000" w:usb2="00000000" w:usb3="00000000" w:csb0="00000001" w:csb1="00000000"/>
  </w:font>
  <w:font w:name="FbFrankReal Light">
    <w:altName w:val="Times New Roman"/>
    <w:charset w:val="00"/>
    <w:family w:val="roman"/>
    <w:pitch w:val="variable"/>
    <w:sig w:usb0="00000000" w:usb1="5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AAd_Livorna4">
    <w:altName w:val="Times New Roman"/>
    <w:charset w:val="00"/>
    <w:family w:val="roman"/>
    <w:pitch w:val="variable"/>
    <w:sig w:usb0="00000000" w:usb1="50000000" w:usb2="00000000" w:usb3="00000000" w:csb0="00000021" w:csb1="00000000"/>
  </w:font>
  <w:font w:name="Cambria">
    <w:panose1 w:val="02040503050406030204"/>
    <w:charset w:val="00"/>
    <w:family w:val="roman"/>
    <w:pitch w:val="variable"/>
    <w:sig w:usb0="E00002FF" w:usb1="400004FF" w:usb2="00000000" w:usb3="00000000" w:csb0="0000019F" w:csb1="00000000"/>
  </w:font>
  <w:font w:name="1ShefaClassic">
    <w:altName w:val="Times New Roman"/>
    <w:charset w:val="B1"/>
    <w:family w:val="auto"/>
    <w:pitch w:val="variable"/>
    <w:sig w:usb0="00000801" w:usb1="00000000" w:usb2="00000000" w:usb3="00000000" w:csb0="00000020" w:csb1="00000000"/>
  </w:font>
  <w:font w:name="Wingdings 2">
    <w:panose1 w:val="05020102010507070707"/>
    <w:charset w:val="02"/>
    <w:family w:val="roman"/>
    <w:pitch w:val="variable"/>
    <w:sig w:usb0="00000000" w:usb1="10000000" w:usb2="00000000" w:usb3="00000000" w:csb0="80000000" w:csb1="00000000"/>
  </w:font>
  <w:font w:name="VTvilnacopy01">
    <w:altName w:val="Times New Roman"/>
    <w:charset w:val="B1"/>
    <w:family w:val="auto"/>
    <w:pitch w:val="variable"/>
    <w:sig w:usb0="00000800"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7026" w:rsidRDefault="00B37026" w:rsidP="00724B87">
      <w:pPr>
        <w:bidi/>
        <w:spacing w:after="0" w:line="240" w:lineRule="auto"/>
      </w:pPr>
      <w:r>
        <w:separator/>
      </w:r>
    </w:p>
  </w:footnote>
  <w:footnote w:type="continuationSeparator" w:id="0">
    <w:p w:rsidR="00B37026" w:rsidRDefault="00B37026" w:rsidP="001D6A1B">
      <w:pPr>
        <w:spacing w:after="0" w:line="240" w:lineRule="auto"/>
      </w:pPr>
      <w:r>
        <w:continuationSeparator/>
      </w:r>
    </w:p>
  </w:footnote>
  <w:footnote w:id="1">
    <w:p w:rsidR="00754E77" w:rsidRPr="002B7762" w:rsidRDefault="00754E77" w:rsidP="00EC582B">
      <w:pPr>
        <w:bidi/>
        <w:spacing w:before="120" w:after="60" w:line="240" w:lineRule="auto"/>
        <w:ind w:firstLine="144"/>
        <w:jc w:val="both"/>
        <w:rPr>
          <w:rFonts w:ascii="FbMazalMedium" w:hAnsi="FbMazalMedium" w:cs="FbMazalMedium"/>
          <w:b/>
          <w:bCs/>
          <w:rtl/>
        </w:rPr>
      </w:pPr>
      <w:r w:rsidRPr="002B7762">
        <w:rPr>
          <w:rStyle w:val="FootnoteReference"/>
          <w:rFonts w:ascii="FbMazalMedium" w:hAnsi="FbMazalMedium" w:cs="FbMazalMedium"/>
          <w:vertAlign w:val="baseline"/>
        </w:rPr>
        <w:sym w:font="Symbol" w:char="F02A"/>
      </w:r>
      <w:r w:rsidRPr="002B7762">
        <w:rPr>
          <w:rStyle w:val="FootnoteReference"/>
          <w:rFonts w:ascii="FbMazalMedium" w:hAnsi="FbMazalMedium" w:cs="FbMazalMedium"/>
          <w:vertAlign w:val="baseline"/>
          <w:rtl/>
        </w:rPr>
        <w:t>)</w:t>
      </w:r>
      <w:r w:rsidRPr="002B7762">
        <w:rPr>
          <w:rFonts w:ascii="FbMazalMedium" w:hAnsi="FbMazalMedium" w:cs="FbMazalMedium"/>
          <w:rtl/>
        </w:rPr>
        <w:t xml:space="preserve"> לזכרון חותני היקר והחביב הרה"ח הרה"ת המזכיר ר' ירחמיאל בנימין הלוי קליין  שנלקח בפתאומיות ביום ח"י סיון תשע"ה. כבר הארכתי בגליונות הקודמים, שלמרות שהוא הי' בעל סוד נפלא, הנה לעת מן העתים שיתף אותי מיוזמתו, בענינים של תורה והערות על השיחות הק', מנהגים וכו'. ומוצגת בזה א' מהדוגמאות</w:t>
      </w:r>
    </w:p>
  </w:footnote>
  <w:footnote w:id="2">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w:t>
      </w:r>
      <w:r w:rsidRPr="002B7762">
        <w:rPr>
          <w:rFonts w:ascii="FbMazalMedium" w:hAnsi="FbMazalMedium" w:cs="FbMazalMedium"/>
          <w:sz w:val="22"/>
          <w:szCs w:val="22"/>
        </w:rPr>
        <w:t xml:space="preserve"> </w:t>
      </w:r>
      <w:r w:rsidRPr="002B7762">
        <w:rPr>
          <w:rFonts w:ascii="FbMazalMedium" w:hAnsi="FbMazalMedium" w:cs="FbMazalMedium"/>
          <w:sz w:val="22"/>
          <w:szCs w:val="22"/>
          <w:rtl/>
        </w:rPr>
        <w:t>וידועה השקו"ט בזה ואכ"מ.</w:t>
      </w:r>
    </w:p>
  </w:footnote>
  <w:footnote w:id="3">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הדמיון בין ברכת הבנים לברכת התלמידים אכ"מ.</w:t>
      </w:r>
    </w:p>
  </w:footnote>
  <w:footnote w:id="4">
    <w:p w:rsidR="00754E77" w:rsidRPr="002B7762" w:rsidRDefault="00754E77" w:rsidP="005D7984">
      <w:pPr>
        <w:pStyle w:val="a9"/>
        <w:ind w:firstLine="144"/>
        <w:rPr>
          <w:rFonts w:ascii="FbMazalMedium" w:hAnsi="FbMazalMedium" w:cs="FbMazalMedium"/>
          <w:sz w:val="22"/>
          <w:szCs w:val="22"/>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וכבר שקו"ט הגה"ח ר' יעקב שליט"א קופרמן בענין זה, (הערות וביאורים גליונות תת"ג, תת"ה, ועוד) בדעת הרבי אם לעת"ל אכן יתבטלו הגזירות והביא מכו"כ מקומות בענין זה, החל משיחת כ' מנ"א תשט"ו סעי' כו (תורת מנחם – התוועדויות חי"ד [תשט"ו ח"ב] עמ' 265) וז"ל השיחה: ידועה הקושיא על הדין שבגמ' (ר"ה כט,ב) שאין תוקעין בשופר ביו"ט של ראש השנה שחל להיות בשבת, משום גזירה דרבה, שמא יעבירנו ד' אמות ברשות הרבים – הרי בזמן הזה שאין לנו רשות הרבים (כפי שפוסק אדה"ז ועוד כמה אחרונים שלפניו ושלאחריו), לא שייך הטעם דשמא יעבירנו כו', וא"כ, צריכה להתבטל הגזירה, כידוע הכלל שכאשר נאמר טעם הגזירה, הרי זה באופן שכאשר בטל הטעם אזי בטלה הגזירה? והתירוץ לזה – דכיון "שמהרה יבנה המקדש", ואז תהי' גם רשות הרבים, לכן אין תוקעין במדינה בראש השנה שחל בשבת, כדי שלא יאמרו אשתקד תקענו בר"ה שחל בשבת, ובמילא יכולים גם עתה לתקוע בשבת, עכ"ל השיחה, הרי מוכח מזה בהדיא דסב"ל דגם לעת"ל תתקיים גזירה דרבה. וכן בשיחת ליל ער"ה, כ"ט אלול תשל"ט סעי' ט"ו (שיחות קודש תשל"ט ח"ג עמ' 744 - 745) ביאר הרבי הא דאין תוקעין בער"ה גם כשר"ה חל בשבת, גם לפי הטעם דהא דאין תוקעין בער"ה הוא להפסיק בין תקיעות של מנהג ותקיעות שמן התורה, ולכאו' כשחל בשבת שאין תוקעין ביום הא' דר"ה למה אין תוקעין בער"ה? – וביאר ע"ז דמצד שאחכה לו בכל יום שיבוא, יכול לבוא משיח בער"ה, וע"פ דברי היל"ש (ישעי' רמז תקג) שלעת"ל יעלו לרגל בכל שבת ור"ח – א"כ ישמעו לפועל תק"ש ביום א' </w:t>
      </w:r>
      <w:r w:rsidRPr="002B7762">
        <w:rPr>
          <w:rFonts w:ascii="FbMazalMedium" w:hAnsi="FbMazalMedium" w:cs="FbMazalMedium"/>
          <w:bCs/>
          <w:sz w:val="22"/>
          <w:szCs w:val="22"/>
          <w:rtl/>
        </w:rPr>
        <w:t>בבהמ"ק</w:t>
      </w:r>
      <w:r w:rsidRPr="002B7762">
        <w:rPr>
          <w:rFonts w:ascii="FbMazalMedium" w:hAnsi="FbMazalMedium" w:cs="FbMazalMedium"/>
          <w:sz w:val="22"/>
          <w:szCs w:val="22"/>
          <w:rtl/>
        </w:rPr>
        <w:t>, ולכן בכל קביעות שהיא, אין תוקעין בער"ה, ע"כ, דמשמע מזה ג"כ</w:t>
      </w:r>
      <w:r w:rsidRPr="002B7762">
        <w:rPr>
          <w:rFonts w:ascii="FbMazalMedium" w:hAnsi="FbMazalMedium" w:cs="FbMazalMedium"/>
          <w:sz w:val="22"/>
          <w:szCs w:val="22"/>
        </w:rPr>
        <w:t xml:space="preserve"> </w:t>
      </w:r>
      <w:r w:rsidRPr="002B7762">
        <w:rPr>
          <w:rFonts w:ascii="FbMazalMedium" w:hAnsi="FbMazalMedium" w:cs="FbMazalMedium"/>
          <w:sz w:val="22"/>
          <w:szCs w:val="22"/>
          <w:rtl/>
        </w:rPr>
        <w:t>דרק בביהמ"ק יתקעו בשבת אבל לא בגבולין, וכן בשיחת כ"ו אלול תשמ"ו (ס' תורת מנחם – התוועדויות תשמ"ו ח"ד עמ' 474) שאמר שכשיבוא משיח צדקנו נזכה לשמוע תק"ש (שחל בשבת) בירושלים ובביהמ"ק,</w:t>
      </w:r>
      <w:r w:rsidRPr="002B7762">
        <w:rPr>
          <w:rFonts w:ascii="FbMazalMedium" w:hAnsi="FbMazalMedium" w:cs="FbMazalMedium"/>
          <w:sz w:val="22"/>
          <w:szCs w:val="22"/>
        </w:rPr>
        <w:t xml:space="preserve"> </w:t>
      </w:r>
      <w:r w:rsidRPr="002B7762">
        <w:rPr>
          <w:rFonts w:ascii="FbMazalMedium" w:hAnsi="FbMazalMedium" w:cs="FbMazalMedium"/>
          <w:sz w:val="22"/>
          <w:szCs w:val="22"/>
          <w:rtl/>
        </w:rPr>
        <w:t xml:space="preserve">ובשיחת ש"פ נצו"י תשמ"ט (ספר השיחות תשמ"ט ח"ב עמ' 713) נאמר הלשון בסוף השיחה המוגהת: "ולמחרתו בר"ה שחל בשבת יתקעו בשופר בביהמ"ק השלישי ובירושלים". </w:t>
      </w:r>
    </w:p>
    <w:p w:rsidR="00754E77" w:rsidRPr="002B7762" w:rsidRDefault="00754E77" w:rsidP="00EC582B">
      <w:pPr>
        <w:pStyle w:val="a9"/>
        <w:ind w:firstLine="144"/>
        <w:rPr>
          <w:rFonts w:ascii="FbMazalMedium" w:hAnsi="FbMazalMedium" w:cs="FbMazalMedium"/>
          <w:sz w:val="22"/>
          <w:szCs w:val="22"/>
          <w:rtl/>
        </w:rPr>
      </w:pPr>
      <w:r w:rsidRPr="002B7762">
        <w:rPr>
          <w:rFonts w:ascii="FbMazalMedium" w:hAnsi="FbMazalMedium" w:cs="FbMazalMedium"/>
          <w:sz w:val="22"/>
          <w:szCs w:val="22"/>
          <w:rtl/>
        </w:rPr>
        <w:t xml:space="preserve">אבל הביא ממאמר ד"ה יו"ט של ר"ה – ליל ער"ה תשמ"ג, וזלה"ק: .. בגאולה האמיתית והשלימה ע"י משיח צדקנו, שאז יתקעו גם ביו"ט של ר"ה שחל להיות בשבת בביהמ"ק וביבנה, וי"ל דגם </w:t>
      </w:r>
      <w:r w:rsidRPr="002B7762">
        <w:rPr>
          <w:rFonts w:ascii="FbMazalMedium" w:hAnsi="FbMazalMedium" w:cs="FbMazalMedium"/>
          <w:bCs/>
          <w:sz w:val="22"/>
          <w:szCs w:val="22"/>
          <w:rtl/>
        </w:rPr>
        <w:t>בכל מקום ומקום</w:t>
      </w:r>
      <w:r w:rsidRPr="002B7762">
        <w:rPr>
          <w:rFonts w:ascii="FbMazalMedium" w:hAnsi="FbMazalMedium" w:cs="FbMazalMedium"/>
          <w:sz w:val="22"/>
          <w:szCs w:val="22"/>
          <w:rtl/>
        </w:rPr>
        <w:t xml:space="preserve"> (כי אז יתבטלו כל הענינים דגזירות) במהרה בימינו ממש ובשמחה גדולה, עכלה"ק.</w:t>
      </w:r>
    </w:p>
    <w:p w:rsidR="00754E77" w:rsidRPr="002B7762" w:rsidRDefault="00754E77" w:rsidP="00EC582B">
      <w:pPr>
        <w:pStyle w:val="a9"/>
        <w:ind w:firstLine="144"/>
        <w:rPr>
          <w:rFonts w:ascii="FbMazalMedium" w:hAnsi="FbMazalMedium" w:cs="FbMazalMedium"/>
          <w:sz w:val="22"/>
          <w:szCs w:val="22"/>
          <w:rtl/>
        </w:rPr>
      </w:pPr>
      <w:r w:rsidRPr="002B7762">
        <w:rPr>
          <w:rFonts w:ascii="FbMazalMedium" w:hAnsi="FbMazalMedium" w:cs="FbMazalMedium"/>
          <w:sz w:val="22"/>
          <w:szCs w:val="22"/>
          <w:rtl/>
        </w:rPr>
        <w:t xml:space="preserve">וכבר נת' בזה בס' 'ימות המשיח בהלכה' ח"ב סי' סז דאפשר לתווך בזה ע"פ מ"ש בלקוטי שיחות חכ"ז שם דמ"ש הרמב"ם בס' היד (הל' מלכים פי"ב ה"א) דעולם כמנהגו נוהג ה"ז משום דבס' היד איירי הרמב"ם רק כפי מה </w:t>
      </w:r>
      <w:r w:rsidRPr="002B7762">
        <w:rPr>
          <w:rFonts w:ascii="FbMazalMedium" w:hAnsi="FbMazalMedium" w:cs="FbMazalMedium"/>
          <w:bCs/>
          <w:sz w:val="22"/>
          <w:szCs w:val="22"/>
          <w:rtl/>
        </w:rPr>
        <w:t xml:space="preserve">שמוכרח </w:t>
      </w:r>
      <w:r w:rsidRPr="002B7762">
        <w:rPr>
          <w:rFonts w:ascii="FbMazalMedium" w:hAnsi="FbMazalMedium" w:cs="FbMazalMedium"/>
          <w:sz w:val="22"/>
          <w:szCs w:val="22"/>
          <w:rtl/>
        </w:rPr>
        <w:t>מצד עצם גדרו של משיח כשהוא באופן ד"</w:t>
      </w:r>
      <w:r w:rsidRPr="002B7762">
        <w:rPr>
          <w:rFonts w:ascii="FbMazalMedium" w:hAnsi="FbMazalMedium" w:cs="FbMazalMedium"/>
          <w:bCs/>
          <w:sz w:val="22"/>
          <w:szCs w:val="22"/>
          <w:rtl/>
        </w:rPr>
        <w:t>בעתה</w:t>
      </w:r>
      <w:r w:rsidRPr="002B7762">
        <w:rPr>
          <w:rFonts w:ascii="FbMazalMedium" w:hAnsi="FbMazalMedium" w:cs="FbMazalMedium"/>
          <w:sz w:val="22"/>
          <w:szCs w:val="22"/>
          <w:rtl/>
        </w:rPr>
        <w:t>", משא"כ כשהוא באופן ד"זכו" אז יהי' הנהגה נסית וכו'. וביאר דזהו כוונת הרמב"ם באגרת תחיית המתים שלו, שכתב, דמה שכתב בס' היד דכל היעודים דלעתיד הם בדרך משל וחידה אין זה החלטי שהם משל וכו', דכוונתו דאם יהי' הגאולה באופן של "זכו - אחישנה" אפשר שיתקיימו כפשוטן, עיי"ש, ולפי"ז י"ל דאם יהי' הגאולה באופן זה יתבטל הרע מיד ובמילא יתבטל הגזירה לגמרי, משא"כ אם הגאולה תהי' באופן ד"בעתה".</w:t>
      </w:r>
    </w:p>
  </w:footnote>
  <w:footnote w:id="5">
    <w:p w:rsidR="00754E77" w:rsidRPr="002B7762" w:rsidRDefault="00754E77" w:rsidP="00EC582B">
      <w:pPr>
        <w:pStyle w:val="a9"/>
        <w:ind w:firstLine="144"/>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ועי' בשו"ת יביע אומר ח"ז או"ח סי' נ"ה בכל זה, ובשו"ת יחוה דעת ח"ב סי' מ"ג ושההלכה כתלמוד בבלי נגד הירושלמי, ובשו"ת הר צבי ט"ל הרים - (מלאכת בונה סי' א') ר"ל שזהו פלוגתת אביי ורבא בשבת עד, ב. דרבא סב"ל דשאני משכן דכתיב ע"פ ה' יחנו דכקביע דמי ולא כאביי, וידוע דהלכה כרבא לגבי אביי, עיי"ש</w:t>
      </w:r>
      <w:r w:rsidRPr="002B7762">
        <w:rPr>
          <w:rStyle w:val="FootnoteReference"/>
          <w:rFonts w:ascii="FbMazalMedium" w:hAnsi="FbMazalMedium" w:cs="FbMazalMedium"/>
          <w:sz w:val="22"/>
          <w:szCs w:val="22"/>
          <w:rtl/>
        </w:rPr>
        <w:footnoteRef/>
      </w:r>
      <w:r w:rsidRPr="002B7762">
        <w:rPr>
          <w:rFonts w:ascii="FbMazalMedium" w:hAnsi="FbMazalMedium" w:cs="FbMazalMedium"/>
          <w:sz w:val="22"/>
          <w:szCs w:val="22"/>
          <w:rtl/>
        </w:rPr>
        <w:t>, וראה בס' ימות המשיח בהלכה ח"ב סי' א' וחלק א' סי' כו ואכמ"ל.</w:t>
      </w:r>
    </w:p>
    <w:p w:rsidR="00754E77" w:rsidRPr="002B7762" w:rsidRDefault="00754E77" w:rsidP="00EC582B">
      <w:pPr>
        <w:pStyle w:val="FootnoteText"/>
        <w:ind w:firstLine="144"/>
        <w:jc w:val="both"/>
        <w:rPr>
          <w:rFonts w:ascii="FbMazalMedium" w:hAnsi="FbMazalMedium" w:cs="FbMazalMedium"/>
          <w:sz w:val="22"/>
          <w:szCs w:val="22"/>
          <w:rtl/>
        </w:rPr>
      </w:pPr>
    </w:p>
  </w:footnote>
  <w:footnote w:id="6">
    <w:p w:rsidR="00754E77" w:rsidRPr="002B7762" w:rsidRDefault="00754E77" w:rsidP="00EC582B">
      <w:pPr>
        <w:pStyle w:val="a9"/>
        <w:ind w:firstLine="144"/>
        <w:rPr>
          <w:rFonts w:ascii="FbMazalMedium" w:hAnsi="FbMazalMedium" w:cs="FbMazalMedium"/>
          <w:sz w:val="22"/>
          <w:szCs w:val="22"/>
          <w:rtl/>
        </w:rPr>
      </w:pPr>
      <w:r w:rsidRPr="002B7762">
        <w:rPr>
          <w:rStyle w:val="FootnoteReference"/>
          <w:rFonts w:ascii="FbMazalMedium" w:eastAsiaTheme="minorHAnsi" w:hAnsi="FbMazalMedium" w:cs="FbMazalMedium"/>
          <w:b w:val="0"/>
          <w:sz w:val="22"/>
          <w:szCs w:val="22"/>
          <w:vertAlign w:val="baseline"/>
          <w:lang w:bidi="ar-SA"/>
        </w:rPr>
        <w:footnoteRef/>
      </w:r>
      <w:r w:rsidRPr="002B7762">
        <w:rPr>
          <w:rStyle w:val="FootnoteReference"/>
          <w:rFonts w:ascii="FbMazalMedium" w:eastAsiaTheme="minorHAnsi" w:hAnsi="FbMazalMedium" w:cs="FbMazalMedium"/>
          <w:b w:val="0"/>
          <w:sz w:val="22"/>
          <w:szCs w:val="22"/>
          <w:vertAlign w:val="baseline"/>
          <w:rtl/>
        </w:rPr>
        <w:t>) וראה בס'' מי טל' (קושר מתיר סי' כ"ז) דשקו"ט בדברי צפע"נ אלו בארוכה</w:t>
      </w:r>
      <w:r w:rsidRPr="002B7762">
        <w:rPr>
          <w:rFonts w:ascii="FbMazalMedium" w:hAnsi="FbMazalMedium" w:cs="FbMazalMedium"/>
          <w:sz w:val="22"/>
          <w:szCs w:val="22"/>
          <w:rtl/>
        </w:rPr>
        <w:t>.</w:t>
      </w:r>
    </w:p>
  </w:footnote>
  <w:footnote w:id="7">
    <w:p w:rsidR="00754E77" w:rsidRPr="00943324" w:rsidRDefault="00754E77" w:rsidP="00943324">
      <w:pPr>
        <w:pStyle w:val="NoSpacing"/>
        <w:bidi/>
        <w:ind w:firstLine="144"/>
        <w:jc w:val="both"/>
        <w:rPr>
          <w:rFonts w:ascii="FbMazalMedium" w:hAnsi="FbMazalMedium" w:cs="FbMazalMedium"/>
          <w:rtl/>
        </w:rPr>
      </w:pPr>
      <w:r w:rsidRPr="00943324">
        <w:rPr>
          <w:rStyle w:val="FootnoteReference"/>
          <w:rFonts w:ascii="FbMazalMedium" w:hAnsi="FbMazalMedium" w:cs="FbMazalMedium"/>
          <w:color w:val="000000" w:themeColor="text1"/>
          <w:vertAlign w:val="baseline"/>
        </w:rPr>
        <w:footnoteRef/>
      </w:r>
      <w:r w:rsidRPr="00943324">
        <w:rPr>
          <w:rFonts w:ascii="FbMazalMedium" w:hAnsi="FbMazalMedium" w:cs="FbMazalMedium"/>
          <w:rtl/>
        </w:rPr>
        <w:t>)</w:t>
      </w:r>
      <w:r w:rsidRPr="00943324">
        <w:rPr>
          <w:rFonts w:ascii="FbMazalMedium" w:hAnsi="FbMazalMedium" w:cs="FbMazalMedium"/>
        </w:rPr>
        <w:t xml:space="preserve"> </w:t>
      </w:r>
      <w:r w:rsidRPr="00943324">
        <w:rPr>
          <w:rFonts w:ascii="FbMazalMedium" w:hAnsi="FbMazalMedium" w:cs="FbMazalMedium"/>
          <w:rtl/>
        </w:rPr>
        <w:t xml:space="preserve"> לשון חז"ל בב"ר (פי"ב, י בסופו): "בלא עמל ובלא יגיעה ברא הקב"ה את עולמו".</w:t>
      </w:r>
    </w:p>
  </w:footnote>
  <w:footnote w:id="8">
    <w:p w:rsidR="00754E77" w:rsidRPr="00D61D6F" w:rsidRDefault="00754E77" w:rsidP="00943324">
      <w:pPr>
        <w:pStyle w:val="NoSpacing"/>
        <w:bidi/>
        <w:ind w:firstLine="144"/>
        <w:jc w:val="both"/>
        <w:rPr>
          <w:rFonts w:cs="Narkisim"/>
          <w:sz w:val="20"/>
          <w:szCs w:val="20"/>
          <w:rtl/>
        </w:rPr>
      </w:pPr>
      <w:r w:rsidRPr="00943324">
        <w:rPr>
          <w:rStyle w:val="FootnoteReference"/>
          <w:rFonts w:ascii="FbMazalMedium" w:hAnsi="FbMazalMedium" w:cs="FbMazalMedium"/>
          <w:color w:val="000000" w:themeColor="text1"/>
          <w:vertAlign w:val="baseline"/>
        </w:rPr>
        <w:footnoteRef/>
      </w:r>
      <w:r w:rsidRPr="00943324">
        <w:rPr>
          <w:rFonts w:ascii="FbMazalMedium" w:hAnsi="FbMazalMedium" w:cs="FbMazalMedium"/>
          <w:rtl/>
        </w:rPr>
        <w:t>)</w:t>
      </w:r>
      <w:r w:rsidRPr="00943324">
        <w:rPr>
          <w:rFonts w:ascii="FbMazalMedium" w:hAnsi="FbMazalMedium" w:cs="FbMazalMedium"/>
        </w:rPr>
        <w:t xml:space="preserve"> </w:t>
      </w:r>
      <w:r w:rsidRPr="00943324">
        <w:rPr>
          <w:rFonts w:ascii="FbMazalMedium" w:hAnsi="FbMazalMedium" w:cs="FbMazalMedium"/>
          <w:rtl/>
        </w:rPr>
        <w:t xml:space="preserve"> ראה רמב"ם הל' יסודי התורה פ"א הי"א: "כיון שנתברר שאינו גוף וגוי' יתברר שלא יארע לו אחד ממאורעות הגופות, לא חיבור ולא פירוד, לא מקום ולא מדה כו' ולא ישיבה ולא עמידה . . וכך אמרו חכמים (חגיגה טו, א) אין למעלה לא ישיבה ולא עמידה ולא עורף ולא עיפוי".</w:t>
      </w:r>
    </w:p>
  </w:footnote>
  <w:footnote w:id="9">
    <w:p w:rsidR="00754E77" w:rsidRPr="002B7762" w:rsidRDefault="00754E77" w:rsidP="00EC582B">
      <w:pPr>
        <w:bidi/>
        <w:spacing w:line="240" w:lineRule="auto"/>
        <w:ind w:firstLine="144"/>
        <w:jc w:val="both"/>
        <w:rPr>
          <w:rFonts w:ascii="FbMazalMedium" w:hAnsi="FbMazalMedium" w:cs="FbMazalMedium"/>
          <w:lang w:bidi="ar-SA"/>
        </w:rPr>
      </w:pPr>
      <w:r w:rsidRPr="002B7762">
        <w:rPr>
          <w:rStyle w:val="FootnoteReference"/>
          <w:rFonts w:ascii="FbMazalMedium" w:hAnsi="FbMazalMedium" w:cs="FbMazalMedium"/>
          <w:vertAlign w:val="baseline"/>
          <w:lang w:bidi="ar-SA"/>
        </w:rPr>
        <w:footnoteRef/>
      </w:r>
      <w:r w:rsidRPr="002B7762">
        <w:rPr>
          <w:rFonts w:ascii="FbMazalMedium" w:hAnsi="FbMazalMedium" w:cs="FbMazalMedium"/>
          <w:rtl/>
        </w:rPr>
        <w:t>)</w:t>
      </w:r>
      <w:r w:rsidRPr="002B7762">
        <w:rPr>
          <w:rFonts w:ascii="FbMazalMedium" w:hAnsi="FbMazalMedium" w:cs="FbMazalMedium"/>
          <w:rtl/>
          <w:lang w:bidi="ar-SA"/>
        </w:rPr>
        <w:t xml:space="preserve"> </w:t>
      </w:r>
      <w:r w:rsidRPr="002B7762">
        <w:rPr>
          <w:rFonts w:ascii="FbMazalMedium" w:hAnsi="FbMazalMedium" w:cs="FbMazalMedium"/>
          <w:rtl/>
        </w:rPr>
        <w:t>להעיר</w:t>
      </w:r>
      <w:r w:rsidRPr="002B7762">
        <w:rPr>
          <w:rFonts w:ascii="FbMazalMedium" w:hAnsi="FbMazalMedium" w:cs="FbMazalMedium"/>
          <w:rtl/>
          <w:lang w:bidi="ar-SA"/>
        </w:rPr>
        <w:t xml:space="preserve"> </w:t>
      </w:r>
      <w:r w:rsidRPr="002B7762">
        <w:rPr>
          <w:rFonts w:ascii="FbMazalMedium" w:hAnsi="FbMazalMedium" w:cs="FbMazalMedium"/>
          <w:rtl/>
        </w:rPr>
        <w:t>ג</w:t>
      </w:r>
      <w:r w:rsidRPr="002B7762">
        <w:rPr>
          <w:rFonts w:ascii="FbMazalMedium" w:hAnsi="FbMazalMedium" w:cs="FbMazalMedium"/>
          <w:rtl/>
          <w:lang w:bidi="ar-SA"/>
        </w:rPr>
        <w:t>"</w:t>
      </w:r>
      <w:r w:rsidRPr="002B7762">
        <w:rPr>
          <w:rFonts w:ascii="FbMazalMedium" w:hAnsi="FbMazalMedium" w:cs="FbMazalMedium"/>
          <w:rtl/>
        </w:rPr>
        <w:t>כ</w:t>
      </w:r>
      <w:r w:rsidRPr="002B7762">
        <w:rPr>
          <w:rFonts w:ascii="FbMazalMedium" w:hAnsi="FbMazalMedium" w:cs="FbMazalMedium"/>
          <w:rtl/>
          <w:lang w:bidi="ar-SA"/>
        </w:rPr>
        <w:t xml:space="preserve"> </w:t>
      </w:r>
      <w:r w:rsidRPr="002B7762">
        <w:rPr>
          <w:rFonts w:ascii="FbMazalMedium" w:hAnsi="FbMazalMedium" w:cs="FbMazalMedium"/>
          <w:rtl/>
        </w:rPr>
        <w:t>מחידושי</w:t>
      </w:r>
      <w:r w:rsidRPr="002B7762">
        <w:rPr>
          <w:rFonts w:ascii="FbMazalMedium" w:hAnsi="FbMazalMedium" w:cs="FbMazalMedium"/>
          <w:rtl/>
          <w:lang w:bidi="ar-SA"/>
        </w:rPr>
        <w:t xml:space="preserve"> </w:t>
      </w:r>
      <w:r w:rsidRPr="002B7762">
        <w:rPr>
          <w:rFonts w:ascii="FbMazalMedium" w:hAnsi="FbMazalMedium" w:cs="FbMazalMedium"/>
          <w:rtl/>
        </w:rPr>
        <w:t>אגדות</w:t>
      </w:r>
      <w:r w:rsidRPr="002B7762">
        <w:rPr>
          <w:rFonts w:ascii="FbMazalMedium" w:hAnsi="FbMazalMedium" w:cs="FbMazalMedium"/>
          <w:rtl/>
          <w:lang w:bidi="ar-SA"/>
        </w:rPr>
        <w:t xml:space="preserve"> </w:t>
      </w:r>
      <w:r w:rsidRPr="002B7762">
        <w:rPr>
          <w:rFonts w:ascii="FbMazalMedium" w:hAnsi="FbMazalMedium" w:cs="FbMazalMedium"/>
          <w:rtl/>
        </w:rPr>
        <w:t>למהר</w:t>
      </w:r>
      <w:r w:rsidRPr="002B7762">
        <w:rPr>
          <w:rFonts w:ascii="FbMazalMedium" w:hAnsi="FbMazalMedium" w:cs="FbMazalMedium"/>
          <w:rtl/>
          <w:lang w:bidi="ar-SA"/>
        </w:rPr>
        <w:t>"</w:t>
      </w:r>
      <w:r w:rsidRPr="002B7762">
        <w:rPr>
          <w:rFonts w:ascii="FbMazalMedium" w:hAnsi="FbMazalMedium" w:cs="FbMazalMedium"/>
          <w:rtl/>
        </w:rPr>
        <w:t>ל</w:t>
      </w:r>
      <w:r w:rsidRPr="002B7762">
        <w:rPr>
          <w:rFonts w:ascii="FbMazalMedium" w:hAnsi="FbMazalMedium" w:cs="FbMazalMedium"/>
          <w:rtl/>
          <w:lang w:bidi="ar-SA"/>
        </w:rPr>
        <w:t xml:space="preserve"> </w:t>
      </w:r>
      <w:r w:rsidRPr="002B7762">
        <w:rPr>
          <w:rFonts w:ascii="FbMazalMedium" w:hAnsi="FbMazalMedium" w:cs="FbMazalMedium"/>
          <w:rtl/>
        </w:rPr>
        <w:t>מפראג</w:t>
      </w:r>
      <w:r w:rsidRPr="002B7762">
        <w:rPr>
          <w:rFonts w:ascii="FbMazalMedium" w:hAnsi="FbMazalMedium" w:cs="FbMazalMedium"/>
          <w:rtl/>
          <w:lang w:bidi="ar-SA"/>
        </w:rPr>
        <w:t xml:space="preserve"> </w:t>
      </w:r>
      <w:r w:rsidRPr="002B7762">
        <w:rPr>
          <w:rFonts w:ascii="FbMazalMedium" w:hAnsi="FbMazalMedium" w:cs="FbMazalMedium"/>
          <w:rtl/>
        </w:rPr>
        <w:t>על</w:t>
      </w:r>
      <w:r w:rsidRPr="002B7762">
        <w:rPr>
          <w:rFonts w:ascii="FbMazalMedium" w:hAnsi="FbMazalMedium" w:cs="FbMazalMedium"/>
          <w:rtl/>
          <w:lang w:bidi="ar-SA"/>
        </w:rPr>
        <w:t xml:space="preserve"> </w:t>
      </w:r>
      <w:r w:rsidRPr="002B7762">
        <w:rPr>
          <w:rFonts w:ascii="FbMazalMedium" w:hAnsi="FbMazalMedium" w:cs="FbMazalMedium"/>
          <w:rtl/>
        </w:rPr>
        <w:t>מס</w:t>
      </w:r>
      <w:r w:rsidRPr="002B7762">
        <w:rPr>
          <w:rFonts w:ascii="FbMazalMedium" w:hAnsi="FbMazalMedium" w:cs="FbMazalMedium"/>
          <w:rtl/>
          <w:lang w:bidi="ar-SA"/>
        </w:rPr>
        <w:t xml:space="preserve">' </w:t>
      </w:r>
      <w:r w:rsidRPr="002B7762">
        <w:rPr>
          <w:rFonts w:ascii="FbMazalMedium" w:hAnsi="FbMazalMedium" w:cs="FbMazalMedium"/>
          <w:rtl/>
        </w:rPr>
        <w:t>סוטה</w:t>
      </w:r>
      <w:r w:rsidRPr="002B7762">
        <w:rPr>
          <w:rFonts w:ascii="FbMazalMedium" w:hAnsi="FbMazalMedium" w:cs="FbMazalMedium"/>
          <w:rtl/>
          <w:lang w:bidi="ar-SA"/>
        </w:rPr>
        <w:t xml:space="preserve"> </w:t>
      </w:r>
      <w:r w:rsidRPr="002B7762">
        <w:rPr>
          <w:rFonts w:ascii="FbMazalMedium" w:hAnsi="FbMazalMedium" w:cs="FbMazalMedium"/>
          <w:rtl/>
        </w:rPr>
        <w:t>יב</w:t>
      </w:r>
      <w:r w:rsidRPr="002B7762">
        <w:rPr>
          <w:rFonts w:ascii="FbMazalMedium" w:hAnsi="FbMazalMedium" w:cs="FbMazalMedium"/>
          <w:rtl/>
          <w:lang w:bidi="ar-SA"/>
        </w:rPr>
        <w:t xml:space="preserve">, </w:t>
      </w:r>
      <w:r w:rsidRPr="002B7762">
        <w:rPr>
          <w:rFonts w:ascii="FbMazalMedium" w:hAnsi="FbMazalMedium" w:cs="FbMazalMedium"/>
          <w:rtl/>
        </w:rPr>
        <w:t>א</w:t>
      </w:r>
      <w:r w:rsidRPr="002B7762">
        <w:rPr>
          <w:rFonts w:ascii="FbMazalMedium" w:hAnsi="FbMazalMedium" w:cs="FbMazalMedium"/>
          <w:rtl/>
          <w:lang w:bidi="ar-SA"/>
        </w:rPr>
        <w:t xml:space="preserve"> </w:t>
      </w:r>
      <w:r w:rsidRPr="002B7762">
        <w:rPr>
          <w:rFonts w:ascii="FbMazalMedium" w:hAnsi="FbMazalMedium" w:cs="FbMazalMedium"/>
          <w:rtl/>
        </w:rPr>
        <w:t>קטע</w:t>
      </w:r>
      <w:r w:rsidRPr="002B7762">
        <w:rPr>
          <w:rFonts w:ascii="FbMazalMedium" w:hAnsi="FbMazalMedium" w:cs="FbMazalMedium"/>
          <w:rtl/>
          <w:lang w:bidi="ar-SA"/>
        </w:rPr>
        <w:t xml:space="preserve"> </w:t>
      </w:r>
      <w:r w:rsidRPr="002B7762">
        <w:rPr>
          <w:rFonts w:ascii="FbMazalMedium" w:hAnsi="FbMazalMedium" w:cs="FbMazalMedium"/>
          <w:rtl/>
        </w:rPr>
        <w:t>ד</w:t>
      </w:r>
      <w:r w:rsidRPr="002B7762">
        <w:rPr>
          <w:rFonts w:ascii="FbMazalMedium" w:hAnsi="FbMazalMedium" w:cs="FbMazalMedium"/>
          <w:rtl/>
          <w:lang w:bidi="ar-SA"/>
        </w:rPr>
        <w:t>"</w:t>
      </w:r>
      <w:r w:rsidRPr="002B7762">
        <w:rPr>
          <w:rFonts w:ascii="FbMazalMedium" w:hAnsi="FbMazalMedium" w:cs="FbMazalMedium"/>
          <w:rtl/>
        </w:rPr>
        <w:t>ה</w:t>
      </w:r>
      <w:r w:rsidRPr="002B7762">
        <w:rPr>
          <w:rFonts w:ascii="FbMazalMedium" w:hAnsi="FbMazalMedium" w:cs="FbMazalMedium"/>
          <w:rtl/>
          <w:lang w:bidi="ar-SA"/>
        </w:rPr>
        <w:t xml:space="preserve"> </w:t>
      </w:r>
      <w:r w:rsidRPr="002B7762">
        <w:rPr>
          <w:rFonts w:ascii="FbMazalMedium" w:hAnsi="FbMazalMedium" w:cs="FbMazalMedium"/>
          <w:rtl/>
        </w:rPr>
        <w:t>וילך</w:t>
      </w:r>
      <w:r w:rsidRPr="002B7762">
        <w:rPr>
          <w:rFonts w:ascii="FbMazalMedium" w:hAnsi="FbMazalMedium" w:cs="FbMazalMedium"/>
          <w:rtl/>
          <w:lang w:bidi="ar-SA"/>
        </w:rPr>
        <w:t xml:space="preserve"> </w:t>
      </w:r>
      <w:r w:rsidRPr="002B7762">
        <w:rPr>
          <w:rFonts w:ascii="FbMazalMedium" w:hAnsi="FbMazalMedium" w:cs="FbMazalMedium"/>
          <w:rtl/>
        </w:rPr>
        <w:t>איש</w:t>
      </w:r>
      <w:r w:rsidRPr="002B7762">
        <w:rPr>
          <w:rFonts w:ascii="FbMazalMedium" w:hAnsi="FbMazalMedium" w:cs="FbMazalMedium"/>
          <w:rtl/>
          <w:lang w:bidi="ar-SA"/>
        </w:rPr>
        <w:t xml:space="preserve"> "</w:t>
      </w:r>
      <w:r w:rsidRPr="002B7762">
        <w:rPr>
          <w:rFonts w:ascii="FbMazalMedium" w:hAnsi="FbMazalMedium" w:cs="FbMazalMedium"/>
          <w:rtl/>
        </w:rPr>
        <w:t>אין</w:t>
      </w:r>
      <w:r w:rsidRPr="002B7762">
        <w:rPr>
          <w:rFonts w:ascii="FbMazalMedium" w:hAnsi="FbMazalMedium" w:cs="FbMazalMedium"/>
          <w:rtl/>
          <w:lang w:bidi="ar-SA"/>
        </w:rPr>
        <w:t xml:space="preserve"> </w:t>
      </w:r>
      <w:r w:rsidRPr="002B7762">
        <w:rPr>
          <w:rFonts w:ascii="FbMazalMedium" w:hAnsi="FbMazalMedium" w:cs="FbMazalMedium"/>
          <w:rtl/>
        </w:rPr>
        <w:t>מתנבא</w:t>
      </w:r>
      <w:r w:rsidRPr="002B7762">
        <w:rPr>
          <w:rFonts w:ascii="FbMazalMedium" w:hAnsi="FbMazalMedium" w:cs="FbMazalMedium"/>
          <w:rtl/>
          <w:lang w:bidi="ar-SA"/>
        </w:rPr>
        <w:t xml:space="preserve"> </w:t>
      </w:r>
      <w:r w:rsidRPr="002B7762">
        <w:rPr>
          <w:rFonts w:ascii="FbMazalMedium" w:hAnsi="FbMazalMedium" w:cs="FbMazalMedium"/>
          <w:rtl/>
        </w:rPr>
        <w:t>על</w:t>
      </w:r>
      <w:r w:rsidRPr="002B7762">
        <w:rPr>
          <w:rFonts w:ascii="FbMazalMedium" w:hAnsi="FbMazalMedium" w:cs="FbMazalMedium"/>
          <w:rtl/>
          <w:lang w:bidi="ar-SA"/>
        </w:rPr>
        <w:t xml:space="preserve"> </w:t>
      </w:r>
      <w:r w:rsidRPr="002B7762">
        <w:rPr>
          <w:rFonts w:ascii="FbMazalMedium" w:hAnsi="FbMazalMedium" w:cs="FbMazalMedium"/>
          <w:rtl/>
        </w:rPr>
        <w:t>אשר</w:t>
      </w:r>
      <w:r w:rsidRPr="002B7762">
        <w:rPr>
          <w:rFonts w:ascii="FbMazalMedium" w:hAnsi="FbMazalMedium" w:cs="FbMazalMedium"/>
          <w:rtl/>
          <w:lang w:bidi="ar-SA"/>
        </w:rPr>
        <w:t xml:space="preserve"> </w:t>
      </w:r>
      <w:r w:rsidRPr="002B7762">
        <w:rPr>
          <w:rFonts w:ascii="FbMazalMedium" w:hAnsi="FbMazalMedium" w:cs="FbMazalMedium"/>
          <w:rtl/>
        </w:rPr>
        <w:t>יקרה</w:t>
      </w:r>
      <w:r w:rsidRPr="002B7762">
        <w:rPr>
          <w:rFonts w:ascii="FbMazalMedium" w:hAnsi="FbMazalMedium" w:cs="FbMazalMedium"/>
          <w:rtl/>
          <w:lang w:bidi="ar-SA"/>
        </w:rPr>
        <w:t xml:space="preserve"> </w:t>
      </w:r>
      <w:r w:rsidRPr="002B7762">
        <w:rPr>
          <w:rFonts w:ascii="FbMazalMedium" w:hAnsi="FbMazalMedium" w:cs="FbMazalMedium"/>
          <w:rtl/>
        </w:rPr>
        <w:t>לעצמו</w:t>
      </w:r>
      <w:r w:rsidRPr="002B7762">
        <w:rPr>
          <w:rFonts w:ascii="FbMazalMedium" w:hAnsi="FbMazalMedium" w:cs="FbMazalMedium"/>
          <w:rtl/>
          <w:lang w:bidi="ar-SA"/>
        </w:rPr>
        <w:t xml:space="preserve">" </w:t>
      </w:r>
      <w:r w:rsidRPr="002B7762">
        <w:rPr>
          <w:rFonts w:ascii="FbMazalMedium" w:hAnsi="FbMazalMedium" w:cs="FbMazalMedium"/>
          <w:rtl/>
        </w:rPr>
        <w:t>ע</w:t>
      </w:r>
      <w:r w:rsidRPr="002B7762">
        <w:rPr>
          <w:rFonts w:ascii="FbMazalMedium" w:hAnsi="FbMazalMedium" w:cs="FbMazalMedium"/>
          <w:rtl/>
          <w:lang w:bidi="ar-SA"/>
        </w:rPr>
        <w:t>"</w:t>
      </w:r>
      <w:r w:rsidRPr="002B7762">
        <w:rPr>
          <w:rFonts w:ascii="FbMazalMedium" w:hAnsi="FbMazalMedium" w:cs="FbMazalMedium"/>
          <w:rtl/>
        </w:rPr>
        <w:t>ש</w:t>
      </w:r>
      <w:r w:rsidRPr="002B7762">
        <w:rPr>
          <w:rFonts w:ascii="FbMazalMedium" w:hAnsi="FbMazalMedium" w:cs="FbMazalMedium"/>
          <w:rtl/>
          <w:lang w:bidi="ar-SA"/>
        </w:rPr>
        <w:t xml:space="preserve"> </w:t>
      </w:r>
      <w:r w:rsidRPr="002B7762">
        <w:rPr>
          <w:rFonts w:ascii="FbMazalMedium" w:hAnsi="FbMazalMedium" w:cs="FbMazalMedium"/>
          <w:rtl/>
        </w:rPr>
        <w:t>שלכן</w:t>
      </w:r>
      <w:r w:rsidRPr="002B7762">
        <w:rPr>
          <w:rFonts w:ascii="FbMazalMedium" w:hAnsi="FbMazalMedium" w:cs="FbMazalMedium"/>
          <w:rtl/>
          <w:lang w:bidi="ar-SA"/>
        </w:rPr>
        <w:t xml:space="preserve"> </w:t>
      </w:r>
      <w:r w:rsidRPr="002B7762">
        <w:rPr>
          <w:rFonts w:ascii="FbMazalMedium" w:hAnsi="FbMazalMedium" w:cs="FbMazalMedium"/>
          <w:rtl/>
        </w:rPr>
        <w:t>לא</w:t>
      </w:r>
      <w:r w:rsidRPr="002B7762">
        <w:rPr>
          <w:rFonts w:ascii="FbMazalMedium" w:hAnsi="FbMazalMedium" w:cs="FbMazalMedium"/>
          <w:rtl/>
          <w:lang w:bidi="ar-SA"/>
        </w:rPr>
        <w:t xml:space="preserve"> </w:t>
      </w:r>
      <w:r w:rsidRPr="002B7762">
        <w:rPr>
          <w:rFonts w:ascii="FbMazalMedium" w:hAnsi="FbMazalMedium" w:cs="FbMazalMedium"/>
          <w:rtl/>
        </w:rPr>
        <w:t>ניבא</w:t>
      </w:r>
      <w:r w:rsidRPr="002B7762">
        <w:rPr>
          <w:rFonts w:ascii="FbMazalMedium" w:hAnsi="FbMazalMedium" w:cs="FbMazalMedium"/>
          <w:rtl/>
          <w:lang w:bidi="ar-SA"/>
        </w:rPr>
        <w:t xml:space="preserve"> </w:t>
      </w:r>
      <w:r w:rsidRPr="002B7762">
        <w:rPr>
          <w:rFonts w:ascii="FbMazalMedium" w:hAnsi="FbMazalMedium" w:cs="FbMazalMedium"/>
          <w:rtl/>
        </w:rPr>
        <w:t>אהרן</w:t>
      </w:r>
      <w:r w:rsidRPr="002B7762">
        <w:rPr>
          <w:rFonts w:ascii="FbMazalMedium" w:hAnsi="FbMazalMedium" w:cs="FbMazalMedium"/>
          <w:rtl/>
          <w:lang w:bidi="ar-SA"/>
        </w:rPr>
        <w:t xml:space="preserve"> </w:t>
      </w:r>
      <w:r w:rsidRPr="002B7762">
        <w:rPr>
          <w:rFonts w:ascii="FbMazalMedium" w:hAnsi="FbMazalMedium" w:cs="FbMazalMedium"/>
          <w:rtl/>
        </w:rPr>
        <w:t>על</w:t>
      </w:r>
      <w:r w:rsidRPr="002B7762">
        <w:rPr>
          <w:rFonts w:ascii="FbMazalMedium" w:hAnsi="FbMazalMedium" w:cs="FbMazalMedium"/>
          <w:rtl/>
          <w:lang w:bidi="ar-SA"/>
        </w:rPr>
        <w:t xml:space="preserve"> </w:t>
      </w:r>
      <w:r w:rsidRPr="002B7762">
        <w:rPr>
          <w:rFonts w:ascii="FbMazalMedium" w:hAnsi="FbMazalMedium" w:cs="FbMazalMedium"/>
          <w:rtl/>
        </w:rPr>
        <w:t>לידת</w:t>
      </w:r>
      <w:r w:rsidRPr="002B7762">
        <w:rPr>
          <w:rFonts w:ascii="FbMazalMedium" w:hAnsi="FbMazalMedium" w:cs="FbMazalMedium"/>
          <w:rtl/>
          <w:lang w:bidi="ar-SA"/>
        </w:rPr>
        <w:t xml:space="preserve"> </w:t>
      </w:r>
      <w:r w:rsidRPr="002B7762">
        <w:rPr>
          <w:rFonts w:ascii="FbMazalMedium" w:hAnsi="FbMazalMedium" w:cs="FbMazalMedium"/>
          <w:rtl/>
        </w:rPr>
        <w:t>משה</w:t>
      </w:r>
      <w:r w:rsidRPr="002B7762">
        <w:rPr>
          <w:rFonts w:ascii="FbMazalMedium" w:hAnsi="FbMazalMedium" w:cs="FbMazalMedium"/>
          <w:rtl/>
          <w:lang w:bidi="ar-SA"/>
        </w:rPr>
        <w:t xml:space="preserve">, </w:t>
      </w:r>
      <w:r w:rsidRPr="002B7762">
        <w:rPr>
          <w:rFonts w:ascii="FbMazalMedium" w:hAnsi="FbMazalMedium" w:cs="FbMazalMedium"/>
          <w:rtl/>
        </w:rPr>
        <w:t>ואכמ</w:t>
      </w:r>
      <w:r w:rsidRPr="002B7762">
        <w:rPr>
          <w:rFonts w:ascii="FbMazalMedium" w:hAnsi="FbMazalMedium" w:cs="FbMazalMedium"/>
          <w:rtl/>
          <w:lang w:bidi="ar-SA"/>
        </w:rPr>
        <w:t>"</w:t>
      </w:r>
      <w:r w:rsidRPr="002B7762">
        <w:rPr>
          <w:rFonts w:ascii="FbMazalMedium" w:hAnsi="FbMazalMedium" w:cs="FbMazalMedium"/>
          <w:rtl/>
        </w:rPr>
        <w:t>ל</w:t>
      </w:r>
      <w:r w:rsidRPr="002B7762">
        <w:rPr>
          <w:rFonts w:ascii="FbMazalMedium" w:hAnsi="FbMazalMedium" w:cs="FbMazalMedium"/>
          <w:rtl/>
          <w:lang w:bidi="ar-SA"/>
        </w:rPr>
        <w:t>.</w:t>
      </w:r>
    </w:p>
  </w:footnote>
  <w:footnote w:id="10">
    <w:p w:rsidR="00754E77" w:rsidRPr="002B7762" w:rsidRDefault="00754E77" w:rsidP="00EC582B">
      <w:pPr>
        <w:bidi/>
        <w:spacing w:line="240" w:lineRule="auto"/>
        <w:ind w:firstLine="144"/>
        <w:jc w:val="both"/>
        <w:rPr>
          <w:rFonts w:ascii="FbMazalMedium" w:hAnsi="FbMazalMedium" w:cs="FbMazalMedium"/>
          <w:lang w:bidi="ar-SA"/>
        </w:rPr>
      </w:pPr>
      <w:r w:rsidRPr="002B7762">
        <w:rPr>
          <w:rStyle w:val="FootnoteReference"/>
          <w:rFonts w:ascii="FbMazalMedium" w:hAnsi="FbMazalMedium" w:cs="FbMazalMedium"/>
          <w:vertAlign w:val="baseline"/>
          <w:lang w:bidi="ar-SA"/>
        </w:rPr>
        <w:footnoteRef/>
      </w:r>
      <w:r w:rsidRPr="002B7762">
        <w:rPr>
          <w:rFonts w:ascii="FbMazalMedium" w:hAnsi="FbMazalMedium" w:cs="FbMazalMedium"/>
          <w:rtl/>
        </w:rPr>
        <w:t>)</w:t>
      </w:r>
      <w:r w:rsidRPr="002B7762">
        <w:rPr>
          <w:rFonts w:ascii="FbMazalMedium" w:hAnsi="FbMazalMedium" w:cs="FbMazalMedium"/>
          <w:rtl/>
          <w:lang w:bidi="ar-SA"/>
        </w:rPr>
        <w:t xml:space="preserve"> </w:t>
      </w:r>
      <w:r w:rsidRPr="002B7762">
        <w:rPr>
          <w:rFonts w:ascii="FbMazalMedium" w:hAnsi="FbMazalMedium" w:cs="FbMazalMedium"/>
          <w:rtl/>
        </w:rPr>
        <w:t>אלא</w:t>
      </w:r>
      <w:r w:rsidRPr="002B7762">
        <w:rPr>
          <w:rFonts w:ascii="FbMazalMedium" w:hAnsi="FbMazalMedium" w:cs="FbMazalMedium"/>
          <w:rtl/>
          <w:lang w:bidi="ar-SA"/>
        </w:rPr>
        <w:t xml:space="preserve"> </w:t>
      </w:r>
      <w:r w:rsidRPr="002B7762">
        <w:rPr>
          <w:rFonts w:ascii="FbMazalMedium" w:hAnsi="FbMazalMedium" w:cs="FbMazalMedium"/>
          <w:rtl/>
        </w:rPr>
        <w:t>שמצד</w:t>
      </w:r>
      <w:r w:rsidRPr="002B7762">
        <w:rPr>
          <w:rFonts w:ascii="FbMazalMedium" w:hAnsi="FbMazalMedium" w:cs="FbMazalMedium"/>
          <w:rtl/>
          <w:lang w:bidi="ar-SA"/>
        </w:rPr>
        <w:t xml:space="preserve"> </w:t>
      </w:r>
      <w:r w:rsidRPr="002B7762">
        <w:rPr>
          <w:rFonts w:ascii="FbMazalMedium" w:hAnsi="FbMazalMedium" w:cs="FbMazalMedium"/>
          <w:rtl/>
        </w:rPr>
        <w:t>אחר</w:t>
      </w:r>
      <w:r w:rsidRPr="002B7762">
        <w:rPr>
          <w:rFonts w:ascii="FbMazalMedium" w:hAnsi="FbMazalMedium" w:cs="FbMazalMedium"/>
          <w:rtl/>
          <w:lang w:bidi="ar-SA"/>
        </w:rPr>
        <w:t xml:space="preserve"> </w:t>
      </w:r>
      <w:r w:rsidRPr="002B7762">
        <w:rPr>
          <w:rFonts w:ascii="FbMazalMedium" w:hAnsi="FbMazalMedium" w:cs="FbMazalMedium"/>
          <w:rtl/>
        </w:rPr>
        <w:t>אפ</w:t>
      </w:r>
      <w:r w:rsidRPr="002B7762">
        <w:rPr>
          <w:rFonts w:ascii="FbMazalMedium" w:hAnsi="FbMazalMedium" w:cs="FbMazalMedium"/>
          <w:rtl/>
          <w:lang w:bidi="ar-SA"/>
        </w:rPr>
        <w:t>"</w:t>
      </w:r>
      <w:r w:rsidRPr="002B7762">
        <w:rPr>
          <w:rFonts w:ascii="FbMazalMedium" w:hAnsi="FbMazalMedium" w:cs="FbMazalMedium"/>
          <w:rtl/>
        </w:rPr>
        <w:t>ל</w:t>
      </w:r>
      <w:r w:rsidRPr="002B7762">
        <w:rPr>
          <w:rFonts w:ascii="FbMazalMedium" w:hAnsi="FbMazalMedium" w:cs="FbMazalMedium"/>
          <w:rtl/>
          <w:lang w:bidi="ar-SA"/>
        </w:rPr>
        <w:t xml:space="preserve"> </w:t>
      </w:r>
      <w:r w:rsidRPr="002B7762">
        <w:rPr>
          <w:rFonts w:ascii="FbMazalMedium" w:hAnsi="FbMazalMedium" w:cs="FbMazalMedium"/>
          <w:rtl/>
        </w:rPr>
        <w:t>שנצרך</w:t>
      </w:r>
      <w:r w:rsidRPr="002B7762">
        <w:rPr>
          <w:rFonts w:ascii="FbMazalMedium" w:hAnsi="FbMazalMedium" w:cs="FbMazalMedium"/>
          <w:rtl/>
          <w:lang w:bidi="ar-SA"/>
        </w:rPr>
        <w:t xml:space="preserve"> </w:t>
      </w:r>
      <w:r w:rsidRPr="002B7762">
        <w:rPr>
          <w:rFonts w:ascii="FbMazalMedium" w:hAnsi="FbMazalMedium" w:cs="FbMazalMedium"/>
          <w:rtl/>
        </w:rPr>
        <w:t>לביאת</w:t>
      </w:r>
      <w:r w:rsidRPr="002B7762">
        <w:rPr>
          <w:rFonts w:ascii="FbMazalMedium" w:hAnsi="FbMazalMedium" w:cs="FbMazalMedium"/>
          <w:rtl/>
          <w:lang w:bidi="ar-SA"/>
        </w:rPr>
        <w:t xml:space="preserve"> </w:t>
      </w:r>
      <w:r w:rsidRPr="002B7762">
        <w:rPr>
          <w:rFonts w:ascii="FbMazalMedium" w:hAnsi="FbMazalMedium" w:cs="FbMazalMedium"/>
          <w:rtl/>
        </w:rPr>
        <w:t>אלי</w:t>
      </w:r>
      <w:r w:rsidRPr="002B7762">
        <w:rPr>
          <w:rFonts w:ascii="FbMazalMedium" w:hAnsi="FbMazalMedium" w:cs="FbMazalMedium"/>
          <w:rtl/>
          <w:lang w:bidi="ar-SA"/>
        </w:rPr>
        <w:t xml:space="preserve">' </w:t>
      </w:r>
      <w:r w:rsidRPr="002B7762">
        <w:rPr>
          <w:rFonts w:ascii="FbMazalMedium" w:hAnsi="FbMazalMedium" w:cs="FbMazalMedium"/>
          <w:rtl/>
        </w:rPr>
        <w:t>הנביא</w:t>
      </w:r>
      <w:r w:rsidRPr="002B7762">
        <w:rPr>
          <w:rFonts w:ascii="FbMazalMedium" w:hAnsi="FbMazalMedium" w:cs="FbMazalMedium"/>
          <w:rtl/>
          <w:lang w:bidi="ar-SA"/>
        </w:rPr>
        <w:t xml:space="preserve">, </w:t>
      </w:r>
      <w:r w:rsidRPr="002B7762">
        <w:rPr>
          <w:rFonts w:ascii="FbMazalMedium" w:hAnsi="FbMazalMedium" w:cs="FbMazalMedium"/>
          <w:rtl/>
        </w:rPr>
        <w:t>והוא</w:t>
      </w:r>
      <w:r w:rsidRPr="002B7762">
        <w:rPr>
          <w:rFonts w:ascii="FbMazalMedium" w:hAnsi="FbMazalMedium" w:cs="FbMazalMedium"/>
          <w:rtl/>
          <w:lang w:bidi="ar-SA"/>
        </w:rPr>
        <w:t xml:space="preserve"> </w:t>
      </w:r>
      <w:r w:rsidRPr="002B7762">
        <w:rPr>
          <w:rFonts w:ascii="FbMazalMedium" w:hAnsi="FbMazalMedium" w:cs="FbMazalMedium"/>
          <w:rtl/>
        </w:rPr>
        <w:t>כדי</w:t>
      </w:r>
      <w:r w:rsidRPr="002B7762">
        <w:rPr>
          <w:rFonts w:ascii="FbMazalMedium" w:hAnsi="FbMazalMedium" w:cs="FbMazalMedium"/>
          <w:rtl/>
          <w:lang w:bidi="ar-SA"/>
        </w:rPr>
        <w:t xml:space="preserve"> </w:t>
      </w:r>
      <w:r w:rsidRPr="002B7762">
        <w:rPr>
          <w:rFonts w:ascii="FbMazalMedium" w:hAnsi="FbMazalMedium" w:cs="FbMazalMedium"/>
          <w:rtl/>
        </w:rPr>
        <w:t>למשוח</w:t>
      </w:r>
      <w:r w:rsidRPr="002B7762">
        <w:rPr>
          <w:rFonts w:ascii="FbMazalMedium" w:hAnsi="FbMazalMedium" w:cs="FbMazalMedium"/>
          <w:rtl/>
          <w:lang w:bidi="ar-SA"/>
        </w:rPr>
        <w:t xml:space="preserve"> </w:t>
      </w:r>
      <w:r w:rsidRPr="002B7762">
        <w:rPr>
          <w:rFonts w:ascii="FbMazalMedium" w:hAnsi="FbMazalMedium" w:cs="FbMazalMedium"/>
          <w:rtl/>
        </w:rPr>
        <w:t>מלך</w:t>
      </w:r>
      <w:r w:rsidRPr="002B7762">
        <w:rPr>
          <w:rFonts w:ascii="FbMazalMedium" w:hAnsi="FbMazalMedium" w:cs="FbMazalMedium"/>
          <w:rtl/>
          <w:lang w:bidi="ar-SA"/>
        </w:rPr>
        <w:t xml:space="preserve"> </w:t>
      </w:r>
      <w:r w:rsidRPr="002B7762">
        <w:rPr>
          <w:rFonts w:ascii="FbMazalMedium" w:hAnsi="FbMazalMedium" w:cs="FbMazalMedium"/>
          <w:rtl/>
        </w:rPr>
        <w:t>המשיח</w:t>
      </w:r>
      <w:r w:rsidRPr="002B7762">
        <w:rPr>
          <w:rFonts w:ascii="FbMazalMedium" w:hAnsi="FbMazalMedium" w:cs="FbMazalMedium"/>
          <w:rtl/>
          <w:lang w:bidi="ar-SA"/>
        </w:rPr>
        <w:t xml:space="preserve">, </w:t>
      </w:r>
      <w:r w:rsidRPr="002B7762">
        <w:rPr>
          <w:rFonts w:ascii="FbMazalMedium" w:hAnsi="FbMazalMedium" w:cs="FbMazalMedium"/>
          <w:rtl/>
        </w:rPr>
        <w:t>מצד</w:t>
      </w:r>
      <w:r w:rsidRPr="002B7762">
        <w:rPr>
          <w:rFonts w:ascii="FbMazalMedium" w:hAnsi="FbMazalMedium" w:cs="FbMazalMedium"/>
          <w:rtl/>
          <w:lang w:bidi="ar-SA"/>
        </w:rPr>
        <w:t xml:space="preserve"> </w:t>
      </w:r>
      <w:r w:rsidRPr="002B7762">
        <w:rPr>
          <w:rFonts w:ascii="FbMazalMedium" w:hAnsi="FbMazalMedium" w:cs="FbMazalMedium"/>
          <w:rtl/>
        </w:rPr>
        <w:t>הדין</w:t>
      </w:r>
      <w:r w:rsidRPr="002B7762">
        <w:rPr>
          <w:rFonts w:ascii="FbMazalMedium" w:hAnsi="FbMazalMedium" w:cs="FbMazalMedium"/>
          <w:rtl/>
          <w:lang w:bidi="ar-SA"/>
        </w:rPr>
        <w:t xml:space="preserve"> </w:t>
      </w:r>
      <w:r w:rsidRPr="002B7762">
        <w:rPr>
          <w:rFonts w:ascii="FbMazalMedium" w:hAnsi="FbMazalMedium" w:cs="FbMazalMedium"/>
          <w:rtl/>
        </w:rPr>
        <w:t>דאין</w:t>
      </w:r>
      <w:r w:rsidRPr="002B7762">
        <w:rPr>
          <w:rFonts w:ascii="FbMazalMedium" w:hAnsi="FbMazalMedium" w:cs="FbMazalMedium"/>
          <w:rtl/>
          <w:lang w:bidi="ar-SA"/>
        </w:rPr>
        <w:t xml:space="preserve"> </w:t>
      </w:r>
      <w:r w:rsidRPr="002B7762">
        <w:rPr>
          <w:rFonts w:ascii="FbMazalMedium" w:hAnsi="FbMazalMedium" w:cs="FbMazalMedium"/>
          <w:rtl/>
        </w:rPr>
        <w:t>מעמידין</w:t>
      </w:r>
      <w:r w:rsidRPr="002B7762">
        <w:rPr>
          <w:rFonts w:ascii="FbMazalMedium" w:hAnsi="FbMazalMedium" w:cs="FbMazalMedium"/>
          <w:rtl/>
          <w:lang w:bidi="ar-SA"/>
        </w:rPr>
        <w:t xml:space="preserve"> </w:t>
      </w:r>
      <w:r w:rsidRPr="002B7762">
        <w:rPr>
          <w:rFonts w:ascii="FbMazalMedium" w:hAnsi="FbMazalMedium" w:cs="FbMazalMedium"/>
          <w:rtl/>
        </w:rPr>
        <w:t>מלך</w:t>
      </w:r>
      <w:r w:rsidRPr="002B7762">
        <w:rPr>
          <w:rFonts w:ascii="FbMazalMedium" w:hAnsi="FbMazalMedium" w:cs="FbMazalMedium"/>
          <w:rtl/>
          <w:lang w:bidi="ar-SA"/>
        </w:rPr>
        <w:t xml:space="preserve"> </w:t>
      </w:r>
      <w:r w:rsidRPr="002B7762">
        <w:rPr>
          <w:rFonts w:ascii="FbMazalMedium" w:hAnsi="FbMazalMedium" w:cs="FbMazalMedium"/>
          <w:rtl/>
        </w:rPr>
        <w:t>אלא</w:t>
      </w:r>
      <w:r w:rsidRPr="002B7762">
        <w:rPr>
          <w:rFonts w:ascii="FbMazalMedium" w:hAnsi="FbMazalMedium" w:cs="FbMazalMedium"/>
          <w:rtl/>
          <w:lang w:bidi="ar-SA"/>
        </w:rPr>
        <w:t xml:space="preserve"> </w:t>
      </w:r>
      <w:r w:rsidRPr="002B7762">
        <w:rPr>
          <w:rFonts w:ascii="FbMazalMedium" w:hAnsi="FbMazalMedium" w:cs="FbMazalMedium"/>
          <w:rtl/>
        </w:rPr>
        <w:t>ע</w:t>
      </w:r>
      <w:r w:rsidRPr="002B7762">
        <w:rPr>
          <w:rFonts w:ascii="FbMazalMedium" w:hAnsi="FbMazalMedium" w:cs="FbMazalMedium"/>
          <w:rtl/>
          <w:lang w:bidi="ar-SA"/>
        </w:rPr>
        <w:t>"</w:t>
      </w:r>
      <w:r w:rsidRPr="002B7762">
        <w:rPr>
          <w:rFonts w:ascii="FbMazalMedium" w:hAnsi="FbMazalMedium" w:cs="FbMazalMedium"/>
          <w:rtl/>
        </w:rPr>
        <w:t>פ</w:t>
      </w:r>
      <w:r w:rsidRPr="002B7762">
        <w:rPr>
          <w:rFonts w:ascii="FbMazalMedium" w:hAnsi="FbMazalMedium" w:cs="FbMazalMedium"/>
          <w:rtl/>
          <w:lang w:bidi="ar-SA"/>
        </w:rPr>
        <w:t xml:space="preserve"> </w:t>
      </w:r>
      <w:r w:rsidRPr="002B7762">
        <w:rPr>
          <w:rFonts w:ascii="FbMazalMedium" w:hAnsi="FbMazalMedium" w:cs="FbMazalMedium"/>
          <w:rtl/>
        </w:rPr>
        <w:t>נביא</w:t>
      </w:r>
      <w:r w:rsidRPr="002B7762">
        <w:rPr>
          <w:rFonts w:ascii="FbMazalMedium" w:hAnsi="FbMazalMedium" w:cs="FbMazalMedium"/>
          <w:rtl/>
          <w:lang w:bidi="ar-SA"/>
        </w:rPr>
        <w:t xml:space="preserve">, </w:t>
      </w:r>
      <w:r w:rsidRPr="002B7762">
        <w:rPr>
          <w:rFonts w:ascii="FbMazalMedium" w:hAnsi="FbMazalMedium" w:cs="FbMazalMedium"/>
          <w:rtl/>
        </w:rPr>
        <w:t>אבל</w:t>
      </w:r>
      <w:r w:rsidRPr="002B7762">
        <w:rPr>
          <w:rFonts w:ascii="FbMazalMedium" w:hAnsi="FbMazalMedium" w:cs="FbMazalMedium"/>
          <w:rtl/>
          <w:lang w:bidi="ar-SA"/>
        </w:rPr>
        <w:t xml:space="preserve"> </w:t>
      </w:r>
      <w:r w:rsidRPr="002B7762">
        <w:rPr>
          <w:rFonts w:ascii="FbMazalMedium" w:hAnsi="FbMazalMedium" w:cs="FbMazalMedium"/>
          <w:rtl/>
        </w:rPr>
        <w:t>אין</w:t>
      </w:r>
      <w:r w:rsidRPr="002B7762">
        <w:rPr>
          <w:rFonts w:ascii="FbMazalMedium" w:hAnsi="FbMazalMedium" w:cs="FbMazalMedium"/>
          <w:rtl/>
          <w:lang w:bidi="ar-SA"/>
        </w:rPr>
        <w:t xml:space="preserve"> </w:t>
      </w:r>
      <w:r w:rsidRPr="002B7762">
        <w:rPr>
          <w:rFonts w:ascii="FbMazalMedium" w:hAnsi="FbMazalMedium" w:cs="FbMazalMedium"/>
          <w:rtl/>
        </w:rPr>
        <w:t>זה</w:t>
      </w:r>
      <w:r w:rsidRPr="002B7762">
        <w:rPr>
          <w:rFonts w:ascii="FbMazalMedium" w:hAnsi="FbMazalMedium" w:cs="FbMazalMedium"/>
          <w:rtl/>
          <w:lang w:bidi="ar-SA"/>
        </w:rPr>
        <w:t xml:space="preserve"> </w:t>
      </w:r>
      <w:r w:rsidRPr="002B7762">
        <w:rPr>
          <w:rFonts w:ascii="FbMazalMedium" w:hAnsi="FbMazalMedium" w:cs="FbMazalMedium"/>
          <w:rtl/>
        </w:rPr>
        <w:t>נוגע</w:t>
      </w:r>
      <w:r w:rsidRPr="002B7762">
        <w:rPr>
          <w:rFonts w:ascii="FbMazalMedium" w:hAnsi="FbMazalMedium" w:cs="FbMazalMedium"/>
          <w:rtl/>
          <w:lang w:bidi="ar-SA"/>
        </w:rPr>
        <w:t xml:space="preserve"> </w:t>
      </w:r>
      <w:r w:rsidRPr="002B7762">
        <w:rPr>
          <w:rFonts w:ascii="FbMazalMedium" w:hAnsi="FbMazalMedium" w:cs="FbMazalMedium"/>
          <w:rtl/>
        </w:rPr>
        <w:t>לעניננו</w:t>
      </w:r>
      <w:r w:rsidRPr="002B7762">
        <w:rPr>
          <w:rFonts w:ascii="FbMazalMedium" w:hAnsi="FbMazalMedium" w:cs="FbMazalMedium"/>
          <w:rtl/>
          <w:lang w:bidi="ar-SA"/>
        </w:rPr>
        <w:t xml:space="preserve">, </w:t>
      </w:r>
      <w:r w:rsidRPr="002B7762">
        <w:rPr>
          <w:rFonts w:ascii="FbMazalMedium" w:hAnsi="FbMazalMedium" w:cs="FbMazalMedium"/>
          <w:rtl/>
        </w:rPr>
        <w:t>ואין</w:t>
      </w:r>
      <w:r w:rsidRPr="002B7762">
        <w:rPr>
          <w:rFonts w:ascii="FbMazalMedium" w:hAnsi="FbMazalMedium" w:cs="FbMazalMedium"/>
          <w:rtl/>
          <w:lang w:bidi="ar-SA"/>
        </w:rPr>
        <w:t xml:space="preserve"> </w:t>
      </w:r>
      <w:r w:rsidRPr="002B7762">
        <w:rPr>
          <w:rFonts w:ascii="FbMazalMedium" w:hAnsi="FbMazalMedium" w:cs="FbMazalMedium"/>
          <w:rtl/>
        </w:rPr>
        <w:t>הרמב</w:t>
      </w:r>
      <w:r w:rsidRPr="002B7762">
        <w:rPr>
          <w:rFonts w:ascii="FbMazalMedium" w:hAnsi="FbMazalMedium" w:cs="FbMazalMedium"/>
          <w:rtl/>
          <w:lang w:bidi="ar-SA"/>
        </w:rPr>
        <w:t>"</w:t>
      </w:r>
      <w:r w:rsidRPr="002B7762">
        <w:rPr>
          <w:rFonts w:ascii="FbMazalMedium" w:hAnsi="FbMazalMedium" w:cs="FbMazalMedium"/>
          <w:rtl/>
        </w:rPr>
        <w:t>ם</w:t>
      </w:r>
      <w:r w:rsidRPr="002B7762">
        <w:rPr>
          <w:rFonts w:ascii="FbMazalMedium" w:hAnsi="FbMazalMedium" w:cs="FbMazalMedium"/>
          <w:rtl/>
          <w:lang w:bidi="ar-SA"/>
        </w:rPr>
        <w:t xml:space="preserve"> </w:t>
      </w:r>
      <w:r w:rsidRPr="002B7762">
        <w:rPr>
          <w:rFonts w:ascii="FbMazalMedium" w:hAnsi="FbMazalMedium" w:cs="FbMazalMedium"/>
          <w:rtl/>
        </w:rPr>
        <w:t>מזכיר</w:t>
      </w:r>
      <w:r w:rsidRPr="002B7762">
        <w:rPr>
          <w:rFonts w:ascii="FbMazalMedium" w:hAnsi="FbMazalMedium" w:cs="FbMazalMedium"/>
          <w:rtl/>
          <w:lang w:bidi="ar-SA"/>
        </w:rPr>
        <w:t xml:space="preserve"> </w:t>
      </w:r>
      <w:r w:rsidRPr="002B7762">
        <w:rPr>
          <w:rFonts w:ascii="FbMazalMedium" w:hAnsi="FbMazalMedium" w:cs="FbMazalMedium"/>
          <w:rtl/>
        </w:rPr>
        <w:t>זה</w:t>
      </w:r>
      <w:r w:rsidRPr="002B7762">
        <w:rPr>
          <w:rFonts w:ascii="FbMazalMedium" w:hAnsi="FbMazalMedium" w:cs="FbMazalMedium"/>
          <w:rtl/>
          <w:lang w:bidi="ar-SA"/>
        </w:rPr>
        <w:t xml:space="preserve"> </w:t>
      </w:r>
      <w:r w:rsidRPr="002B7762">
        <w:rPr>
          <w:rFonts w:ascii="FbMazalMedium" w:hAnsi="FbMazalMedium" w:cs="FbMazalMedium"/>
          <w:rtl/>
        </w:rPr>
        <w:t>כלל</w:t>
      </w:r>
      <w:r w:rsidRPr="002B7762">
        <w:rPr>
          <w:rFonts w:ascii="FbMazalMedium" w:hAnsi="FbMazalMedium" w:cs="FbMazalMedium"/>
          <w:rtl/>
          <w:lang w:bidi="ar-SA"/>
        </w:rPr>
        <w:t xml:space="preserve">. </w:t>
      </w:r>
      <w:r w:rsidRPr="002B7762">
        <w:rPr>
          <w:rFonts w:ascii="FbMazalMedium" w:hAnsi="FbMazalMedium" w:cs="FbMazalMedium"/>
          <w:rtl/>
        </w:rPr>
        <w:t>וראה</w:t>
      </w:r>
      <w:r w:rsidRPr="002B7762">
        <w:rPr>
          <w:rFonts w:ascii="FbMazalMedium" w:hAnsi="FbMazalMedium" w:cs="FbMazalMedium"/>
          <w:rtl/>
          <w:lang w:bidi="ar-SA"/>
        </w:rPr>
        <w:t xml:space="preserve"> </w:t>
      </w:r>
      <w:r w:rsidRPr="002B7762">
        <w:rPr>
          <w:rFonts w:ascii="FbMazalMedium" w:hAnsi="FbMazalMedium" w:cs="FbMazalMedium"/>
          <w:rtl/>
        </w:rPr>
        <w:t>מש</w:t>
      </w:r>
      <w:r w:rsidRPr="002B7762">
        <w:rPr>
          <w:rFonts w:ascii="FbMazalMedium" w:hAnsi="FbMazalMedium" w:cs="FbMazalMedium"/>
          <w:rtl/>
          <w:lang w:bidi="ar-SA"/>
        </w:rPr>
        <w:t>"</w:t>
      </w:r>
      <w:r w:rsidRPr="002B7762">
        <w:rPr>
          <w:rFonts w:ascii="FbMazalMedium" w:hAnsi="FbMazalMedium" w:cs="FbMazalMedium"/>
          <w:rtl/>
        </w:rPr>
        <w:t>כ</w:t>
      </w:r>
      <w:r w:rsidRPr="002B7762">
        <w:rPr>
          <w:rFonts w:ascii="FbMazalMedium" w:hAnsi="FbMazalMedium" w:cs="FbMazalMedium"/>
          <w:rtl/>
          <w:lang w:bidi="ar-SA"/>
        </w:rPr>
        <w:t xml:space="preserve"> </w:t>
      </w:r>
      <w:r w:rsidRPr="002B7762">
        <w:rPr>
          <w:rFonts w:ascii="FbMazalMedium" w:hAnsi="FbMazalMedium" w:cs="FbMazalMedium"/>
          <w:rtl/>
        </w:rPr>
        <w:t>בזה</w:t>
      </w:r>
      <w:r w:rsidRPr="002B7762">
        <w:rPr>
          <w:rFonts w:ascii="FbMazalMedium" w:hAnsi="FbMazalMedium" w:cs="FbMazalMedium"/>
          <w:rtl/>
          <w:lang w:bidi="ar-SA"/>
        </w:rPr>
        <w:t xml:space="preserve"> </w:t>
      </w:r>
      <w:r w:rsidRPr="002B7762">
        <w:rPr>
          <w:rFonts w:ascii="FbMazalMedium" w:hAnsi="FbMazalMedium" w:cs="FbMazalMedium"/>
          <w:rtl/>
        </w:rPr>
        <w:t>בגליון</w:t>
      </w:r>
      <w:r w:rsidRPr="002B7762">
        <w:rPr>
          <w:rFonts w:ascii="FbMazalMedium" w:hAnsi="FbMazalMedium" w:cs="FbMazalMedium"/>
          <w:rtl/>
          <w:lang w:bidi="ar-SA"/>
        </w:rPr>
        <w:t xml:space="preserve"> </w:t>
      </w:r>
      <w:r w:rsidRPr="002B7762">
        <w:rPr>
          <w:rFonts w:ascii="FbMazalMedium" w:hAnsi="FbMazalMedium" w:cs="FbMazalMedium"/>
          <w:rtl/>
        </w:rPr>
        <w:t>א</w:t>
      </w:r>
      <w:r w:rsidRPr="002B7762">
        <w:rPr>
          <w:rFonts w:ascii="FbMazalMedium" w:hAnsi="FbMazalMedium" w:cs="FbMazalMedium"/>
          <w:rtl/>
          <w:lang w:bidi="ar-SA"/>
        </w:rPr>
        <w:t>'</w:t>
      </w:r>
      <w:r w:rsidRPr="002B7762">
        <w:rPr>
          <w:rFonts w:ascii="FbMazalMedium" w:hAnsi="FbMazalMedium" w:cs="FbMazalMedium"/>
          <w:rtl/>
        </w:rPr>
        <w:t>צ</w:t>
      </w:r>
      <w:r w:rsidRPr="002B7762">
        <w:rPr>
          <w:rFonts w:ascii="FbMazalMedium" w:hAnsi="FbMazalMedium" w:cs="FbMazalMedium"/>
          <w:rtl/>
          <w:lang w:bidi="ar-SA"/>
        </w:rPr>
        <w:t>.</w:t>
      </w:r>
    </w:p>
  </w:footnote>
  <w:footnote w:id="11">
    <w:p w:rsidR="00754E77" w:rsidRPr="002B7762" w:rsidRDefault="00754E77" w:rsidP="00EC582B">
      <w:pPr>
        <w:bidi/>
        <w:spacing w:line="240" w:lineRule="auto"/>
        <w:ind w:firstLine="144"/>
        <w:jc w:val="both"/>
        <w:rPr>
          <w:rFonts w:ascii="FbMazalMedium" w:hAnsi="FbMazalMedium" w:cs="FbMazalMedium"/>
          <w:lang w:bidi="ar-SA"/>
        </w:rPr>
      </w:pPr>
      <w:r w:rsidRPr="002B7762">
        <w:rPr>
          <w:rStyle w:val="FootnoteReference"/>
          <w:rFonts w:ascii="FbMazalMedium" w:hAnsi="FbMazalMedium" w:cs="FbMazalMedium"/>
          <w:vertAlign w:val="baseline"/>
          <w:lang w:bidi="ar-SA"/>
        </w:rPr>
        <w:footnoteRef/>
      </w:r>
      <w:r w:rsidRPr="002B7762">
        <w:rPr>
          <w:rFonts w:ascii="FbMazalMedium" w:hAnsi="FbMazalMedium" w:cs="FbMazalMedium"/>
          <w:rtl/>
        </w:rPr>
        <w:t>)</w:t>
      </w:r>
      <w:r w:rsidRPr="002B7762">
        <w:rPr>
          <w:rFonts w:ascii="FbMazalMedium" w:hAnsi="FbMazalMedium" w:cs="FbMazalMedium"/>
          <w:rtl/>
          <w:lang w:bidi="ar-SA"/>
        </w:rPr>
        <w:t xml:space="preserve"> </w:t>
      </w:r>
      <w:r w:rsidRPr="002B7762">
        <w:rPr>
          <w:rFonts w:ascii="FbMazalMedium" w:hAnsi="FbMazalMedium" w:cs="FbMazalMedium"/>
          <w:rtl/>
        </w:rPr>
        <w:t>וע</w:t>
      </w:r>
      <w:r w:rsidRPr="002B7762">
        <w:rPr>
          <w:rFonts w:ascii="FbMazalMedium" w:hAnsi="FbMazalMedium" w:cs="FbMazalMedium"/>
          <w:rtl/>
          <w:lang w:bidi="ar-SA"/>
        </w:rPr>
        <w:t>"</w:t>
      </w:r>
      <w:r w:rsidRPr="002B7762">
        <w:rPr>
          <w:rFonts w:ascii="FbMazalMedium" w:hAnsi="FbMazalMedium" w:cs="FbMazalMedium"/>
          <w:rtl/>
        </w:rPr>
        <w:t>ד</w:t>
      </w:r>
      <w:r w:rsidRPr="002B7762">
        <w:rPr>
          <w:rFonts w:ascii="FbMazalMedium" w:hAnsi="FbMazalMedium" w:cs="FbMazalMedium"/>
          <w:rtl/>
          <w:lang w:bidi="ar-SA"/>
        </w:rPr>
        <w:t xml:space="preserve"> </w:t>
      </w:r>
      <w:r w:rsidRPr="002B7762">
        <w:rPr>
          <w:rFonts w:ascii="FbMazalMedium" w:hAnsi="FbMazalMedium" w:cs="FbMazalMedium"/>
          <w:rtl/>
        </w:rPr>
        <w:t>הנבואה</w:t>
      </w:r>
      <w:r w:rsidRPr="002B7762">
        <w:rPr>
          <w:rFonts w:ascii="FbMazalMedium" w:hAnsi="FbMazalMedium" w:cs="FbMazalMedium"/>
          <w:rtl/>
          <w:lang w:bidi="ar-SA"/>
        </w:rPr>
        <w:t xml:space="preserve"> </w:t>
      </w:r>
      <w:r w:rsidRPr="002B7762">
        <w:rPr>
          <w:rFonts w:ascii="FbMazalMedium" w:hAnsi="FbMazalMedium" w:cs="FbMazalMedium"/>
          <w:rtl/>
        </w:rPr>
        <w:t>דמשה</w:t>
      </w:r>
      <w:r w:rsidRPr="002B7762">
        <w:rPr>
          <w:rFonts w:ascii="FbMazalMedium" w:hAnsi="FbMazalMedium" w:cs="FbMazalMedium"/>
          <w:rtl/>
          <w:lang w:bidi="ar-SA"/>
        </w:rPr>
        <w:t xml:space="preserve"> - </w:t>
      </w:r>
      <w:r w:rsidRPr="002B7762">
        <w:rPr>
          <w:rFonts w:ascii="FbMazalMedium" w:hAnsi="FbMazalMedium" w:cs="FbMazalMedium"/>
          <w:rtl/>
        </w:rPr>
        <w:t>גואל</w:t>
      </w:r>
      <w:r w:rsidRPr="002B7762">
        <w:rPr>
          <w:rFonts w:ascii="FbMazalMedium" w:hAnsi="FbMazalMedium" w:cs="FbMazalMedium"/>
          <w:rtl/>
          <w:lang w:bidi="ar-SA"/>
        </w:rPr>
        <w:t xml:space="preserve"> </w:t>
      </w:r>
      <w:r w:rsidRPr="002B7762">
        <w:rPr>
          <w:rFonts w:ascii="FbMazalMedium" w:hAnsi="FbMazalMedium" w:cs="FbMazalMedium"/>
          <w:rtl/>
        </w:rPr>
        <w:t>ראשון</w:t>
      </w:r>
      <w:r w:rsidRPr="002B7762">
        <w:rPr>
          <w:rFonts w:ascii="FbMazalMedium" w:hAnsi="FbMazalMedium" w:cs="FbMazalMedium"/>
          <w:rtl/>
          <w:lang w:bidi="ar-SA"/>
        </w:rPr>
        <w:t xml:space="preserve"> - </w:t>
      </w:r>
      <w:r w:rsidRPr="002B7762">
        <w:rPr>
          <w:rFonts w:ascii="FbMazalMedium" w:hAnsi="FbMazalMedium" w:cs="FbMazalMedium"/>
          <w:rtl/>
        </w:rPr>
        <w:t>לבנ</w:t>
      </w:r>
      <w:r w:rsidRPr="002B7762">
        <w:rPr>
          <w:rFonts w:ascii="FbMazalMedium" w:hAnsi="FbMazalMedium" w:cs="FbMazalMedium"/>
          <w:rtl/>
          <w:lang w:bidi="ar-SA"/>
        </w:rPr>
        <w:t>"</w:t>
      </w:r>
      <w:r w:rsidRPr="002B7762">
        <w:rPr>
          <w:rFonts w:ascii="FbMazalMedium" w:hAnsi="FbMazalMedium" w:cs="FbMazalMedium"/>
          <w:rtl/>
        </w:rPr>
        <w:t>י</w:t>
      </w:r>
      <w:r w:rsidRPr="002B7762">
        <w:rPr>
          <w:rFonts w:ascii="FbMazalMedium" w:hAnsi="FbMazalMedium" w:cs="FbMazalMedium"/>
          <w:rtl/>
          <w:lang w:bidi="ar-SA"/>
        </w:rPr>
        <w:t xml:space="preserve">. </w:t>
      </w:r>
      <w:r w:rsidRPr="002B7762">
        <w:rPr>
          <w:rFonts w:ascii="FbMazalMedium" w:hAnsi="FbMazalMedium" w:cs="FbMazalMedium"/>
          <w:rtl/>
        </w:rPr>
        <w:t>אמנם</w:t>
      </w:r>
      <w:r w:rsidRPr="002B7762">
        <w:rPr>
          <w:rFonts w:ascii="FbMazalMedium" w:hAnsi="FbMazalMedium" w:cs="FbMazalMedium"/>
          <w:rtl/>
          <w:lang w:bidi="ar-SA"/>
        </w:rPr>
        <w:t xml:space="preserve"> </w:t>
      </w:r>
      <w:r w:rsidRPr="002B7762">
        <w:rPr>
          <w:rFonts w:ascii="FbMazalMedium" w:hAnsi="FbMazalMedium" w:cs="FbMazalMedium"/>
          <w:rtl/>
        </w:rPr>
        <w:t>יש</w:t>
      </w:r>
      <w:r w:rsidRPr="002B7762">
        <w:rPr>
          <w:rFonts w:ascii="FbMazalMedium" w:hAnsi="FbMazalMedium" w:cs="FbMazalMedium"/>
          <w:rtl/>
          <w:lang w:bidi="ar-SA"/>
        </w:rPr>
        <w:t xml:space="preserve"> </w:t>
      </w:r>
      <w:r w:rsidRPr="002B7762">
        <w:rPr>
          <w:rFonts w:ascii="FbMazalMedium" w:hAnsi="FbMazalMedium" w:cs="FbMazalMedium"/>
          <w:rtl/>
        </w:rPr>
        <w:t>להעיר</w:t>
      </w:r>
      <w:r w:rsidRPr="002B7762">
        <w:rPr>
          <w:rFonts w:ascii="FbMazalMedium" w:hAnsi="FbMazalMedium" w:cs="FbMazalMedium"/>
          <w:rtl/>
          <w:lang w:bidi="ar-SA"/>
        </w:rPr>
        <w:t xml:space="preserve"> </w:t>
      </w:r>
      <w:r w:rsidRPr="002B7762">
        <w:rPr>
          <w:rFonts w:ascii="FbMazalMedium" w:hAnsi="FbMazalMedium" w:cs="FbMazalMedium"/>
          <w:rtl/>
        </w:rPr>
        <w:t>שגם</w:t>
      </w:r>
      <w:r w:rsidRPr="002B7762">
        <w:rPr>
          <w:rFonts w:ascii="FbMazalMedium" w:hAnsi="FbMazalMedium" w:cs="FbMazalMedium"/>
          <w:rtl/>
          <w:lang w:bidi="ar-SA"/>
        </w:rPr>
        <w:t xml:space="preserve"> </w:t>
      </w:r>
      <w:r w:rsidRPr="002B7762">
        <w:rPr>
          <w:rFonts w:ascii="FbMazalMedium" w:hAnsi="FbMazalMedium" w:cs="FbMazalMedium"/>
          <w:rtl/>
        </w:rPr>
        <w:t>שם</w:t>
      </w:r>
      <w:r w:rsidRPr="002B7762">
        <w:rPr>
          <w:rFonts w:ascii="FbMazalMedium" w:hAnsi="FbMazalMedium" w:cs="FbMazalMedium"/>
          <w:rtl/>
          <w:lang w:bidi="ar-SA"/>
        </w:rPr>
        <w:t xml:space="preserve"> </w:t>
      </w:r>
      <w:r w:rsidRPr="002B7762">
        <w:rPr>
          <w:rFonts w:ascii="FbMazalMedium" w:hAnsi="FbMazalMedium" w:cs="FbMazalMedium"/>
          <w:rtl/>
        </w:rPr>
        <w:t>מצינו</w:t>
      </w:r>
      <w:r w:rsidRPr="002B7762">
        <w:rPr>
          <w:rFonts w:ascii="FbMazalMedium" w:hAnsi="FbMazalMedium" w:cs="FbMazalMedium"/>
          <w:rtl/>
          <w:lang w:bidi="ar-SA"/>
        </w:rPr>
        <w:t xml:space="preserve"> </w:t>
      </w:r>
      <w:r w:rsidRPr="002B7762">
        <w:rPr>
          <w:rFonts w:ascii="FbMazalMedium" w:hAnsi="FbMazalMedium" w:cs="FbMazalMedium"/>
          <w:rtl/>
        </w:rPr>
        <w:t>שאהרן</w:t>
      </w:r>
      <w:r w:rsidRPr="002B7762">
        <w:rPr>
          <w:rFonts w:ascii="FbMazalMedium" w:hAnsi="FbMazalMedium" w:cs="FbMazalMedium"/>
          <w:rtl/>
          <w:lang w:bidi="ar-SA"/>
        </w:rPr>
        <w:t xml:space="preserve"> </w:t>
      </w:r>
      <w:r w:rsidRPr="002B7762">
        <w:rPr>
          <w:rFonts w:ascii="FbMazalMedium" w:hAnsi="FbMazalMedium" w:cs="FbMazalMedium"/>
          <w:rtl/>
        </w:rPr>
        <w:t>ניבא</w:t>
      </w:r>
      <w:r w:rsidRPr="002B7762">
        <w:rPr>
          <w:rFonts w:ascii="FbMazalMedium" w:hAnsi="FbMazalMedium" w:cs="FbMazalMedium"/>
          <w:rtl/>
          <w:lang w:bidi="ar-SA"/>
        </w:rPr>
        <w:t xml:space="preserve"> </w:t>
      </w:r>
      <w:r w:rsidRPr="002B7762">
        <w:rPr>
          <w:rFonts w:ascii="FbMazalMedium" w:hAnsi="FbMazalMedium" w:cs="FbMazalMedium"/>
          <w:rtl/>
        </w:rPr>
        <w:t>לבנ</w:t>
      </w:r>
      <w:r w:rsidRPr="002B7762">
        <w:rPr>
          <w:rFonts w:ascii="FbMazalMedium" w:hAnsi="FbMazalMedium" w:cs="FbMazalMedium"/>
          <w:rtl/>
          <w:lang w:bidi="ar-SA"/>
        </w:rPr>
        <w:t>"</w:t>
      </w:r>
      <w:r w:rsidRPr="002B7762">
        <w:rPr>
          <w:rFonts w:ascii="FbMazalMedium" w:hAnsi="FbMazalMedium" w:cs="FbMazalMedium"/>
          <w:rtl/>
        </w:rPr>
        <w:t>י</w:t>
      </w:r>
      <w:r w:rsidRPr="002B7762">
        <w:rPr>
          <w:rFonts w:ascii="FbMazalMedium" w:hAnsi="FbMazalMedium" w:cs="FbMazalMedium"/>
          <w:rtl/>
          <w:lang w:bidi="ar-SA"/>
        </w:rPr>
        <w:t xml:space="preserve"> </w:t>
      </w:r>
      <w:r w:rsidRPr="002B7762">
        <w:rPr>
          <w:rFonts w:ascii="FbMazalMedium" w:hAnsi="FbMazalMedium" w:cs="FbMazalMedium"/>
          <w:rtl/>
        </w:rPr>
        <w:t>בהיותם</w:t>
      </w:r>
      <w:r w:rsidRPr="002B7762">
        <w:rPr>
          <w:rFonts w:ascii="FbMazalMedium" w:hAnsi="FbMazalMedium" w:cs="FbMazalMedium"/>
          <w:rtl/>
          <w:lang w:bidi="ar-SA"/>
        </w:rPr>
        <w:t xml:space="preserve"> </w:t>
      </w:r>
      <w:r w:rsidRPr="002B7762">
        <w:rPr>
          <w:rFonts w:ascii="FbMazalMedium" w:hAnsi="FbMazalMedium" w:cs="FbMazalMedium"/>
          <w:rtl/>
        </w:rPr>
        <w:t>למצרים</w:t>
      </w:r>
      <w:r w:rsidRPr="002B7762">
        <w:rPr>
          <w:rFonts w:ascii="FbMazalMedium" w:hAnsi="FbMazalMedium" w:cs="FbMazalMedium"/>
          <w:rtl/>
          <w:lang w:bidi="ar-SA"/>
        </w:rPr>
        <w:t xml:space="preserve"> </w:t>
      </w:r>
      <w:r w:rsidRPr="002B7762">
        <w:rPr>
          <w:rFonts w:ascii="FbMazalMedium" w:hAnsi="FbMazalMedium" w:cs="FbMazalMedium"/>
          <w:rtl/>
        </w:rPr>
        <w:t>שיפרשו</w:t>
      </w:r>
      <w:r w:rsidRPr="002B7762">
        <w:rPr>
          <w:rFonts w:ascii="FbMazalMedium" w:hAnsi="FbMazalMedium" w:cs="FbMazalMedium"/>
          <w:rtl/>
          <w:lang w:bidi="ar-SA"/>
        </w:rPr>
        <w:t xml:space="preserve"> </w:t>
      </w:r>
      <w:r w:rsidRPr="002B7762">
        <w:rPr>
          <w:rFonts w:ascii="FbMazalMedium" w:hAnsi="FbMazalMedium" w:cs="FbMazalMedium"/>
          <w:rtl/>
        </w:rPr>
        <w:t>מע</w:t>
      </w:r>
      <w:r w:rsidRPr="002B7762">
        <w:rPr>
          <w:rFonts w:ascii="FbMazalMedium" w:hAnsi="FbMazalMedium" w:cs="FbMazalMedium"/>
          <w:rtl/>
          <w:lang w:bidi="ar-SA"/>
        </w:rPr>
        <w:t>"</w:t>
      </w:r>
      <w:r w:rsidRPr="002B7762">
        <w:rPr>
          <w:rFonts w:ascii="FbMazalMedium" w:hAnsi="FbMazalMedium" w:cs="FbMazalMedium"/>
          <w:rtl/>
        </w:rPr>
        <w:t>ז</w:t>
      </w:r>
      <w:r w:rsidRPr="002B7762">
        <w:rPr>
          <w:rFonts w:ascii="FbMazalMedium" w:hAnsi="FbMazalMedium" w:cs="FbMazalMedium"/>
          <w:rtl/>
          <w:lang w:bidi="ar-SA"/>
        </w:rPr>
        <w:t xml:space="preserve"> (</w:t>
      </w:r>
      <w:r w:rsidRPr="002B7762">
        <w:rPr>
          <w:rFonts w:ascii="FbMazalMedium" w:hAnsi="FbMazalMedium" w:cs="FbMazalMedium"/>
          <w:rtl/>
        </w:rPr>
        <w:t>וזה</w:t>
      </w:r>
      <w:r w:rsidRPr="002B7762">
        <w:rPr>
          <w:rFonts w:ascii="FbMazalMedium" w:hAnsi="FbMazalMedium" w:cs="FbMazalMedium"/>
          <w:rtl/>
          <w:lang w:bidi="ar-SA"/>
        </w:rPr>
        <w:t xml:space="preserve"> </w:t>
      </w:r>
      <w:r w:rsidRPr="002B7762">
        <w:rPr>
          <w:rFonts w:ascii="FbMazalMedium" w:hAnsi="FbMazalMedium" w:cs="FbMazalMedium"/>
          <w:rtl/>
        </w:rPr>
        <w:t>הי</w:t>
      </w:r>
      <w:r w:rsidRPr="002B7762">
        <w:rPr>
          <w:rFonts w:ascii="FbMazalMedium" w:hAnsi="FbMazalMedium" w:cs="FbMazalMedium"/>
          <w:rtl/>
          <w:lang w:bidi="ar-SA"/>
        </w:rPr>
        <w:t xml:space="preserve">' </w:t>
      </w:r>
      <w:r w:rsidRPr="002B7762">
        <w:rPr>
          <w:rFonts w:ascii="FbMazalMedium" w:hAnsi="FbMazalMedium" w:cs="FbMazalMedium"/>
          <w:rtl/>
        </w:rPr>
        <w:t>הכנה</w:t>
      </w:r>
      <w:r w:rsidRPr="002B7762">
        <w:rPr>
          <w:rFonts w:ascii="FbMazalMedium" w:hAnsi="FbMazalMedium" w:cs="FbMazalMedium"/>
          <w:rtl/>
          <w:lang w:bidi="ar-SA"/>
        </w:rPr>
        <w:t xml:space="preserve"> </w:t>
      </w:r>
      <w:r w:rsidRPr="002B7762">
        <w:rPr>
          <w:rFonts w:ascii="FbMazalMedium" w:hAnsi="FbMazalMedium" w:cs="FbMazalMedium"/>
          <w:rtl/>
        </w:rPr>
        <w:t>להגאולה</w:t>
      </w:r>
      <w:r w:rsidRPr="002B7762">
        <w:rPr>
          <w:rFonts w:ascii="FbMazalMedium" w:hAnsi="FbMazalMedium" w:cs="FbMazalMedium"/>
          <w:rtl/>
          <w:lang w:bidi="ar-SA"/>
        </w:rPr>
        <w:t xml:space="preserve">), </w:t>
      </w:r>
      <w:r w:rsidRPr="002B7762">
        <w:rPr>
          <w:rFonts w:ascii="FbMazalMedium" w:hAnsi="FbMazalMedium" w:cs="FbMazalMedium"/>
          <w:rtl/>
        </w:rPr>
        <w:t>עוד</w:t>
      </w:r>
      <w:r w:rsidRPr="002B7762">
        <w:rPr>
          <w:rFonts w:ascii="FbMazalMedium" w:hAnsi="FbMazalMedium" w:cs="FbMazalMedium"/>
          <w:rtl/>
          <w:lang w:bidi="ar-SA"/>
        </w:rPr>
        <w:t xml:space="preserve"> </w:t>
      </w:r>
      <w:r w:rsidRPr="002B7762">
        <w:rPr>
          <w:rFonts w:ascii="FbMazalMedium" w:hAnsi="FbMazalMedium" w:cs="FbMazalMedium"/>
          <w:rtl/>
        </w:rPr>
        <w:t>קודם</w:t>
      </w:r>
      <w:r w:rsidRPr="002B7762">
        <w:rPr>
          <w:rFonts w:ascii="FbMazalMedium" w:hAnsi="FbMazalMedium" w:cs="FbMazalMedium"/>
          <w:rtl/>
          <w:lang w:bidi="ar-SA"/>
        </w:rPr>
        <w:t xml:space="preserve"> </w:t>
      </w:r>
      <w:r w:rsidRPr="002B7762">
        <w:rPr>
          <w:rFonts w:ascii="FbMazalMedium" w:hAnsi="FbMazalMedium" w:cs="FbMazalMedium"/>
          <w:rtl/>
        </w:rPr>
        <w:t>גילוי</w:t>
      </w:r>
      <w:r w:rsidRPr="002B7762">
        <w:rPr>
          <w:rFonts w:ascii="FbMazalMedium" w:hAnsi="FbMazalMedium" w:cs="FbMazalMedium"/>
          <w:rtl/>
          <w:lang w:bidi="ar-SA"/>
        </w:rPr>
        <w:t xml:space="preserve"> </w:t>
      </w:r>
      <w:r w:rsidRPr="002B7762">
        <w:rPr>
          <w:rFonts w:ascii="FbMazalMedium" w:hAnsi="FbMazalMedium" w:cs="FbMazalMedium"/>
          <w:rtl/>
        </w:rPr>
        <w:t>הקב</w:t>
      </w:r>
      <w:r w:rsidRPr="002B7762">
        <w:rPr>
          <w:rFonts w:ascii="FbMazalMedium" w:hAnsi="FbMazalMedium" w:cs="FbMazalMedium"/>
          <w:rtl/>
          <w:lang w:bidi="ar-SA"/>
        </w:rPr>
        <w:t>"</w:t>
      </w:r>
      <w:r w:rsidRPr="002B7762">
        <w:rPr>
          <w:rFonts w:ascii="FbMazalMedium" w:hAnsi="FbMazalMedium" w:cs="FbMazalMedium"/>
          <w:rtl/>
        </w:rPr>
        <w:t>ה</w:t>
      </w:r>
      <w:r w:rsidRPr="002B7762">
        <w:rPr>
          <w:rFonts w:ascii="FbMazalMedium" w:hAnsi="FbMazalMedium" w:cs="FbMazalMedium"/>
          <w:rtl/>
          <w:lang w:bidi="ar-SA"/>
        </w:rPr>
        <w:t xml:space="preserve"> </w:t>
      </w:r>
      <w:r w:rsidRPr="002B7762">
        <w:rPr>
          <w:rFonts w:ascii="FbMazalMedium" w:hAnsi="FbMazalMedium" w:cs="FbMazalMedium"/>
          <w:rtl/>
        </w:rPr>
        <w:t>למשה</w:t>
      </w:r>
      <w:r w:rsidRPr="002B7762">
        <w:rPr>
          <w:rFonts w:ascii="FbMazalMedium" w:hAnsi="FbMazalMedium" w:cs="FbMazalMedium"/>
          <w:rtl/>
          <w:lang w:bidi="ar-SA"/>
        </w:rPr>
        <w:t xml:space="preserve"> </w:t>
      </w:r>
      <w:r w:rsidRPr="002B7762">
        <w:rPr>
          <w:rFonts w:ascii="FbMazalMedium" w:hAnsi="FbMazalMedium" w:cs="FbMazalMedium"/>
          <w:rtl/>
        </w:rPr>
        <w:t>בסנה</w:t>
      </w:r>
      <w:r w:rsidRPr="002B7762">
        <w:rPr>
          <w:rFonts w:ascii="FbMazalMedium" w:hAnsi="FbMazalMedium" w:cs="FbMazalMedium"/>
          <w:rtl/>
          <w:lang w:bidi="ar-SA"/>
        </w:rPr>
        <w:t xml:space="preserve"> </w:t>
      </w:r>
      <w:r w:rsidRPr="002B7762">
        <w:rPr>
          <w:rFonts w:ascii="FbMazalMedium" w:hAnsi="FbMazalMedium" w:cs="FbMazalMedium"/>
          <w:rtl/>
        </w:rPr>
        <w:t>כמבואר</w:t>
      </w:r>
      <w:r w:rsidRPr="002B7762">
        <w:rPr>
          <w:rFonts w:ascii="FbMazalMedium" w:hAnsi="FbMazalMedium" w:cs="FbMazalMedium"/>
          <w:rtl/>
          <w:lang w:bidi="ar-SA"/>
        </w:rPr>
        <w:t xml:space="preserve"> </w:t>
      </w:r>
      <w:r w:rsidRPr="002B7762">
        <w:rPr>
          <w:rFonts w:ascii="FbMazalMedium" w:hAnsi="FbMazalMedium" w:cs="FbMazalMedium"/>
          <w:rtl/>
        </w:rPr>
        <w:t>ביחזקאל</w:t>
      </w:r>
      <w:r w:rsidRPr="002B7762">
        <w:rPr>
          <w:rFonts w:ascii="FbMazalMedium" w:hAnsi="FbMazalMedium" w:cs="FbMazalMedium"/>
          <w:rtl/>
          <w:lang w:bidi="ar-SA"/>
        </w:rPr>
        <w:t xml:space="preserve"> </w:t>
      </w:r>
      <w:r w:rsidRPr="002B7762">
        <w:rPr>
          <w:rFonts w:ascii="FbMazalMedium" w:hAnsi="FbMazalMedium" w:cs="FbMazalMedium"/>
          <w:rtl/>
        </w:rPr>
        <w:t>כ</w:t>
      </w:r>
      <w:r w:rsidRPr="002B7762">
        <w:rPr>
          <w:rFonts w:ascii="FbMazalMedium" w:hAnsi="FbMazalMedium" w:cs="FbMazalMedium"/>
          <w:rtl/>
          <w:lang w:bidi="ar-SA"/>
        </w:rPr>
        <w:t xml:space="preserve">, </w:t>
      </w:r>
      <w:r w:rsidRPr="002B7762">
        <w:rPr>
          <w:rFonts w:ascii="FbMazalMedium" w:hAnsi="FbMazalMedium" w:cs="FbMazalMedium"/>
          <w:rtl/>
        </w:rPr>
        <w:t>ז</w:t>
      </w:r>
      <w:r w:rsidRPr="002B7762">
        <w:rPr>
          <w:rFonts w:ascii="FbMazalMedium" w:hAnsi="FbMazalMedium" w:cs="FbMazalMedium"/>
          <w:rtl/>
          <w:lang w:bidi="ar-SA"/>
        </w:rPr>
        <w:t xml:space="preserve"> </w:t>
      </w:r>
      <w:r w:rsidRPr="002B7762">
        <w:rPr>
          <w:rFonts w:ascii="FbMazalMedium" w:hAnsi="FbMazalMedium" w:cs="FbMazalMedium"/>
          <w:rtl/>
        </w:rPr>
        <w:t>וברש</w:t>
      </w:r>
      <w:r w:rsidRPr="002B7762">
        <w:rPr>
          <w:rFonts w:ascii="FbMazalMedium" w:hAnsi="FbMazalMedium" w:cs="FbMazalMedium"/>
          <w:rtl/>
          <w:lang w:bidi="ar-SA"/>
        </w:rPr>
        <w:t>"</w:t>
      </w:r>
      <w:r w:rsidRPr="002B7762">
        <w:rPr>
          <w:rFonts w:ascii="FbMazalMedium" w:hAnsi="FbMazalMedium" w:cs="FbMazalMedium"/>
          <w:rtl/>
        </w:rPr>
        <w:t>י</w:t>
      </w:r>
      <w:r w:rsidRPr="002B7762">
        <w:rPr>
          <w:rFonts w:ascii="FbMazalMedium" w:hAnsi="FbMazalMedium" w:cs="FbMazalMedium"/>
          <w:rtl/>
          <w:lang w:bidi="ar-SA"/>
        </w:rPr>
        <w:t xml:space="preserve"> </w:t>
      </w:r>
      <w:r w:rsidRPr="002B7762">
        <w:rPr>
          <w:rFonts w:ascii="FbMazalMedium" w:hAnsi="FbMazalMedium" w:cs="FbMazalMedium"/>
          <w:rtl/>
        </w:rPr>
        <w:t>שם</w:t>
      </w:r>
      <w:r w:rsidRPr="002B7762">
        <w:rPr>
          <w:rFonts w:ascii="FbMazalMedium" w:hAnsi="FbMazalMedium" w:cs="FbMazalMedium"/>
          <w:rtl/>
          <w:lang w:bidi="ar-SA"/>
        </w:rPr>
        <w:t xml:space="preserve">, </w:t>
      </w:r>
      <w:r w:rsidRPr="002B7762">
        <w:rPr>
          <w:rFonts w:ascii="FbMazalMedium" w:hAnsi="FbMazalMedium" w:cs="FbMazalMedium"/>
          <w:rtl/>
        </w:rPr>
        <w:t>וברש</w:t>
      </w:r>
      <w:r w:rsidRPr="002B7762">
        <w:rPr>
          <w:rFonts w:ascii="FbMazalMedium" w:hAnsi="FbMazalMedium" w:cs="FbMazalMedium"/>
          <w:rtl/>
          <w:lang w:bidi="ar-SA"/>
        </w:rPr>
        <w:t>"</w:t>
      </w:r>
      <w:r w:rsidRPr="002B7762">
        <w:rPr>
          <w:rFonts w:ascii="FbMazalMedium" w:hAnsi="FbMazalMedium" w:cs="FbMazalMedium"/>
          <w:rtl/>
        </w:rPr>
        <w:t>י</w:t>
      </w:r>
      <w:r w:rsidRPr="002B7762">
        <w:rPr>
          <w:rFonts w:ascii="FbMazalMedium" w:hAnsi="FbMazalMedium" w:cs="FbMazalMedium"/>
          <w:rtl/>
          <w:lang w:bidi="ar-SA"/>
        </w:rPr>
        <w:t xml:space="preserve"> </w:t>
      </w:r>
      <w:r w:rsidRPr="002B7762">
        <w:rPr>
          <w:rFonts w:ascii="FbMazalMedium" w:hAnsi="FbMazalMedium" w:cs="FbMazalMedium"/>
          <w:rtl/>
        </w:rPr>
        <w:t>שמות</w:t>
      </w:r>
      <w:r w:rsidRPr="002B7762">
        <w:rPr>
          <w:rFonts w:ascii="FbMazalMedium" w:hAnsi="FbMazalMedium" w:cs="FbMazalMedium"/>
          <w:rtl/>
          <w:lang w:bidi="ar-SA"/>
        </w:rPr>
        <w:t xml:space="preserve"> </w:t>
      </w:r>
      <w:r w:rsidRPr="002B7762">
        <w:rPr>
          <w:rFonts w:ascii="FbMazalMedium" w:hAnsi="FbMazalMedium" w:cs="FbMazalMedium"/>
          <w:rtl/>
        </w:rPr>
        <w:t>ד</w:t>
      </w:r>
      <w:r w:rsidRPr="002B7762">
        <w:rPr>
          <w:rFonts w:ascii="FbMazalMedium" w:hAnsi="FbMazalMedium" w:cs="FbMazalMedium"/>
          <w:rtl/>
          <w:lang w:bidi="ar-SA"/>
        </w:rPr>
        <w:t xml:space="preserve">, </w:t>
      </w:r>
      <w:r w:rsidRPr="002B7762">
        <w:rPr>
          <w:rFonts w:ascii="FbMazalMedium" w:hAnsi="FbMazalMedium" w:cs="FbMazalMedium"/>
          <w:rtl/>
        </w:rPr>
        <w:t>י</w:t>
      </w:r>
      <w:r w:rsidRPr="002B7762">
        <w:rPr>
          <w:rFonts w:ascii="FbMazalMedium" w:hAnsi="FbMazalMedium" w:cs="FbMazalMedium"/>
          <w:rtl/>
          <w:lang w:bidi="ar-SA"/>
        </w:rPr>
        <w:t>. [</w:t>
      </w:r>
      <w:r w:rsidRPr="002B7762">
        <w:rPr>
          <w:rFonts w:ascii="FbMazalMedium" w:hAnsi="FbMazalMedium" w:cs="FbMazalMedium"/>
          <w:rtl/>
        </w:rPr>
        <w:t>וכמובן</w:t>
      </w:r>
      <w:r w:rsidRPr="002B7762">
        <w:rPr>
          <w:rFonts w:ascii="FbMazalMedium" w:hAnsi="FbMazalMedium" w:cs="FbMazalMedium"/>
          <w:rtl/>
          <w:lang w:bidi="ar-SA"/>
        </w:rPr>
        <w:t xml:space="preserve"> </w:t>
      </w:r>
      <w:r w:rsidRPr="002B7762">
        <w:rPr>
          <w:rFonts w:ascii="FbMazalMedium" w:hAnsi="FbMazalMedium" w:cs="FbMazalMedium"/>
          <w:rtl/>
        </w:rPr>
        <w:t>שהנבואה</w:t>
      </w:r>
      <w:r w:rsidRPr="002B7762">
        <w:rPr>
          <w:rFonts w:ascii="FbMazalMedium" w:hAnsi="FbMazalMedium" w:cs="FbMazalMedium"/>
          <w:rtl/>
          <w:lang w:bidi="ar-SA"/>
        </w:rPr>
        <w:t xml:space="preserve"> </w:t>
      </w:r>
      <w:r w:rsidRPr="002B7762">
        <w:rPr>
          <w:rFonts w:ascii="FbMazalMedium" w:hAnsi="FbMazalMedium" w:cs="FbMazalMedium"/>
          <w:rtl/>
        </w:rPr>
        <w:t>לבנ</w:t>
      </w:r>
      <w:r w:rsidRPr="002B7762">
        <w:rPr>
          <w:rFonts w:ascii="FbMazalMedium" w:hAnsi="FbMazalMedium" w:cs="FbMazalMedium"/>
          <w:rtl/>
          <w:lang w:bidi="ar-SA"/>
        </w:rPr>
        <w:t>"</w:t>
      </w:r>
      <w:r w:rsidRPr="002B7762">
        <w:rPr>
          <w:rFonts w:ascii="FbMazalMedium" w:hAnsi="FbMazalMedium" w:cs="FbMazalMedium"/>
          <w:rtl/>
        </w:rPr>
        <w:t>י</w:t>
      </w:r>
      <w:r w:rsidRPr="002B7762">
        <w:rPr>
          <w:rFonts w:ascii="FbMazalMedium" w:hAnsi="FbMazalMedium" w:cs="FbMazalMedium"/>
          <w:rtl/>
          <w:lang w:bidi="ar-SA"/>
        </w:rPr>
        <w:t xml:space="preserve"> </w:t>
      </w:r>
      <w:r w:rsidRPr="002B7762">
        <w:rPr>
          <w:rFonts w:ascii="FbMazalMedium" w:hAnsi="FbMazalMedium" w:cs="FbMazalMedium"/>
          <w:rtl/>
        </w:rPr>
        <w:t>אוודות</w:t>
      </w:r>
      <w:r w:rsidRPr="002B7762">
        <w:rPr>
          <w:rFonts w:ascii="FbMazalMedium" w:hAnsi="FbMazalMedium" w:cs="FbMazalMedium"/>
          <w:rtl/>
          <w:lang w:bidi="ar-SA"/>
        </w:rPr>
        <w:t xml:space="preserve"> </w:t>
      </w:r>
      <w:r w:rsidRPr="002B7762">
        <w:rPr>
          <w:rFonts w:ascii="FbMazalMedium" w:hAnsi="FbMazalMedium" w:cs="FbMazalMedium"/>
          <w:rtl/>
        </w:rPr>
        <w:t>הגאולה</w:t>
      </w:r>
      <w:r w:rsidRPr="002B7762">
        <w:rPr>
          <w:rFonts w:ascii="FbMazalMedium" w:hAnsi="FbMazalMedium" w:cs="FbMazalMedium"/>
          <w:rtl/>
          <w:lang w:bidi="ar-SA"/>
        </w:rPr>
        <w:t xml:space="preserve"> </w:t>
      </w:r>
      <w:r w:rsidRPr="002B7762">
        <w:rPr>
          <w:rFonts w:ascii="FbMazalMedium" w:hAnsi="FbMazalMedium" w:cs="FbMazalMedium"/>
          <w:rtl/>
        </w:rPr>
        <w:t>שונה</w:t>
      </w:r>
      <w:r w:rsidRPr="002B7762">
        <w:rPr>
          <w:rFonts w:ascii="FbMazalMedium" w:hAnsi="FbMazalMedium" w:cs="FbMazalMedium"/>
          <w:rtl/>
          <w:lang w:bidi="ar-SA"/>
        </w:rPr>
        <w:t xml:space="preserve"> </w:t>
      </w:r>
      <w:r w:rsidRPr="002B7762">
        <w:rPr>
          <w:rFonts w:ascii="FbMazalMedium" w:hAnsi="FbMazalMedium" w:cs="FbMazalMedium"/>
          <w:rtl/>
        </w:rPr>
        <w:t>בתכלית</w:t>
      </w:r>
      <w:r w:rsidRPr="002B7762">
        <w:rPr>
          <w:rFonts w:ascii="FbMazalMedium" w:hAnsi="FbMazalMedium" w:cs="FbMazalMedium"/>
          <w:rtl/>
          <w:lang w:bidi="ar-SA"/>
        </w:rPr>
        <w:t xml:space="preserve"> </w:t>
      </w:r>
      <w:r w:rsidRPr="002B7762">
        <w:rPr>
          <w:rFonts w:ascii="FbMazalMedium" w:hAnsi="FbMazalMedium" w:cs="FbMazalMedium"/>
          <w:rtl/>
        </w:rPr>
        <w:t>מהנבואה</w:t>
      </w:r>
      <w:r w:rsidRPr="002B7762">
        <w:rPr>
          <w:rFonts w:ascii="FbMazalMedium" w:hAnsi="FbMazalMedium" w:cs="FbMazalMedium"/>
          <w:rtl/>
          <w:lang w:bidi="ar-SA"/>
        </w:rPr>
        <w:t xml:space="preserve"> </w:t>
      </w:r>
      <w:r w:rsidRPr="002B7762">
        <w:rPr>
          <w:rFonts w:ascii="FbMazalMedium" w:hAnsi="FbMazalMedium" w:cs="FbMazalMedium"/>
          <w:rtl/>
        </w:rPr>
        <w:t>אודות</w:t>
      </w:r>
      <w:r w:rsidRPr="002B7762">
        <w:rPr>
          <w:rFonts w:ascii="FbMazalMedium" w:hAnsi="FbMazalMedium" w:cs="FbMazalMedium"/>
          <w:rtl/>
          <w:lang w:bidi="ar-SA"/>
        </w:rPr>
        <w:t xml:space="preserve"> </w:t>
      </w:r>
      <w:r w:rsidRPr="002B7762">
        <w:rPr>
          <w:rFonts w:ascii="FbMazalMedium" w:hAnsi="FbMazalMedium" w:cs="FbMazalMedium"/>
          <w:rtl/>
        </w:rPr>
        <w:t>הגואל</w:t>
      </w:r>
      <w:r w:rsidRPr="002B7762">
        <w:rPr>
          <w:rFonts w:ascii="FbMazalMedium" w:hAnsi="FbMazalMedium" w:cs="FbMazalMedium"/>
          <w:rtl/>
          <w:lang w:bidi="ar-SA"/>
        </w:rPr>
        <w:t xml:space="preserve"> </w:t>
      </w:r>
      <w:r w:rsidRPr="002B7762">
        <w:rPr>
          <w:rFonts w:ascii="FbMazalMedium" w:hAnsi="FbMazalMedium" w:cs="FbMazalMedium"/>
          <w:rtl/>
        </w:rPr>
        <w:t>עצמו</w:t>
      </w:r>
      <w:r w:rsidRPr="002B7762">
        <w:rPr>
          <w:rFonts w:ascii="FbMazalMedium" w:hAnsi="FbMazalMedium" w:cs="FbMazalMedium"/>
          <w:rtl/>
          <w:lang w:bidi="ar-SA"/>
        </w:rPr>
        <w:t xml:space="preserve">, </w:t>
      </w:r>
      <w:r w:rsidRPr="002B7762">
        <w:rPr>
          <w:rFonts w:ascii="FbMazalMedium" w:hAnsi="FbMazalMedium" w:cs="FbMazalMedium"/>
          <w:rtl/>
        </w:rPr>
        <w:t>ואין</w:t>
      </w:r>
      <w:r w:rsidRPr="002B7762">
        <w:rPr>
          <w:rFonts w:ascii="FbMazalMedium" w:hAnsi="FbMazalMedium" w:cs="FbMazalMedium"/>
          <w:rtl/>
          <w:lang w:bidi="ar-SA"/>
        </w:rPr>
        <w:t xml:space="preserve"> </w:t>
      </w:r>
      <w:r w:rsidRPr="002B7762">
        <w:rPr>
          <w:rFonts w:ascii="FbMazalMedium" w:hAnsi="FbMazalMedium" w:cs="FbMazalMedium"/>
          <w:rtl/>
        </w:rPr>
        <w:t>מזה</w:t>
      </w:r>
      <w:r w:rsidRPr="002B7762">
        <w:rPr>
          <w:rFonts w:ascii="FbMazalMedium" w:hAnsi="FbMazalMedium" w:cs="FbMazalMedium"/>
          <w:rtl/>
          <w:lang w:bidi="ar-SA"/>
        </w:rPr>
        <w:t xml:space="preserve"> </w:t>
      </w:r>
      <w:r w:rsidRPr="002B7762">
        <w:rPr>
          <w:rFonts w:ascii="FbMazalMedium" w:hAnsi="FbMazalMedium" w:cs="FbMazalMedium"/>
          <w:rtl/>
        </w:rPr>
        <w:t>סתירה</w:t>
      </w:r>
      <w:r w:rsidRPr="002B7762">
        <w:rPr>
          <w:rFonts w:ascii="FbMazalMedium" w:hAnsi="FbMazalMedium" w:cs="FbMazalMedium"/>
          <w:rtl/>
          <w:lang w:bidi="ar-SA"/>
        </w:rPr>
        <w:t xml:space="preserve"> </w:t>
      </w:r>
      <w:r w:rsidRPr="002B7762">
        <w:rPr>
          <w:rFonts w:ascii="FbMazalMedium" w:hAnsi="FbMazalMedium" w:cs="FbMazalMedium"/>
          <w:rtl/>
        </w:rPr>
        <w:t>להשיטה</w:t>
      </w:r>
      <w:r w:rsidRPr="002B7762">
        <w:rPr>
          <w:rFonts w:ascii="FbMazalMedium" w:hAnsi="FbMazalMedium" w:cs="FbMazalMedium"/>
          <w:rtl/>
          <w:lang w:bidi="ar-SA"/>
        </w:rPr>
        <w:t xml:space="preserve"> </w:t>
      </w:r>
      <w:r w:rsidRPr="002B7762">
        <w:rPr>
          <w:rFonts w:ascii="FbMazalMedium" w:hAnsi="FbMazalMedium" w:cs="FbMazalMedium"/>
          <w:rtl/>
        </w:rPr>
        <w:t>המבואר</w:t>
      </w:r>
      <w:r w:rsidRPr="002B7762">
        <w:rPr>
          <w:rFonts w:ascii="FbMazalMedium" w:hAnsi="FbMazalMedium" w:cs="FbMazalMedium"/>
          <w:rtl/>
          <w:lang w:bidi="ar-SA"/>
        </w:rPr>
        <w:t xml:space="preserve"> </w:t>
      </w:r>
      <w:r w:rsidRPr="002B7762">
        <w:rPr>
          <w:rFonts w:ascii="FbMazalMedium" w:hAnsi="FbMazalMedium" w:cs="FbMazalMedium"/>
          <w:rtl/>
        </w:rPr>
        <w:t>בחידושי</w:t>
      </w:r>
      <w:r w:rsidRPr="002B7762">
        <w:rPr>
          <w:rFonts w:ascii="FbMazalMedium" w:hAnsi="FbMazalMedium" w:cs="FbMazalMedium"/>
          <w:rtl/>
          <w:lang w:bidi="ar-SA"/>
        </w:rPr>
        <w:t xml:space="preserve"> </w:t>
      </w:r>
      <w:r w:rsidRPr="002B7762">
        <w:rPr>
          <w:rFonts w:ascii="FbMazalMedium" w:hAnsi="FbMazalMedium" w:cs="FbMazalMedium"/>
          <w:rtl/>
        </w:rPr>
        <w:t>אדדות</w:t>
      </w:r>
      <w:r w:rsidRPr="002B7762">
        <w:rPr>
          <w:rFonts w:ascii="FbMazalMedium" w:hAnsi="FbMazalMedium" w:cs="FbMazalMedium"/>
          <w:rtl/>
          <w:lang w:bidi="ar-SA"/>
        </w:rPr>
        <w:t xml:space="preserve"> </w:t>
      </w:r>
      <w:r w:rsidRPr="002B7762">
        <w:rPr>
          <w:rFonts w:ascii="FbMazalMedium" w:hAnsi="FbMazalMedium" w:cs="FbMazalMedium"/>
          <w:rtl/>
        </w:rPr>
        <w:t>מהר</w:t>
      </w:r>
      <w:r w:rsidRPr="002B7762">
        <w:rPr>
          <w:rFonts w:ascii="FbMazalMedium" w:hAnsi="FbMazalMedium" w:cs="FbMazalMedium"/>
          <w:rtl/>
          <w:lang w:bidi="ar-SA"/>
        </w:rPr>
        <w:t>"</w:t>
      </w:r>
      <w:r w:rsidRPr="002B7762">
        <w:rPr>
          <w:rFonts w:ascii="FbMazalMedium" w:hAnsi="FbMazalMedium" w:cs="FbMazalMedium"/>
          <w:rtl/>
        </w:rPr>
        <w:t>ל</w:t>
      </w:r>
      <w:r w:rsidRPr="002B7762">
        <w:rPr>
          <w:rFonts w:ascii="FbMazalMedium" w:hAnsi="FbMazalMedium" w:cs="FbMazalMedium"/>
          <w:rtl/>
          <w:lang w:bidi="ar-SA"/>
        </w:rPr>
        <w:t xml:space="preserve"> </w:t>
      </w:r>
      <w:r w:rsidRPr="002B7762">
        <w:rPr>
          <w:rFonts w:ascii="FbMazalMedium" w:hAnsi="FbMazalMedium" w:cs="FbMazalMedium"/>
          <w:rtl/>
        </w:rPr>
        <w:t>הנ</w:t>
      </w:r>
      <w:r w:rsidRPr="002B7762">
        <w:rPr>
          <w:rFonts w:ascii="FbMazalMedium" w:hAnsi="FbMazalMedium" w:cs="FbMazalMedium"/>
          <w:rtl/>
          <w:lang w:bidi="ar-SA"/>
        </w:rPr>
        <w:t>"</w:t>
      </w:r>
      <w:r w:rsidRPr="002B7762">
        <w:rPr>
          <w:rFonts w:ascii="FbMazalMedium" w:hAnsi="FbMazalMedium" w:cs="FbMazalMedium"/>
          <w:rtl/>
        </w:rPr>
        <w:t>ל</w:t>
      </w:r>
      <w:r w:rsidRPr="002B7762">
        <w:rPr>
          <w:rFonts w:ascii="FbMazalMedium" w:hAnsi="FbMazalMedium" w:cs="FbMazalMedium"/>
          <w:rtl/>
          <w:lang w:bidi="ar-SA"/>
        </w:rPr>
        <w:t xml:space="preserve">]. </w:t>
      </w:r>
    </w:p>
  </w:footnote>
  <w:footnote w:id="12">
    <w:p w:rsidR="00754E77" w:rsidRPr="002B7762" w:rsidRDefault="00754E77" w:rsidP="00EC582B">
      <w:pPr>
        <w:bidi/>
        <w:spacing w:line="240" w:lineRule="auto"/>
        <w:ind w:firstLine="144"/>
        <w:jc w:val="both"/>
        <w:rPr>
          <w:rFonts w:ascii="FbMazalMedium" w:hAnsi="FbMazalMedium" w:cs="FbMazalMedium"/>
          <w:lang w:bidi="ar-SA"/>
        </w:rPr>
      </w:pPr>
      <w:r w:rsidRPr="002B7762">
        <w:rPr>
          <w:rStyle w:val="FootnoteReference"/>
          <w:rFonts w:ascii="FbMazalMedium" w:hAnsi="FbMazalMedium" w:cs="FbMazalMedium"/>
          <w:vertAlign w:val="baseline"/>
          <w:lang w:bidi="ar-SA"/>
        </w:rPr>
        <w:footnoteRef/>
      </w:r>
      <w:r w:rsidRPr="002B7762">
        <w:rPr>
          <w:rFonts w:ascii="FbMazalMedium" w:hAnsi="FbMazalMedium" w:cs="FbMazalMedium"/>
          <w:rtl/>
        </w:rPr>
        <w:t>)</w:t>
      </w:r>
      <w:r w:rsidRPr="002B7762">
        <w:rPr>
          <w:rFonts w:ascii="FbMazalMedium" w:hAnsi="FbMazalMedium" w:cs="FbMazalMedium"/>
          <w:rtl/>
          <w:lang w:bidi="ar-SA"/>
        </w:rPr>
        <w:t xml:space="preserve"> </w:t>
      </w:r>
      <w:r w:rsidRPr="002B7762">
        <w:rPr>
          <w:rFonts w:ascii="FbMazalMedium" w:hAnsi="FbMazalMedium" w:cs="FbMazalMedium"/>
          <w:rtl/>
        </w:rPr>
        <w:t>וע</w:t>
      </w:r>
      <w:r w:rsidRPr="002B7762">
        <w:rPr>
          <w:rFonts w:ascii="FbMazalMedium" w:hAnsi="FbMazalMedium" w:cs="FbMazalMedium"/>
          <w:rtl/>
          <w:lang w:bidi="ar-SA"/>
        </w:rPr>
        <w:t>"</w:t>
      </w:r>
      <w:r w:rsidRPr="002B7762">
        <w:rPr>
          <w:rFonts w:ascii="FbMazalMedium" w:hAnsi="FbMazalMedium" w:cs="FbMazalMedium"/>
          <w:rtl/>
        </w:rPr>
        <w:t>ש</w:t>
      </w:r>
      <w:r w:rsidRPr="002B7762">
        <w:rPr>
          <w:rFonts w:ascii="FbMazalMedium" w:hAnsi="FbMazalMedium" w:cs="FbMazalMedium"/>
          <w:rtl/>
          <w:lang w:bidi="ar-SA"/>
        </w:rPr>
        <w:t xml:space="preserve"> </w:t>
      </w:r>
      <w:r w:rsidRPr="002B7762">
        <w:rPr>
          <w:rFonts w:ascii="FbMazalMedium" w:hAnsi="FbMazalMedium" w:cs="FbMazalMedium"/>
          <w:rtl/>
        </w:rPr>
        <w:t>ג</w:t>
      </w:r>
      <w:r w:rsidRPr="002B7762">
        <w:rPr>
          <w:rFonts w:ascii="FbMazalMedium" w:hAnsi="FbMazalMedium" w:cs="FbMazalMedium"/>
          <w:rtl/>
          <w:lang w:bidi="ar-SA"/>
        </w:rPr>
        <w:t>"</w:t>
      </w:r>
      <w:r w:rsidRPr="002B7762">
        <w:rPr>
          <w:rFonts w:ascii="FbMazalMedium" w:hAnsi="FbMazalMedium" w:cs="FbMazalMedium"/>
          <w:rtl/>
        </w:rPr>
        <w:t>כ</w:t>
      </w:r>
      <w:r w:rsidRPr="002B7762">
        <w:rPr>
          <w:rFonts w:ascii="FbMazalMedium" w:hAnsi="FbMazalMedium" w:cs="FbMazalMedium"/>
          <w:rtl/>
          <w:lang w:bidi="ar-SA"/>
        </w:rPr>
        <w:t xml:space="preserve"> </w:t>
      </w:r>
      <w:r w:rsidRPr="002B7762">
        <w:rPr>
          <w:rFonts w:ascii="FbMazalMedium" w:hAnsi="FbMazalMedium" w:cs="FbMazalMedium"/>
          <w:rtl/>
        </w:rPr>
        <w:t>בע</w:t>
      </w:r>
      <w:r w:rsidRPr="002B7762">
        <w:rPr>
          <w:rFonts w:ascii="FbMazalMedium" w:hAnsi="FbMazalMedium" w:cs="FbMazalMedium"/>
          <w:rtl/>
          <w:lang w:bidi="ar-SA"/>
        </w:rPr>
        <w:t>' 98 (</w:t>
      </w:r>
      <w:r w:rsidRPr="002B7762">
        <w:rPr>
          <w:rFonts w:ascii="FbMazalMedium" w:hAnsi="FbMazalMedium" w:cs="FbMazalMedium"/>
          <w:rtl/>
        </w:rPr>
        <w:t>וע</w:t>
      </w:r>
      <w:r w:rsidRPr="002B7762">
        <w:rPr>
          <w:rFonts w:ascii="FbMazalMedium" w:hAnsi="FbMazalMedium" w:cs="FbMazalMedium"/>
          <w:rtl/>
          <w:lang w:bidi="ar-SA"/>
        </w:rPr>
        <w:t>"</w:t>
      </w:r>
      <w:r w:rsidRPr="002B7762">
        <w:rPr>
          <w:rFonts w:ascii="FbMazalMedium" w:hAnsi="FbMazalMedium" w:cs="FbMazalMedium"/>
          <w:rtl/>
        </w:rPr>
        <w:t>פ</w:t>
      </w:r>
      <w:r w:rsidRPr="002B7762">
        <w:rPr>
          <w:rFonts w:ascii="FbMazalMedium" w:hAnsi="FbMazalMedium" w:cs="FbMazalMedium"/>
          <w:rtl/>
          <w:lang w:bidi="ar-SA"/>
        </w:rPr>
        <w:t xml:space="preserve"> </w:t>
      </w:r>
      <w:r w:rsidRPr="002B7762">
        <w:rPr>
          <w:rFonts w:ascii="FbMazalMedium" w:hAnsi="FbMazalMedium" w:cs="FbMazalMedium"/>
          <w:rtl/>
        </w:rPr>
        <w:t>המבואר</w:t>
      </w:r>
      <w:r w:rsidRPr="002B7762">
        <w:rPr>
          <w:rFonts w:ascii="FbMazalMedium" w:hAnsi="FbMazalMedium" w:cs="FbMazalMedium"/>
          <w:rtl/>
          <w:lang w:bidi="ar-SA"/>
        </w:rPr>
        <w:t xml:space="preserve"> </w:t>
      </w:r>
      <w:r w:rsidRPr="002B7762">
        <w:rPr>
          <w:rFonts w:ascii="FbMazalMedium" w:hAnsi="FbMazalMedium" w:cs="FbMazalMedium"/>
          <w:rtl/>
        </w:rPr>
        <w:t>שם</w:t>
      </w:r>
      <w:r w:rsidRPr="002B7762">
        <w:rPr>
          <w:rFonts w:ascii="FbMazalMedium" w:hAnsi="FbMazalMedium" w:cs="FbMazalMedium"/>
          <w:rtl/>
          <w:lang w:bidi="ar-SA"/>
        </w:rPr>
        <w:t xml:space="preserve"> </w:t>
      </w:r>
      <w:r w:rsidRPr="002B7762">
        <w:rPr>
          <w:rFonts w:ascii="FbMazalMedium" w:hAnsi="FbMazalMedium" w:cs="FbMazalMedium"/>
          <w:rtl/>
        </w:rPr>
        <w:t>אולי</w:t>
      </w:r>
      <w:r w:rsidRPr="002B7762">
        <w:rPr>
          <w:rFonts w:ascii="FbMazalMedium" w:hAnsi="FbMazalMedium" w:cs="FbMazalMedium"/>
          <w:rtl/>
          <w:lang w:bidi="ar-SA"/>
        </w:rPr>
        <w:t xml:space="preserve"> </w:t>
      </w:r>
      <w:r w:rsidRPr="002B7762">
        <w:rPr>
          <w:rFonts w:ascii="FbMazalMedium" w:hAnsi="FbMazalMedium" w:cs="FbMazalMedium"/>
          <w:rtl/>
        </w:rPr>
        <w:t>יש</w:t>
      </w:r>
      <w:r w:rsidRPr="002B7762">
        <w:rPr>
          <w:rFonts w:ascii="FbMazalMedium" w:hAnsi="FbMazalMedium" w:cs="FbMazalMedium"/>
          <w:rtl/>
          <w:lang w:bidi="ar-SA"/>
        </w:rPr>
        <w:t xml:space="preserve"> </w:t>
      </w:r>
      <w:r w:rsidRPr="002B7762">
        <w:rPr>
          <w:rFonts w:ascii="FbMazalMedium" w:hAnsi="FbMazalMedium" w:cs="FbMazalMedium"/>
          <w:rtl/>
        </w:rPr>
        <w:t>לבאר</w:t>
      </w:r>
      <w:r w:rsidRPr="002B7762">
        <w:rPr>
          <w:rFonts w:ascii="FbMazalMedium" w:hAnsi="FbMazalMedium" w:cs="FbMazalMedium"/>
          <w:rtl/>
          <w:lang w:bidi="ar-SA"/>
        </w:rPr>
        <w:t xml:space="preserve"> </w:t>
      </w:r>
      <w:r w:rsidRPr="002B7762">
        <w:rPr>
          <w:rFonts w:ascii="FbMazalMedium" w:hAnsi="FbMazalMedium" w:cs="FbMazalMedium"/>
          <w:rtl/>
        </w:rPr>
        <w:t>למה</w:t>
      </w:r>
      <w:r w:rsidRPr="002B7762">
        <w:rPr>
          <w:rFonts w:ascii="FbMazalMedium" w:hAnsi="FbMazalMedium" w:cs="FbMazalMedium"/>
          <w:rtl/>
          <w:lang w:bidi="ar-SA"/>
        </w:rPr>
        <w:t xml:space="preserve"> </w:t>
      </w:r>
      <w:r w:rsidRPr="002B7762">
        <w:rPr>
          <w:rFonts w:ascii="FbMazalMedium" w:hAnsi="FbMazalMedium" w:cs="FbMazalMedium"/>
          <w:rtl/>
        </w:rPr>
        <w:t>לא</w:t>
      </w:r>
      <w:r w:rsidRPr="002B7762">
        <w:rPr>
          <w:rFonts w:ascii="FbMazalMedium" w:hAnsi="FbMazalMedium" w:cs="FbMazalMedium"/>
          <w:rtl/>
          <w:lang w:bidi="ar-SA"/>
        </w:rPr>
        <w:t xml:space="preserve"> </w:t>
      </w:r>
      <w:r w:rsidRPr="002B7762">
        <w:rPr>
          <w:rFonts w:ascii="FbMazalMedium" w:hAnsi="FbMazalMedium" w:cs="FbMazalMedium"/>
          <w:rtl/>
        </w:rPr>
        <w:t>מדגיש</w:t>
      </w:r>
      <w:r w:rsidRPr="002B7762">
        <w:rPr>
          <w:rFonts w:ascii="FbMazalMedium" w:hAnsi="FbMazalMedium" w:cs="FbMazalMedium"/>
          <w:rtl/>
          <w:lang w:bidi="ar-SA"/>
        </w:rPr>
        <w:t xml:space="preserve"> </w:t>
      </w:r>
      <w:r w:rsidRPr="002B7762">
        <w:rPr>
          <w:rFonts w:ascii="FbMazalMedium" w:hAnsi="FbMazalMedium" w:cs="FbMazalMedium"/>
          <w:rtl/>
        </w:rPr>
        <w:t>הרמב</w:t>
      </w:r>
      <w:r w:rsidRPr="002B7762">
        <w:rPr>
          <w:rFonts w:ascii="FbMazalMedium" w:hAnsi="FbMazalMedium" w:cs="FbMazalMedium"/>
          <w:rtl/>
          <w:lang w:bidi="ar-SA"/>
        </w:rPr>
        <w:t>"</w:t>
      </w:r>
      <w:r w:rsidRPr="002B7762">
        <w:rPr>
          <w:rFonts w:ascii="FbMazalMedium" w:hAnsi="FbMazalMedium" w:cs="FbMazalMedium"/>
          <w:rtl/>
        </w:rPr>
        <w:t>ם</w:t>
      </w:r>
      <w:r w:rsidRPr="002B7762">
        <w:rPr>
          <w:rFonts w:ascii="FbMazalMedium" w:hAnsi="FbMazalMedium" w:cs="FbMazalMedium"/>
          <w:rtl/>
          <w:lang w:bidi="ar-SA"/>
        </w:rPr>
        <w:t xml:space="preserve"> </w:t>
      </w:r>
      <w:r w:rsidRPr="002B7762">
        <w:rPr>
          <w:rFonts w:ascii="FbMazalMedium" w:hAnsi="FbMazalMedium" w:cs="FbMazalMedium"/>
          <w:rtl/>
        </w:rPr>
        <w:t>בפירוש</w:t>
      </w:r>
      <w:r w:rsidRPr="002B7762">
        <w:rPr>
          <w:rFonts w:ascii="FbMazalMedium" w:hAnsi="FbMazalMedium" w:cs="FbMazalMedium"/>
          <w:rtl/>
          <w:lang w:bidi="ar-SA"/>
        </w:rPr>
        <w:t xml:space="preserve"> </w:t>
      </w:r>
      <w:r w:rsidRPr="002B7762">
        <w:rPr>
          <w:rFonts w:ascii="FbMazalMedium" w:hAnsi="FbMazalMedium" w:cs="FbMazalMedium"/>
          <w:rtl/>
        </w:rPr>
        <w:t>בסופי</w:t>
      </w:r>
      <w:r w:rsidRPr="002B7762">
        <w:rPr>
          <w:rFonts w:ascii="FbMazalMedium" w:hAnsi="FbMazalMedium" w:cs="FbMazalMedium"/>
          <w:rtl/>
          <w:lang w:bidi="ar-SA"/>
        </w:rPr>
        <w:t>"</w:t>
      </w:r>
      <w:r w:rsidRPr="002B7762">
        <w:rPr>
          <w:rFonts w:ascii="FbMazalMedium" w:hAnsi="FbMazalMedium" w:cs="FbMazalMedium"/>
          <w:rtl/>
        </w:rPr>
        <w:t>ב</w:t>
      </w:r>
      <w:r w:rsidRPr="002B7762">
        <w:rPr>
          <w:rFonts w:ascii="FbMazalMedium" w:hAnsi="FbMazalMedium" w:cs="FbMazalMedium"/>
          <w:rtl/>
          <w:lang w:bidi="ar-SA"/>
        </w:rPr>
        <w:t xml:space="preserve"> </w:t>
      </w:r>
      <w:r w:rsidRPr="002B7762">
        <w:rPr>
          <w:rFonts w:ascii="FbMazalMedium" w:hAnsi="FbMazalMedium" w:cs="FbMazalMedium"/>
          <w:rtl/>
        </w:rPr>
        <w:t>שזה</w:t>
      </w:r>
      <w:r w:rsidRPr="002B7762">
        <w:rPr>
          <w:rFonts w:ascii="FbMazalMedium" w:hAnsi="FbMazalMedium" w:cs="FbMazalMedium"/>
          <w:rtl/>
          <w:lang w:bidi="ar-SA"/>
        </w:rPr>
        <w:t xml:space="preserve"> </w:t>
      </w:r>
      <w:r w:rsidRPr="002B7762">
        <w:rPr>
          <w:rFonts w:ascii="FbMazalMedium" w:hAnsi="FbMazalMedium" w:cs="FbMazalMedium"/>
          <w:rtl/>
        </w:rPr>
        <w:t>יהי</w:t>
      </w:r>
      <w:r w:rsidRPr="002B7762">
        <w:rPr>
          <w:rFonts w:ascii="FbMazalMedium" w:hAnsi="FbMazalMedium" w:cs="FbMazalMedium"/>
          <w:rtl/>
          <w:lang w:bidi="ar-SA"/>
        </w:rPr>
        <w:t xml:space="preserve">' </w:t>
      </w:r>
      <w:r w:rsidRPr="002B7762">
        <w:rPr>
          <w:rFonts w:ascii="FbMazalMedium" w:hAnsi="FbMazalMedium" w:cs="FbMazalMedium"/>
          <w:rtl/>
        </w:rPr>
        <w:t>ע</w:t>
      </w:r>
      <w:r w:rsidRPr="002B7762">
        <w:rPr>
          <w:rFonts w:ascii="FbMazalMedium" w:hAnsi="FbMazalMedium" w:cs="FbMazalMedium"/>
          <w:rtl/>
          <w:lang w:bidi="ar-SA"/>
        </w:rPr>
        <w:t>"</w:t>
      </w:r>
      <w:r w:rsidRPr="002B7762">
        <w:rPr>
          <w:rFonts w:ascii="FbMazalMedium" w:hAnsi="FbMazalMedium" w:cs="FbMazalMedium"/>
          <w:rtl/>
        </w:rPr>
        <w:t>י</w:t>
      </w:r>
      <w:r w:rsidRPr="002B7762">
        <w:rPr>
          <w:rFonts w:ascii="FbMazalMedium" w:hAnsi="FbMazalMedium" w:cs="FbMazalMedium"/>
          <w:rtl/>
          <w:lang w:bidi="ar-SA"/>
        </w:rPr>
        <w:t xml:space="preserve"> </w:t>
      </w:r>
      <w:r w:rsidRPr="002B7762">
        <w:rPr>
          <w:rFonts w:ascii="FbMazalMedium" w:hAnsi="FbMazalMedium" w:cs="FbMazalMedium"/>
          <w:rtl/>
        </w:rPr>
        <w:t>משיח</w:t>
      </w:r>
      <w:r w:rsidRPr="002B7762">
        <w:rPr>
          <w:rFonts w:ascii="FbMazalMedium" w:hAnsi="FbMazalMedium" w:cs="FbMazalMedium"/>
          <w:rtl/>
          <w:lang w:bidi="ar-SA"/>
        </w:rPr>
        <w:t xml:space="preserve">), </w:t>
      </w:r>
      <w:r w:rsidRPr="002B7762">
        <w:rPr>
          <w:rFonts w:ascii="FbMazalMedium" w:hAnsi="FbMazalMedium" w:cs="FbMazalMedium"/>
          <w:rtl/>
        </w:rPr>
        <w:t>ואכמ</w:t>
      </w:r>
      <w:r w:rsidRPr="002B7762">
        <w:rPr>
          <w:rFonts w:ascii="FbMazalMedium" w:hAnsi="FbMazalMedium" w:cs="FbMazalMedium"/>
          <w:rtl/>
          <w:lang w:bidi="ar-SA"/>
        </w:rPr>
        <w:t>"</w:t>
      </w:r>
      <w:r w:rsidRPr="002B7762">
        <w:rPr>
          <w:rFonts w:ascii="FbMazalMedium" w:hAnsi="FbMazalMedium" w:cs="FbMazalMedium"/>
          <w:rtl/>
        </w:rPr>
        <w:t>ל</w:t>
      </w:r>
      <w:r w:rsidRPr="002B7762">
        <w:rPr>
          <w:rFonts w:ascii="FbMazalMedium" w:hAnsi="FbMazalMedium" w:cs="FbMazalMedium"/>
          <w:rtl/>
          <w:lang w:bidi="ar-SA"/>
        </w:rPr>
        <w:t>.</w:t>
      </w:r>
    </w:p>
  </w:footnote>
  <w:footnote w:id="13">
    <w:p w:rsidR="00754E77" w:rsidRPr="002B7762" w:rsidRDefault="00754E77" w:rsidP="00EC582B">
      <w:pPr>
        <w:bidi/>
        <w:spacing w:line="240" w:lineRule="auto"/>
        <w:ind w:firstLine="144"/>
        <w:jc w:val="both"/>
        <w:rPr>
          <w:rFonts w:ascii="FbMazalMedium" w:hAnsi="FbMazalMedium" w:cs="FbMazalMedium"/>
          <w:lang w:bidi="ar-SA"/>
        </w:rPr>
      </w:pPr>
      <w:r w:rsidRPr="002B7762">
        <w:rPr>
          <w:rStyle w:val="FootnoteReference"/>
          <w:rFonts w:ascii="FbMazalMedium" w:hAnsi="FbMazalMedium" w:cs="FbMazalMedium"/>
          <w:vertAlign w:val="baseline"/>
          <w:lang w:bidi="ar-SA"/>
        </w:rPr>
        <w:footnoteRef/>
      </w:r>
      <w:r w:rsidRPr="002B7762">
        <w:rPr>
          <w:rFonts w:ascii="FbMazalMedium" w:hAnsi="FbMazalMedium" w:cs="FbMazalMedium"/>
          <w:rtl/>
        </w:rPr>
        <w:t>)</w:t>
      </w:r>
      <w:r w:rsidRPr="002B7762">
        <w:rPr>
          <w:rFonts w:ascii="FbMazalMedium" w:hAnsi="FbMazalMedium" w:cs="FbMazalMedium"/>
          <w:rtl/>
          <w:lang w:bidi="ar-SA"/>
        </w:rPr>
        <w:t xml:space="preserve"> </w:t>
      </w:r>
      <w:r w:rsidRPr="002B7762">
        <w:rPr>
          <w:rFonts w:ascii="FbMazalMedium" w:hAnsi="FbMazalMedium" w:cs="FbMazalMedium"/>
          <w:rtl/>
        </w:rPr>
        <w:t>ראה</w:t>
      </w:r>
      <w:r w:rsidRPr="002B7762">
        <w:rPr>
          <w:rFonts w:ascii="FbMazalMedium" w:hAnsi="FbMazalMedium" w:cs="FbMazalMedium"/>
          <w:rtl/>
          <w:lang w:bidi="ar-SA"/>
        </w:rPr>
        <w:t xml:space="preserve"> </w:t>
      </w:r>
      <w:r w:rsidRPr="002B7762">
        <w:rPr>
          <w:rFonts w:ascii="FbMazalMedium" w:hAnsi="FbMazalMedium" w:cs="FbMazalMedium"/>
          <w:rtl/>
        </w:rPr>
        <w:t>שיחות</w:t>
      </w:r>
      <w:r w:rsidRPr="002B7762">
        <w:rPr>
          <w:rFonts w:ascii="FbMazalMedium" w:hAnsi="FbMazalMedium" w:cs="FbMazalMedium"/>
          <w:rtl/>
          <w:lang w:bidi="ar-SA"/>
        </w:rPr>
        <w:t xml:space="preserve"> </w:t>
      </w:r>
      <w:r w:rsidRPr="002B7762">
        <w:rPr>
          <w:rFonts w:ascii="FbMazalMedium" w:hAnsi="FbMazalMedium" w:cs="FbMazalMedium"/>
          <w:rtl/>
        </w:rPr>
        <w:t>קודש</w:t>
      </w:r>
      <w:r w:rsidRPr="002B7762">
        <w:rPr>
          <w:rFonts w:ascii="FbMazalMedium" w:hAnsi="FbMazalMedium" w:cs="FbMazalMedium"/>
          <w:rtl/>
          <w:lang w:bidi="ar-SA"/>
        </w:rPr>
        <w:t xml:space="preserve"> </w:t>
      </w:r>
      <w:r w:rsidRPr="002B7762">
        <w:rPr>
          <w:rFonts w:ascii="FbMazalMedium" w:hAnsi="FbMazalMedium" w:cs="FbMazalMedium"/>
          <w:rtl/>
        </w:rPr>
        <w:t>תש</w:t>
      </w:r>
      <w:r w:rsidRPr="002B7762">
        <w:rPr>
          <w:rFonts w:ascii="FbMazalMedium" w:hAnsi="FbMazalMedium" w:cs="FbMazalMedium"/>
          <w:rtl/>
          <w:lang w:bidi="ar-SA"/>
        </w:rPr>
        <w:t>"</w:t>
      </w:r>
      <w:r w:rsidRPr="002B7762">
        <w:rPr>
          <w:rFonts w:ascii="FbMazalMedium" w:hAnsi="FbMazalMedium" w:cs="FbMazalMedium"/>
          <w:rtl/>
        </w:rPr>
        <w:t>מ</w:t>
      </w:r>
      <w:r w:rsidRPr="002B7762">
        <w:rPr>
          <w:rFonts w:ascii="FbMazalMedium" w:hAnsi="FbMazalMedium" w:cs="FbMazalMedium"/>
          <w:rtl/>
          <w:lang w:bidi="ar-SA"/>
        </w:rPr>
        <w:t xml:space="preserve"> </w:t>
      </w:r>
      <w:r w:rsidRPr="002B7762">
        <w:rPr>
          <w:rFonts w:ascii="FbMazalMedium" w:hAnsi="FbMazalMedium" w:cs="FbMazalMedium"/>
          <w:rtl/>
        </w:rPr>
        <w:t>ח</w:t>
      </w:r>
      <w:r w:rsidRPr="002B7762">
        <w:rPr>
          <w:rFonts w:ascii="FbMazalMedium" w:hAnsi="FbMazalMedium" w:cs="FbMazalMedium"/>
          <w:rtl/>
          <w:lang w:bidi="ar-SA"/>
        </w:rPr>
        <w:t>"</w:t>
      </w:r>
      <w:r w:rsidRPr="002B7762">
        <w:rPr>
          <w:rFonts w:ascii="FbMazalMedium" w:hAnsi="FbMazalMedium" w:cs="FbMazalMedium"/>
          <w:rtl/>
        </w:rPr>
        <w:t>א</w:t>
      </w:r>
      <w:r w:rsidRPr="002B7762">
        <w:rPr>
          <w:rFonts w:ascii="FbMazalMedium" w:hAnsi="FbMazalMedium" w:cs="FbMazalMedium"/>
          <w:rtl/>
          <w:lang w:bidi="ar-SA"/>
        </w:rPr>
        <w:t xml:space="preserve"> </w:t>
      </w:r>
      <w:r w:rsidRPr="002B7762">
        <w:rPr>
          <w:rFonts w:ascii="FbMazalMedium" w:hAnsi="FbMazalMedium" w:cs="FbMazalMedium"/>
          <w:rtl/>
        </w:rPr>
        <w:t>ע</w:t>
      </w:r>
      <w:r w:rsidRPr="002B7762">
        <w:rPr>
          <w:rFonts w:ascii="FbMazalMedium" w:hAnsi="FbMazalMedium" w:cs="FbMazalMedium"/>
          <w:rtl/>
          <w:lang w:bidi="ar-SA"/>
        </w:rPr>
        <w:t>' 37. (</w:t>
      </w:r>
      <w:r w:rsidRPr="002B7762">
        <w:rPr>
          <w:rFonts w:ascii="FbMazalMedium" w:hAnsi="FbMazalMedium" w:cs="FbMazalMedium"/>
          <w:rtl/>
        </w:rPr>
        <w:t>וראה</w:t>
      </w:r>
      <w:r w:rsidRPr="002B7762">
        <w:rPr>
          <w:rFonts w:ascii="FbMazalMedium" w:hAnsi="FbMazalMedium" w:cs="FbMazalMedium"/>
          <w:rtl/>
          <w:lang w:bidi="ar-SA"/>
        </w:rPr>
        <w:t xml:space="preserve"> </w:t>
      </w:r>
      <w:r w:rsidRPr="002B7762">
        <w:rPr>
          <w:rFonts w:ascii="FbMazalMedium" w:hAnsi="FbMazalMedium" w:cs="FbMazalMedium"/>
          <w:rtl/>
        </w:rPr>
        <w:t>ג</w:t>
      </w:r>
      <w:r w:rsidRPr="002B7762">
        <w:rPr>
          <w:rFonts w:ascii="FbMazalMedium" w:hAnsi="FbMazalMedium" w:cs="FbMazalMedium"/>
          <w:rtl/>
          <w:lang w:bidi="ar-SA"/>
        </w:rPr>
        <w:t>"</w:t>
      </w:r>
      <w:r w:rsidRPr="002B7762">
        <w:rPr>
          <w:rFonts w:ascii="FbMazalMedium" w:hAnsi="FbMazalMedium" w:cs="FbMazalMedium"/>
          <w:rtl/>
        </w:rPr>
        <w:t>כ</w:t>
      </w:r>
      <w:r w:rsidRPr="002B7762">
        <w:rPr>
          <w:rFonts w:ascii="FbMazalMedium" w:hAnsi="FbMazalMedium" w:cs="FbMazalMedium"/>
          <w:rtl/>
          <w:lang w:bidi="ar-SA"/>
        </w:rPr>
        <w:t xml:space="preserve"> </w:t>
      </w:r>
      <w:r w:rsidRPr="002B7762">
        <w:rPr>
          <w:rFonts w:ascii="FbMazalMedium" w:hAnsi="FbMazalMedium" w:cs="FbMazalMedium"/>
          <w:rtl/>
        </w:rPr>
        <w:t>מדבר</w:t>
      </w:r>
      <w:r w:rsidRPr="002B7762">
        <w:rPr>
          <w:rFonts w:ascii="FbMazalMedium" w:hAnsi="FbMazalMedium" w:cs="FbMazalMedium"/>
          <w:rtl/>
          <w:lang w:bidi="ar-SA"/>
        </w:rPr>
        <w:t xml:space="preserve"> </w:t>
      </w:r>
      <w:r w:rsidRPr="002B7762">
        <w:rPr>
          <w:rFonts w:ascii="FbMazalMedium" w:hAnsi="FbMazalMedium" w:cs="FbMazalMedium"/>
          <w:rtl/>
        </w:rPr>
        <w:t>קדמות</w:t>
      </w:r>
      <w:r w:rsidRPr="002B7762">
        <w:rPr>
          <w:rFonts w:ascii="FbMazalMedium" w:hAnsi="FbMazalMedium" w:cs="FbMazalMedium"/>
          <w:rtl/>
          <w:lang w:bidi="ar-SA"/>
        </w:rPr>
        <w:t xml:space="preserve"> </w:t>
      </w:r>
      <w:r w:rsidRPr="002B7762">
        <w:rPr>
          <w:rFonts w:ascii="FbMazalMedium" w:hAnsi="FbMazalMedium" w:cs="FbMazalMedium"/>
          <w:rtl/>
        </w:rPr>
        <w:t>להחיד</w:t>
      </w:r>
      <w:r w:rsidRPr="002B7762">
        <w:rPr>
          <w:rFonts w:ascii="FbMazalMedium" w:hAnsi="FbMazalMedium" w:cs="FbMazalMedium"/>
          <w:rtl/>
          <w:lang w:bidi="ar-SA"/>
        </w:rPr>
        <w:t>"</w:t>
      </w:r>
      <w:r w:rsidRPr="002B7762">
        <w:rPr>
          <w:rFonts w:ascii="FbMazalMedium" w:hAnsi="FbMazalMedium" w:cs="FbMazalMedium"/>
          <w:rtl/>
        </w:rPr>
        <w:t>א</w:t>
      </w:r>
      <w:r w:rsidRPr="002B7762">
        <w:rPr>
          <w:rFonts w:ascii="FbMazalMedium" w:hAnsi="FbMazalMedium" w:cs="FbMazalMedium"/>
          <w:rtl/>
          <w:lang w:bidi="ar-SA"/>
        </w:rPr>
        <w:t xml:space="preserve"> </w:t>
      </w:r>
      <w:r w:rsidRPr="002B7762">
        <w:rPr>
          <w:rFonts w:ascii="FbMazalMedium" w:hAnsi="FbMazalMedium" w:cs="FbMazalMedium"/>
          <w:rtl/>
        </w:rPr>
        <w:t>מערכת</w:t>
      </w:r>
      <w:r w:rsidRPr="002B7762">
        <w:rPr>
          <w:rFonts w:ascii="FbMazalMedium" w:hAnsi="FbMazalMedium" w:cs="FbMazalMedium"/>
          <w:rtl/>
          <w:lang w:bidi="ar-SA"/>
        </w:rPr>
        <w:t xml:space="preserve"> </w:t>
      </w:r>
      <w:r w:rsidRPr="002B7762">
        <w:rPr>
          <w:rFonts w:ascii="FbMazalMedium" w:hAnsi="FbMazalMedium" w:cs="FbMazalMedium"/>
          <w:rtl/>
        </w:rPr>
        <w:t>א</w:t>
      </w:r>
      <w:r w:rsidRPr="002B7762">
        <w:rPr>
          <w:rFonts w:ascii="FbMazalMedium" w:hAnsi="FbMazalMedium" w:cs="FbMazalMedium"/>
          <w:rtl/>
          <w:lang w:bidi="ar-SA"/>
        </w:rPr>
        <w:t xml:space="preserve">' </w:t>
      </w:r>
      <w:r w:rsidRPr="002B7762">
        <w:rPr>
          <w:rFonts w:ascii="FbMazalMedium" w:hAnsi="FbMazalMedium" w:cs="FbMazalMedium"/>
          <w:rtl/>
        </w:rPr>
        <w:t>אות</w:t>
      </w:r>
      <w:r w:rsidRPr="002B7762">
        <w:rPr>
          <w:rFonts w:ascii="FbMazalMedium" w:hAnsi="FbMazalMedium" w:cs="FbMazalMedium"/>
          <w:rtl/>
          <w:lang w:bidi="ar-SA"/>
        </w:rPr>
        <w:t xml:space="preserve"> </w:t>
      </w:r>
      <w:r w:rsidRPr="002B7762">
        <w:rPr>
          <w:rFonts w:ascii="FbMazalMedium" w:hAnsi="FbMazalMedium" w:cs="FbMazalMedium"/>
          <w:rtl/>
        </w:rPr>
        <w:t>ל</w:t>
      </w:r>
      <w:r w:rsidRPr="002B7762">
        <w:rPr>
          <w:rFonts w:ascii="FbMazalMedium" w:hAnsi="FbMazalMedium" w:cs="FbMazalMedium"/>
          <w:rtl/>
          <w:lang w:bidi="ar-SA"/>
        </w:rPr>
        <w:t xml:space="preserve">' </w:t>
      </w:r>
      <w:r w:rsidRPr="002B7762">
        <w:rPr>
          <w:rFonts w:ascii="FbMazalMedium" w:hAnsi="FbMazalMedium" w:cs="FbMazalMedium"/>
          <w:rtl/>
        </w:rPr>
        <w:t>שרק</w:t>
      </w:r>
      <w:r w:rsidRPr="002B7762">
        <w:rPr>
          <w:rFonts w:ascii="FbMazalMedium" w:hAnsi="FbMazalMedium" w:cs="FbMazalMedium"/>
          <w:rtl/>
          <w:lang w:bidi="ar-SA"/>
        </w:rPr>
        <w:t xml:space="preserve"> </w:t>
      </w:r>
      <w:r w:rsidRPr="002B7762">
        <w:rPr>
          <w:rFonts w:ascii="FbMazalMedium" w:hAnsi="FbMazalMedium" w:cs="FbMazalMedium"/>
          <w:rtl/>
        </w:rPr>
        <w:t>לע</w:t>
      </w:r>
      <w:r w:rsidRPr="002B7762">
        <w:rPr>
          <w:rFonts w:ascii="FbMazalMedium" w:hAnsi="FbMazalMedium" w:cs="FbMazalMedium"/>
          <w:rtl/>
          <w:lang w:bidi="ar-SA"/>
        </w:rPr>
        <w:t>"</w:t>
      </w:r>
      <w:r w:rsidRPr="002B7762">
        <w:rPr>
          <w:rFonts w:ascii="FbMazalMedium" w:hAnsi="FbMazalMedium" w:cs="FbMazalMedium"/>
          <w:rtl/>
        </w:rPr>
        <w:t>ל</w:t>
      </w:r>
      <w:r w:rsidRPr="002B7762">
        <w:rPr>
          <w:rFonts w:ascii="FbMazalMedium" w:hAnsi="FbMazalMedium" w:cs="FbMazalMedium"/>
          <w:rtl/>
          <w:lang w:bidi="ar-SA"/>
        </w:rPr>
        <w:t xml:space="preserve"> </w:t>
      </w:r>
      <w:r w:rsidRPr="002B7762">
        <w:rPr>
          <w:rFonts w:ascii="FbMazalMedium" w:hAnsi="FbMazalMedium" w:cs="FbMazalMedium"/>
          <w:rtl/>
        </w:rPr>
        <w:t>שיבוא</w:t>
      </w:r>
      <w:r w:rsidRPr="002B7762">
        <w:rPr>
          <w:rFonts w:ascii="FbMazalMedium" w:hAnsi="FbMazalMedium" w:cs="FbMazalMedium"/>
          <w:rtl/>
          <w:lang w:bidi="ar-SA"/>
        </w:rPr>
        <w:t xml:space="preserve"> </w:t>
      </w:r>
      <w:r w:rsidRPr="002B7762">
        <w:rPr>
          <w:rFonts w:ascii="FbMazalMedium" w:hAnsi="FbMazalMedium" w:cs="FbMazalMedium"/>
          <w:rtl/>
        </w:rPr>
        <w:t>אלי</w:t>
      </w:r>
      <w:r w:rsidRPr="002B7762">
        <w:rPr>
          <w:rFonts w:ascii="FbMazalMedium" w:hAnsi="FbMazalMedium" w:cs="FbMazalMedium"/>
          <w:rtl/>
          <w:lang w:bidi="ar-SA"/>
        </w:rPr>
        <w:t xml:space="preserve">' </w:t>
      </w:r>
      <w:r w:rsidRPr="002B7762">
        <w:rPr>
          <w:rFonts w:ascii="FbMazalMedium" w:hAnsi="FbMazalMedium" w:cs="FbMazalMedium"/>
          <w:rtl/>
        </w:rPr>
        <w:t>עם</w:t>
      </w:r>
      <w:r w:rsidRPr="002B7762">
        <w:rPr>
          <w:rFonts w:ascii="FbMazalMedium" w:hAnsi="FbMazalMedium" w:cs="FbMazalMedium"/>
          <w:rtl/>
          <w:lang w:bidi="ar-SA"/>
        </w:rPr>
        <w:t xml:space="preserve"> </w:t>
      </w:r>
      <w:r w:rsidRPr="002B7762">
        <w:rPr>
          <w:rFonts w:ascii="FbMazalMedium" w:hAnsi="FbMazalMedium" w:cs="FbMazalMedium"/>
          <w:rtl/>
        </w:rPr>
        <w:t>כל</w:t>
      </w:r>
      <w:r w:rsidRPr="002B7762">
        <w:rPr>
          <w:rFonts w:ascii="FbMazalMedium" w:hAnsi="FbMazalMedium" w:cs="FbMazalMedium"/>
          <w:rtl/>
          <w:lang w:bidi="ar-SA"/>
        </w:rPr>
        <w:t xml:space="preserve"> </w:t>
      </w:r>
      <w:r w:rsidRPr="002B7762">
        <w:rPr>
          <w:rFonts w:ascii="FbMazalMedium" w:hAnsi="FbMazalMedium" w:cs="FbMazalMedium"/>
          <w:rtl/>
        </w:rPr>
        <w:t>בחינותיו</w:t>
      </w:r>
      <w:r w:rsidRPr="002B7762">
        <w:rPr>
          <w:rFonts w:ascii="FbMazalMedium" w:hAnsi="FbMazalMedium" w:cs="FbMazalMedium"/>
          <w:rtl/>
          <w:lang w:bidi="ar-SA"/>
        </w:rPr>
        <w:t xml:space="preserve"> </w:t>
      </w:r>
      <w:r w:rsidRPr="002B7762">
        <w:rPr>
          <w:rFonts w:ascii="FbMazalMedium" w:hAnsi="FbMazalMedium" w:cs="FbMazalMedium"/>
          <w:rtl/>
        </w:rPr>
        <w:t>יתרץ</w:t>
      </w:r>
      <w:r w:rsidRPr="002B7762">
        <w:rPr>
          <w:rFonts w:ascii="FbMazalMedium" w:hAnsi="FbMazalMedium" w:cs="FbMazalMedium"/>
          <w:rtl/>
          <w:lang w:bidi="ar-SA"/>
        </w:rPr>
        <w:t xml:space="preserve"> </w:t>
      </w:r>
      <w:r w:rsidRPr="002B7762">
        <w:rPr>
          <w:rFonts w:ascii="FbMazalMedium" w:hAnsi="FbMazalMedium" w:cs="FbMazalMedium"/>
          <w:rtl/>
        </w:rPr>
        <w:t>הקושיות</w:t>
      </w:r>
      <w:r w:rsidRPr="002B7762">
        <w:rPr>
          <w:rFonts w:ascii="FbMazalMedium" w:hAnsi="FbMazalMedium" w:cs="FbMazalMedium"/>
          <w:rtl/>
          <w:lang w:bidi="ar-SA"/>
        </w:rPr>
        <w:t xml:space="preserve"> </w:t>
      </w:r>
      <w:r w:rsidRPr="002B7762">
        <w:rPr>
          <w:rFonts w:ascii="FbMazalMedium" w:hAnsi="FbMazalMedium" w:cs="FbMazalMedium"/>
          <w:rtl/>
        </w:rPr>
        <w:t>כו</w:t>
      </w:r>
      <w:r w:rsidRPr="002B7762">
        <w:rPr>
          <w:rFonts w:ascii="FbMazalMedium" w:hAnsi="FbMazalMedium" w:cs="FbMazalMedium"/>
          <w:rtl/>
          <w:lang w:bidi="ar-SA"/>
        </w:rPr>
        <w:t xml:space="preserve">'.. </w:t>
      </w:r>
      <w:r w:rsidRPr="002B7762">
        <w:rPr>
          <w:rFonts w:ascii="FbMazalMedium" w:hAnsi="FbMazalMedium" w:cs="FbMazalMedium"/>
          <w:rtl/>
        </w:rPr>
        <w:t>אבל</w:t>
      </w:r>
      <w:r w:rsidRPr="002B7762">
        <w:rPr>
          <w:rFonts w:ascii="FbMazalMedium" w:hAnsi="FbMazalMedium" w:cs="FbMazalMedium"/>
          <w:rtl/>
          <w:lang w:bidi="ar-SA"/>
        </w:rPr>
        <w:t xml:space="preserve"> </w:t>
      </w:r>
      <w:r w:rsidRPr="002B7762">
        <w:rPr>
          <w:rFonts w:ascii="FbMazalMedium" w:hAnsi="FbMazalMedium" w:cs="FbMazalMedium"/>
          <w:rtl/>
        </w:rPr>
        <w:t>להעיר</w:t>
      </w:r>
      <w:r w:rsidRPr="002B7762">
        <w:rPr>
          <w:rFonts w:ascii="FbMazalMedium" w:hAnsi="FbMazalMedium" w:cs="FbMazalMedium"/>
          <w:rtl/>
          <w:lang w:bidi="ar-SA"/>
        </w:rPr>
        <w:t xml:space="preserve"> </w:t>
      </w:r>
      <w:r w:rsidRPr="002B7762">
        <w:rPr>
          <w:rFonts w:ascii="FbMazalMedium" w:hAnsi="FbMazalMedium" w:cs="FbMazalMedium"/>
          <w:rtl/>
        </w:rPr>
        <w:t>ממ</w:t>
      </w:r>
      <w:r w:rsidRPr="002B7762">
        <w:rPr>
          <w:rFonts w:ascii="FbMazalMedium" w:hAnsi="FbMazalMedium" w:cs="FbMazalMedium"/>
          <w:rtl/>
          <w:lang w:bidi="ar-SA"/>
        </w:rPr>
        <w:t>"</w:t>
      </w:r>
      <w:r w:rsidRPr="002B7762">
        <w:rPr>
          <w:rFonts w:ascii="FbMazalMedium" w:hAnsi="FbMazalMedium" w:cs="FbMazalMedium"/>
          <w:rtl/>
        </w:rPr>
        <w:t>ש</w:t>
      </w:r>
      <w:r w:rsidRPr="002B7762">
        <w:rPr>
          <w:rFonts w:ascii="FbMazalMedium" w:hAnsi="FbMazalMedium" w:cs="FbMazalMedium"/>
          <w:rtl/>
          <w:lang w:bidi="ar-SA"/>
        </w:rPr>
        <w:t xml:space="preserve"> </w:t>
      </w:r>
      <w:r w:rsidRPr="002B7762">
        <w:rPr>
          <w:rFonts w:ascii="FbMazalMedium" w:hAnsi="FbMazalMedium" w:cs="FbMazalMedium"/>
          <w:rtl/>
        </w:rPr>
        <w:t>בהחידושים</w:t>
      </w:r>
      <w:r w:rsidRPr="002B7762">
        <w:rPr>
          <w:rFonts w:ascii="FbMazalMedium" w:hAnsi="FbMazalMedium" w:cs="FbMazalMedium"/>
          <w:rtl/>
          <w:lang w:bidi="ar-SA"/>
        </w:rPr>
        <w:t xml:space="preserve"> </w:t>
      </w:r>
      <w:r w:rsidRPr="002B7762">
        <w:rPr>
          <w:rFonts w:ascii="FbMazalMedium" w:hAnsi="FbMazalMedium" w:cs="FbMazalMedium"/>
          <w:rtl/>
        </w:rPr>
        <w:t>שנדפסו</w:t>
      </w:r>
      <w:r w:rsidRPr="002B7762">
        <w:rPr>
          <w:rFonts w:ascii="FbMazalMedium" w:hAnsi="FbMazalMedium" w:cs="FbMazalMedium"/>
          <w:rtl/>
          <w:lang w:bidi="ar-SA"/>
        </w:rPr>
        <w:t xml:space="preserve"> </w:t>
      </w:r>
      <w:r w:rsidRPr="002B7762">
        <w:rPr>
          <w:rFonts w:ascii="FbMazalMedium" w:hAnsi="FbMazalMedium" w:cs="FbMazalMedium"/>
          <w:rtl/>
        </w:rPr>
        <w:t>ע</w:t>
      </w:r>
      <w:r w:rsidRPr="002B7762">
        <w:rPr>
          <w:rFonts w:ascii="FbMazalMedium" w:hAnsi="FbMazalMedium" w:cs="FbMazalMedium"/>
          <w:rtl/>
          <w:lang w:bidi="ar-SA"/>
        </w:rPr>
        <w:t>"</w:t>
      </w:r>
      <w:r w:rsidRPr="002B7762">
        <w:rPr>
          <w:rFonts w:ascii="FbMazalMedium" w:hAnsi="FbMazalMedium" w:cs="FbMazalMedium"/>
          <w:rtl/>
        </w:rPr>
        <w:t>ש</w:t>
      </w:r>
      <w:r w:rsidRPr="002B7762">
        <w:rPr>
          <w:rFonts w:ascii="FbMazalMedium" w:hAnsi="FbMazalMedium" w:cs="FbMazalMedium"/>
          <w:rtl/>
          <w:lang w:bidi="ar-SA"/>
        </w:rPr>
        <w:t xml:space="preserve"> </w:t>
      </w:r>
      <w:r w:rsidRPr="002B7762">
        <w:rPr>
          <w:rFonts w:ascii="FbMazalMedium" w:hAnsi="FbMazalMedium" w:cs="FbMazalMedium"/>
          <w:rtl/>
        </w:rPr>
        <w:t>הרשב</w:t>
      </w:r>
      <w:r w:rsidRPr="002B7762">
        <w:rPr>
          <w:rFonts w:ascii="FbMazalMedium" w:hAnsi="FbMazalMedium" w:cs="FbMazalMedium"/>
          <w:rtl/>
          <w:lang w:bidi="ar-SA"/>
        </w:rPr>
        <w:t>"</w:t>
      </w:r>
      <w:r w:rsidRPr="002B7762">
        <w:rPr>
          <w:rFonts w:ascii="FbMazalMedium" w:hAnsi="FbMazalMedium" w:cs="FbMazalMedium"/>
          <w:rtl/>
        </w:rPr>
        <w:t>א</w:t>
      </w:r>
      <w:r w:rsidRPr="002B7762">
        <w:rPr>
          <w:rFonts w:ascii="FbMazalMedium" w:hAnsi="FbMazalMedium" w:cs="FbMazalMedium"/>
          <w:rtl/>
          <w:lang w:bidi="ar-SA"/>
        </w:rPr>
        <w:t xml:space="preserve"> </w:t>
      </w:r>
      <w:r w:rsidRPr="002B7762">
        <w:rPr>
          <w:rFonts w:ascii="FbMazalMedium" w:hAnsi="FbMazalMedium" w:cs="FbMazalMedium"/>
          <w:rtl/>
        </w:rPr>
        <w:t>מנחות</w:t>
      </w:r>
      <w:r w:rsidRPr="002B7762">
        <w:rPr>
          <w:rFonts w:ascii="FbMazalMedium" w:hAnsi="FbMazalMedium" w:cs="FbMazalMedium"/>
          <w:rtl/>
          <w:lang w:bidi="ar-SA"/>
        </w:rPr>
        <w:t xml:space="preserve"> </w:t>
      </w:r>
      <w:r w:rsidRPr="002B7762">
        <w:rPr>
          <w:rFonts w:ascii="FbMazalMedium" w:hAnsi="FbMazalMedium" w:cs="FbMazalMedium"/>
          <w:rtl/>
        </w:rPr>
        <w:t>מ</w:t>
      </w:r>
      <w:r w:rsidRPr="002B7762">
        <w:rPr>
          <w:rFonts w:ascii="FbMazalMedium" w:hAnsi="FbMazalMedium" w:cs="FbMazalMedium"/>
          <w:rtl/>
          <w:lang w:bidi="ar-SA"/>
        </w:rPr>
        <w:t>"</w:t>
      </w:r>
      <w:r w:rsidRPr="002B7762">
        <w:rPr>
          <w:rFonts w:ascii="FbMazalMedium" w:hAnsi="FbMazalMedium" w:cs="FbMazalMedium"/>
          <w:rtl/>
        </w:rPr>
        <w:t>ה</w:t>
      </w:r>
      <w:r w:rsidRPr="002B7762">
        <w:rPr>
          <w:rFonts w:ascii="FbMazalMedium" w:hAnsi="FbMazalMedium" w:cs="FbMazalMedium"/>
          <w:rtl/>
          <w:lang w:bidi="ar-SA"/>
        </w:rPr>
        <w:t xml:space="preserve"> </w:t>
      </w:r>
      <w:r w:rsidRPr="002B7762">
        <w:rPr>
          <w:rFonts w:ascii="FbMazalMedium" w:hAnsi="FbMazalMedium" w:cs="FbMazalMedium"/>
          <w:rtl/>
        </w:rPr>
        <w:t>ע</w:t>
      </w:r>
      <w:r w:rsidRPr="002B7762">
        <w:rPr>
          <w:rFonts w:ascii="FbMazalMedium" w:hAnsi="FbMazalMedium" w:cs="FbMazalMedium"/>
          <w:rtl/>
          <w:lang w:bidi="ar-SA"/>
        </w:rPr>
        <w:t>"</w:t>
      </w:r>
      <w:r w:rsidRPr="002B7762">
        <w:rPr>
          <w:rFonts w:ascii="FbMazalMedium" w:hAnsi="FbMazalMedium" w:cs="FbMazalMedium"/>
          <w:rtl/>
        </w:rPr>
        <w:t>א</w:t>
      </w:r>
      <w:r w:rsidRPr="002B7762">
        <w:rPr>
          <w:rFonts w:ascii="FbMazalMedium" w:hAnsi="FbMazalMedium" w:cs="FbMazalMedium"/>
          <w:rtl/>
          <w:lang w:bidi="ar-SA"/>
        </w:rPr>
        <w:t xml:space="preserve"> </w:t>
      </w:r>
      <w:r w:rsidRPr="002B7762">
        <w:rPr>
          <w:rFonts w:ascii="FbMazalMedium" w:hAnsi="FbMazalMedium" w:cs="FbMazalMedium"/>
          <w:rtl/>
        </w:rPr>
        <w:t>שמ</w:t>
      </w:r>
      <w:r w:rsidRPr="002B7762">
        <w:rPr>
          <w:rFonts w:ascii="FbMazalMedium" w:hAnsi="FbMazalMedium" w:cs="FbMazalMedium"/>
          <w:rtl/>
          <w:lang w:bidi="ar-SA"/>
        </w:rPr>
        <w:t>"</w:t>
      </w:r>
      <w:r w:rsidRPr="002B7762">
        <w:rPr>
          <w:rFonts w:ascii="FbMazalMedium" w:hAnsi="FbMazalMedium" w:cs="FbMazalMedium"/>
          <w:rtl/>
        </w:rPr>
        <w:t>ש</w:t>
      </w:r>
      <w:r w:rsidRPr="002B7762">
        <w:rPr>
          <w:rFonts w:ascii="FbMazalMedium" w:hAnsi="FbMazalMedium" w:cs="FbMazalMedium"/>
          <w:rtl/>
          <w:lang w:bidi="ar-SA"/>
        </w:rPr>
        <w:t xml:space="preserve"> </w:t>
      </w:r>
      <w:r w:rsidRPr="002B7762">
        <w:rPr>
          <w:rFonts w:ascii="FbMazalMedium" w:hAnsi="FbMazalMedium" w:cs="FbMazalMedium"/>
          <w:rtl/>
        </w:rPr>
        <w:t>עתיד</w:t>
      </w:r>
      <w:r w:rsidRPr="002B7762">
        <w:rPr>
          <w:rFonts w:ascii="FbMazalMedium" w:hAnsi="FbMazalMedium" w:cs="FbMazalMedium"/>
          <w:rtl/>
          <w:lang w:bidi="ar-SA"/>
        </w:rPr>
        <w:t xml:space="preserve"> </w:t>
      </w:r>
      <w:r w:rsidRPr="002B7762">
        <w:rPr>
          <w:rFonts w:ascii="FbMazalMedium" w:hAnsi="FbMazalMedium" w:cs="FbMazalMedium"/>
          <w:rtl/>
        </w:rPr>
        <w:t>אליהו</w:t>
      </w:r>
      <w:r w:rsidRPr="002B7762">
        <w:rPr>
          <w:rFonts w:ascii="FbMazalMedium" w:hAnsi="FbMazalMedium" w:cs="FbMazalMedium"/>
          <w:rtl/>
          <w:lang w:bidi="ar-SA"/>
        </w:rPr>
        <w:t xml:space="preserve"> </w:t>
      </w:r>
      <w:r w:rsidRPr="002B7762">
        <w:rPr>
          <w:rFonts w:ascii="FbMazalMedium" w:hAnsi="FbMazalMedium" w:cs="FbMazalMedium"/>
          <w:rtl/>
        </w:rPr>
        <w:t>לדורשה</w:t>
      </w:r>
      <w:r w:rsidRPr="002B7762">
        <w:rPr>
          <w:rFonts w:ascii="FbMazalMedium" w:hAnsi="FbMazalMedium" w:cs="FbMazalMedium"/>
          <w:rtl/>
          <w:lang w:bidi="ar-SA"/>
        </w:rPr>
        <w:t xml:space="preserve"> </w:t>
      </w:r>
      <w:r w:rsidRPr="002B7762">
        <w:rPr>
          <w:rFonts w:ascii="FbMazalMedium" w:hAnsi="FbMazalMedium" w:cs="FbMazalMedium"/>
          <w:rtl/>
        </w:rPr>
        <w:t>יכול</w:t>
      </w:r>
      <w:r w:rsidRPr="002B7762">
        <w:rPr>
          <w:rFonts w:ascii="FbMazalMedium" w:hAnsi="FbMazalMedium" w:cs="FbMazalMedium"/>
          <w:rtl/>
          <w:lang w:bidi="ar-SA"/>
        </w:rPr>
        <w:t xml:space="preserve"> </w:t>
      </w:r>
      <w:r w:rsidRPr="002B7762">
        <w:rPr>
          <w:rFonts w:ascii="FbMazalMedium" w:hAnsi="FbMazalMedium" w:cs="FbMazalMedium"/>
          <w:rtl/>
        </w:rPr>
        <w:t>להיות</w:t>
      </w:r>
      <w:r w:rsidRPr="002B7762">
        <w:rPr>
          <w:rFonts w:ascii="FbMazalMedium" w:hAnsi="FbMazalMedium" w:cs="FbMazalMedium"/>
          <w:rtl/>
          <w:lang w:bidi="ar-SA"/>
        </w:rPr>
        <w:t xml:space="preserve"> </w:t>
      </w:r>
      <w:r w:rsidRPr="002B7762">
        <w:rPr>
          <w:rFonts w:ascii="FbMazalMedium" w:hAnsi="FbMazalMedium" w:cs="FbMazalMedium"/>
          <w:rtl/>
        </w:rPr>
        <w:t>לפני</w:t>
      </w:r>
      <w:r w:rsidRPr="002B7762">
        <w:rPr>
          <w:rFonts w:ascii="FbMazalMedium" w:hAnsi="FbMazalMedium" w:cs="FbMazalMedium"/>
          <w:rtl/>
          <w:lang w:bidi="ar-SA"/>
        </w:rPr>
        <w:t xml:space="preserve"> </w:t>
      </w:r>
      <w:r w:rsidRPr="002B7762">
        <w:rPr>
          <w:rFonts w:ascii="FbMazalMedium" w:hAnsi="FbMazalMedium" w:cs="FbMazalMedium"/>
          <w:rtl/>
        </w:rPr>
        <w:t>ביאת</w:t>
      </w:r>
      <w:r w:rsidRPr="002B7762">
        <w:rPr>
          <w:rFonts w:ascii="FbMazalMedium" w:hAnsi="FbMazalMedium" w:cs="FbMazalMedium"/>
          <w:rtl/>
          <w:lang w:bidi="ar-SA"/>
        </w:rPr>
        <w:t xml:space="preserve"> </w:t>
      </w:r>
      <w:r w:rsidRPr="002B7762">
        <w:rPr>
          <w:rFonts w:ascii="FbMazalMedium" w:hAnsi="FbMazalMedium" w:cs="FbMazalMedium"/>
          <w:rtl/>
        </w:rPr>
        <w:t>המשיח</w:t>
      </w:r>
      <w:r w:rsidRPr="002B7762">
        <w:rPr>
          <w:rFonts w:ascii="FbMazalMedium" w:hAnsi="FbMazalMedium" w:cs="FbMazalMedium"/>
          <w:rtl/>
          <w:lang w:bidi="ar-SA"/>
        </w:rPr>
        <w:t xml:space="preserve"> </w:t>
      </w:r>
      <w:r w:rsidRPr="002B7762">
        <w:rPr>
          <w:rFonts w:ascii="FbMazalMedium" w:hAnsi="FbMazalMedium" w:cs="FbMazalMedium"/>
          <w:rtl/>
        </w:rPr>
        <w:t>ואכ</w:t>
      </w:r>
      <w:r w:rsidRPr="002B7762">
        <w:rPr>
          <w:rFonts w:ascii="FbMazalMedium" w:hAnsi="FbMazalMedium" w:cs="FbMazalMedium"/>
          <w:rtl/>
          <w:lang w:bidi="ar-SA"/>
        </w:rPr>
        <w:t>"</w:t>
      </w:r>
      <w:r w:rsidRPr="002B7762">
        <w:rPr>
          <w:rFonts w:ascii="FbMazalMedium" w:hAnsi="FbMazalMedium" w:cs="FbMazalMedium"/>
          <w:rtl/>
        </w:rPr>
        <w:t>מ</w:t>
      </w:r>
      <w:r w:rsidRPr="002B7762">
        <w:rPr>
          <w:rFonts w:ascii="FbMazalMedium" w:hAnsi="FbMazalMedium" w:cs="FbMazalMedium"/>
          <w:rtl/>
          <w:lang w:bidi="ar-SA"/>
        </w:rPr>
        <w:t>).</w:t>
      </w:r>
    </w:p>
  </w:footnote>
  <w:footnote w:id="14">
    <w:p w:rsidR="00754E77" w:rsidRPr="002B7762" w:rsidRDefault="00754E77" w:rsidP="00EC582B">
      <w:pPr>
        <w:bidi/>
        <w:spacing w:line="240" w:lineRule="auto"/>
        <w:ind w:firstLine="144"/>
        <w:jc w:val="both"/>
        <w:rPr>
          <w:rFonts w:ascii="FbMazalMedium" w:hAnsi="FbMazalMedium" w:cs="FbMazalMedium"/>
          <w:lang w:bidi="ar-SA"/>
        </w:rPr>
      </w:pPr>
      <w:r w:rsidRPr="002B7762">
        <w:rPr>
          <w:rStyle w:val="FootnoteReference"/>
          <w:rFonts w:ascii="FbMazalMedium" w:hAnsi="FbMazalMedium" w:cs="FbMazalMedium"/>
          <w:vertAlign w:val="baseline"/>
          <w:lang w:bidi="ar-SA"/>
        </w:rPr>
        <w:footnoteRef/>
      </w:r>
      <w:r w:rsidRPr="002B7762">
        <w:rPr>
          <w:rFonts w:ascii="FbMazalMedium" w:hAnsi="FbMazalMedium" w:cs="FbMazalMedium"/>
          <w:rtl/>
        </w:rPr>
        <w:t>)</w:t>
      </w:r>
      <w:r w:rsidRPr="002B7762">
        <w:rPr>
          <w:rFonts w:ascii="FbMazalMedium" w:hAnsi="FbMazalMedium" w:cs="FbMazalMedium"/>
          <w:rtl/>
          <w:lang w:bidi="ar-SA"/>
        </w:rPr>
        <w:t xml:space="preserve"> </w:t>
      </w:r>
      <w:r w:rsidRPr="002B7762">
        <w:rPr>
          <w:rFonts w:ascii="FbMazalMedium" w:hAnsi="FbMazalMedium" w:cs="FbMazalMedium"/>
          <w:rtl/>
        </w:rPr>
        <w:t>ראה</w:t>
      </w:r>
      <w:r w:rsidRPr="002B7762">
        <w:rPr>
          <w:rFonts w:ascii="FbMazalMedium" w:hAnsi="FbMazalMedium" w:cs="FbMazalMedium"/>
          <w:rtl/>
          <w:lang w:bidi="ar-SA"/>
        </w:rPr>
        <w:t xml:space="preserve"> </w:t>
      </w:r>
      <w:r w:rsidRPr="002B7762">
        <w:rPr>
          <w:rFonts w:ascii="FbMazalMedium" w:hAnsi="FbMazalMedium" w:cs="FbMazalMedium"/>
          <w:rtl/>
        </w:rPr>
        <w:t>בס</w:t>
      </w:r>
      <w:r w:rsidRPr="002B7762">
        <w:rPr>
          <w:rFonts w:ascii="FbMazalMedium" w:hAnsi="FbMazalMedium" w:cs="FbMazalMedium"/>
          <w:rtl/>
          <w:lang w:bidi="ar-SA"/>
        </w:rPr>
        <w:t xml:space="preserve">' </w:t>
      </w:r>
      <w:r w:rsidRPr="002B7762">
        <w:rPr>
          <w:rFonts w:ascii="FbMazalMedium" w:hAnsi="FbMazalMedium" w:cs="FbMazalMedium"/>
          <w:rtl/>
        </w:rPr>
        <w:t>ימות</w:t>
      </w:r>
      <w:r w:rsidRPr="002B7762">
        <w:rPr>
          <w:rFonts w:ascii="FbMazalMedium" w:hAnsi="FbMazalMedium" w:cs="FbMazalMedium"/>
          <w:rtl/>
          <w:lang w:bidi="ar-SA"/>
        </w:rPr>
        <w:t xml:space="preserve"> </w:t>
      </w:r>
      <w:r w:rsidRPr="002B7762">
        <w:rPr>
          <w:rFonts w:ascii="FbMazalMedium" w:hAnsi="FbMazalMedium" w:cs="FbMazalMedium"/>
          <w:rtl/>
        </w:rPr>
        <w:t>המשיח</w:t>
      </w:r>
      <w:r w:rsidRPr="002B7762">
        <w:rPr>
          <w:rFonts w:ascii="FbMazalMedium" w:hAnsi="FbMazalMedium" w:cs="FbMazalMedium"/>
          <w:rtl/>
          <w:lang w:bidi="ar-SA"/>
        </w:rPr>
        <w:t xml:space="preserve"> </w:t>
      </w:r>
      <w:r w:rsidRPr="002B7762">
        <w:rPr>
          <w:rFonts w:ascii="FbMazalMedium" w:hAnsi="FbMazalMedium" w:cs="FbMazalMedium"/>
          <w:rtl/>
        </w:rPr>
        <w:t>בהלכה</w:t>
      </w:r>
      <w:r w:rsidRPr="002B7762">
        <w:rPr>
          <w:rFonts w:ascii="FbMazalMedium" w:hAnsi="FbMazalMedium" w:cs="FbMazalMedium"/>
          <w:rtl/>
          <w:lang w:bidi="ar-SA"/>
        </w:rPr>
        <w:t xml:space="preserve"> </w:t>
      </w:r>
      <w:r w:rsidRPr="002B7762">
        <w:rPr>
          <w:rFonts w:ascii="FbMazalMedium" w:hAnsi="FbMazalMedium" w:cs="FbMazalMedium"/>
          <w:rtl/>
        </w:rPr>
        <w:t>ח</w:t>
      </w:r>
      <w:r w:rsidRPr="002B7762">
        <w:rPr>
          <w:rFonts w:ascii="FbMazalMedium" w:hAnsi="FbMazalMedium" w:cs="FbMazalMedium"/>
          <w:rtl/>
          <w:lang w:bidi="ar-SA"/>
        </w:rPr>
        <w:t>"</w:t>
      </w:r>
      <w:r w:rsidRPr="002B7762">
        <w:rPr>
          <w:rFonts w:ascii="FbMazalMedium" w:hAnsi="FbMazalMedium" w:cs="FbMazalMedium"/>
          <w:rtl/>
        </w:rPr>
        <w:t>ב</w:t>
      </w:r>
      <w:r w:rsidRPr="002B7762">
        <w:rPr>
          <w:rFonts w:ascii="FbMazalMedium" w:hAnsi="FbMazalMedium" w:cs="FbMazalMedium"/>
          <w:rtl/>
          <w:lang w:bidi="ar-SA"/>
        </w:rPr>
        <w:t xml:space="preserve"> </w:t>
      </w:r>
      <w:r w:rsidRPr="002B7762">
        <w:rPr>
          <w:rFonts w:ascii="FbMazalMedium" w:hAnsi="FbMazalMedium" w:cs="FbMazalMedium"/>
          <w:rtl/>
        </w:rPr>
        <w:t>סי</w:t>
      </w:r>
      <w:r w:rsidRPr="002B7762">
        <w:rPr>
          <w:rFonts w:ascii="FbMazalMedium" w:hAnsi="FbMazalMedium" w:cs="FbMazalMedium"/>
          <w:rtl/>
          <w:lang w:bidi="ar-SA"/>
        </w:rPr>
        <w:t xml:space="preserve">' </w:t>
      </w:r>
      <w:r w:rsidRPr="002B7762">
        <w:rPr>
          <w:rFonts w:ascii="FbMazalMedium" w:hAnsi="FbMazalMedium" w:cs="FbMazalMedium"/>
          <w:rtl/>
        </w:rPr>
        <w:t>ט</w:t>
      </w:r>
      <w:r w:rsidRPr="002B7762">
        <w:rPr>
          <w:rFonts w:ascii="FbMazalMedium" w:hAnsi="FbMazalMedium" w:cs="FbMazalMedium"/>
          <w:rtl/>
          <w:lang w:bidi="ar-SA"/>
        </w:rPr>
        <w:t xml:space="preserve">' </w:t>
      </w:r>
      <w:r w:rsidRPr="002B7762">
        <w:rPr>
          <w:rFonts w:ascii="FbMazalMedium" w:hAnsi="FbMazalMedium" w:cs="FbMazalMedium"/>
          <w:rtl/>
        </w:rPr>
        <w:t>מש</w:t>
      </w:r>
      <w:r w:rsidRPr="002B7762">
        <w:rPr>
          <w:rFonts w:ascii="FbMazalMedium" w:hAnsi="FbMazalMedium" w:cs="FbMazalMedium"/>
          <w:rtl/>
          <w:lang w:bidi="ar-SA"/>
        </w:rPr>
        <w:t>"</w:t>
      </w:r>
      <w:r w:rsidRPr="002B7762">
        <w:rPr>
          <w:rFonts w:ascii="FbMazalMedium" w:hAnsi="FbMazalMedium" w:cs="FbMazalMedium"/>
          <w:rtl/>
        </w:rPr>
        <w:t>כ</w:t>
      </w:r>
      <w:r w:rsidRPr="002B7762">
        <w:rPr>
          <w:rFonts w:ascii="FbMazalMedium" w:hAnsi="FbMazalMedium" w:cs="FbMazalMedium"/>
          <w:rtl/>
          <w:lang w:bidi="ar-SA"/>
        </w:rPr>
        <w:t xml:space="preserve"> </w:t>
      </w:r>
      <w:r w:rsidRPr="002B7762">
        <w:rPr>
          <w:rFonts w:ascii="FbMazalMedium" w:hAnsi="FbMazalMedium" w:cs="FbMazalMedium"/>
          <w:rtl/>
        </w:rPr>
        <w:t>בזה</w:t>
      </w:r>
      <w:r w:rsidRPr="002B7762">
        <w:rPr>
          <w:rFonts w:ascii="FbMazalMedium" w:hAnsi="FbMazalMedium" w:cs="FbMazalMedium"/>
          <w:rtl/>
          <w:lang w:bidi="ar-SA"/>
        </w:rPr>
        <w:t xml:space="preserve">. </w:t>
      </w:r>
      <w:r w:rsidRPr="002B7762">
        <w:rPr>
          <w:rFonts w:ascii="FbMazalMedium" w:hAnsi="FbMazalMedium" w:cs="FbMazalMedium"/>
          <w:rtl/>
        </w:rPr>
        <w:t>ואולי</w:t>
      </w:r>
      <w:r w:rsidRPr="002B7762">
        <w:rPr>
          <w:rFonts w:ascii="FbMazalMedium" w:hAnsi="FbMazalMedium" w:cs="FbMazalMedium"/>
          <w:rtl/>
          <w:lang w:bidi="ar-SA"/>
        </w:rPr>
        <w:t xml:space="preserve"> </w:t>
      </w:r>
      <w:r w:rsidRPr="002B7762">
        <w:rPr>
          <w:rFonts w:ascii="FbMazalMedium" w:hAnsi="FbMazalMedium" w:cs="FbMazalMedium"/>
          <w:rtl/>
        </w:rPr>
        <w:t>יש</w:t>
      </w:r>
      <w:r w:rsidRPr="002B7762">
        <w:rPr>
          <w:rFonts w:ascii="FbMazalMedium" w:hAnsi="FbMazalMedium" w:cs="FbMazalMedium"/>
          <w:rtl/>
          <w:lang w:bidi="ar-SA"/>
        </w:rPr>
        <w:t xml:space="preserve"> </w:t>
      </w:r>
      <w:r w:rsidRPr="002B7762">
        <w:rPr>
          <w:rFonts w:ascii="FbMazalMedium" w:hAnsi="FbMazalMedium" w:cs="FbMazalMedium"/>
          <w:rtl/>
        </w:rPr>
        <w:t>להעיר</w:t>
      </w:r>
      <w:r w:rsidRPr="002B7762">
        <w:rPr>
          <w:rFonts w:ascii="FbMazalMedium" w:hAnsi="FbMazalMedium" w:cs="FbMazalMedium"/>
          <w:rtl/>
          <w:lang w:bidi="ar-SA"/>
        </w:rPr>
        <w:t xml:space="preserve"> </w:t>
      </w:r>
      <w:r w:rsidRPr="002B7762">
        <w:rPr>
          <w:rFonts w:ascii="FbMazalMedium" w:hAnsi="FbMazalMedium" w:cs="FbMazalMedium"/>
          <w:rtl/>
        </w:rPr>
        <w:t>מגיטין</w:t>
      </w:r>
      <w:r w:rsidRPr="002B7762">
        <w:rPr>
          <w:rFonts w:ascii="FbMazalMedium" w:hAnsi="FbMazalMedium" w:cs="FbMazalMedium"/>
          <w:rtl/>
          <w:lang w:bidi="ar-SA"/>
        </w:rPr>
        <w:t xml:space="preserve"> </w:t>
      </w:r>
      <w:r w:rsidRPr="002B7762">
        <w:rPr>
          <w:rFonts w:ascii="FbMazalMedium" w:hAnsi="FbMazalMedium" w:cs="FbMazalMedium"/>
          <w:rtl/>
        </w:rPr>
        <w:t>מב</w:t>
      </w:r>
      <w:r w:rsidRPr="002B7762">
        <w:rPr>
          <w:rFonts w:ascii="FbMazalMedium" w:hAnsi="FbMazalMedium" w:cs="FbMazalMedium"/>
          <w:rtl/>
          <w:lang w:bidi="ar-SA"/>
        </w:rPr>
        <w:t xml:space="preserve">, </w:t>
      </w:r>
      <w:r w:rsidRPr="002B7762">
        <w:rPr>
          <w:rFonts w:ascii="FbMazalMedium" w:hAnsi="FbMazalMedium" w:cs="FbMazalMedium"/>
          <w:rtl/>
        </w:rPr>
        <w:t>ב</w:t>
      </w:r>
      <w:r w:rsidRPr="002B7762">
        <w:rPr>
          <w:rFonts w:ascii="FbMazalMedium" w:hAnsi="FbMazalMedium" w:cs="FbMazalMedium"/>
          <w:rtl/>
          <w:lang w:bidi="ar-SA"/>
        </w:rPr>
        <w:t xml:space="preserve"> </w:t>
      </w:r>
      <w:r w:rsidRPr="002B7762">
        <w:rPr>
          <w:rFonts w:ascii="FbMazalMedium" w:hAnsi="FbMazalMedium" w:cs="FbMazalMedium"/>
          <w:rtl/>
        </w:rPr>
        <w:t>ע</w:t>
      </w:r>
      <w:r w:rsidRPr="002B7762">
        <w:rPr>
          <w:rFonts w:ascii="FbMazalMedium" w:hAnsi="FbMazalMedium" w:cs="FbMazalMedium"/>
          <w:rtl/>
          <w:lang w:bidi="ar-SA"/>
        </w:rPr>
        <w:t>"</w:t>
      </w:r>
      <w:r w:rsidRPr="002B7762">
        <w:rPr>
          <w:rFonts w:ascii="FbMazalMedium" w:hAnsi="FbMazalMedium" w:cs="FbMazalMedium"/>
          <w:rtl/>
        </w:rPr>
        <w:t>ש</w:t>
      </w:r>
      <w:r w:rsidRPr="002B7762">
        <w:rPr>
          <w:rFonts w:ascii="FbMazalMedium" w:hAnsi="FbMazalMedium" w:cs="FbMazalMedium"/>
          <w:rtl/>
          <w:lang w:bidi="ar-SA"/>
        </w:rPr>
        <w:t xml:space="preserve">. </w:t>
      </w:r>
      <w:r w:rsidRPr="002B7762">
        <w:rPr>
          <w:rFonts w:ascii="FbMazalMedium" w:hAnsi="FbMazalMedium" w:cs="FbMazalMedium"/>
          <w:rtl/>
        </w:rPr>
        <w:t>וכנראה</w:t>
      </w:r>
      <w:r w:rsidRPr="002B7762">
        <w:rPr>
          <w:rFonts w:ascii="FbMazalMedium" w:hAnsi="FbMazalMedium" w:cs="FbMazalMedium"/>
          <w:rtl/>
          <w:lang w:bidi="ar-SA"/>
        </w:rPr>
        <w:t xml:space="preserve"> </w:t>
      </w:r>
      <w:r w:rsidRPr="002B7762">
        <w:rPr>
          <w:rFonts w:ascii="FbMazalMedium" w:hAnsi="FbMazalMedium" w:cs="FbMazalMedium"/>
          <w:rtl/>
        </w:rPr>
        <w:t>שתלוי</w:t>
      </w:r>
      <w:r w:rsidRPr="002B7762">
        <w:rPr>
          <w:rFonts w:ascii="FbMazalMedium" w:hAnsi="FbMazalMedium" w:cs="FbMazalMedium"/>
          <w:rtl/>
          <w:lang w:bidi="ar-SA"/>
        </w:rPr>
        <w:t xml:space="preserve"> </w:t>
      </w:r>
      <w:r w:rsidRPr="002B7762">
        <w:rPr>
          <w:rFonts w:ascii="FbMazalMedium" w:hAnsi="FbMazalMedium" w:cs="FbMazalMedium"/>
          <w:rtl/>
        </w:rPr>
        <w:t>גם</w:t>
      </w:r>
      <w:r w:rsidRPr="002B7762">
        <w:rPr>
          <w:rFonts w:ascii="FbMazalMedium" w:hAnsi="FbMazalMedium" w:cs="FbMazalMedium"/>
          <w:rtl/>
          <w:lang w:bidi="ar-SA"/>
        </w:rPr>
        <w:t xml:space="preserve"> </w:t>
      </w:r>
      <w:r w:rsidRPr="002B7762">
        <w:rPr>
          <w:rFonts w:ascii="FbMazalMedium" w:hAnsi="FbMazalMedium" w:cs="FbMazalMedium"/>
          <w:rtl/>
        </w:rPr>
        <w:t>באם</w:t>
      </w:r>
      <w:r w:rsidRPr="002B7762">
        <w:rPr>
          <w:rFonts w:ascii="FbMazalMedium" w:hAnsi="FbMazalMedium" w:cs="FbMazalMedium"/>
          <w:rtl/>
          <w:lang w:bidi="ar-SA"/>
        </w:rPr>
        <w:t xml:space="preserve"> </w:t>
      </w:r>
      <w:r w:rsidRPr="002B7762">
        <w:rPr>
          <w:rFonts w:ascii="FbMazalMedium" w:hAnsi="FbMazalMedium" w:cs="FbMazalMedium"/>
          <w:rtl/>
        </w:rPr>
        <w:t>הפסוק</w:t>
      </w:r>
      <w:r w:rsidRPr="002B7762">
        <w:rPr>
          <w:rFonts w:ascii="FbMazalMedium" w:hAnsi="FbMazalMedium" w:cs="FbMazalMedium"/>
          <w:rtl/>
          <w:lang w:bidi="ar-SA"/>
        </w:rPr>
        <w:t xml:space="preserve"> (</w:t>
      </w:r>
      <w:r w:rsidRPr="002B7762">
        <w:rPr>
          <w:rFonts w:ascii="FbMazalMedium" w:hAnsi="FbMazalMedium" w:cs="FbMazalMedium"/>
          <w:rtl/>
        </w:rPr>
        <w:t>מלאכי</w:t>
      </w:r>
      <w:r w:rsidRPr="002B7762">
        <w:rPr>
          <w:rFonts w:ascii="FbMazalMedium" w:hAnsi="FbMazalMedium" w:cs="FbMazalMedium"/>
          <w:rtl/>
          <w:lang w:bidi="ar-SA"/>
        </w:rPr>
        <w:t xml:space="preserve"> </w:t>
      </w:r>
      <w:r w:rsidRPr="002B7762">
        <w:rPr>
          <w:rFonts w:ascii="FbMazalMedium" w:hAnsi="FbMazalMedium" w:cs="FbMazalMedium"/>
          <w:rtl/>
        </w:rPr>
        <w:t>ג</w:t>
      </w:r>
      <w:r w:rsidRPr="002B7762">
        <w:rPr>
          <w:rFonts w:ascii="FbMazalMedium" w:hAnsi="FbMazalMedium" w:cs="FbMazalMedium"/>
          <w:rtl/>
          <w:lang w:bidi="ar-SA"/>
        </w:rPr>
        <w:t xml:space="preserve">, </w:t>
      </w:r>
      <w:r w:rsidRPr="002B7762">
        <w:rPr>
          <w:rFonts w:ascii="FbMazalMedium" w:hAnsi="FbMazalMedium" w:cs="FbMazalMedium"/>
          <w:rtl/>
        </w:rPr>
        <w:t>ג</w:t>
      </w:r>
      <w:r w:rsidRPr="002B7762">
        <w:rPr>
          <w:rFonts w:ascii="FbMazalMedium" w:hAnsi="FbMazalMedium" w:cs="FbMazalMedium"/>
          <w:rtl/>
          <w:lang w:bidi="ar-SA"/>
        </w:rPr>
        <w:t>,) "</w:t>
      </w:r>
      <w:r w:rsidRPr="002B7762">
        <w:rPr>
          <w:rFonts w:ascii="FbMazalMedium" w:hAnsi="FbMazalMedium" w:cs="FbMazalMedium"/>
          <w:rtl/>
        </w:rPr>
        <w:t>וישב</w:t>
      </w:r>
      <w:r w:rsidRPr="002B7762">
        <w:rPr>
          <w:rFonts w:ascii="FbMazalMedium" w:hAnsi="FbMazalMedium" w:cs="FbMazalMedium"/>
          <w:rtl/>
          <w:lang w:bidi="ar-SA"/>
        </w:rPr>
        <w:t xml:space="preserve"> </w:t>
      </w:r>
      <w:r w:rsidRPr="002B7762">
        <w:rPr>
          <w:rFonts w:ascii="FbMazalMedium" w:hAnsi="FbMazalMedium" w:cs="FbMazalMedium"/>
          <w:rtl/>
        </w:rPr>
        <w:t>מצרף</w:t>
      </w:r>
      <w:r w:rsidRPr="002B7762">
        <w:rPr>
          <w:rFonts w:ascii="FbMazalMedium" w:hAnsi="FbMazalMedium" w:cs="FbMazalMedium"/>
          <w:rtl/>
          <w:lang w:bidi="ar-SA"/>
        </w:rPr>
        <w:t xml:space="preserve"> </w:t>
      </w:r>
      <w:r w:rsidRPr="002B7762">
        <w:rPr>
          <w:rFonts w:ascii="FbMazalMedium" w:hAnsi="FbMazalMedium" w:cs="FbMazalMedium"/>
          <w:rtl/>
        </w:rPr>
        <w:t>ומטה</w:t>
      </w:r>
      <w:r w:rsidRPr="002B7762">
        <w:rPr>
          <w:rFonts w:ascii="FbMazalMedium" w:hAnsi="FbMazalMedium" w:cs="FbMazalMedium"/>
          <w:rtl/>
          <w:lang w:bidi="ar-SA"/>
        </w:rPr>
        <w:t xml:space="preserve"> </w:t>
      </w:r>
      <w:r w:rsidRPr="002B7762">
        <w:rPr>
          <w:rFonts w:ascii="FbMazalMedium" w:hAnsi="FbMazalMedium" w:cs="FbMazalMedium"/>
          <w:rtl/>
        </w:rPr>
        <w:t>וגו</w:t>
      </w:r>
      <w:r w:rsidRPr="002B7762">
        <w:rPr>
          <w:rFonts w:ascii="FbMazalMedium" w:hAnsi="FbMazalMedium" w:cs="FbMazalMedium"/>
          <w:rtl/>
          <w:lang w:bidi="ar-SA"/>
        </w:rPr>
        <w:t xml:space="preserve">'" </w:t>
      </w:r>
      <w:r w:rsidRPr="002B7762">
        <w:rPr>
          <w:rFonts w:ascii="FbMazalMedium" w:hAnsi="FbMazalMedium" w:cs="FbMazalMedium"/>
          <w:rtl/>
        </w:rPr>
        <w:t>קאי</w:t>
      </w:r>
      <w:r w:rsidRPr="002B7762">
        <w:rPr>
          <w:rFonts w:ascii="FbMazalMedium" w:hAnsi="FbMazalMedium" w:cs="FbMazalMedium"/>
          <w:rtl/>
          <w:lang w:bidi="ar-SA"/>
        </w:rPr>
        <w:t xml:space="preserve"> </w:t>
      </w:r>
      <w:r w:rsidRPr="002B7762">
        <w:rPr>
          <w:rFonts w:ascii="FbMazalMedium" w:hAnsi="FbMazalMedium" w:cs="FbMazalMedium"/>
          <w:rtl/>
        </w:rPr>
        <w:t>על</w:t>
      </w:r>
      <w:r w:rsidRPr="002B7762">
        <w:rPr>
          <w:rFonts w:ascii="FbMazalMedium" w:hAnsi="FbMazalMedium" w:cs="FbMazalMedium"/>
          <w:rtl/>
          <w:lang w:bidi="ar-SA"/>
        </w:rPr>
        <w:t xml:space="preserve"> </w:t>
      </w:r>
      <w:r w:rsidRPr="002B7762">
        <w:rPr>
          <w:rFonts w:ascii="FbMazalMedium" w:hAnsi="FbMazalMedium" w:cs="FbMazalMedium"/>
          <w:rtl/>
        </w:rPr>
        <w:t>משיח</w:t>
      </w:r>
      <w:r w:rsidRPr="002B7762">
        <w:rPr>
          <w:rFonts w:ascii="FbMazalMedium" w:hAnsi="FbMazalMedium" w:cs="FbMazalMedium"/>
          <w:rtl/>
          <w:lang w:bidi="ar-SA"/>
        </w:rPr>
        <w:t xml:space="preserve">, </w:t>
      </w:r>
      <w:r w:rsidRPr="002B7762">
        <w:rPr>
          <w:rFonts w:ascii="FbMazalMedium" w:hAnsi="FbMazalMedium" w:cs="FbMazalMedium"/>
          <w:rtl/>
        </w:rPr>
        <w:t>כמו</w:t>
      </w:r>
      <w:r w:rsidRPr="002B7762">
        <w:rPr>
          <w:rFonts w:ascii="FbMazalMedium" w:hAnsi="FbMazalMedium" w:cs="FbMazalMedium"/>
          <w:rtl/>
          <w:lang w:bidi="ar-SA"/>
        </w:rPr>
        <w:t xml:space="preserve"> </w:t>
      </w:r>
      <w:r w:rsidRPr="002B7762">
        <w:rPr>
          <w:rFonts w:ascii="FbMazalMedium" w:hAnsi="FbMazalMedium" w:cs="FbMazalMedium"/>
          <w:rtl/>
        </w:rPr>
        <w:t>שפירש</w:t>
      </w:r>
      <w:r w:rsidRPr="002B7762">
        <w:rPr>
          <w:rFonts w:ascii="FbMazalMedium" w:hAnsi="FbMazalMedium" w:cs="FbMazalMedium"/>
          <w:rtl/>
          <w:lang w:bidi="ar-SA"/>
        </w:rPr>
        <w:t xml:space="preserve"> </w:t>
      </w:r>
      <w:r w:rsidRPr="002B7762">
        <w:rPr>
          <w:rFonts w:ascii="FbMazalMedium" w:hAnsi="FbMazalMedium" w:cs="FbMazalMedium"/>
          <w:rtl/>
        </w:rPr>
        <w:t>הרמב</w:t>
      </w:r>
      <w:r w:rsidRPr="002B7762">
        <w:rPr>
          <w:rFonts w:ascii="FbMazalMedium" w:hAnsi="FbMazalMedium" w:cs="FbMazalMedium"/>
          <w:rtl/>
          <w:lang w:bidi="ar-SA"/>
        </w:rPr>
        <w:t>"</w:t>
      </w:r>
      <w:r w:rsidRPr="002B7762">
        <w:rPr>
          <w:rFonts w:ascii="FbMazalMedium" w:hAnsi="FbMazalMedium" w:cs="FbMazalMedium"/>
          <w:rtl/>
        </w:rPr>
        <w:t>ם</w:t>
      </w:r>
      <w:r w:rsidRPr="002B7762">
        <w:rPr>
          <w:rFonts w:ascii="FbMazalMedium" w:hAnsi="FbMazalMedium" w:cs="FbMazalMedium"/>
          <w:rtl/>
          <w:lang w:bidi="ar-SA"/>
        </w:rPr>
        <w:t xml:space="preserve"> </w:t>
      </w:r>
      <w:r w:rsidRPr="002B7762">
        <w:rPr>
          <w:rFonts w:ascii="FbMazalMedium" w:hAnsi="FbMazalMedium" w:cs="FbMazalMedium"/>
          <w:rtl/>
        </w:rPr>
        <w:t>להדיא</w:t>
      </w:r>
      <w:r w:rsidRPr="002B7762">
        <w:rPr>
          <w:rFonts w:ascii="FbMazalMedium" w:hAnsi="FbMazalMedium" w:cs="FbMazalMedium"/>
          <w:rtl/>
          <w:lang w:bidi="ar-SA"/>
        </w:rPr>
        <w:t xml:space="preserve"> </w:t>
      </w:r>
      <w:r w:rsidRPr="002B7762">
        <w:rPr>
          <w:rFonts w:ascii="FbMazalMedium" w:hAnsi="FbMazalMedium" w:cs="FbMazalMedium"/>
          <w:rtl/>
        </w:rPr>
        <w:t>בה</w:t>
      </w:r>
      <w:r w:rsidRPr="002B7762">
        <w:rPr>
          <w:rFonts w:ascii="FbMazalMedium" w:hAnsi="FbMazalMedium" w:cs="FbMazalMedium"/>
          <w:rtl/>
          <w:lang w:bidi="ar-SA"/>
        </w:rPr>
        <w:t>"</w:t>
      </w:r>
      <w:r w:rsidRPr="002B7762">
        <w:rPr>
          <w:rFonts w:ascii="FbMazalMedium" w:hAnsi="FbMazalMedium" w:cs="FbMazalMedium"/>
          <w:rtl/>
        </w:rPr>
        <w:t>ג</w:t>
      </w:r>
      <w:r w:rsidRPr="002B7762">
        <w:rPr>
          <w:rFonts w:ascii="FbMazalMedium" w:hAnsi="FbMazalMedium" w:cs="FbMazalMedium"/>
          <w:rtl/>
          <w:lang w:bidi="ar-SA"/>
        </w:rPr>
        <w:t xml:space="preserve"> </w:t>
      </w:r>
      <w:r w:rsidRPr="002B7762">
        <w:rPr>
          <w:rFonts w:ascii="FbMazalMedium" w:hAnsi="FbMazalMedium" w:cs="FbMazalMedium"/>
          <w:rtl/>
        </w:rPr>
        <w:t>כאן</w:t>
      </w:r>
      <w:r w:rsidRPr="002B7762">
        <w:rPr>
          <w:rFonts w:ascii="FbMazalMedium" w:hAnsi="FbMazalMedium" w:cs="FbMazalMedium"/>
          <w:rtl/>
          <w:lang w:bidi="ar-SA"/>
        </w:rPr>
        <w:t xml:space="preserve">, </w:t>
      </w:r>
      <w:r w:rsidRPr="002B7762">
        <w:rPr>
          <w:rFonts w:ascii="FbMazalMedium" w:hAnsi="FbMazalMedium" w:cs="FbMazalMedium"/>
          <w:rtl/>
        </w:rPr>
        <w:t>או</w:t>
      </w:r>
      <w:r w:rsidRPr="002B7762">
        <w:rPr>
          <w:rFonts w:ascii="FbMazalMedium" w:hAnsi="FbMazalMedium" w:cs="FbMazalMedium"/>
          <w:rtl/>
          <w:lang w:bidi="ar-SA"/>
        </w:rPr>
        <w:t xml:space="preserve"> </w:t>
      </w:r>
      <w:r w:rsidRPr="002B7762">
        <w:rPr>
          <w:rFonts w:ascii="FbMazalMedium" w:hAnsi="FbMazalMedium" w:cs="FbMazalMedium"/>
          <w:rtl/>
        </w:rPr>
        <w:t>שקאי</w:t>
      </w:r>
      <w:r w:rsidRPr="002B7762">
        <w:rPr>
          <w:rFonts w:ascii="FbMazalMedium" w:hAnsi="FbMazalMedium" w:cs="FbMazalMedium"/>
          <w:rtl/>
          <w:lang w:bidi="ar-SA"/>
        </w:rPr>
        <w:t xml:space="preserve"> </w:t>
      </w:r>
      <w:r w:rsidRPr="002B7762">
        <w:rPr>
          <w:rFonts w:ascii="FbMazalMedium" w:hAnsi="FbMazalMedium" w:cs="FbMazalMedium"/>
          <w:rtl/>
        </w:rPr>
        <w:t>על</w:t>
      </w:r>
      <w:r w:rsidRPr="002B7762">
        <w:rPr>
          <w:rFonts w:ascii="FbMazalMedium" w:hAnsi="FbMazalMedium" w:cs="FbMazalMedium"/>
          <w:rtl/>
          <w:lang w:bidi="ar-SA"/>
        </w:rPr>
        <w:t xml:space="preserve"> </w:t>
      </w:r>
      <w:r w:rsidRPr="002B7762">
        <w:rPr>
          <w:rFonts w:ascii="FbMazalMedium" w:hAnsi="FbMazalMedium" w:cs="FbMazalMedium"/>
          <w:rtl/>
        </w:rPr>
        <w:t>אלי</w:t>
      </w:r>
      <w:r w:rsidRPr="002B7762">
        <w:rPr>
          <w:rFonts w:ascii="FbMazalMedium" w:hAnsi="FbMazalMedium" w:cs="FbMazalMedium"/>
          <w:rtl/>
          <w:lang w:bidi="ar-SA"/>
        </w:rPr>
        <w:t xml:space="preserve">' </w:t>
      </w:r>
      <w:r w:rsidRPr="002B7762">
        <w:rPr>
          <w:rFonts w:ascii="FbMazalMedium" w:hAnsi="FbMazalMedium" w:cs="FbMazalMedium"/>
          <w:rtl/>
        </w:rPr>
        <w:t>הנביא</w:t>
      </w:r>
      <w:r w:rsidRPr="002B7762">
        <w:rPr>
          <w:rFonts w:ascii="FbMazalMedium" w:hAnsi="FbMazalMedium" w:cs="FbMazalMedium"/>
          <w:rtl/>
          <w:lang w:bidi="ar-SA"/>
        </w:rPr>
        <w:t xml:space="preserve"> </w:t>
      </w:r>
      <w:r w:rsidRPr="002B7762">
        <w:rPr>
          <w:rFonts w:ascii="FbMazalMedium" w:hAnsi="FbMazalMedium" w:cs="FbMazalMedium"/>
          <w:rtl/>
        </w:rPr>
        <w:t>כמו</w:t>
      </w:r>
      <w:r w:rsidRPr="002B7762">
        <w:rPr>
          <w:rFonts w:ascii="FbMazalMedium" w:hAnsi="FbMazalMedium" w:cs="FbMazalMedium"/>
          <w:rtl/>
          <w:lang w:bidi="ar-SA"/>
        </w:rPr>
        <w:t xml:space="preserve"> </w:t>
      </w:r>
      <w:r w:rsidRPr="002B7762">
        <w:rPr>
          <w:rFonts w:ascii="FbMazalMedium" w:hAnsi="FbMazalMedium" w:cs="FbMazalMedium"/>
          <w:rtl/>
        </w:rPr>
        <w:t>שפי</w:t>
      </w:r>
      <w:r w:rsidRPr="002B7762">
        <w:rPr>
          <w:rFonts w:ascii="FbMazalMedium" w:hAnsi="FbMazalMedium" w:cs="FbMazalMedium"/>
          <w:rtl/>
          <w:lang w:bidi="ar-SA"/>
        </w:rPr>
        <w:t xml:space="preserve">' </w:t>
      </w:r>
      <w:r w:rsidRPr="002B7762">
        <w:rPr>
          <w:rFonts w:ascii="FbMazalMedium" w:hAnsi="FbMazalMedium" w:cs="FbMazalMedium"/>
          <w:rtl/>
        </w:rPr>
        <w:t>מפרשים</w:t>
      </w:r>
      <w:r w:rsidRPr="002B7762">
        <w:rPr>
          <w:rFonts w:ascii="FbMazalMedium" w:hAnsi="FbMazalMedium" w:cs="FbMazalMedium"/>
          <w:rtl/>
          <w:lang w:bidi="ar-SA"/>
        </w:rPr>
        <w:t xml:space="preserve"> </w:t>
      </w:r>
      <w:r w:rsidRPr="002B7762">
        <w:rPr>
          <w:rFonts w:ascii="FbMazalMedium" w:hAnsi="FbMazalMedium" w:cs="FbMazalMedium"/>
          <w:rtl/>
        </w:rPr>
        <w:t>אחרים</w:t>
      </w:r>
      <w:r w:rsidRPr="002B7762">
        <w:rPr>
          <w:rFonts w:ascii="FbMazalMedium" w:hAnsi="FbMazalMedium" w:cs="FbMazalMedium"/>
          <w:rtl/>
          <w:lang w:bidi="ar-SA"/>
        </w:rPr>
        <w:t xml:space="preserve">. </w:t>
      </w:r>
      <w:r w:rsidRPr="002B7762">
        <w:rPr>
          <w:rFonts w:ascii="FbMazalMedium" w:hAnsi="FbMazalMedium" w:cs="FbMazalMedium"/>
          <w:rtl/>
        </w:rPr>
        <w:t>ואכ</w:t>
      </w:r>
      <w:r w:rsidRPr="002B7762">
        <w:rPr>
          <w:rFonts w:ascii="FbMazalMedium" w:hAnsi="FbMazalMedium" w:cs="FbMazalMedium"/>
          <w:rtl/>
          <w:lang w:bidi="ar-SA"/>
        </w:rPr>
        <w:t>"</w:t>
      </w:r>
      <w:r w:rsidRPr="002B7762">
        <w:rPr>
          <w:rFonts w:ascii="FbMazalMedium" w:hAnsi="FbMazalMedium" w:cs="FbMazalMedium"/>
          <w:rtl/>
        </w:rPr>
        <w:t>מ</w:t>
      </w:r>
      <w:r w:rsidRPr="002B7762">
        <w:rPr>
          <w:rFonts w:ascii="FbMazalMedium" w:hAnsi="FbMazalMedium" w:cs="FbMazalMedium"/>
          <w:rtl/>
          <w:lang w:bidi="ar-SA"/>
        </w:rPr>
        <w:t xml:space="preserve">. </w:t>
      </w:r>
    </w:p>
  </w:footnote>
  <w:footnote w:id="15">
    <w:p w:rsidR="00754E77" w:rsidRPr="002B7762" w:rsidRDefault="00754E77" w:rsidP="00EC582B">
      <w:pPr>
        <w:bidi/>
        <w:spacing w:line="240" w:lineRule="auto"/>
        <w:ind w:firstLine="144"/>
        <w:jc w:val="both"/>
        <w:rPr>
          <w:rFonts w:ascii="FbMazalMedium" w:hAnsi="FbMazalMedium" w:cs="FbMazalMedium"/>
          <w:lang w:bidi="ar-SA"/>
        </w:rPr>
      </w:pPr>
      <w:r w:rsidRPr="002B7762">
        <w:rPr>
          <w:rStyle w:val="FootnoteReference"/>
          <w:rFonts w:ascii="FbMazalMedium" w:hAnsi="FbMazalMedium" w:cs="FbMazalMedium"/>
          <w:vertAlign w:val="baseline"/>
          <w:lang w:bidi="ar-SA"/>
        </w:rPr>
        <w:footnoteRef/>
      </w:r>
      <w:r w:rsidRPr="002B7762">
        <w:rPr>
          <w:rFonts w:ascii="FbMazalMedium" w:hAnsi="FbMazalMedium" w:cs="FbMazalMedium"/>
          <w:rtl/>
        </w:rPr>
        <w:t>)</w:t>
      </w:r>
      <w:r w:rsidRPr="002B7762">
        <w:rPr>
          <w:rFonts w:ascii="FbMazalMedium" w:hAnsi="FbMazalMedium" w:cs="FbMazalMedium"/>
          <w:rtl/>
          <w:lang w:bidi="ar-SA"/>
        </w:rPr>
        <w:t xml:space="preserve"> </w:t>
      </w:r>
      <w:r w:rsidRPr="002B7762">
        <w:rPr>
          <w:rFonts w:ascii="FbMazalMedium" w:hAnsi="FbMazalMedium" w:cs="FbMazalMedium"/>
          <w:rtl/>
        </w:rPr>
        <w:t>ראה</w:t>
      </w:r>
      <w:r w:rsidRPr="002B7762">
        <w:rPr>
          <w:rFonts w:ascii="FbMazalMedium" w:hAnsi="FbMazalMedium" w:cs="FbMazalMedium"/>
          <w:rtl/>
          <w:lang w:bidi="ar-SA"/>
        </w:rPr>
        <w:t xml:space="preserve"> </w:t>
      </w:r>
      <w:r w:rsidRPr="002B7762">
        <w:rPr>
          <w:rFonts w:ascii="FbMazalMedium" w:hAnsi="FbMazalMedium" w:cs="FbMazalMedium"/>
          <w:rtl/>
        </w:rPr>
        <w:t>לקו</w:t>
      </w:r>
      <w:r w:rsidRPr="002B7762">
        <w:rPr>
          <w:rFonts w:ascii="FbMazalMedium" w:hAnsi="FbMazalMedium" w:cs="FbMazalMedium"/>
          <w:rtl/>
          <w:lang w:bidi="ar-SA"/>
        </w:rPr>
        <w:t>"</w:t>
      </w:r>
      <w:r w:rsidRPr="002B7762">
        <w:rPr>
          <w:rFonts w:ascii="FbMazalMedium" w:hAnsi="FbMazalMedium" w:cs="FbMazalMedium"/>
          <w:rtl/>
        </w:rPr>
        <w:t>ש</w:t>
      </w:r>
      <w:r w:rsidRPr="002B7762">
        <w:rPr>
          <w:rFonts w:ascii="FbMazalMedium" w:hAnsi="FbMazalMedium" w:cs="FbMazalMedium"/>
          <w:rtl/>
          <w:lang w:bidi="ar-SA"/>
        </w:rPr>
        <w:t xml:space="preserve"> </w:t>
      </w:r>
      <w:r w:rsidRPr="002B7762">
        <w:rPr>
          <w:rFonts w:ascii="FbMazalMedium" w:hAnsi="FbMazalMedium" w:cs="FbMazalMedium"/>
          <w:rtl/>
        </w:rPr>
        <w:t>חל</w:t>
      </w:r>
      <w:r w:rsidRPr="002B7762">
        <w:rPr>
          <w:rFonts w:ascii="FbMazalMedium" w:hAnsi="FbMazalMedium" w:cs="FbMazalMedium"/>
          <w:rtl/>
          <w:lang w:bidi="ar-SA"/>
        </w:rPr>
        <w:t>"</w:t>
      </w:r>
      <w:r w:rsidRPr="002B7762">
        <w:rPr>
          <w:rFonts w:ascii="FbMazalMedium" w:hAnsi="FbMazalMedium" w:cs="FbMazalMedium"/>
          <w:rtl/>
        </w:rPr>
        <w:t>ה</w:t>
      </w:r>
      <w:r w:rsidRPr="002B7762">
        <w:rPr>
          <w:rFonts w:ascii="FbMazalMedium" w:hAnsi="FbMazalMedium" w:cs="FbMazalMedium"/>
          <w:rtl/>
          <w:lang w:bidi="ar-SA"/>
        </w:rPr>
        <w:t xml:space="preserve"> </w:t>
      </w:r>
      <w:r w:rsidRPr="002B7762">
        <w:rPr>
          <w:rFonts w:ascii="FbMazalMedium" w:hAnsi="FbMazalMedium" w:cs="FbMazalMedium"/>
          <w:rtl/>
        </w:rPr>
        <w:t>ע</w:t>
      </w:r>
      <w:r w:rsidRPr="002B7762">
        <w:rPr>
          <w:rFonts w:ascii="FbMazalMedium" w:hAnsi="FbMazalMedium" w:cs="FbMazalMedium"/>
          <w:rtl/>
          <w:lang w:bidi="ar-SA"/>
        </w:rPr>
        <w:t>' 208</w:t>
      </w:r>
    </w:p>
  </w:footnote>
  <w:footnote w:id="16">
    <w:p w:rsidR="00754E77" w:rsidRPr="002B7762" w:rsidRDefault="00754E77" w:rsidP="00EC582B">
      <w:pPr>
        <w:bidi/>
        <w:spacing w:line="240" w:lineRule="auto"/>
        <w:ind w:firstLine="144"/>
        <w:jc w:val="both"/>
        <w:rPr>
          <w:rFonts w:ascii="FbMazalMedium" w:hAnsi="FbMazalMedium" w:cs="FbMazalMedium"/>
          <w:lang w:bidi="ar-SA"/>
        </w:rPr>
      </w:pPr>
      <w:r w:rsidRPr="002B7762">
        <w:rPr>
          <w:rStyle w:val="FootnoteReference"/>
          <w:rFonts w:ascii="FbMazalMedium" w:hAnsi="FbMazalMedium" w:cs="FbMazalMedium"/>
          <w:vertAlign w:val="baseline"/>
          <w:lang w:bidi="ar-SA"/>
        </w:rPr>
        <w:footnoteRef/>
      </w:r>
      <w:r w:rsidRPr="002B7762">
        <w:rPr>
          <w:rFonts w:ascii="FbMazalMedium" w:hAnsi="FbMazalMedium" w:cs="FbMazalMedium"/>
          <w:rtl/>
        </w:rPr>
        <w:t>)</w:t>
      </w:r>
      <w:r w:rsidRPr="002B7762">
        <w:rPr>
          <w:rFonts w:ascii="FbMazalMedium" w:hAnsi="FbMazalMedium" w:cs="FbMazalMedium"/>
          <w:rtl/>
          <w:lang w:bidi="ar-SA"/>
        </w:rPr>
        <w:t xml:space="preserve"> </w:t>
      </w:r>
      <w:r w:rsidRPr="002B7762">
        <w:rPr>
          <w:rFonts w:ascii="FbMazalMedium" w:hAnsi="FbMazalMedium" w:cs="FbMazalMedium"/>
          <w:rtl/>
        </w:rPr>
        <w:t>וע</w:t>
      </w:r>
      <w:r w:rsidRPr="002B7762">
        <w:rPr>
          <w:rFonts w:ascii="FbMazalMedium" w:hAnsi="FbMazalMedium" w:cs="FbMazalMedium"/>
          <w:rtl/>
          <w:lang w:bidi="ar-SA"/>
        </w:rPr>
        <w:t>"</w:t>
      </w:r>
      <w:r w:rsidRPr="002B7762">
        <w:rPr>
          <w:rFonts w:ascii="FbMazalMedium" w:hAnsi="FbMazalMedium" w:cs="FbMazalMedium"/>
          <w:rtl/>
        </w:rPr>
        <w:t>ש</w:t>
      </w:r>
      <w:r w:rsidRPr="002B7762">
        <w:rPr>
          <w:rFonts w:ascii="FbMazalMedium" w:hAnsi="FbMazalMedium" w:cs="FbMazalMedium"/>
          <w:rtl/>
          <w:lang w:bidi="ar-SA"/>
        </w:rPr>
        <w:t xml:space="preserve"> </w:t>
      </w:r>
      <w:r w:rsidRPr="002B7762">
        <w:rPr>
          <w:rFonts w:ascii="FbMazalMedium" w:hAnsi="FbMazalMedium" w:cs="FbMazalMedium"/>
          <w:rtl/>
        </w:rPr>
        <w:t>שענין</w:t>
      </w:r>
      <w:r w:rsidRPr="002B7762">
        <w:rPr>
          <w:rFonts w:ascii="FbMazalMedium" w:hAnsi="FbMazalMedium" w:cs="FbMazalMedium"/>
          <w:rtl/>
          <w:lang w:bidi="ar-SA"/>
        </w:rPr>
        <w:t xml:space="preserve"> </w:t>
      </w:r>
      <w:r w:rsidRPr="002B7762">
        <w:rPr>
          <w:rFonts w:ascii="FbMazalMedium" w:hAnsi="FbMazalMedium" w:cs="FbMazalMedium"/>
          <w:rtl/>
        </w:rPr>
        <w:t>ביאת</w:t>
      </w:r>
      <w:r w:rsidRPr="002B7762">
        <w:rPr>
          <w:rFonts w:ascii="FbMazalMedium" w:hAnsi="FbMazalMedium" w:cs="FbMazalMedium"/>
          <w:rtl/>
          <w:lang w:bidi="ar-SA"/>
        </w:rPr>
        <w:t xml:space="preserve"> </w:t>
      </w:r>
      <w:r w:rsidRPr="002B7762">
        <w:rPr>
          <w:rFonts w:ascii="FbMazalMedium" w:hAnsi="FbMazalMedium" w:cs="FbMazalMedium"/>
          <w:rtl/>
        </w:rPr>
        <w:t>אלי</w:t>
      </w:r>
      <w:r w:rsidRPr="002B7762">
        <w:rPr>
          <w:rFonts w:ascii="FbMazalMedium" w:hAnsi="FbMazalMedium" w:cs="FbMazalMedium"/>
          <w:rtl/>
          <w:lang w:bidi="ar-SA"/>
        </w:rPr>
        <w:t xml:space="preserve">' </w:t>
      </w:r>
      <w:r w:rsidRPr="002B7762">
        <w:rPr>
          <w:rFonts w:ascii="FbMazalMedium" w:hAnsi="FbMazalMedium" w:cs="FbMazalMedium"/>
          <w:rtl/>
        </w:rPr>
        <w:t>הוא</w:t>
      </w:r>
      <w:r w:rsidRPr="002B7762">
        <w:rPr>
          <w:rFonts w:ascii="FbMazalMedium" w:hAnsi="FbMazalMedium" w:cs="FbMazalMedium"/>
          <w:rtl/>
          <w:lang w:bidi="ar-SA"/>
        </w:rPr>
        <w:t xml:space="preserve"> </w:t>
      </w:r>
      <w:r w:rsidRPr="002B7762">
        <w:rPr>
          <w:rFonts w:ascii="FbMazalMedium" w:hAnsi="FbMazalMedium" w:cs="FbMazalMedium"/>
          <w:rtl/>
        </w:rPr>
        <w:t>סילוק</w:t>
      </w:r>
      <w:r w:rsidRPr="002B7762">
        <w:rPr>
          <w:rFonts w:ascii="FbMazalMedium" w:hAnsi="FbMazalMedium" w:cs="FbMazalMedium"/>
          <w:rtl/>
          <w:lang w:bidi="ar-SA"/>
        </w:rPr>
        <w:t xml:space="preserve"> </w:t>
      </w:r>
      <w:r w:rsidRPr="002B7762">
        <w:rPr>
          <w:rFonts w:ascii="FbMazalMedium" w:hAnsi="FbMazalMedium" w:cs="FbMazalMedium"/>
          <w:rtl/>
        </w:rPr>
        <w:t>החמסים</w:t>
      </w:r>
      <w:r w:rsidRPr="002B7762">
        <w:rPr>
          <w:rFonts w:ascii="FbMazalMedium" w:hAnsi="FbMazalMedium" w:cs="FbMazalMedium"/>
          <w:rtl/>
          <w:lang w:bidi="ar-SA"/>
        </w:rPr>
        <w:t xml:space="preserve">. </w:t>
      </w:r>
      <w:r w:rsidRPr="002B7762">
        <w:rPr>
          <w:rFonts w:ascii="FbMazalMedium" w:hAnsi="FbMazalMedium" w:cs="FbMazalMedium"/>
          <w:rtl/>
        </w:rPr>
        <w:t>ובספר</w:t>
      </w:r>
      <w:r w:rsidRPr="002B7762">
        <w:rPr>
          <w:rFonts w:ascii="FbMazalMedium" w:hAnsi="FbMazalMedium" w:cs="FbMazalMedium"/>
          <w:rtl/>
          <w:lang w:bidi="ar-SA"/>
        </w:rPr>
        <w:t xml:space="preserve"> </w:t>
      </w:r>
      <w:r w:rsidRPr="002B7762">
        <w:rPr>
          <w:rFonts w:ascii="FbMazalMedium" w:hAnsi="FbMazalMedium" w:cs="FbMazalMedium"/>
          <w:rtl/>
        </w:rPr>
        <w:t>הי</w:t>
      </w:r>
      <w:r w:rsidRPr="002B7762">
        <w:rPr>
          <w:rFonts w:ascii="FbMazalMedium" w:hAnsi="FbMazalMedium" w:cs="FbMazalMedium"/>
          <w:rtl/>
          <w:lang w:bidi="ar-SA"/>
        </w:rPr>
        <w:t>"</w:t>
      </w:r>
      <w:r w:rsidRPr="002B7762">
        <w:rPr>
          <w:rFonts w:ascii="FbMazalMedium" w:hAnsi="FbMazalMedium" w:cs="FbMazalMedium"/>
          <w:rtl/>
        </w:rPr>
        <w:t>ד</w:t>
      </w:r>
      <w:r w:rsidRPr="002B7762">
        <w:rPr>
          <w:rFonts w:ascii="FbMazalMedium" w:hAnsi="FbMazalMedium" w:cs="FbMazalMedium"/>
          <w:rtl/>
          <w:lang w:bidi="ar-SA"/>
        </w:rPr>
        <w:t xml:space="preserve"> </w:t>
      </w:r>
      <w:r w:rsidRPr="002B7762">
        <w:rPr>
          <w:rFonts w:ascii="FbMazalMedium" w:hAnsi="FbMazalMedium" w:cs="FbMazalMedium"/>
          <w:rtl/>
        </w:rPr>
        <w:t>כאן</w:t>
      </w:r>
      <w:r w:rsidRPr="002B7762">
        <w:rPr>
          <w:rFonts w:ascii="FbMazalMedium" w:hAnsi="FbMazalMedium" w:cs="FbMazalMedium"/>
          <w:rtl/>
          <w:lang w:bidi="ar-SA"/>
        </w:rPr>
        <w:t xml:space="preserve"> </w:t>
      </w:r>
      <w:r w:rsidRPr="002B7762">
        <w:rPr>
          <w:rFonts w:ascii="FbMazalMedium" w:hAnsi="FbMazalMedium" w:cs="FbMazalMedium"/>
          <w:rtl/>
        </w:rPr>
        <w:t>כותב</w:t>
      </w:r>
      <w:r w:rsidRPr="002B7762">
        <w:rPr>
          <w:rFonts w:ascii="FbMazalMedium" w:hAnsi="FbMazalMedium" w:cs="FbMazalMedium"/>
          <w:rtl/>
          <w:lang w:bidi="ar-SA"/>
        </w:rPr>
        <w:t xml:space="preserve"> "</w:t>
      </w:r>
      <w:r w:rsidRPr="002B7762">
        <w:rPr>
          <w:rFonts w:ascii="FbMazalMedium" w:hAnsi="FbMazalMedium" w:cs="FbMazalMedium"/>
          <w:rtl/>
        </w:rPr>
        <w:t>לישר</w:t>
      </w:r>
      <w:r w:rsidRPr="002B7762">
        <w:rPr>
          <w:rFonts w:ascii="FbMazalMedium" w:hAnsi="FbMazalMedium" w:cs="FbMazalMedium"/>
          <w:rtl/>
          <w:lang w:bidi="ar-SA"/>
        </w:rPr>
        <w:t xml:space="preserve"> </w:t>
      </w:r>
      <w:r w:rsidRPr="002B7762">
        <w:rPr>
          <w:rFonts w:ascii="FbMazalMedium" w:hAnsi="FbMazalMedium" w:cs="FbMazalMedium"/>
          <w:rtl/>
        </w:rPr>
        <w:t>ישראל</w:t>
      </w:r>
      <w:r w:rsidRPr="002B7762">
        <w:rPr>
          <w:rFonts w:ascii="FbMazalMedium" w:hAnsi="FbMazalMedium" w:cs="FbMazalMedium"/>
          <w:rtl/>
          <w:lang w:bidi="ar-SA"/>
        </w:rPr>
        <w:t xml:space="preserve"> </w:t>
      </w:r>
      <w:r w:rsidRPr="002B7762">
        <w:rPr>
          <w:rFonts w:ascii="FbMazalMedium" w:hAnsi="FbMazalMedium" w:cs="FbMazalMedium"/>
          <w:rtl/>
        </w:rPr>
        <w:t>ולהכין</w:t>
      </w:r>
      <w:r w:rsidRPr="002B7762">
        <w:rPr>
          <w:rFonts w:ascii="FbMazalMedium" w:hAnsi="FbMazalMedium" w:cs="FbMazalMedium"/>
          <w:rtl/>
          <w:lang w:bidi="ar-SA"/>
        </w:rPr>
        <w:t xml:space="preserve"> </w:t>
      </w:r>
      <w:r w:rsidRPr="002B7762">
        <w:rPr>
          <w:rFonts w:ascii="FbMazalMedium" w:hAnsi="FbMazalMedium" w:cs="FbMazalMedium"/>
          <w:rtl/>
        </w:rPr>
        <w:t>לבם</w:t>
      </w:r>
      <w:r w:rsidRPr="002B7762">
        <w:rPr>
          <w:rFonts w:ascii="FbMazalMedium" w:hAnsi="FbMazalMedium" w:cs="FbMazalMedium"/>
          <w:rtl/>
          <w:lang w:bidi="ar-SA"/>
        </w:rPr>
        <w:t xml:space="preserve">" </w:t>
      </w:r>
      <w:r w:rsidRPr="002B7762">
        <w:rPr>
          <w:rFonts w:ascii="FbMazalMedium" w:hAnsi="FbMazalMedium" w:cs="FbMazalMedium"/>
          <w:rtl/>
        </w:rPr>
        <w:t>ולכאו</w:t>
      </w:r>
      <w:r w:rsidRPr="002B7762">
        <w:rPr>
          <w:rFonts w:ascii="FbMazalMedium" w:hAnsi="FbMazalMedium" w:cs="FbMazalMedium"/>
          <w:rtl/>
          <w:lang w:bidi="ar-SA"/>
        </w:rPr>
        <w:t xml:space="preserve">' </w:t>
      </w:r>
      <w:r w:rsidRPr="002B7762">
        <w:rPr>
          <w:rFonts w:ascii="FbMazalMedium" w:hAnsi="FbMazalMedium" w:cs="FbMazalMedium"/>
          <w:rtl/>
        </w:rPr>
        <w:t>נראה</w:t>
      </w:r>
      <w:r w:rsidRPr="002B7762">
        <w:rPr>
          <w:rFonts w:ascii="FbMazalMedium" w:hAnsi="FbMazalMedium" w:cs="FbMazalMedium"/>
          <w:rtl/>
          <w:lang w:bidi="ar-SA"/>
        </w:rPr>
        <w:t xml:space="preserve"> </w:t>
      </w:r>
      <w:r w:rsidRPr="002B7762">
        <w:rPr>
          <w:rFonts w:ascii="FbMazalMedium" w:hAnsi="FbMazalMedium" w:cs="FbMazalMedium"/>
          <w:rtl/>
        </w:rPr>
        <w:t>דענין</w:t>
      </w:r>
      <w:r w:rsidRPr="002B7762">
        <w:rPr>
          <w:rFonts w:ascii="FbMazalMedium" w:hAnsi="FbMazalMedium" w:cs="FbMazalMedium"/>
          <w:rtl/>
          <w:lang w:bidi="ar-SA"/>
        </w:rPr>
        <w:t xml:space="preserve"> </w:t>
      </w:r>
      <w:r w:rsidRPr="002B7762">
        <w:rPr>
          <w:rFonts w:ascii="FbMazalMedium" w:hAnsi="FbMazalMedium" w:cs="FbMazalMedium"/>
          <w:rtl/>
        </w:rPr>
        <w:t>סילוק</w:t>
      </w:r>
      <w:r w:rsidRPr="002B7762">
        <w:rPr>
          <w:rFonts w:ascii="FbMazalMedium" w:hAnsi="FbMazalMedium" w:cs="FbMazalMedium"/>
          <w:rtl/>
          <w:lang w:bidi="ar-SA"/>
        </w:rPr>
        <w:t xml:space="preserve"> </w:t>
      </w:r>
      <w:r w:rsidRPr="002B7762">
        <w:rPr>
          <w:rFonts w:ascii="FbMazalMedium" w:hAnsi="FbMazalMedium" w:cs="FbMazalMedium"/>
          <w:rtl/>
        </w:rPr>
        <w:t>החמסים</w:t>
      </w:r>
      <w:r w:rsidRPr="002B7762">
        <w:rPr>
          <w:rFonts w:ascii="FbMazalMedium" w:hAnsi="FbMazalMedium" w:cs="FbMazalMedium"/>
          <w:rtl/>
          <w:lang w:bidi="ar-SA"/>
        </w:rPr>
        <w:t xml:space="preserve"> </w:t>
      </w:r>
      <w:r w:rsidRPr="002B7762">
        <w:rPr>
          <w:rFonts w:ascii="FbMazalMedium" w:hAnsi="FbMazalMedium" w:cs="FbMazalMedium"/>
          <w:rtl/>
        </w:rPr>
        <w:t>שייך</w:t>
      </w:r>
      <w:r w:rsidRPr="002B7762">
        <w:rPr>
          <w:rFonts w:ascii="FbMazalMedium" w:hAnsi="FbMazalMedium" w:cs="FbMazalMedium"/>
          <w:rtl/>
          <w:lang w:bidi="ar-SA"/>
        </w:rPr>
        <w:t xml:space="preserve"> </w:t>
      </w:r>
      <w:r w:rsidRPr="002B7762">
        <w:rPr>
          <w:rFonts w:ascii="FbMazalMedium" w:hAnsi="FbMazalMedium" w:cs="FbMazalMedium"/>
          <w:rtl/>
        </w:rPr>
        <w:t>ל</w:t>
      </w:r>
      <w:r w:rsidRPr="002B7762">
        <w:rPr>
          <w:rFonts w:ascii="FbMazalMedium" w:hAnsi="FbMazalMedium" w:cs="FbMazalMedium"/>
          <w:rtl/>
          <w:lang w:bidi="ar-SA"/>
        </w:rPr>
        <w:t>"</w:t>
      </w:r>
      <w:r w:rsidRPr="002B7762">
        <w:rPr>
          <w:rFonts w:ascii="FbMazalMedium" w:hAnsi="FbMazalMedium" w:cs="FbMazalMedium"/>
          <w:rtl/>
        </w:rPr>
        <w:t>ליישר</w:t>
      </w:r>
      <w:r w:rsidRPr="002B7762">
        <w:rPr>
          <w:rFonts w:ascii="FbMazalMedium" w:hAnsi="FbMazalMedium" w:cs="FbMazalMedium"/>
          <w:rtl/>
          <w:lang w:bidi="ar-SA"/>
        </w:rPr>
        <w:t xml:space="preserve"> </w:t>
      </w:r>
      <w:r w:rsidRPr="002B7762">
        <w:rPr>
          <w:rFonts w:ascii="FbMazalMedium" w:hAnsi="FbMazalMedium" w:cs="FbMazalMedium"/>
          <w:rtl/>
        </w:rPr>
        <w:t>ישראל</w:t>
      </w:r>
      <w:r w:rsidRPr="002B7762">
        <w:rPr>
          <w:rFonts w:ascii="FbMazalMedium" w:hAnsi="FbMazalMedium" w:cs="FbMazalMedium"/>
          <w:rtl/>
          <w:lang w:bidi="ar-SA"/>
        </w:rPr>
        <w:t xml:space="preserve">", </w:t>
      </w:r>
      <w:r w:rsidRPr="002B7762">
        <w:rPr>
          <w:rFonts w:ascii="FbMazalMedium" w:hAnsi="FbMazalMedium" w:cs="FbMazalMedium"/>
          <w:rtl/>
        </w:rPr>
        <w:t>אבל</w:t>
      </w:r>
      <w:r w:rsidRPr="002B7762">
        <w:rPr>
          <w:rFonts w:ascii="FbMazalMedium" w:hAnsi="FbMazalMedium" w:cs="FbMazalMedium"/>
          <w:rtl/>
          <w:lang w:bidi="ar-SA"/>
        </w:rPr>
        <w:t xml:space="preserve"> </w:t>
      </w:r>
      <w:r w:rsidRPr="002B7762">
        <w:rPr>
          <w:rFonts w:ascii="FbMazalMedium" w:hAnsi="FbMazalMedium" w:cs="FbMazalMedium"/>
          <w:rtl/>
        </w:rPr>
        <w:t>הענין</w:t>
      </w:r>
      <w:r w:rsidRPr="002B7762">
        <w:rPr>
          <w:rFonts w:ascii="FbMazalMedium" w:hAnsi="FbMazalMedium" w:cs="FbMazalMedium"/>
          <w:rtl/>
          <w:lang w:bidi="ar-SA"/>
        </w:rPr>
        <w:t xml:space="preserve"> </w:t>
      </w:r>
      <w:r w:rsidRPr="002B7762">
        <w:rPr>
          <w:rFonts w:ascii="FbMazalMedium" w:hAnsi="FbMazalMedium" w:cs="FbMazalMedium"/>
          <w:rtl/>
        </w:rPr>
        <w:t>דלהכין</w:t>
      </w:r>
      <w:r w:rsidRPr="002B7762">
        <w:rPr>
          <w:rFonts w:ascii="FbMazalMedium" w:hAnsi="FbMazalMedium" w:cs="FbMazalMedium"/>
          <w:rtl/>
          <w:lang w:bidi="ar-SA"/>
        </w:rPr>
        <w:t xml:space="preserve"> </w:t>
      </w:r>
      <w:r w:rsidRPr="002B7762">
        <w:rPr>
          <w:rFonts w:ascii="FbMazalMedium" w:hAnsi="FbMazalMedium" w:cs="FbMazalMedium"/>
          <w:rtl/>
        </w:rPr>
        <w:t>לבם</w:t>
      </w:r>
      <w:r w:rsidRPr="002B7762">
        <w:rPr>
          <w:rFonts w:ascii="FbMazalMedium" w:hAnsi="FbMazalMedium" w:cs="FbMazalMedium"/>
          <w:rtl/>
          <w:lang w:bidi="ar-SA"/>
        </w:rPr>
        <w:t xml:space="preserve"> </w:t>
      </w:r>
      <w:r w:rsidRPr="002B7762">
        <w:rPr>
          <w:rFonts w:ascii="FbMazalMedium" w:hAnsi="FbMazalMedium" w:cs="FbMazalMedium"/>
          <w:rtl/>
        </w:rPr>
        <w:t>הו</w:t>
      </w:r>
      <w:r w:rsidRPr="002B7762">
        <w:rPr>
          <w:rFonts w:ascii="FbMazalMedium" w:hAnsi="FbMazalMedium" w:cs="FbMazalMedium"/>
          <w:rtl/>
          <w:lang w:bidi="ar-SA"/>
        </w:rPr>
        <w:t>"</w:t>
      </w:r>
      <w:r w:rsidRPr="002B7762">
        <w:rPr>
          <w:rFonts w:ascii="FbMazalMedium" w:hAnsi="FbMazalMedium" w:cs="FbMazalMedium"/>
          <w:rtl/>
        </w:rPr>
        <w:t>ע</w:t>
      </w:r>
      <w:r w:rsidRPr="002B7762">
        <w:rPr>
          <w:rFonts w:ascii="FbMazalMedium" w:hAnsi="FbMazalMedium" w:cs="FbMazalMedium"/>
          <w:rtl/>
          <w:lang w:bidi="ar-SA"/>
        </w:rPr>
        <w:t xml:space="preserve"> </w:t>
      </w:r>
      <w:r w:rsidRPr="002B7762">
        <w:rPr>
          <w:rFonts w:ascii="FbMazalMedium" w:hAnsi="FbMazalMedium" w:cs="FbMazalMedium"/>
          <w:rtl/>
        </w:rPr>
        <w:t>נעלה</w:t>
      </w:r>
      <w:r w:rsidRPr="002B7762">
        <w:rPr>
          <w:rFonts w:ascii="FbMazalMedium" w:hAnsi="FbMazalMedium" w:cs="FbMazalMedium"/>
          <w:rtl/>
          <w:lang w:bidi="ar-SA"/>
        </w:rPr>
        <w:t xml:space="preserve"> </w:t>
      </w:r>
      <w:r w:rsidRPr="002B7762">
        <w:rPr>
          <w:rFonts w:ascii="FbMazalMedium" w:hAnsi="FbMazalMedium" w:cs="FbMazalMedium"/>
          <w:rtl/>
        </w:rPr>
        <w:t>יותר</w:t>
      </w:r>
      <w:r w:rsidRPr="002B7762">
        <w:rPr>
          <w:rFonts w:ascii="FbMazalMedium" w:hAnsi="FbMazalMedium" w:cs="FbMazalMedium"/>
          <w:rtl/>
          <w:lang w:bidi="ar-SA"/>
        </w:rPr>
        <w:t xml:space="preserve">, </w:t>
      </w:r>
      <w:r w:rsidRPr="002B7762">
        <w:rPr>
          <w:rFonts w:ascii="FbMazalMedium" w:hAnsi="FbMazalMedium" w:cs="FbMazalMedium"/>
          <w:rtl/>
        </w:rPr>
        <w:t>היינו</w:t>
      </w:r>
      <w:r w:rsidRPr="002B7762">
        <w:rPr>
          <w:rFonts w:ascii="FbMazalMedium" w:hAnsi="FbMazalMedium" w:cs="FbMazalMedium"/>
          <w:rtl/>
          <w:lang w:bidi="ar-SA"/>
        </w:rPr>
        <w:t xml:space="preserve"> </w:t>
      </w:r>
      <w:r w:rsidRPr="002B7762">
        <w:rPr>
          <w:rFonts w:ascii="FbMazalMedium" w:hAnsi="FbMazalMedium" w:cs="FbMazalMedium"/>
          <w:rtl/>
        </w:rPr>
        <w:t>הכנת</w:t>
      </w:r>
      <w:r w:rsidRPr="002B7762">
        <w:rPr>
          <w:rFonts w:ascii="FbMazalMedium" w:hAnsi="FbMazalMedium" w:cs="FbMazalMedium"/>
          <w:rtl/>
          <w:lang w:bidi="ar-SA"/>
        </w:rPr>
        <w:t xml:space="preserve"> </w:t>
      </w:r>
      <w:r w:rsidRPr="002B7762">
        <w:rPr>
          <w:rFonts w:ascii="FbMazalMedium" w:hAnsi="FbMazalMedium" w:cs="FbMazalMedium"/>
          <w:rtl/>
        </w:rPr>
        <w:t>בנ</w:t>
      </w:r>
      <w:r w:rsidRPr="002B7762">
        <w:rPr>
          <w:rFonts w:ascii="FbMazalMedium" w:hAnsi="FbMazalMedium" w:cs="FbMazalMedium"/>
          <w:rtl/>
          <w:lang w:bidi="ar-SA"/>
        </w:rPr>
        <w:t>"</w:t>
      </w:r>
      <w:r w:rsidRPr="002B7762">
        <w:rPr>
          <w:rFonts w:ascii="FbMazalMedium" w:hAnsi="FbMazalMedium" w:cs="FbMazalMedium"/>
          <w:rtl/>
        </w:rPr>
        <w:t>י</w:t>
      </w:r>
      <w:r w:rsidRPr="002B7762">
        <w:rPr>
          <w:rFonts w:ascii="FbMazalMedium" w:hAnsi="FbMazalMedium" w:cs="FbMazalMedium"/>
          <w:rtl/>
          <w:lang w:bidi="ar-SA"/>
        </w:rPr>
        <w:t xml:space="preserve"> </w:t>
      </w:r>
      <w:r w:rsidRPr="002B7762">
        <w:rPr>
          <w:rFonts w:ascii="FbMazalMedium" w:hAnsi="FbMazalMedium" w:cs="FbMazalMedium"/>
          <w:rtl/>
        </w:rPr>
        <w:t>להמצב</w:t>
      </w:r>
      <w:r w:rsidRPr="002B7762">
        <w:rPr>
          <w:rFonts w:ascii="FbMazalMedium" w:hAnsi="FbMazalMedium" w:cs="FbMazalMedium"/>
          <w:rtl/>
          <w:lang w:bidi="ar-SA"/>
        </w:rPr>
        <w:t xml:space="preserve"> </w:t>
      </w:r>
      <w:r w:rsidRPr="002B7762">
        <w:rPr>
          <w:rFonts w:ascii="FbMazalMedium" w:hAnsi="FbMazalMedium" w:cs="FbMazalMedium"/>
          <w:rtl/>
        </w:rPr>
        <w:t>דימות</w:t>
      </w:r>
      <w:r w:rsidRPr="002B7762">
        <w:rPr>
          <w:rFonts w:ascii="FbMazalMedium" w:hAnsi="FbMazalMedium" w:cs="FbMazalMedium"/>
          <w:rtl/>
          <w:lang w:bidi="ar-SA"/>
        </w:rPr>
        <w:t xml:space="preserve"> </w:t>
      </w:r>
      <w:r w:rsidRPr="002B7762">
        <w:rPr>
          <w:rFonts w:ascii="FbMazalMedium" w:hAnsi="FbMazalMedium" w:cs="FbMazalMedium"/>
          <w:rtl/>
        </w:rPr>
        <w:t>המשיח</w:t>
      </w:r>
    </w:p>
  </w:footnote>
  <w:footnote w:id="17">
    <w:p w:rsidR="00754E77" w:rsidRPr="002B7762" w:rsidRDefault="00754E77" w:rsidP="00EC582B">
      <w:pPr>
        <w:bidi/>
        <w:spacing w:line="240" w:lineRule="auto"/>
        <w:ind w:firstLine="144"/>
        <w:jc w:val="both"/>
        <w:rPr>
          <w:rFonts w:ascii="FbMazalMedium" w:hAnsi="FbMazalMedium" w:cs="FbMazalMedium"/>
          <w:lang w:bidi="ar-SA"/>
        </w:rPr>
      </w:pPr>
      <w:r w:rsidRPr="002B7762">
        <w:rPr>
          <w:rStyle w:val="FootnoteReference"/>
          <w:rFonts w:ascii="FbMazalMedium" w:hAnsi="FbMazalMedium" w:cs="FbMazalMedium"/>
          <w:vertAlign w:val="baseline"/>
          <w:lang w:bidi="ar-SA"/>
        </w:rPr>
        <w:footnoteRef/>
      </w:r>
      <w:r w:rsidRPr="002B7762">
        <w:rPr>
          <w:rFonts w:ascii="FbMazalMedium" w:hAnsi="FbMazalMedium" w:cs="FbMazalMedium"/>
          <w:rtl/>
        </w:rPr>
        <w:t>)</w:t>
      </w:r>
      <w:r w:rsidRPr="002B7762">
        <w:rPr>
          <w:rFonts w:ascii="FbMazalMedium" w:hAnsi="FbMazalMedium" w:cs="FbMazalMedium"/>
          <w:rtl/>
          <w:lang w:bidi="ar-SA"/>
        </w:rPr>
        <w:t xml:space="preserve"> </w:t>
      </w:r>
      <w:r w:rsidRPr="002B7762">
        <w:rPr>
          <w:rFonts w:ascii="FbMazalMedium" w:hAnsi="FbMazalMedium" w:cs="FbMazalMedium"/>
          <w:rtl/>
        </w:rPr>
        <w:t>ואוי</w:t>
      </w:r>
      <w:r w:rsidRPr="002B7762">
        <w:rPr>
          <w:rFonts w:ascii="FbMazalMedium" w:hAnsi="FbMazalMedium" w:cs="FbMazalMedium"/>
          <w:rtl/>
          <w:lang w:bidi="ar-SA"/>
        </w:rPr>
        <w:t>"</w:t>
      </w:r>
      <w:r w:rsidRPr="002B7762">
        <w:rPr>
          <w:rFonts w:ascii="FbMazalMedium" w:hAnsi="FbMazalMedium" w:cs="FbMazalMedium"/>
          <w:rtl/>
        </w:rPr>
        <w:t>ל</w:t>
      </w:r>
      <w:r w:rsidRPr="002B7762">
        <w:rPr>
          <w:rFonts w:ascii="FbMazalMedium" w:hAnsi="FbMazalMedium" w:cs="FbMazalMedium"/>
          <w:rtl/>
          <w:lang w:bidi="ar-SA"/>
        </w:rPr>
        <w:t xml:space="preserve"> </w:t>
      </w:r>
      <w:r w:rsidRPr="002B7762">
        <w:rPr>
          <w:rFonts w:ascii="FbMazalMedium" w:hAnsi="FbMazalMedium" w:cs="FbMazalMedium"/>
          <w:rtl/>
        </w:rPr>
        <w:t>שהענין</w:t>
      </w:r>
      <w:r w:rsidRPr="002B7762">
        <w:rPr>
          <w:rFonts w:ascii="FbMazalMedium" w:hAnsi="FbMazalMedium" w:cs="FbMazalMedium"/>
          <w:rtl/>
          <w:lang w:bidi="ar-SA"/>
        </w:rPr>
        <w:t xml:space="preserve"> </w:t>
      </w:r>
      <w:r w:rsidRPr="002B7762">
        <w:rPr>
          <w:rFonts w:ascii="FbMazalMedium" w:hAnsi="FbMazalMedium" w:cs="FbMazalMedium"/>
          <w:rtl/>
        </w:rPr>
        <w:t>הפנימי</w:t>
      </w:r>
      <w:r w:rsidRPr="002B7762">
        <w:rPr>
          <w:rFonts w:ascii="FbMazalMedium" w:hAnsi="FbMazalMedium" w:cs="FbMazalMedium"/>
          <w:rtl/>
          <w:lang w:bidi="ar-SA"/>
        </w:rPr>
        <w:t xml:space="preserve"> </w:t>
      </w:r>
      <w:r w:rsidRPr="002B7762">
        <w:rPr>
          <w:rFonts w:ascii="FbMazalMedium" w:hAnsi="FbMazalMedium" w:cs="FbMazalMedium"/>
          <w:rtl/>
        </w:rPr>
        <w:t>בזה</w:t>
      </w:r>
      <w:r w:rsidRPr="002B7762">
        <w:rPr>
          <w:rFonts w:ascii="FbMazalMedium" w:hAnsi="FbMazalMedium" w:cs="FbMazalMedium"/>
          <w:rtl/>
          <w:lang w:bidi="ar-SA"/>
        </w:rPr>
        <w:t xml:space="preserve"> </w:t>
      </w:r>
      <w:r w:rsidRPr="002B7762">
        <w:rPr>
          <w:rFonts w:ascii="FbMazalMedium" w:hAnsi="FbMazalMedium" w:cs="FbMazalMedium"/>
          <w:rtl/>
        </w:rPr>
        <w:t>האו</w:t>
      </w:r>
      <w:r w:rsidRPr="002B7762">
        <w:rPr>
          <w:rFonts w:ascii="FbMazalMedium" w:hAnsi="FbMazalMedium" w:cs="FbMazalMedium"/>
          <w:rtl/>
          <w:lang w:bidi="ar-SA"/>
        </w:rPr>
        <w:t xml:space="preserve"> </w:t>
      </w:r>
      <w:r w:rsidRPr="002B7762">
        <w:rPr>
          <w:rFonts w:ascii="FbMazalMedium" w:hAnsi="FbMazalMedium" w:cs="FbMazalMedium"/>
          <w:rtl/>
        </w:rPr>
        <w:t>בכדי</w:t>
      </w:r>
      <w:r w:rsidRPr="002B7762">
        <w:rPr>
          <w:rFonts w:ascii="FbMazalMedium" w:hAnsi="FbMazalMedium" w:cs="FbMazalMedium"/>
          <w:rtl/>
          <w:lang w:bidi="ar-SA"/>
        </w:rPr>
        <w:t xml:space="preserve"> </w:t>
      </w:r>
      <w:r w:rsidRPr="002B7762">
        <w:rPr>
          <w:rFonts w:ascii="FbMazalMedium" w:hAnsi="FbMazalMedium" w:cs="FbMazalMedium"/>
          <w:rtl/>
        </w:rPr>
        <w:t>שהעולם</w:t>
      </w:r>
      <w:r w:rsidRPr="002B7762">
        <w:rPr>
          <w:rFonts w:ascii="FbMazalMedium" w:hAnsi="FbMazalMedium" w:cs="FbMazalMedium"/>
          <w:rtl/>
          <w:lang w:bidi="ar-SA"/>
        </w:rPr>
        <w:t xml:space="preserve"> </w:t>
      </w:r>
      <w:r w:rsidRPr="002B7762">
        <w:rPr>
          <w:rFonts w:ascii="FbMazalMedium" w:hAnsi="FbMazalMedium" w:cs="FbMazalMedium"/>
          <w:rtl/>
        </w:rPr>
        <w:t>יהי</w:t>
      </w:r>
      <w:r w:rsidRPr="002B7762">
        <w:rPr>
          <w:rFonts w:ascii="FbMazalMedium" w:hAnsi="FbMazalMedium" w:cs="FbMazalMedium"/>
          <w:rtl/>
          <w:lang w:bidi="ar-SA"/>
        </w:rPr>
        <w:t xml:space="preserve">' </w:t>
      </w:r>
      <w:r w:rsidRPr="002B7762">
        <w:rPr>
          <w:rFonts w:ascii="FbMazalMedium" w:hAnsi="FbMazalMedium" w:cs="FbMazalMedium"/>
          <w:rtl/>
        </w:rPr>
        <w:t>כלי</w:t>
      </w:r>
      <w:r w:rsidRPr="002B7762">
        <w:rPr>
          <w:rFonts w:ascii="FbMazalMedium" w:hAnsi="FbMazalMedium" w:cs="FbMazalMedium"/>
          <w:rtl/>
          <w:lang w:bidi="ar-SA"/>
        </w:rPr>
        <w:t xml:space="preserve"> </w:t>
      </w:r>
      <w:r w:rsidRPr="002B7762">
        <w:rPr>
          <w:rFonts w:ascii="FbMazalMedium" w:hAnsi="FbMazalMedium" w:cs="FbMazalMedium"/>
          <w:rtl/>
        </w:rPr>
        <w:t>פנימי</w:t>
      </w:r>
      <w:r w:rsidRPr="002B7762">
        <w:rPr>
          <w:rFonts w:ascii="FbMazalMedium" w:hAnsi="FbMazalMedium" w:cs="FbMazalMedium"/>
          <w:rtl/>
          <w:lang w:bidi="ar-SA"/>
        </w:rPr>
        <w:t xml:space="preserve"> </w:t>
      </w:r>
      <w:r w:rsidRPr="002B7762">
        <w:rPr>
          <w:rFonts w:ascii="FbMazalMedium" w:hAnsi="FbMazalMedium" w:cs="FbMazalMedium"/>
          <w:rtl/>
        </w:rPr>
        <w:t>לזה</w:t>
      </w:r>
      <w:r w:rsidRPr="002B7762">
        <w:rPr>
          <w:rFonts w:ascii="FbMazalMedium" w:hAnsi="FbMazalMedium" w:cs="FbMazalMedium"/>
          <w:rtl/>
          <w:lang w:bidi="ar-SA"/>
        </w:rPr>
        <w:t xml:space="preserve">, </w:t>
      </w:r>
      <w:r w:rsidRPr="002B7762">
        <w:rPr>
          <w:rFonts w:ascii="FbMazalMedium" w:hAnsi="FbMazalMedium" w:cs="FbMazalMedium"/>
          <w:rtl/>
        </w:rPr>
        <w:t>ולכן</w:t>
      </w:r>
      <w:r w:rsidRPr="002B7762">
        <w:rPr>
          <w:rFonts w:ascii="FbMazalMedium" w:hAnsi="FbMazalMedium" w:cs="FbMazalMedium"/>
          <w:rtl/>
          <w:lang w:bidi="ar-SA"/>
        </w:rPr>
        <w:t xml:space="preserve"> </w:t>
      </w:r>
      <w:r w:rsidRPr="002B7762">
        <w:rPr>
          <w:rFonts w:ascii="FbMazalMedium" w:hAnsi="FbMazalMedium" w:cs="FbMazalMedium"/>
          <w:rtl/>
        </w:rPr>
        <w:t>צ</w:t>
      </w:r>
      <w:r w:rsidRPr="002B7762">
        <w:rPr>
          <w:rFonts w:ascii="FbMazalMedium" w:hAnsi="FbMazalMedium" w:cs="FbMazalMedium"/>
          <w:rtl/>
          <w:lang w:bidi="ar-SA"/>
        </w:rPr>
        <w:t>"</w:t>
      </w:r>
      <w:r w:rsidRPr="002B7762">
        <w:rPr>
          <w:rFonts w:ascii="FbMazalMedium" w:hAnsi="FbMazalMedium" w:cs="FbMazalMedium"/>
          <w:rtl/>
        </w:rPr>
        <w:t>ל</w:t>
      </w:r>
      <w:r w:rsidRPr="002B7762">
        <w:rPr>
          <w:rFonts w:ascii="FbMazalMedium" w:hAnsi="FbMazalMedium" w:cs="FbMazalMedium"/>
          <w:rtl/>
          <w:lang w:bidi="ar-SA"/>
        </w:rPr>
        <w:t xml:space="preserve"> </w:t>
      </w:r>
      <w:r w:rsidRPr="002B7762">
        <w:rPr>
          <w:rFonts w:ascii="FbMazalMedium" w:hAnsi="FbMazalMedium" w:cs="FbMazalMedium"/>
          <w:rtl/>
        </w:rPr>
        <w:t>הכנה</w:t>
      </w:r>
      <w:r w:rsidRPr="002B7762">
        <w:rPr>
          <w:rFonts w:ascii="FbMazalMedium" w:hAnsi="FbMazalMedium" w:cs="FbMazalMedium"/>
          <w:rtl/>
          <w:lang w:bidi="ar-SA"/>
        </w:rPr>
        <w:t xml:space="preserve"> </w:t>
      </w:r>
      <w:r w:rsidRPr="002B7762">
        <w:rPr>
          <w:rFonts w:ascii="FbMazalMedium" w:hAnsi="FbMazalMedium" w:cs="FbMazalMedium"/>
          <w:rtl/>
        </w:rPr>
        <w:t>ולא</w:t>
      </w:r>
      <w:r w:rsidRPr="002B7762">
        <w:rPr>
          <w:rFonts w:ascii="FbMazalMedium" w:hAnsi="FbMazalMedium" w:cs="FbMazalMedium"/>
          <w:rtl/>
          <w:lang w:bidi="ar-SA"/>
        </w:rPr>
        <w:t xml:space="preserve"> </w:t>
      </w:r>
      <w:r w:rsidRPr="002B7762">
        <w:rPr>
          <w:rFonts w:ascii="FbMazalMedium" w:hAnsi="FbMazalMedium" w:cs="FbMazalMedium"/>
          <w:rtl/>
        </w:rPr>
        <w:t>באופן</w:t>
      </w:r>
      <w:r w:rsidRPr="002B7762">
        <w:rPr>
          <w:rFonts w:ascii="FbMazalMedium" w:hAnsi="FbMazalMedium" w:cs="FbMazalMedium"/>
          <w:rtl/>
          <w:lang w:bidi="ar-SA"/>
        </w:rPr>
        <w:t xml:space="preserve"> </w:t>
      </w:r>
      <w:r w:rsidRPr="002B7762">
        <w:rPr>
          <w:rFonts w:ascii="FbMazalMedium" w:hAnsi="FbMazalMedium" w:cs="FbMazalMedium"/>
          <w:rtl/>
        </w:rPr>
        <w:t>פתאומי</w:t>
      </w:r>
      <w:r w:rsidRPr="002B7762">
        <w:rPr>
          <w:rFonts w:ascii="FbMazalMedium" w:hAnsi="FbMazalMedium" w:cs="FbMazalMedium"/>
          <w:rtl/>
          <w:lang w:bidi="ar-SA"/>
        </w:rPr>
        <w:t xml:space="preserve"> </w:t>
      </w:r>
      <w:r w:rsidRPr="002B7762">
        <w:rPr>
          <w:rFonts w:ascii="FbMazalMedium" w:hAnsi="FbMazalMedium" w:cs="FbMazalMedium"/>
          <w:rtl/>
        </w:rPr>
        <w:t>כו</w:t>
      </w:r>
      <w:r w:rsidRPr="002B7762">
        <w:rPr>
          <w:rFonts w:ascii="FbMazalMedium" w:hAnsi="FbMazalMedium" w:cs="FbMazalMedium"/>
          <w:rtl/>
          <w:lang w:bidi="ar-SA"/>
        </w:rPr>
        <w:t>'.</w:t>
      </w:r>
    </w:p>
  </w:footnote>
  <w:footnote w:id="18">
    <w:p w:rsidR="00754E77" w:rsidRPr="002B7762" w:rsidRDefault="00754E77" w:rsidP="00EC582B">
      <w:pPr>
        <w:bidi/>
        <w:spacing w:line="240" w:lineRule="auto"/>
        <w:ind w:firstLine="144"/>
        <w:jc w:val="both"/>
        <w:rPr>
          <w:rFonts w:ascii="FbMazalMedium" w:hAnsi="FbMazalMedium" w:cs="FbMazalMedium"/>
          <w:lang w:bidi="ar-SA"/>
        </w:rPr>
      </w:pPr>
      <w:r w:rsidRPr="002B7762">
        <w:rPr>
          <w:rStyle w:val="FootnoteReference"/>
          <w:rFonts w:ascii="FbMazalMedium" w:hAnsi="FbMazalMedium" w:cs="FbMazalMedium"/>
          <w:vertAlign w:val="baseline"/>
          <w:lang w:bidi="ar-SA"/>
        </w:rPr>
        <w:footnoteRef/>
      </w:r>
      <w:r w:rsidRPr="002B7762">
        <w:rPr>
          <w:rFonts w:ascii="FbMazalMedium" w:hAnsi="FbMazalMedium" w:cs="FbMazalMedium"/>
          <w:rtl/>
        </w:rPr>
        <w:t>)</w:t>
      </w:r>
      <w:r w:rsidRPr="002B7762">
        <w:rPr>
          <w:rFonts w:ascii="FbMazalMedium" w:hAnsi="FbMazalMedium" w:cs="FbMazalMedium"/>
          <w:rtl/>
          <w:lang w:bidi="ar-SA"/>
        </w:rPr>
        <w:t xml:space="preserve"> </w:t>
      </w:r>
      <w:r w:rsidRPr="002B7762">
        <w:rPr>
          <w:rFonts w:ascii="FbMazalMedium" w:hAnsi="FbMazalMedium" w:cs="FbMazalMedium"/>
          <w:rtl/>
        </w:rPr>
        <w:t>ועפהנ</w:t>
      </w:r>
      <w:r w:rsidRPr="002B7762">
        <w:rPr>
          <w:rFonts w:ascii="FbMazalMedium" w:hAnsi="FbMazalMedium" w:cs="FbMazalMedium"/>
          <w:rtl/>
          <w:lang w:bidi="ar-SA"/>
        </w:rPr>
        <w:t>"</w:t>
      </w:r>
      <w:r w:rsidRPr="002B7762">
        <w:rPr>
          <w:rFonts w:ascii="FbMazalMedium" w:hAnsi="FbMazalMedium" w:cs="FbMazalMedium"/>
          <w:rtl/>
        </w:rPr>
        <w:t>ל</w:t>
      </w:r>
      <w:r w:rsidRPr="002B7762">
        <w:rPr>
          <w:rFonts w:ascii="FbMazalMedium" w:hAnsi="FbMazalMedium" w:cs="FbMazalMedium"/>
          <w:rtl/>
          <w:lang w:bidi="ar-SA"/>
        </w:rPr>
        <w:t xml:space="preserve"> </w:t>
      </w:r>
      <w:r w:rsidRPr="002B7762">
        <w:rPr>
          <w:rFonts w:ascii="FbMazalMedium" w:hAnsi="FbMazalMedium" w:cs="FbMazalMedium"/>
          <w:rtl/>
        </w:rPr>
        <w:t>יש</w:t>
      </w:r>
      <w:r w:rsidRPr="002B7762">
        <w:rPr>
          <w:rFonts w:ascii="FbMazalMedium" w:hAnsi="FbMazalMedium" w:cs="FbMazalMedium"/>
          <w:rtl/>
          <w:lang w:bidi="ar-SA"/>
        </w:rPr>
        <w:t xml:space="preserve"> </w:t>
      </w:r>
      <w:r w:rsidRPr="002B7762">
        <w:rPr>
          <w:rFonts w:ascii="FbMazalMedium" w:hAnsi="FbMazalMedium" w:cs="FbMazalMedium"/>
          <w:rtl/>
        </w:rPr>
        <w:t>לומר</w:t>
      </w:r>
      <w:r w:rsidRPr="002B7762">
        <w:rPr>
          <w:rFonts w:ascii="FbMazalMedium" w:hAnsi="FbMazalMedium" w:cs="FbMazalMedium"/>
          <w:rtl/>
          <w:lang w:bidi="ar-SA"/>
        </w:rPr>
        <w:t xml:space="preserve">, </w:t>
      </w:r>
      <w:r w:rsidRPr="002B7762">
        <w:rPr>
          <w:rFonts w:ascii="FbMazalMedium" w:hAnsi="FbMazalMedium" w:cs="FbMazalMedium"/>
          <w:rtl/>
        </w:rPr>
        <w:t>שע</w:t>
      </w:r>
      <w:r w:rsidRPr="002B7762">
        <w:rPr>
          <w:rFonts w:ascii="FbMazalMedium" w:hAnsi="FbMazalMedium" w:cs="FbMazalMedium"/>
          <w:rtl/>
          <w:lang w:bidi="ar-SA"/>
        </w:rPr>
        <w:t>"</w:t>
      </w:r>
      <w:r w:rsidRPr="002B7762">
        <w:rPr>
          <w:rFonts w:ascii="FbMazalMedium" w:hAnsi="FbMazalMedium" w:cs="FbMazalMedium"/>
          <w:rtl/>
        </w:rPr>
        <w:t>פ</w:t>
      </w:r>
      <w:r w:rsidRPr="002B7762">
        <w:rPr>
          <w:rFonts w:ascii="FbMazalMedium" w:hAnsi="FbMazalMedium" w:cs="FbMazalMedium"/>
          <w:rtl/>
          <w:lang w:bidi="ar-SA"/>
        </w:rPr>
        <w:t xml:space="preserve"> </w:t>
      </w:r>
      <w:r w:rsidRPr="002B7762">
        <w:rPr>
          <w:rFonts w:ascii="FbMazalMedium" w:hAnsi="FbMazalMedium" w:cs="FbMazalMedium"/>
          <w:rtl/>
        </w:rPr>
        <w:t>המבואר</w:t>
      </w:r>
      <w:r w:rsidRPr="002B7762">
        <w:rPr>
          <w:rFonts w:ascii="FbMazalMedium" w:hAnsi="FbMazalMedium" w:cs="FbMazalMedium"/>
          <w:rtl/>
          <w:lang w:bidi="ar-SA"/>
        </w:rPr>
        <w:t xml:space="preserve"> </w:t>
      </w:r>
      <w:r w:rsidRPr="002B7762">
        <w:rPr>
          <w:rFonts w:ascii="FbMazalMedium" w:hAnsi="FbMazalMedium" w:cs="FbMazalMedium"/>
          <w:rtl/>
        </w:rPr>
        <w:t>בכ</w:t>
      </w:r>
      <w:r w:rsidRPr="002B7762">
        <w:rPr>
          <w:rFonts w:ascii="FbMazalMedium" w:hAnsi="FbMazalMedium" w:cs="FbMazalMedium"/>
          <w:rtl/>
          <w:lang w:bidi="ar-SA"/>
        </w:rPr>
        <w:t>"</w:t>
      </w:r>
      <w:r w:rsidRPr="002B7762">
        <w:rPr>
          <w:rFonts w:ascii="FbMazalMedium" w:hAnsi="FbMazalMedium" w:cs="FbMazalMedium"/>
          <w:rtl/>
        </w:rPr>
        <w:t>מ</w:t>
      </w:r>
      <w:r w:rsidRPr="002B7762">
        <w:rPr>
          <w:rFonts w:ascii="FbMazalMedium" w:hAnsi="FbMazalMedium" w:cs="FbMazalMedium"/>
          <w:rtl/>
          <w:lang w:bidi="ar-SA"/>
        </w:rPr>
        <w:t xml:space="preserve"> </w:t>
      </w:r>
      <w:r w:rsidRPr="002B7762">
        <w:rPr>
          <w:rFonts w:ascii="FbMazalMedium" w:hAnsi="FbMazalMedium" w:cs="FbMazalMedium"/>
          <w:rtl/>
        </w:rPr>
        <w:t>שאם</w:t>
      </w:r>
      <w:r w:rsidRPr="002B7762">
        <w:rPr>
          <w:rFonts w:ascii="FbMazalMedium" w:hAnsi="FbMazalMedium" w:cs="FbMazalMedium"/>
          <w:rtl/>
          <w:lang w:bidi="ar-SA"/>
        </w:rPr>
        <w:t xml:space="preserve"> </w:t>
      </w:r>
      <w:r w:rsidRPr="002B7762">
        <w:rPr>
          <w:rFonts w:ascii="FbMazalMedium" w:hAnsi="FbMazalMedium" w:cs="FbMazalMedium"/>
          <w:rtl/>
        </w:rPr>
        <w:t>זכו</w:t>
      </w:r>
      <w:r w:rsidRPr="002B7762">
        <w:rPr>
          <w:rFonts w:ascii="FbMazalMedium" w:hAnsi="FbMazalMedium" w:cs="FbMazalMedium"/>
          <w:rtl/>
          <w:lang w:bidi="ar-SA"/>
        </w:rPr>
        <w:t xml:space="preserve"> </w:t>
      </w:r>
      <w:r w:rsidRPr="002B7762">
        <w:rPr>
          <w:rFonts w:ascii="FbMazalMedium" w:hAnsi="FbMazalMedium" w:cs="FbMazalMedium"/>
          <w:rtl/>
        </w:rPr>
        <w:t>יהי</w:t>
      </w:r>
      <w:r w:rsidRPr="002B7762">
        <w:rPr>
          <w:rFonts w:ascii="FbMazalMedium" w:hAnsi="FbMazalMedium" w:cs="FbMazalMedium"/>
          <w:rtl/>
          <w:lang w:bidi="ar-SA"/>
        </w:rPr>
        <w:t xml:space="preserve">' </w:t>
      </w:r>
      <w:r w:rsidRPr="002B7762">
        <w:rPr>
          <w:rFonts w:ascii="FbMazalMedium" w:hAnsi="FbMazalMedium" w:cs="FbMazalMedium"/>
          <w:rtl/>
        </w:rPr>
        <w:t>ביאת</w:t>
      </w:r>
      <w:r w:rsidRPr="002B7762">
        <w:rPr>
          <w:rFonts w:ascii="FbMazalMedium" w:hAnsi="FbMazalMedium" w:cs="FbMazalMedium"/>
          <w:rtl/>
          <w:lang w:bidi="ar-SA"/>
        </w:rPr>
        <w:t xml:space="preserve"> </w:t>
      </w:r>
      <w:r w:rsidRPr="002B7762">
        <w:rPr>
          <w:rFonts w:ascii="FbMazalMedium" w:hAnsi="FbMazalMedium" w:cs="FbMazalMedium"/>
          <w:rtl/>
        </w:rPr>
        <w:t>משיח</w:t>
      </w:r>
      <w:r w:rsidRPr="002B7762">
        <w:rPr>
          <w:rFonts w:ascii="FbMazalMedium" w:hAnsi="FbMazalMedium" w:cs="FbMazalMedium"/>
          <w:rtl/>
          <w:lang w:bidi="ar-SA"/>
        </w:rPr>
        <w:t xml:space="preserve"> </w:t>
      </w:r>
      <w:r w:rsidRPr="002B7762">
        <w:rPr>
          <w:rFonts w:ascii="FbMazalMedium" w:hAnsi="FbMazalMedium" w:cs="FbMazalMedium"/>
          <w:rtl/>
        </w:rPr>
        <w:t>באופן</w:t>
      </w:r>
      <w:r w:rsidRPr="002B7762">
        <w:rPr>
          <w:rFonts w:ascii="FbMazalMedium" w:hAnsi="FbMazalMedium" w:cs="FbMazalMedium"/>
          <w:rtl/>
          <w:lang w:bidi="ar-SA"/>
        </w:rPr>
        <w:t xml:space="preserve"> </w:t>
      </w:r>
      <w:r w:rsidRPr="002B7762">
        <w:rPr>
          <w:rFonts w:ascii="FbMazalMedium" w:hAnsi="FbMazalMedium" w:cs="FbMazalMedium"/>
          <w:rtl/>
        </w:rPr>
        <w:t>של</w:t>
      </w:r>
      <w:r w:rsidRPr="002B7762">
        <w:rPr>
          <w:rFonts w:ascii="FbMazalMedium" w:hAnsi="FbMazalMedium" w:cs="FbMazalMedium"/>
          <w:rtl/>
          <w:lang w:bidi="ar-SA"/>
        </w:rPr>
        <w:t xml:space="preserve"> </w:t>
      </w:r>
      <w:r w:rsidRPr="002B7762">
        <w:rPr>
          <w:rFonts w:ascii="FbMazalMedium" w:hAnsi="FbMazalMedium" w:cs="FbMazalMedium"/>
          <w:rtl/>
        </w:rPr>
        <w:t>שינוי</w:t>
      </w:r>
      <w:r w:rsidRPr="002B7762">
        <w:rPr>
          <w:rFonts w:ascii="FbMazalMedium" w:hAnsi="FbMazalMedium" w:cs="FbMazalMedium"/>
          <w:rtl/>
          <w:lang w:bidi="ar-SA"/>
        </w:rPr>
        <w:t xml:space="preserve"> </w:t>
      </w:r>
      <w:r w:rsidRPr="002B7762">
        <w:rPr>
          <w:rFonts w:ascii="FbMazalMedium" w:hAnsi="FbMazalMedium" w:cs="FbMazalMedium"/>
          <w:rtl/>
        </w:rPr>
        <w:t>מנהגו</w:t>
      </w:r>
      <w:r w:rsidRPr="002B7762">
        <w:rPr>
          <w:rFonts w:ascii="FbMazalMedium" w:hAnsi="FbMazalMedium" w:cs="FbMazalMedium"/>
          <w:rtl/>
          <w:lang w:bidi="ar-SA"/>
        </w:rPr>
        <w:t xml:space="preserve"> </w:t>
      </w:r>
      <w:r w:rsidRPr="002B7762">
        <w:rPr>
          <w:rFonts w:ascii="FbMazalMedium" w:hAnsi="FbMazalMedium" w:cs="FbMazalMedium"/>
          <w:rtl/>
        </w:rPr>
        <w:t>של</w:t>
      </w:r>
      <w:r w:rsidRPr="002B7762">
        <w:rPr>
          <w:rFonts w:ascii="FbMazalMedium" w:hAnsi="FbMazalMedium" w:cs="FbMazalMedium"/>
          <w:rtl/>
          <w:lang w:bidi="ar-SA"/>
        </w:rPr>
        <w:t xml:space="preserve"> </w:t>
      </w:r>
      <w:r w:rsidRPr="002B7762">
        <w:rPr>
          <w:rFonts w:ascii="FbMazalMedium" w:hAnsi="FbMazalMedium" w:cs="FbMazalMedium"/>
          <w:rtl/>
        </w:rPr>
        <w:t>עולם</w:t>
      </w:r>
      <w:r w:rsidRPr="002B7762">
        <w:rPr>
          <w:rFonts w:ascii="FbMazalMedium" w:hAnsi="FbMazalMedium" w:cs="FbMazalMedium"/>
          <w:rtl/>
          <w:lang w:bidi="ar-SA"/>
        </w:rPr>
        <w:t xml:space="preserve">, </w:t>
      </w:r>
      <w:r w:rsidRPr="002B7762">
        <w:rPr>
          <w:rFonts w:ascii="FbMazalMedium" w:hAnsi="FbMazalMedium" w:cs="FbMazalMedium"/>
          <w:rtl/>
        </w:rPr>
        <w:t>י</w:t>
      </w:r>
      <w:r w:rsidRPr="002B7762">
        <w:rPr>
          <w:rFonts w:ascii="FbMazalMedium" w:hAnsi="FbMazalMedium" w:cs="FbMazalMedium"/>
          <w:rtl/>
          <w:lang w:bidi="ar-SA"/>
        </w:rPr>
        <w:t>"</w:t>
      </w:r>
      <w:r w:rsidRPr="002B7762">
        <w:rPr>
          <w:rFonts w:ascii="FbMazalMedium" w:hAnsi="FbMazalMedium" w:cs="FbMazalMedium"/>
          <w:rtl/>
        </w:rPr>
        <w:t>ל</w:t>
      </w:r>
      <w:r w:rsidRPr="002B7762">
        <w:rPr>
          <w:rFonts w:ascii="FbMazalMedium" w:hAnsi="FbMazalMedium" w:cs="FbMazalMedium"/>
          <w:rtl/>
          <w:lang w:bidi="ar-SA"/>
        </w:rPr>
        <w:t xml:space="preserve">  </w:t>
      </w:r>
      <w:r w:rsidRPr="002B7762">
        <w:rPr>
          <w:rFonts w:ascii="FbMazalMedium" w:hAnsi="FbMazalMedium" w:cs="FbMazalMedium"/>
          <w:rtl/>
        </w:rPr>
        <w:t>שזהו</w:t>
      </w:r>
      <w:r w:rsidRPr="002B7762">
        <w:rPr>
          <w:rFonts w:ascii="FbMazalMedium" w:hAnsi="FbMazalMedium" w:cs="FbMazalMedium"/>
          <w:rtl/>
          <w:lang w:bidi="ar-SA"/>
        </w:rPr>
        <w:t xml:space="preserve"> </w:t>
      </w:r>
      <w:r w:rsidRPr="002B7762">
        <w:rPr>
          <w:rFonts w:ascii="FbMazalMedium" w:hAnsi="FbMazalMedium" w:cs="FbMazalMedium"/>
          <w:rtl/>
        </w:rPr>
        <w:t>א</w:t>
      </w:r>
      <w:r w:rsidRPr="002B7762">
        <w:rPr>
          <w:rFonts w:ascii="FbMazalMedium" w:hAnsi="FbMazalMedium" w:cs="FbMazalMedium"/>
          <w:rtl/>
          <w:lang w:bidi="ar-SA"/>
        </w:rPr>
        <w:t xml:space="preserve">' </w:t>
      </w:r>
      <w:r w:rsidRPr="002B7762">
        <w:rPr>
          <w:rFonts w:ascii="FbMazalMedium" w:hAnsi="FbMazalMedium" w:cs="FbMazalMedium"/>
          <w:rtl/>
        </w:rPr>
        <w:t>מהטעמים</w:t>
      </w:r>
      <w:r w:rsidRPr="002B7762">
        <w:rPr>
          <w:rFonts w:ascii="FbMazalMedium" w:hAnsi="FbMazalMedium" w:cs="FbMazalMedium"/>
          <w:rtl/>
          <w:lang w:bidi="ar-SA"/>
        </w:rPr>
        <w:t xml:space="preserve"> </w:t>
      </w:r>
      <w:r w:rsidRPr="002B7762">
        <w:rPr>
          <w:rFonts w:ascii="FbMazalMedium" w:hAnsi="FbMazalMedium" w:cs="FbMazalMedium"/>
          <w:rtl/>
        </w:rPr>
        <w:t>להמבואר</w:t>
      </w:r>
      <w:r w:rsidRPr="002B7762">
        <w:rPr>
          <w:rFonts w:ascii="FbMazalMedium" w:hAnsi="FbMazalMedium" w:cs="FbMazalMedium"/>
          <w:rtl/>
          <w:lang w:bidi="ar-SA"/>
        </w:rPr>
        <w:t xml:space="preserve"> </w:t>
      </w:r>
      <w:r w:rsidRPr="002B7762">
        <w:rPr>
          <w:rFonts w:ascii="FbMazalMedium" w:hAnsi="FbMazalMedium" w:cs="FbMazalMedium"/>
          <w:rtl/>
        </w:rPr>
        <w:t>בכ</w:t>
      </w:r>
      <w:r w:rsidRPr="002B7762">
        <w:rPr>
          <w:rFonts w:ascii="FbMazalMedium" w:hAnsi="FbMazalMedium" w:cs="FbMazalMedium"/>
          <w:rtl/>
          <w:lang w:bidi="ar-SA"/>
        </w:rPr>
        <w:t>"</w:t>
      </w:r>
      <w:r w:rsidRPr="002B7762">
        <w:rPr>
          <w:rFonts w:ascii="FbMazalMedium" w:hAnsi="FbMazalMedium" w:cs="FbMazalMedium"/>
          <w:rtl/>
        </w:rPr>
        <w:t>מ</w:t>
      </w:r>
      <w:r w:rsidRPr="002B7762">
        <w:rPr>
          <w:rFonts w:ascii="FbMazalMedium" w:hAnsi="FbMazalMedium" w:cs="FbMazalMedium"/>
          <w:rtl/>
          <w:lang w:bidi="ar-SA"/>
        </w:rPr>
        <w:t xml:space="preserve"> </w:t>
      </w:r>
      <w:r w:rsidRPr="002B7762">
        <w:rPr>
          <w:rFonts w:ascii="FbMazalMedium" w:hAnsi="FbMazalMedium" w:cs="FbMazalMedium"/>
          <w:rtl/>
        </w:rPr>
        <w:t>שבמצב</w:t>
      </w:r>
      <w:r w:rsidRPr="002B7762">
        <w:rPr>
          <w:rFonts w:ascii="FbMazalMedium" w:hAnsi="FbMazalMedium" w:cs="FbMazalMedium"/>
          <w:rtl/>
          <w:lang w:bidi="ar-SA"/>
        </w:rPr>
        <w:t xml:space="preserve"> </w:t>
      </w:r>
      <w:r w:rsidRPr="002B7762">
        <w:rPr>
          <w:rFonts w:ascii="FbMazalMedium" w:hAnsi="FbMazalMedium" w:cs="FbMazalMedium"/>
          <w:rtl/>
        </w:rPr>
        <w:t>דזכו</w:t>
      </w:r>
      <w:r w:rsidRPr="002B7762">
        <w:rPr>
          <w:rFonts w:ascii="FbMazalMedium" w:hAnsi="FbMazalMedium" w:cs="FbMazalMedium"/>
          <w:rtl/>
          <w:lang w:bidi="ar-SA"/>
        </w:rPr>
        <w:t xml:space="preserve"> </w:t>
      </w:r>
      <w:r w:rsidRPr="002B7762">
        <w:rPr>
          <w:rFonts w:ascii="FbMazalMedium" w:hAnsi="FbMazalMedium" w:cs="FbMazalMedium"/>
          <w:rtl/>
        </w:rPr>
        <w:t>אי</w:t>
      </w:r>
      <w:r w:rsidRPr="002B7762">
        <w:rPr>
          <w:rFonts w:ascii="FbMazalMedium" w:hAnsi="FbMazalMedium" w:cs="FbMazalMedium"/>
          <w:rtl/>
          <w:lang w:bidi="ar-SA"/>
        </w:rPr>
        <w:t>"</w:t>
      </w:r>
      <w:r w:rsidRPr="002B7762">
        <w:rPr>
          <w:rFonts w:ascii="FbMazalMedium" w:hAnsi="FbMazalMedium" w:cs="FbMazalMedium"/>
          <w:rtl/>
        </w:rPr>
        <w:t>צ</w:t>
      </w:r>
      <w:r w:rsidRPr="002B7762">
        <w:rPr>
          <w:rFonts w:ascii="FbMazalMedium" w:hAnsi="FbMazalMedium" w:cs="FbMazalMedium"/>
          <w:rtl/>
          <w:lang w:bidi="ar-SA"/>
        </w:rPr>
        <w:t xml:space="preserve"> </w:t>
      </w:r>
      <w:r w:rsidRPr="002B7762">
        <w:rPr>
          <w:rFonts w:ascii="FbMazalMedium" w:hAnsi="FbMazalMedium" w:cs="FbMazalMedium"/>
          <w:rtl/>
        </w:rPr>
        <w:t>ביאת</w:t>
      </w:r>
      <w:r w:rsidRPr="002B7762">
        <w:rPr>
          <w:rFonts w:ascii="FbMazalMedium" w:hAnsi="FbMazalMedium" w:cs="FbMazalMedium"/>
          <w:rtl/>
          <w:lang w:bidi="ar-SA"/>
        </w:rPr>
        <w:t xml:space="preserve"> </w:t>
      </w:r>
      <w:r w:rsidRPr="002B7762">
        <w:rPr>
          <w:rFonts w:ascii="FbMazalMedium" w:hAnsi="FbMazalMedium" w:cs="FbMazalMedium"/>
          <w:rtl/>
        </w:rPr>
        <w:t>אלי</w:t>
      </w:r>
      <w:r w:rsidRPr="002B7762">
        <w:rPr>
          <w:rFonts w:ascii="FbMazalMedium" w:hAnsi="FbMazalMedium" w:cs="FbMazalMedium"/>
          <w:rtl/>
          <w:lang w:bidi="ar-SA"/>
        </w:rPr>
        <w:t xml:space="preserve">' </w:t>
      </w:r>
      <w:r w:rsidRPr="002B7762">
        <w:rPr>
          <w:rFonts w:ascii="FbMazalMedium" w:hAnsi="FbMazalMedium" w:cs="FbMazalMedium"/>
          <w:rtl/>
        </w:rPr>
        <w:t>מקודם</w:t>
      </w:r>
      <w:r w:rsidRPr="002B7762">
        <w:rPr>
          <w:rFonts w:ascii="FbMazalMedium" w:hAnsi="FbMazalMedium" w:cs="FbMazalMedium"/>
          <w:rtl/>
          <w:lang w:bidi="ar-SA"/>
        </w:rPr>
        <w:t xml:space="preserve">, </w:t>
      </w:r>
      <w:r w:rsidRPr="002B7762">
        <w:rPr>
          <w:rFonts w:ascii="FbMazalMedium" w:hAnsi="FbMazalMedium" w:cs="FbMazalMedium"/>
          <w:rtl/>
        </w:rPr>
        <w:t>ודו</w:t>
      </w:r>
      <w:r w:rsidRPr="002B7762">
        <w:rPr>
          <w:rFonts w:ascii="FbMazalMedium" w:hAnsi="FbMazalMedium" w:cs="FbMazalMedium"/>
          <w:rtl/>
          <w:lang w:bidi="ar-SA"/>
        </w:rPr>
        <w:t>"</w:t>
      </w:r>
      <w:r w:rsidRPr="002B7762">
        <w:rPr>
          <w:rFonts w:ascii="FbMazalMedium" w:hAnsi="FbMazalMedium" w:cs="FbMazalMedium"/>
          <w:rtl/>
        </w:rPr>
        <w:t>ק</w:t>
      </w:r>
      <w:r w:rsidRPr="002B7762">
        <w:rPr>
          <w:rFonts w:ascii="FbMazalMedium" w:hAnsi="FbMazalMedium" w:cs="FbMazalMedium"/>
          <w:rtl/>
          <w:lang w:bidi="ar-SA"/>
        </w:rPr>
        <w:t>].</w:t>
      </w:r>
    </w:p>
  </w:footnote>
  <w:footnote w:id="19">
    <w:p w:rsidR="00754E77" w:rsidRPr="002B7762" w:rsidRDefault="00754E77" w:rsidP="00EC582B">
      <w:pPr>
        <w:bidi/>
        <w:spacing w:line="240" w:lineRule="auto"/>
        <w:ind w:firstLine="144"/>
        <w:jc w:val="both"/>
        <w:rPr>
          <w:rFonts w:ascii="FbMazalMedium" w:hAnsi="FbMazalMedium" w:cs="FbMazalMedium"/>
          <w:lang w:bidi="ar-SA"/>
        </w:rPr>
      </w:pPr>
      <w:r w:rsidRPr="002B7762">
        <w:rPr>
          <w:rStyle w:val="FootnoteReference"/>
          <w:rFonts w:ascii="FbMazalMedium" w:hAnsi="FbMazalMedium" w:cs="FbMazalMedium"/>
          <w:vertAlign w:val="baseline"/>
          <w:lang w:bidi="ar-SA"/>
        </w:rPr>
        <w:footnoteRef/>
      </w:r>
      <w:r w:rsidRPr="002B7762">
        <w:rPr>
          <w:rFonts w:ascii="FbMazalMedium" w:hAnsi="FbMazalMedium" w:cs="FbMazalMedium"/>
          <w:rtl/>
        </w:rPr>
        <w:t>)</w:t>
      </w:r>
      <w:r w:rsidRPr="002B7762">
        <w:rPr>
          <w:rFonts w:ascii="FbMazalMedium" w:hAnsi="FbMazalMedium" w:cs="FbMazalMedium"/>
          <w:rtl/>
          <w:lang w:bidi="ar-SA"/>
        </w:rPr>
        <w:t xml:space="preserve"> </w:t>
      </w:r>
      <w:r w:rsidRPr="002B7762">
        <w:rPr>
          <w:rFonts w:ascii="FbMazalMedium" w:hAnsi="FbMazalMedium" w:cs="FbMazalMedium"/>
          <w:rtl/>
        </w:rPr>
        <w:t>ראה</w:t>
      </w:r>
      <w:r w:rsidRPr="002B7762">
        <w:rPr>
          <w:rFonts w:ascii="FbMazalMedium" w:hAnsi="FbMazalMedium" w:cs="FbMazalMedium"/>
          <w:rtl/>
          <w:lang w:bidi="ar-SA"/>
        </w:rPr>
        <w:t xml:space="preserve"> </w:t>
      </w:r>
      <w:r w:rsidRPr="002B7762">
        <w:rPr>
          <w:rFonts w:ascii="FbMazalMedium" w:hAnsi="FbMazalMedium" w:cs="FbMazalMedium"/>
          <w:rtl/>
        </w:rPr>
        <w:t>מש</w:t>
      </w:r>
      <w:r w:rsidRPr="002B7762">
        <w:rPr>
          <w:rFonts w:ascii="FbMazalMedium" w:hAnsi="FbMazalMedium" w:cs="FbMazalMedium"/>
          <w:rtl/>
          <w:lang w:bidi="ar-SA"/>
        </w:rPr>
        <w:t>"</w:t>
      </w:r>
      <w:r w:rsidRPr="002B7762">
        <w:rPr>
          <w:rFonts w:ascii="FbMazalMedium" w:hAnsi="FbMazalMedium" w:cs="FbMazalMedium"/>
          <w:rtl/>
        </w:rPr>
        <w:t>כ</w:t>
      </w:r>
      <w:r w:rsidRPr="002B7762">
        <w:rPr>
          <w:rFonts w:ascii="FbMazalMedium" w:hAnsi="FbMazalMedium" w:cs="FbMazalMedium"/>
          <w:rtl/>
          <w:lang w:bidi="ar-SA"/>
        </w:rPr>
        <w:t xml:space="preserve"> </w:t>
      </w:r>
      <w:r w:rsidRPr="002B7762">
        <w:rPr>
          <w:rFonts w:ascii="FbMazalMedium" w:hAnsi="FbMazalMedium" w:cs="FbMazalMedium"/>
          <w:rtl/>
        </w:rPr>
        <w:t>בזה</w:t>
      </w:r>
      <w:r w:rsidRPr="002B7762">
        <w:rPr>
          <w:rFonts w:ascii="FbMazalMedium" w:hAnsi="FbMazalMedium" w:cs="FbMazalMedium"/>
          <w:rtl/>
          <w:lang w:bidi="ar-SA"/>
        </w:rPr>
        <w:t xml:space="preserve"> </w:t>
      </w:r>
      <w:r w:rsidRPr="002B7762">
        <w:rPr>
          <w:rFonts w:ascii="FbMazalMedium" w:hAnsi="FbMazalMedium" w:cs="FbMazalMedium"/>
          <w:rtl/>
        </w:rPr>
        <w:t>בגליונות</w:t>
      </w:r>
      <w:r w:rsidRPr="002B7762">
        <w:rPr>
          <w:rFonts w:ascii="FbMazalMedium" w:hAnsi="FbMazalMedium" w:cs="FbMazalMedium"/>
          <w:rtl/>
          <w:lang w:bidi="ar-SA"/>
        </w:rPr>
        <w:t xml:space="preserve"> </w:t>
      </w:r>
      <w:r w:rsidRPr="002B7762">
        <w:rPr>
          <w:rFonts w:ascii="FbMazalMedium" w:hAnsi="FbMazalMedium" w:cs="FbMazalMedium"/>
          <w:rtl/>
        </w:rPr>
        <w:t>א</w:t>
      </w:r>
      <w:r w:rsidRPr="002B7762">
        <w:rPr>
          <w:rFonts w:ascii="FbMazalMedium" w:hAnsi="FbMazalMedium" w:cs="FbMazalMedium"/>
          <w:rtl/>
          <w:lang w:bidi="ar-SA"/>
        </w:rPr>
        <w:t>'</w:t>
      </w:r>
      <w:r w:rsidRPr="002B7762">
        <w:rPr>
          <w:rFonts w:ascii="FbMazalMedium" w:hAnsi="FbMazalMedium" w:cs="FbMazalMedium"/>
          <w:rtl/>
        </w:rPr>
        <w:t>פו</w:t>
      </w:r>
      <w:r w:rsidRPr="002B7762">
        <w:rPr>
          <w:rFonts w:ascii="FbMazalMedium" w:hAnsi="FbMazalMedium" w:cs="FbMazalMedium"/>
          <w:rtl/>
          <w:lang w:bidi="ar-SA"/>
        </w:rPr>
        <w:t>-</w:t>
      </w:r>
      <w:r w:rsidRPr="002B7762">
        <w:rPr>
          <w:rFonts w:ascii="FbMazalMedium" w:hAnsi="FbMazalMedium" w:cs="FbMazalMedium"/>
          <w:rtl/>
        </w:rPr>
        <w:t>ח</w:t>
      </w:r>
      <w:r w:rsidRPr="002B7762">
        <w:rPr>
          <w:rFonts w:ascii="FbMazalMedium" w:hAnsi="FbMazalMedium" w:cs="FbMazalMedium"/>
          <w:rtl/>
          <w:lang w:bidi="ar-SA"/>
        </w:rPr>
        <w:t xml:space="preserve">. </w:t>
      </w:r>
    </w:p>
  </w:footnote>
  <w:footnote w:id="20">
    <w:p w:rsidR="00754E77" w:rsidRPr="002B7762" w:rsidRDefault="00754E77" w:rsidP="00EC582B">
      <w:pPr>
        <w:bidi/>
        <w:spacing w:before="100" w:after="60" w:line="276" w:lineRule="auto"/>
        <w:ind w:firstLine="144"/>
        <w:jc w:val="both"/>
        <w:rPr>
          <w:rFonts w:ascii="FbMazalMedium" w:hAnsi="FbMazalMedium" w:cs="FbMazalMedium"/>
        </w:rPr>
      </w:pPr>
      <w:r w:rsidRPr="002B7762">
        <w:rPr>
          <w:rStyle w:val="FootnoteReference"/>
          <w:rFonts w:ascii="FbMazalMedium" w:hAnsi="FbMazalMedium" w:cs="FbMazalMedium"/>
          <w:vertAlign w:val="baseline"/>
        </w:rPr>
        <w:sym w:font="Symbol" w:char="F02A"/>
      </w:r>
      <w:r w:rsidRPr="002B7762">
        <w:rPr>
          <w:rStyle w:val="FootnoteReference"/>
          <w:rFonts w:ascii="FbMazalMedium" w:hAnsi="FbMazalMedium" w:cs="FbMazalMedium"/>
          <w:vertAlign w:val="baseline"/>
          <w:rtl/>
        </w:rPr>
        <w:t xml:space="preserve">) לע״נ ידידי היקר וכו׳ הרה״ח ר׳ </w:t>
      </w:r>
      <w:r w:rsidRPr="002B7762">
        <w:rPr>
          <w:rStyle w:val="FootnoteReference"/>
          <w:rFonts w:ascii="FbMazalMedium" w:hAnsi="FbMazalMedium" w:cs="FbMazalMedium"/>
          <w:b/>
          <w:bCs/>
          <w:vertAlign w:val="baseline"/>
          <w:rtl/>
        </w:rPr>
        <w:t xml:space="preserve">אליעזר ליפמאן </w:t>
      </w:r>
      <w:r w:rsidRPr="002B7762">
        <w:rPr>
          <w:rStyle w:val="FootnoteReference"/>
          <w:rFonts w:ascii="FbMazalMedium" w:hAnsi="FbMazalMedium" w:cs="FbMazalMedium"/>
          <w:vertAlign w:val="baseline"/>
          <w:rtl/>
        </w:rPr>
        <w:t xml:space="preserve">בהרה״ח ר׳ </w:t>
      </w:r>
      <w:r w:rsidRPr="002B7762">
        <w:rPr>
          <w:rStyle w:val="FootnoteReference"/>
          <w:rFonts w:ascii="FbMazalMedium" w:hAnsi="FbMazalMedium" w:cs="FbMazalMedium"/>
          <w:b/>
          <w:bCs/>
          <w:vertAlign w:val="baseline"/>
          <w:rtl/>
        </w:rPr>
        <w:t>יהושע</w:t>
      </w:r>
      <w:r w:rsidRPr="002B7762">
        <w:rPr>
          <w:rStyle w:val="FootnoteReference"/>
          <w:rFonts w:ascii="FbMazalMedium" w:hAnsi="FbMazalMedium" w:cs="FbMazalMedium"/>
          <w:vertAlign w:val="baseline"/>
          <w:rtl/>
          <w:lang w:bidi="ar-SA"/>
        </w:rPr>
        <w:t xml:space="preserve"> </w:t>
      </w:r>
      <w:r w:rsidRPr="002B7762">
        <w:rPr>
          <w:rStyle w:val="FootnoteReference"/>
          <w:rFonts w:ascii="FbMazalMedium" w:hAnsi="FbMazalMedium" w:cs="FbMazalMedium"/>
          <w:b/>
          <w:bCs/>
          <w:vertAlign w:val="baseline"/>
          <w:rtl/>
        </w:rPr>
        <w:t xml:space="preserve">דובראווסקי </w:t>
      </w:r>
      <w:r w:rsidRPr="002B7762">
        <w:rPr>
          <w:rStyle w:val="FootnoteReference"/>
          <w:rFonts w:ascii="FbMazalMedium" w:hAnsi="FbMazalMedium" w:cs="FbMazalMedium"/>
          <w:vertAlign w:val="baseline"/>
          <w:rtl/>
        </w:rPr>
        <w:t>ע״ה</w:t>
      </w:r>
      <w:r w:rsidRPr="002B7762">
        <w:rPr>
          <w:rStyle w:val="FootnoteReference"/>
          <w:rFonts w:ascii="FbMazalMedium" w:hAnsi="FbMazalMedium" w:cs="FbMazalMedium"/>
          <w:vertAlign w:val="baseline"/>
          <w:rtl/>
          <w:lang w:bidi="ar-SA"/>
        </w:rPr>
        <w:t>.</w:t>
      </w:r>
    </w:p>
  </w:footnote>
  <w:footnote w:id="21">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ראה בזה ׳לקוטי לוי יצחק׳ אגרות עמ׳ שא, ושם עמ׳ דש-שה, ובאגרות קודש של רבינו ח״א עמ׳ רלט-רמ הערה ח, והדברים נלקטו לאחרונה בקונטרס מיוחד ובתוספת הערות ופענוחים על ידי מכון ׳אנכ"י׳ העוסק בעבודת הפענוח והמחקר של מכתבי רבינו ויישר חילם. </w:t>
      </w:r>
    </w:p>
  </w:footnote>
  <w:footnote w:id="22">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להעיר כי לשון הגמרא בשבועות שם [שהוא מקור דברי הרמב״ם שבכאן, וכמו שכתב הכס״מ שם] הוא ״מיתיבי (דברים כג, כד) ׳מוצא שפתיך תשמור ועשית׳ אין לי אלא שהוציא בשפתיו, גמר בלבו מנין, ת״ל ׳כל נדיב לב׳, שאני התם דכתיב ׳כל נדיב לב׳, וניגמר מינה, משום דהוו תרומה וקדשים שני כתובין הבאין כאחד, וכל שני כתובין הבאין כאחד אין מלמדין כו׳״ עיי״ש. </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 xml:space="preserve">והנה מקור הפסוק שהובא תחילה בגמרא ׳כל נדיב לב׳ תלוי הוא לכאורה בפלוגתת רש״י והתוס׳ שם בפירוש ״תרומה וקדשים שני כתובין הבאין כאחד״, דהנה בפירוש ׳קדשים׳ לכו״ע היינו הא דכתיב גבי קדשים ועולות (דהי״ב כט, לא) ׳וכל נדיב לב עולות׳, אכן בפירוש ׳תרומה׳ פליגי רש״י והתוס׳, דלשיטת רש״י היינו תרומת המשכן דכתיב בה (שמות לה, כב) ׳כל נדיב לב הביאו׳, משא״כ לשיטת התוס׳ היינו מצות הפרשת תרומה דכתיב בה (במדבר יח, כז) ׳ונחשב לכם תרומתכם׳ יעויי״ש. </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 xml:space="preserve">ולפ״ז הא דנקט בגמ׳ שם תחילה ״גמר בלבו מנין, ת״ל ׳כל נדיב לב׳, שאני התם דכתיב ׳כל נדיב לב׳ וכו׳״ הנה לשיטת התוס׳ בעל כרחך שהכוונה להפסוק ׳וכל נדיב לב עולות׳ דכתיב גבי קדשים [ואח״כ ממשיכה הגמ׳ שישנו עוד פסוק נוסף גבי תרומה דמהני מחשבה ׳ונחשב לכם וגו׳׳], אכן לשיטת רש״י איכא למימר שהכוונה או להפסוק ׳וכל נדיב לב עולות׳ דכתיב גבי קדשים וכשיטת התוס׳ [ולפ״ז המשך הגמ׳ הוא שישנו עוד פסוק נוסף גבי תרומת המשכן ׳כל נדיב לב הביאו׳], או אפשר לומר באו״א דהכוונה להפסוק דכתיב גבי תרומת המשכן ׳כל נדיב לב הביאו׳ [ולפ״ז המשך הגמ׳ הוא שישנו עוד פסוק נוסף גבי קדשים ׳וכל נדיב לב עולות׳]. </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 xml:space="preserve">[ולכאורה היה מקום לומר דלשיטת רש״י – דרך לימוד הפשט, גם בפירושו על הש״ס במדה מסויימת כידוע – יש להכריע דהכוונה היתה תחילה להפסוק דתרומת המשכן, והיינו משום דלפ״ז יומתק יותר דקדוק לשון הגמ׳ שלפנינו דנקטה ׳כל׳ בלא הוספת אות וא״ו, דהוא כלשון הפסוק דשמות ממש ׳כל נדיב לב הביאו׳, משא״כ הפסוק דדה״י ׳וכל נדיב לב עולות׳ שהוא בהוספת אות וא״ו. והגם כי שפיר י״ל דלאו דוקא נקט הש״ס, מ״מ נראה שאם יש מקום לבחור בין הפסוק דתרומת המשכן להפסוק דקדשים, הרי שלשון הפסוק דתרומת המשכן [׳כל נדיב לב׳] קרוב יותר ללישנא דגמרא. ולהעיר מגירסת התוס׳ שם בד״ה שאני התם שכתב ״דכתיב וכל נדיב לב״, וי״ל דהיינו לשיטתו דבע״כ כוונת הגמ׳ היא אכן להפסוק דקדשים דכתיב ׳וכל נדיב לב עולות׳]. </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 xml:space="preserve">והנה מדברי הרמב״ם שם שהביא הך פסוק (שמות לה, ה) ׳כל נדיב לבו יביאה׳ מבואר שהיה לו גירסא אחרת בגמרא, ולשיטתו נפקא לן הך דינא דגמר בלבו שחייב להביא מהך קרא דתרומת המשכן דכתיב בריש הענין (שמות שם) ׳כל נדיב לבו יביאה׳ ולא מהך פסוק שהביא רש״י שהוזכר להלן שם ׳כל נדיב לב הביאו׳. ולפי זה צ״ל שלשון הרמב״ם שלפנינו ׳כל נדיב לב יביאה׳, הוא ט״ס וצ״ל ׳כל נדיב לבו וגו׳׳. ושו״ר שכ״כ באנציקלופדי׳ תלמודית ערך הקדש עמ׳ שנד הערה 35 וכן תוקן בכמה מהדורות הרמב״ם. וק״ל. ולהעיר עוד בכ״ז מהנסמן בא״ת שם. </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 xml:space="preserve">[ואגב, מעניין הוא לשון הרלוי״צ ז״ל במכתבו לרבינו ב׳לקוטי לוי יצחק׳ שם עמ׳ שא שכותב וז״ל ״הקשת על המבואר בלקו״ת שקרבן צריך להקדישו בפה, והקשת משבועות דכו, ב גמר בלבו מנין ת״ל כל נדיב לבו וכו׳״, וכד דייקת שפיר הרי בציטטו הלשון בשבועות נקט ״ת״ל כל נדיב לבו וכו׳״ ודו״ק]. </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ולכאורה יתכן לומר בסברת הרמב״ם שהכריע לפרש דמקור הפסוק של תרומת המשכן הוא מקרא ד׳כל נדיב לבו יביאה׳ ולא מקרא ד׳כל נדיב לב הביאו׳, והיינו משום כי בהך פסוק ד׳כל נדיב לב הביאו׳ אינו מוכח כ״כ שישנו ׳חיוב׳ להביא גם בגמר בלבו, דיתכן לומר ולפרש שאכן הביאו מה שגמרו בלבם גם אם בעצם לא היו מחוייבים בזה, משא״כ בהך קרא ד׳קחו מאתכם תרומה לה׳ כל נדיב לבו יביאה את תרומת ה׳ זהב וכסף ונחשת׳ מפורש יותר כי ישנו חיוב וציווי להביא מה שנדבו בלבם, דזהו הפירוש ״כל נדיב לבו יביאה״ היינו שהוא מחוייב להביא.</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וכד דייקת שפיר נראה שזה מרומז גם בלשון הרמב״ם עצמו שכתב בזה״ל ״בנדרים ונדבות אינו צריך להוציא בשפתיו כלום, אלא גם גמר בלבו ולא הוציא בשפתיו כלום חייב, כיצד גמר בלבו שזו עולה או שיביא עולה הרי זה חייב להביא, שנאמר (שמות לה, ה) ׳כל נדיב לבו יביאה׳</w:t>
      </w:r>
      <w:r w:rsidRPr="002B7762">
        <w:rPr>
          <w:rFonts w:ascii="FbMazalMedium" w:hAnsi="FbMazalMedium" w:cs="FbMazalMedium"/>
          <w:sz w:val="22"/>
          <w:szCs w:val="22"/>
        </w:rPr>
        <w:t xml:space="preserve"> </w:t>
      </w:r>
      <w:r w:rsidRPr="002B7762">
        <w:rPr>
          <w:rFonts w:ascii="FbMazalMedium" w:hAnsi="FbMazalMedium" w:cs="FbMazalMedium"/>
          <w:sz w:val="22"/>
          <w:szCs w:val="22"/>
          <w:rtl/>
        </w:rPr>
        <w:t xml:space="preserve">בנדיבות לב יתחייב להביא וכו׳״, ומבואר שפירש ודקדק לשון הכתוב ׳כל נדיב לבו יביאה׳ שהכוונה בזה כי ״בנדיבות לב יתחייב להביא״ והן הן הדברים. וראה להלן בפנים מה שכתבנו להעיר עוד בכוונת הרמב״ם בזה ע״ד הפלפול. </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 xml:space="preserve">[והוכחת הפסוק מהך קרא דקדשים ׳ויביאו הקהל זבחים ותודות וכל נדיב לב עולות׳ דקאי גם כן על מה שהקהל הביאו, יש לומר דלהרמב״ם – ובעצם כן יתכן לומר בפירוש הגמרא עצמה להשיטות שהקדושה חל במחשבה וכדלקמן – שעיקר ההוכחה היא [לא כ״כ מזה שהביאו, אלא] מדקדוק לשון הכתוב ׳כל נדיב לב עולות׳ – כלומר שכבר מאז שגמרו בלבם בנדיבות הלב ׳הרי זו עולה׳ הנה הם כבר נחשבים בגדר ׳עולות׳, וכפי שיתבאר להלן בפנים עיי״ש]. </w:t>
      </w:r>
    </w:p>
  </w:footnote>
  <w:footnote w:id="23">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וז״ל המאירי שם ״שגמר בלבו וכו׳ להיות איזה דבר שלו מוקדש אם למזבח וכו׳ אע״פ שאינו קדוש לענין מעילה מכל מקום מ״ע לקיימו וכו׳ וכן אם גמר בלבו להביא קרבן אע״פ שלא הפרישו או שנדר בלבו ליתן לעני וכו׳ מצוה עליו לקיים וכו׳״ [והמאירי אזיל בזה לשיטתו שבנדבות קדשים אין הקדושה חלה על ידי מחשבתו אלא חל רק חיוב על האדם לקיים מה שחשב, וכפי שיתבאר להלן בארוכה]. ומבואר מדברי המאירי דמפרש דהלימוד דבגמ׳ שם הוא בשניהם הן בהך דנדבה שגמר בלבו להקדיש בהמה והן בהך דנדר היכא שגמר בלבו להביא קרבן. </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והנה ב׳קובץ רשימות שיעורים׳ שם העיר דמדברי המאירי שהביא תחילה הך דנדבה [״להיות איזה דבר שלו מוקדש אם למזבח וכו׳״] ורק אח״כ הביא שהוא הדין גם בנדר [״וכן אם גמר בלבו להביא קרבן וכו׳״] מתבאר דס״ל שעיקר הלימוד מהפסוק הוא לנדבה היכא דגמר בלבו להקדיש החפץ, אלא שממנו נלמד שה״ה גם לענין נדר, וביאר הטעם בזה די״ל דהוא משום כי בקרא כתיב ״נדיב לב״ דמשמע יותר ״נדבה״ עיי״ש ודפח״ח.</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ויתכן להעיר עפ״ז גם בדקדוק לשון הרמב״ם שם שכתב בזה״ל ״בנדרים ונדבות אינו צריך להוציא בשפתיו כלום, אלא גם גמר בלבו ולא הוציא בשפתיו כלום חייב, כיצד גמר בלבו שזו עולה או שיביא עולה הרי זה חייב להביא, שנאמר (שמות לה, ה) ׳כל נדיב לב יביאה׳</w:t>
      </w:r>
      <w:r w:rsidRPr="002B7762">
        <w:rPr>
          <w:rFonts w:ascii="FbMazalMedium" w:hAnsi="FbMazalMedium" w:cs="FbMazalMedium"/>
          <w:sz w:val="22"/>
          <w:szCs w:val="22"/>
        </w:rPr>
        <w:t xml:space="preserve"> </w:t>
      </w:r>
      <w:r w:rsidRPr="002B7762">
        <w:rPr>
          <w:rFonts w:ascii="FbMazalMedium" w:hAnsi="FbMazalMedium" w:cs="FbMazalMedium"/>
          <w:sz w:val="22"/>
          <w:szCs w:val="22"/>
          <w:rtl/>
        </w:rPr>
        <w:t xml:space="preserve">בנדיבות לב יתחייב להביא, וכן כל כיוצא בזה מנדרי קדשים ונדבותן״, הרי הגם כי בתחילה נקט ״בנדרים ונדבות״ [נדרים תחילה ואח״כ נדבות, וכן סיים עד״ז ״מנדרי קדשים ונדבותן״], מ״מ בהמשך דבריו בביאורו את יסוד הדין שינה והקדים נדבות לנדרים ״כיצד גמר בלבו שזו עולה או שיביא עולה״, ואולי י״ל דנקט כן הכא משום כי עיקר לימוד מהכתוב הוא לענין נדבה כמ״ש ״נדיב לב״ וכנ״ל בביאור לשון המאירי ודו״ק. </w:t>
      </w:r>
    </w:p>
  </w:footnote>
  <w:footnote w:id="24">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וראיתי שהגראי״ב גערליצקי שליט״א ביאר בשיעוריו על קידושין ג״כ ע״ד המבואר בפנים, וכתב לדקדק עוד עפ״ז בלשון רבינו ״דמוכח שם״ – והיינו שכן ״מוכח״ מדברי הרמב״ם, כלומר שאע״פ שאינו מבואר כן להדיא, אמנם לאחר העיון כן ״מוכח״ לומר מדבריו שם. ודפח״ח. </w:t>
      </w:r>
    </w:p>
  </w:footnote>
  <w:footnote w:id="25">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והנה בקונטרס ׳המחשבה בהלכה׳ שעל ידי מכון ׳אנכי׳ העירו כן עד״ז בכוונת רבינו ״בדא״פ״, ולענ״ד נראה שביסודי הדברים דלעיל בפנים בביאור ההוכחה מדברי הרמב״ם לשיטת רבינו שקדושת הקרבן חלה כבר במחשבה, הנה כ״ה בפשטות הביאור בדברי רבינו במש״כ להוכיח כן מ״נדבות קדשים״ דוקא, ולאפוקי ״נדרי קדשים״ שאינם שייכים לנדו״ד כלל וכמוש״נ בפנים. </w:t>
      </w:r>
    </w:p>
  </w:footnote>
  <w:footnote w:id="26">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האומנם שיש להעיר לכאורה, כי גם בנדרי קדשים, אם לאחר שגמר בלבו איזו נדר [הרי עלי עולה], שוב לאחר מכן חשב במחשבתו להפריש ולהקדיש בהמה מסויימת שתהיה ׳זו׳ העולה שנדר, הנה בכה״ג אכן נאמר שתחול הקדושה בגוף בהמה זו על ידי מחשבה, דמאי שנא מנדבות קדשים דאמרינן בגמר בלבו ׳הרי זו עולה׳ שהקדושה חלה כבר במחשבה וכמוש״נ. </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 xml:space="preserve">ומש״כ רבינו שאין נדרי קדשים שייכים לנדו״ד, כוונת הדברים בפשטות לענין הנדר עצמו דמעיקרא ״הרי עלי עולה״, דזה הוא הגדר דנדרי קדשים בכלל, ובשלב זה הרי אין נדרי קדשים – שפועל רק על האדם חיוב להביא איזו עולה – שייכים לנדו״ד כלל, אמנם עדיין שפיר י״ל דלאחר מכן אם גמר בלבו להפריש ולהקדיש במחשבתו בהמה מסויימת שתעלה לו ׳זו׳ להך נדר עולה, שוב הוי ע״ד נדבות קדשים דאמרינן שבשלב זה אכן הקדושה חלה כבר במחשבה. ודו״ק. </w:t>
      </w:r>
    </w:p>
  </w:footnote>
  <w:footnote w:id="27">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ולכאורה היה מקום לומר בפשטות שאין הכוונה בהציון לשבועות דמהתם בהסוגיא דשבועות ״מוכח״ כן, דעיקר ההוכחה הביאו רבינו מדברי הרמב״ם, ומה שציין לשבועות היינו רק כי זהו מקור הסוגיא דנדבות קדשים ומקור דברי הרמב״ם דידן [ולפ״ז מש״כ ״ומוכח שם וכו׳״ קאי בעיקר אציון הרמב״ם דלעיל מיני׳]. אך נראה זה דוחק קצת, דמפשטות סגנון רבינו מבואר לכאורה שכוונתו בהציון לשבועות הוא גם לגוף עצם ההוכחה [דאלת״ה, עדיין צע״ק מדוע אכן הביא וציין להך דשבועות]. </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והנה יעויין ב׳לקוטי לוי יצחק׳ שם עמ׳ שא וז״ל ״הקשת על המבואר בלקו״ת שקרבן צריך להקדישו בפה, והקשת משבועות דכ״ו: גמר בלבו מנין ת״ל כל נדיב לבו, והיה קשה לך מהאמור במעילה ד״ח ברש״י ״בפה״ וכו׳״, וראה עוד שם עמ׳ דש וז״ל ״וע״ד קושייתך עוד הפעם על האמור בלקו״ת שאין קרבן קדוש אלא ע״י אמירה בפה מהאמור בשבועות שגמר בלבו סגי וכו׳״, ומבואר להדיא מתוך דברי הרלוי״צ ז״ל שאכן רבינו למד בפשטות דמהך סוגיא דשבועות [מבלי צירוף דברי הרמב״ם בזה] מוכח ומבואר דהקדושה חלה במחשבה.</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 xml:space="preserve">אלא שלאחר העיון ב׳לקוטי לוי יצחק׳ שם וכן בציוני רבינו שעל המכתב שם וללקו״ת שם, נראה שיש לבאר הוכחת רבינו מהסוגיא דשבועות בכמה אופנים, ובאו״א מהמבואר להלן בפנים, דהנה ז״ל הרלוי״צ ז״ל בהמשך דבריו שם עמ׳ דש ״ולא ניחא לך בתירוצי שהוא רק לענין חיוב המוטל על האדם די במחשבה, אבל לקדושת הבהמה צ״ל אמירה בפה, </w:t>
      </w:r>
      <w:r w:rsidRPr="002B7762">
        <w:rPr>
          <w:rFonts w:ascii="FbMazalMedium" w:hAnsi="FbMazalMedium" w:cs="FbMazalMedium"/>
          <w:b/>
          <w:sz w:val="22"/>
          <w:szCs w:val="22"/>
          <w:rtl/>
        </w:rPr>
        <w:t>כי הרי משוה קדשים לתרומה</w:t>
      </w:r>
      <w:r w:rsidRPr="002B7762">
        <w:rPr>
          <w:rFonts w:ascii="FbMazalMedium" w:hAnsi="FbMazalMedium" w:cs="FbMazalMedium"/>
          <w:sz w:val="22"/>
          <w:szCs w:val="22"/>
          <w:rtl/>
        </w:rPr>
        <w:t xml:space="preserve"> ופשוט שתרומה קדושה על ידי מחשבה וכו״׳. </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 xml:space="preserve">ועוד כתב בהמשך הדברים שם עמ׳ שה ״הן אמת </w:t>
      </w:r>
      <w:r w:rsidRPr="002B7762">
        <w:rPr>
          <w:rFonts w:ascii="FbMazalMedium" w:hAnsi="FbMazalMedium" w:cs="FbMazalMedium"/>
          <w:b/>
          <w:sz w:val="22"/>
          <w:szCs w:val="22"/>
          <w:rtl/>
        </w:rPr>
        <w:t>דלשון רש״י בקדושין דמ״א ע״ב גמר בלבו כו׳ הרי הוא עולה, פשוטו מורה שהוא עולה במחשבה בלבד</w:t>
      </w:r>
      <w:r w:rsidRPr="002B7762">
        <w:rPr>
          <w:rFonts w:ascii="FbMazalMedium" w:hAnsi="FbMazalMedium" w:cs="FbMazalMedium"/>
          <w:sz w:val="22"/>
          <w:szCs w:val="22"/>
          <w:rtl/>
        </w:rPr>
        <w:t>, אך יותר טוב לדחוקי נפשין ולומר שהכוונה הוא שהוא מחוייב להביאו עולה ולא שהוא קדוש בקדושת עולה במחשבה בלבד וכו׳״ עיי״ש.</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 xml:space="preserve">ולהעיר גם בציונים על המכתב שם שציין רבינו ״גם הקרבן קדוש </w:t>
      </w:r>
      <w:r w:rsidRPr="002B7762">
        <w:rPr>
          <w:rFonts w:ascii="FbMazalMedium" w:hAnsi="FbMazalMedium" w:cs="FbMazalMedium"/>
          <w:b/>
          <w:sz w:val="22"/>
          <w:szCs w:val="22"/>
          <w:rtl/>
        </w:rPr>
        <w:t>כמוכח הסוגיא קידושין מא: ושם ברש״י</w:t>
      </w:r>
      <w:r w:rsidRPr="002B7762">
        <w:rPr>
          <w:rFonts w:ascii="FbMazalMedium" w:hAnsi="FbMazalMedium" w:cs="FbMazalMedium"/>
          <w:sz w:val="22"/>
          <w:szCs w:val="22"/>
          <w:rtl/>
        </w:rPr>
        <w:t xml:space="preserve"> וכו׳״, וכן יש להעיר מציוני רבינו ללקו״ת שם ״ועיין </w:t>
      </w:r>
      <w:r w:rsidRPr="002B7762">
        <w:rPr>
          <w:rFonts w:ascii="FbMazalMedium" w:hAnsi="FbMazalMedium" w:cs="FbMazalMedium"/>
          <w:b/>
          <w:sz w:val="22"/>
          <w:szCs w:val="22"/>
          <w:rtl/>
        </w:rPr>
        <w:t>קדושין מא, ב. שבועות כו, ב</w:t>
      </w:r>
      <w:r w:rsidRPr="002B7762">
        <w:rPr>
          <w:rFonts w:ascii="FbMazalMedium" w:hAnsi="FbMazalMedium" w:cs="FbMazalMedium"/>
          <w:sz w:val="22"/>
          <w:szCs w:val="22"/>
          <w:rtl/>
        </w:rPr>
        <w:t>״ [וכד דייקת שפיר הקדים כאן הציון לקידושין להציון דשבועות].</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 xml:space="preserve">ומכל זה נראה לדקדק ולבאר הוכחת רבינו מהסוגיא דשבועות בכמה אופנים, ובאו״א מהמבואר להלן בפנים, ועוד חזון למועד בע״ה. ודברינו דלהלן בפנים הם בביאור דברי רבינו שבאג״ק שם, שציין רבינו להסוגיא דשבועות בחדא מחתא עם הציון לדברי הרמב״ם וכפי שיתבאר להלן בפנים ודו״ק. </w:t>
      </w:r>
    </w:p>
  </w:footnote>
  <w:footnote w:id="28">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והרי זהו בעצם עיקר קושית הרלוי״צ ז״ל על שיטת רבינו, וכמ״ש ב׳לקוטי לוי יצחק׳ שם עמ׳ שא ״הקשת על המבואר בלקו״ת שקרבן צריך להקדישו בפה, והקשת משבועות דכ״ו: גמר בלבו מנין ת״ל כל נדיב לבו, והיה קשה לך מהאמור במעילה ד״ח ברש״י ״בפה״ וכו׳״ . . אתפלא עליך איך הקשת כזאת, מה שייכות ענין שיהא הקרבן קדוש בפה דוקא להאמור בשבועות, האמור בשבועות הוא לענין החיוב על האדם שלא צריך שיאמר בפה דוקא הרי עלי עולה או הרי זו עולה, אלא גם אם גמר בלבו הרי עלי עולה מחוייב להביא עולה, ואם חשב שבהמה זו תהיה עולה מחוייב להביא בהמה זו לעולה . . הנה זהו רק חיוב על האדם, אבל גוף בהמה אין בה שום קדושה עדיין במה שחשב בלבו בלבד ואין בה איסור בגיזה ועבודה ואין בה מעילה כלל, ורק אם אמר בפה הרי זו עולה אז נעשית הבהמה לקרבן שיש בה קדושה וכו׳״. </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ומבואר שכן הקשה הרלוי״צ ז״ל שם דמהכ״ת להוכיח מהסוגיא דשבועות שחל קדושה על גוף הבהמה, דלעולם י״ל כי האמור בשבועות הוא רק לענין חיוב על האדם שמחוייב הוא להביא בהמה זו לעולה ולא שנתקדשה במחשבה עיי״ש.</w:t>
      </w:r>
    </w:p>
    <w:p w:rsidR="00754E77" w:rsidRPr="002B7762" w:rsidRDefault="00754E77" w:rsidP="00EC582B">
      <w:pPr>
        <w:pStyle w:val="FootnoteText"/>
        <w:bidi/>
        <w:spacing w:after="60" w:line="276" w:lineRule="auto"/>
        <w:ind w:firstLine="144"/>
        <w:jc w:val="both"/>
        <w:rPr>
          <w:rFonts w:ascii="FbMazalMedium" w:hAnsi="FbMazalMedium" w:cs="FbMazalMedium"/>
          <w:sz w:val="22"/>
          <w:szCs w:val="22"/>
          <w:rtl/>
        </w:rPr>
      </w:pPr>
      <w:r w:rsidRPr="002B7762">
        <w:rPr>
          <w:rFonts w:ascii="FbMazalMedium" w:hAnsi="FbMazalMedium" w:cs="FbMazalMedium"/>
          <w:sz w:val="22"/>
          <w:szCs w:val="22"/>
          <w:rtl/>
        </w:rPr>
        <w:t xml:space="preserve">ויש להעיר ולבאר יסוד פלוגתת רבינו והרלוי״צ ז״ל בכל זה, ועוד חזון למועד בע״ה. </w:t>
      </w:r>
    </w:p>
  </w:footnote>
  <w:footnote w:id="29">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יומא עב: ופי' רש"י ד"ה זכה, ללמוד לשמה ולקיימה. ועד"ז בתענית ז. וראה שם בתוס' ד"ה וכל העוסק בתורה הקשו מהא דאמרינן "לעולם יעסוק אדם בתורה ומצוות שלא לשמה שמתוך שלא לשמה בא לשמה" (פסחים נ:) וחילקו בין הלומד לקנתר דאז נעשה לו סם המות ובין הלומד לכבוד דמשו"ז אמרו לעולם יעסוק אדם וכו'. וראה ברכות יז. "וכל העושה שלא לשמה נוח לו שלא נברא", וברש"י ד"ה העושה שלא לשמה ובתוד"ה העושה שלא לשמה הקשו ג"כ כנ"ל וכתבו לחלק בין הלומד לקנתר והלומד לכבוד (וכן כתבו התוס' בכ"מ בש"ס ראה בעין משפט במס' ברכות שם וש"נ). וראה בכ"ז הל' ת"ת לאדה"ז סופ"ד וש"נ.</w:t>
      </w:r>
    </w:p>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Fonts w:ascii="FbMazalMedium" w:hAnsi="FbMazalMedium" w:cs="FbMazalMedium"/>
          <w:sz w:val="22"/>
          <w:szCs w:val="22"/>
          <w:rtl/>
        </w:rPr>
        <w:t xml:space="preserve">ומענין לענין, הנה בהקדמה לאגלי טל הקשה על הא דאמרינן דלעולם יעסוק אדם במצוות שלא לשמה ממה דקיי"ל דמצוות צריכות כוונה, וכתב שר' יהודה אמר רב (בעל המימרא דלעולם יעסוק שלא לשמה וכו') סב"ל כמ"ד דמצוות אי"צ כוונה משא"כ למ"ד דמצוות צריכות כוונה לא אמרינן שיעסוק בה שלא לשמה ע"ש. ולפי"ד לא קשה הא דאמרינן לא זכה נעשית לו סם המות, דאזיל כמ"ד דמצוות צריכות כוונה דלדידי' לא אמרינן יעסוק שלא לשמה (אבל הא דאמרינן נוח לו שלא נברא הוא מימרא דרבא, ורבא סובר דמאצ"כ (ר"ה כח. וכ"ה לפי גירסת התוס' שם), ולכן קשה קושייתם). ומזה שתוס' לא תירצו כן, וחידשו לחלק בין הלומד לקנתר ובין הלומד לכבוד מוכח דלא כדברי האגלי טל. אבל כד דייקת שזה אינו, שהרי כ' האג"ט דבלימוד התורה לכו"ע אי"צ כוונה כיון שההנאה הוא חלק ממצוות תלמוד תורה, ובמצוות שיש בהן הנאה אי"צ כוונה (ראה שו"ע אדה"ז סי' תעה סכ"ח), וקושיית התוס' הוא על לימוד התורה דוקא. וכדיוקו של האגלי טל בלשון הרמב"ם (ת"ת פ"ג ה"ה) שכ' לעולם יעסוק בתורה שלא לשמה והשמיט מצוות, ראה בקו"א להל' ת"ת שם סק"א.   </w:t>
      </w:r>
    </w:p>
  </w:footnote>
  <w:footnote w:id="30">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ברכות כב. </w:t>
      </w:r>
    </w:p>
  </w:footnote>
  <w:footnote w:id="31">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בלקו"ת שם הביא כן מהרי"ף ותלמידי רבינו יונה בשם רה"ג. ויש להוסיף שכ"כ התוספות שם כב: ד"ה ולית הלכתא כוותיה בשם י"מ (וצע"ק למה הביא אדה"ז מהרי"ף ותר"י דוקא). </w:t>
      </w:r>
    </w:p>
  </w:footnote>
  <w:footnote w:id="32">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w:t>
      </w:r>
      <w:r w:rsidRPr="002B7762">
        <w:rPr>
          <w:rFonts w:ascii="FbMazalMedium" w:hAnsi="FbMazalMedium" w:cs="FbMazalMedium"/>
          <w:b/>
          <w:bCs/>
          <w:sz w:val="22"/>
          <w:szCs w:val="22"/>
          <w:rtl/>
        </w:rPr>
        <w:t xml:space="preserve">אולי </w:t>
      </w:r>
      <w:r w:rsidRPr="002B7762">
        <w:rPr>
          <w:rFonts w:ascii="FbMazalMedium" w:hAnsi="FbMazalMedium" w:cs="FbMazalMedium"/>
          <w:sz w:val="22"/>
          <w:szCs w:val="22"/>
          <w:rtl/>
        </w:rPr>
        <w:t>י"ל</w:t>
      </w:r>
      <w:r w:rsidRPr="002B7762">
        <w:rPr>
          <w:rFonts w:ascii="FbMazalMedium" w:hAnsi="FbMazalMedium" w:cs="FbMazalMedium"/>
          <w:b/>
          <w:bCs/>
          <w:sz w:val="22"/>
          <w:szCs w:val="22"/>
          <w:rtl/>
        </w:rPr>
        <w:t xml:space="preserve"> </w:t>
      </w:r>
      <w:r w:rsidRPr="002B7762">
        <w:rPr>
          <w:rFonts w:ascii="FbMazalMedium" w:hAnsi="FbMazalMedium" w:cs="FbMazalMedium"/>
          <w:sz w:val="22"/>
          <w:szCs w:val="22"/>
          <w:rtl/>
        </w:rPr>
        <w:t>בפי' דבריו, דהחפצא דתפלה מצ"ע (הבקשות ותחנונים העולין למעלה להתקבל) אינו מקבלת טומאה כמו תורה, והן רצויין למעלה, אבל כיון שהכוונה דתפלה הוא חלק עיקרי ומהחפצא דתפלה (כמשנ"ת בלקו"ש חכ"ב אמור) ו"בהיותו טמא בודאי תתבלבל כוונתו" (ו</w:t>
      </w:r>
      <w:r w:rsidRPr="002B7762">
        <w:rPr>
          <w:rFonts w:ascii="FbMazalMedium" w:hAnsi="FbMazalMedium" w:cs="FbMazalMedium"/>
          <w:b/>
          <w:bCs/>
          <w:sz w:val="22"/>
          <w:szCs w:val="22"/>
          <w:rtl/>
        </w:rPr>
        <w:t>ע"ד</w:t>
      </w:r>
      <w:r w:rsidRPr="002B7762">
        <w:rPr>
          <w:rFonts w:ascii="FbMazalMedium" w:hAnsi="FbMazalMedium" w:cs="FbMazalMedium"/>
          <w:sz w:val="22"/>
          <w:szCs w:val="22"/>
          <w:rtl/>
        </w:rPr>
        <w:t xml:space="preserve"> במש"כ בהמכתב לגבי תורה "אבל בפעולה על האדם וכו'"). ויש להעיר ממש"כ בתר"י שם "דלא אמרינן בטלוה אלא</w:t>
      </w:r>
      <w:r w:rsidRPr="002B7762">
        <w:rPr>
          <w:rFonts w:ascii="FbMazalMedium" w:hAnsi="FbMazalMedium" w:cs="FbMazalMedium"/>
          <w:b/>
          <w:bCs/>
          <w:sz w:val="22"/>
          <w:szCs w:val="22"/>
          <w:rtl/>
        </w:rPr>
        <w:t xml:space="preserve"> לגבי ק"ש</w:t>
      </w:r>
      <w:r w:rsidRPr="002B7762">
        <w:rPr>
          <w:rFonts w:ascii="FbMazalMedium" w:hAnsi="FbMazalMedium" w:cs="FbMazalMedium"/>
          <w:sz w:val="22"/>
          <w:szCs w:val="22"/>
          <w:rtl/>
        </w:rPr>
        <w:t xml:space="preserve"> אבל לתפלה אין מתפללין וכו'", וצע"ק למה אין הטומאה מבלבל הכוונה לק"ש, וי"ל כיון דאי"צ כוונה אלא בפסוק הראשון (שו"ע אדה"ז ס"ס) ובקל יכול לכוון.   </w:t>
      </w:r>
    </w:p>
  </w:footnote>
  <w:footnote w:id="33">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ד, ב - ד"ה לא צריכא דקדים.</w:t>
      </w:r>
    </w:p>
  </w:footnote>
  <w:footnote w:id="34">
    <w:p w:rsidR="00754E77" w:rsidRPr="002B7762" w:rsidRDefault="00754E77" w:rsidP="00EC582B">
      <w:pPr>
        <w:pStyle w:val="FootnoteText"/>
        <w:bidi/>
        <w:spacing w:after="60"/>
        <w:ind w:firstLine="144"/>
        <w:jc w:val="both"/>
        <w:rPr>
          <w:rFonts w:ascii="FbMazalMedium" w:hAnsi="FbMazalMedium" w:cs="FbMazalMedium"/>
          <w:sz w:val="22"/>
          <w:szCs w:val="22"/>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סימן ו'.</w:t>
      </w:r>
    </w:p>
  </w:footnote>
  <w:footnote w:id="35">
    <w:p w:rsidR="00754E77" w:rsidRPr="002B7762" w:rsidRDefault="00754E77" w:rsidP="00EC582B">
      <w:pPr>
        <w:pStyle w:val="FootnoteText"/>
        <w:bidi/>
        <w:spacing w:after="60"/>
        <w:ind w:firstLine="144"/>
        <w:jc w:val="both"/>
        <w:rPr>
          <w:rFonts w:ascii="FbMazalMedium" w:hAnsi="FbMazalMedium" w:cs="FbMazalMedium"/>
          <w:sz w:val="22"/>
          <w:szCs w:val="22"/>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שם.</w:t>
      </w:r>
    </w:p>
  </w:footnote>
  <w:footnote w:id="36">
    <w:p w:rsidR="00754E77" w:rsidRPr="002B7762" w:rsidRDefault="00754E77" w:rsidP="00EC582B">
      <w:pPr>
        <w:pStyle w:val="FootnoteText"/>
        <w:bidi/>
        <w:spacing w:after="60"/>
        <w:ind w:firstLine="144"/>
        <w:jc w:val="both"/>
        <w:rPr>
          <w:rFonts w:ascii="FbMazalMedium" w:hAnsi="FbMazalMedium" w:cs="FbMazalMedium"/>
          <w:sz w:val="22"/>
          <w:szCs w:val="22"/>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ב, א - ד"ה לפיכך וכן בנמוק"י כאן וברבינו יונה ד, ב - ד"ה עלה בידינו בענין חזית.</w:t>
      </w:r>
    </w:p>
  </w:footnote>
  <w:footnote w:id="37">
    <w:p w:rsidR="00754E77" w:rsidRPr="002B7762" w:rsidRDefault="00754E77" w:rsidP="00EC582B">
      <w:pPr>
        <w:pStyle w:val="FootnoteText"/>
        <w:bidi/>
        <w:spacing w:after="60"/>
        <w:ind w:firstLine="144"/>
        <w:jc w:val="both"/>
        <w:rPr>
          <w:rFonts w:ascii="FbMazalMedium" w:hAnsi="FbMazalMedium" w:cs="FbMazalMedium"/>
          <w:sz w:val="22"/>
          <w:szCs w:val="22"/>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ד, א - ד"ה לפיכך.</w:t>
      </w:r>
    </w:p>
  </w:footnote>
  <w:footnote w:id="38">
    <w:p w:rsidR="00754E77" w:rsidRPr="002B7762" w:rsidRDefault="00754E77" w:rsidP="00EC582B">
      <w:pPr>
        <w:pStyle w:val="FootnoteText"/>
        <w:bidi/>
        <w:spacing w:after="60"/>
        <w:ind w:firstLine="144"/>
        <w:jc w:val="both"/>
        <w:rPr>
          <w:rFonts w:ascii="FbMazalMedium" w:hAnsi="FbMazalMedium" w:cs="FbMazalMedium"/>
          <w:sz w:val="22"/>
          <w:szCs w:val="22"/>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ב, א – ד"ה ואיכא דקשיא ליה.</w:t>
      </w:r>
    </w:p>
  </w:footnote>
  <w:footnote w:id="39">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ב, א – ד"ה לפיכך.</w:t>
      </w:r>
    </w:p>
  </w:footnote>
  <w:footnote w:id="40">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עכ"פ במקומות שנהגו שדברים אלו (שמטרתם העיקרית היא השימוש בהם) יהוו ג"כ סימן למי שייך הכותל, ראה נמו"י על הגמ' דף ד' שם.</w:t>
      </w:r>
    </w:p>
    <w:p w:rsidR="00754E77" w:rsidRPr="002B7762" w:rsidRDefault="00754E77" w:rsidP="00EC582B">
      <w:pPr>
        <w:pStyle w:val="FootnoteText"/>
        <w:bidi/>
        <w:spacing w:after="60"/>
        <w:ind w:firstLine="144"/>
        <w:jc w:val="both"/>
        <w:rPr>
          <w:rFonts w:ascii="FbMazalMedium" w:hAnsi="FbMazalMedium" w:cs="FbMazalMedium"/>
          <w:sz w:val="22"/>
          <w:szCs w:val="22"/>
        </w:rPr>
      </w:pPr>
      <w:r w:rsidRPr="002B7762">
        <w:rPr>
          <w:rFonts w:ascii="FbMazalMedium" w:hAnsi="FbMazalMedium" w:cs="FbMazalMedium"/>
          <w:sz w:val="22"/>
          <w:szCs w:val="22"/>
          <w:rtl/>
        </w:rPr>
        <w:t xml:space="preserve">ולפי"ז התקנה דרבנן בנוגע לחזית (ראה לקמן בפנים) היא שגם היא תהווה סימן כשנהגו כן, היינו שבלי תקנתם מנהג המקום לא היה מספיק כדי שתהיה סימן. </w:t>
      </w:r>
    </w:p>
  </w:footnote>
  <w:footnote w:id="41">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כמדוייק בלשונו (שהובא לקמן בפנים) "סימן שאמרו חכמים </w:t>
      </w:r>
      <w:r w:rsidRPr="002B7762">
        <w:rPr>
          <w:rFonts w:ascii="FbMazalMedium" w:hAnsi="FbMazalMedium" w:cs="FbMazalMedium"/>
          <w:b/>
          <w:bCs/>
          <w:sz w:val="22"/>
          <w:szCs w:val="22"/>
          <w:rtl/>
        </w:rPr>
        <w:t>ד</w:t>
      </w:r>
      <w:r w:rsidRPr="002B7762">
        <w:rPr>
          <w:rFonts w:ascii="FbMazalMedium" w:hAnsi="FbMazalMedium" w:cs="FbMazalMedium"/>
          <w:sz w:val="22"/>
          <w:szCs w:val="22"/>
          <w:rtl/>
        </w:rPr>
        <w:t>לא שייך ביה רמאות", היינו שתקנתם היא מה שיאמינו לסימן זה (הואיל) ואין בו חשש רמאות.</w:t>
      </w:r>
    </w:p>
  </w:footnote>
  <w:footnote w:id="42">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ובזה גם מובן ביותר מה שכתב הרא"ש על דברי הר"י מיגאש "ולא ידענא מהיכן אית ליה דלא תיקנו רבנן חזית בחצר", היינו דמה בכך שאינו תקנת חכמים בחצר, הרי מכל מקום "כיוון דסימן טוב הוא כו'" מצד עצמו צריך להועיל בחצר [אלא שעל-פי-זה קצת דחוק מה שכתב "מהיכן אית ליה דלא </w:t>
      </w:r>
      <w:r w:rsidRPr="002B7762">
        <w:rPr>
          <w:rFonts w:ascii="FbMazalMedium" w:hAnsi="FbMazalMedium" w:cs="FbMazalMedium"/>
          <w:b/>
          <w:bCs/>
          <w:sz w:val="22"/>
          <w:szCs w:val="22"/>
          <w:rtl/>
        </w:rPr>
        <w:t>תקינו</w:t>
      </w:r>
      <w:r w:rsidRPr="002B7762">
        <w:rPr>
          <w:rFonts w:ascii="FbMazalMedium" w:hAnsi="FbMazalMedium" w:cs="FbMazalMedium"/>
          <w:sz w:val="22"/>
          <w:szCs w:val="22"/>
          <w:rtl/>
        </w:rPr>
        <w:t xml:space="preserve"> כו' בחצר", דמזה משמע שלשיטתו </w:t>
      </w:r>
      <w:r w:rsidRPr="002B7762">
        <w:rPr>
          <w:rFonts w:ascii="FbMazalMedium" w:hAnsi="FbMazalMedium" w:cs="FbMazalMedium"/>
          <w:b/>
          <w:bCs/>
          <w:sz w:val="22"/>
          <w:szCs w:val="22"/>
          <w:rtl/>
        </w:rPr>
        <w:t>כן</w:t>
      </w:r>
      <w:r w:rsidRPr="002B7762">
        <w:rPr>
          <w:rFonts w:ascii="FbMazalMedium" w:hAnsi="FbMazalMedium" w:cs="FbMazalMedium"/>
          <w:sz w:val="22"/>
          <w:szCs w:val="22"/>
          <w:rtl/>
        </w:rPr>
        <w:t xml:space="preserve"> תיקנו בחצר, והוא לכאו' בסתירה למובא לקמן בפנים מתוס' הרא"ש].</w:t>
      </w:r>
    </w:p>
  </w:footnote>
  <w:footnote w:id="43">
    <w:p w:rsidR="00754E77" w:rsidRPr="002B7762" w:rsidRDefault="00754E77" w:rsidP="00EC582B">
      <w:pPr>
        <w:pStyle w:val="FootnoteText"/>
        <w:bidi/>
        <w:spacing w:after="60"/>
        <w:ind w:firstLine="144"/>
        <w:jc w:val="both"/>
        <w:rPr>
          <w:rFonts w:ascii="FbMazalMedium" w:hAnsi="FbMazalMedium" w:cs="FbMazalMedium"/>
          <w:sz w:val="22"/>
          <w:szCs w:val="22"/>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כשמנהג המקום הוא להחשיב דברים אלה כראיה, ראה לעיל הערה 8.</w:t>
      </w:r>
    </w:p>
  </w:footnote>
  <w:footnote w:id="44">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ועד"ז כתב בנחלת דוד בסוף דבריו על תוד"ה לפיכך.</w:t>
      </w:r>
    </w:p>
  </w:footnote>
  <w:footnote w:id="45">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סקנ"ח סק"ג.</w:t>
      </w:r>
    </w:p>
  </w:footnote>
  <w:footnote w:id="46">
    <w:p w:rsidR="00754E77" w:rsidRPr="002B7762" w:rsidRDefault="00754E77" w:rsidP="00EC582B">
      <w:pPr>
        <w:pStyle w:val="FootnoteText"/>
        <w:bidi/>
        <w:spacing w:after="60"/>
        <w:ind w:firstLine="144"/>
        <w:jc w:val="both"/>
        <w:rPr>
          <w:rFonts w:ascii="FbMazalMedium" w:hAnsi="FbMazalMedium" w:cs="FbMazalMedium"/>
          <w:sz w:val="22"/>
          <w:szCs w:val="22"/>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שם סק"ו.</w:t>
      </w:r>
    </w:p>
  </w:footnote>
  <w:footnote w:id="47">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וכן יש לפרש מחלוקת הב"ח והב"י סקנ"ח (שעליה מדבר הקצה"ח שם) אי לשיטת רש"י יש נפק"מ להלכה בין כשיש חזית או כשאין חזית, דלשיטת הב"ח לחזית יש נאמנות גם כנגד מיגו (כמהר"ם וכמהרש"א בפנים) ולשיטת הב"י אין נאמנות (כשיטת הקצה"ח).</w:t>
      </w:r>
    </w:p>
  </w:footnote>
  <w:footnote w:id="48">
    <w:p w:rsidR="00754E77" w:rsidRPr="002B7762" w:rsidRDefault="00754E77" w:rsidP="00EC582B">
      <w:pPr>
        <w:pStyle w:val="FootnoteText"/>
        <w:bidi/>
        <w:ind w:firstLine="144"/>
        <w:jc w:val="both"/>
        <w:rPr>
          <w:rFonts w:ascii="FbMazalMedium" w:hAnsi="FbMazalMedium" w:cs="FbMazalMedium"/>
          <w:sz w:val="22"/>
          <w:szCs w:val="22"/>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אולם השבולי הלקט בעצמו חולק על עצם דברי הבה"ג ולדעתו קבלת שבת אין לו שייכות להדלקת הנר.</w:t>
      </w:r>
    </w:p>
  </w:footnote>
  <w:footnote w:id="49">
    <w:p w:rsidR="00754E77" w:rsidRPr="002B7762" w:rsidRDefault="00754E77" w:rsidP="00EC582B">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עי' שלחן מנחם כרך א (סי' נח): "סידור שסידורו שוה לכל נפש". לקוטי שיחות כרך כב (עמ' 115). ועוד.</w:t>
      </w:r>
    </w:p>
  </w:footnote>
  <w:footnote w:id="50">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Pr>
        <w:t xml:space="preserve"> </w:t>
      </w:r>
      <w:r w:rsidRPr="002B7762">
        <w:rPr>
          <w:rFonts w:ascii="FbMazalMedium" w:hAnsi="FbMazalMedium" w:cs="FbMazalMedium"/>
          <w:sz w:val="22"/>
          <w:szCs w:val="22"/>
          <w:rtl/>
        </w:rPr>
        <w:t>) ציוני הפרקים ע"פ המספר שבנוסח הדפוס (שיש בזה כמה שינויים בין המהדורות).</w:t>
      </w:r>
    </w:p>
  </w:footnote>
  <w:footnote w:id="51">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Pr>
        <w:t xml:space="preserve"> </w:t>
      </w:r>
      <w:r w:rsidRPr="002B7762">
        <w:rPr>
          <w:rFonts w:ascii="FbMazalMedium" w:hAnsi="FbMazalMedium" w:cs="FbMazalMedium"/>
          <w:sz w:val="22"/>
          <w:szCs w:val="22"/>
          <w:rtl/>
        </w:rPr>
        <w:t>) מספרי הכתבי-יד, וכן תיאורם, ע"פ הרשימה שבסוף ספר המהדו"ק ע' תקפג.</w:t>
      </w:r>
    </w:p>
  </w:footnote>
  <w:footnote w:id="52">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Pr>
        <w:t xml:space="preserve"> </w:t>
      </w:r>
      <w:r w:rsidRPr="002B7762">
        <w:rPr>
          <w:rFonts w:ascii="FbMazalMedium" w:hAnsi="FbMazalMedium" w:cs="FbMazalMedium"/>
          <w:sz w:val="22"/>
          <w:szCs w:val="22"/>
          <w:rtl/>
        </w:rPr>
        <w:t xml:space="preserve">) בספר המהדו"ק כתבו בסתם – שכת"י ז' הוא הקדום ביותר, ומשום זה השתמשו בו כהפנים דסש"ב ודשהיחוה"א. אבל ע"פ המבואר בגליון הקודם, שהחלק הראשון של התניא נתפרסם בכמה שלבים, וככל הנראה גם החלקי התניא (סש"ב, שהיחוה"א, ואגה"ת) נתפרסמו בנפרד, אין לקבוע כת"י אחד כקדום בכל, אלא יש לעיין בכל חלק ובכל שלב, איזה מהכת"י הוא הקדום. והבא לקמן הוא בנוגע לסש"ב בלבד (אף שבלאו הכי נראה שגם בשהיחוה"א כת"י ז' הוא הקדום ביותר. ועוד חזון למועד). </w:t>
      </w:r>
    </w:p>
  </w:footnote>
  <w:footnote w:id="53">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Pr>
        <w:t xml:space="preserve"> </w:t>
      </w:r>
      <w:r w:rsidRPr="002B7762">
        <w:rPr>
          <w:rFonts w:ascii="FbMazalMedium" w:hAnsi="FbMazalMedium" w:cs="FbMazalMedium"/>
          <w:sz w:val="22"/>
          <w:szCs w:val="22"/>
          <w:rtl/>
        </w:rPr>
        <w:t xml:space="preserve">) </w:t>
      </w:r>
      <w:r w:rsidRPr="002B7762">
        <w:rPr>
          <w:rFonts w:ascii="FbMazalMedium" w:eastAsia="Times New Roman" w:hAnsi="FbMazalMedium" w:cs="FbMazalMedium"/>
          <w:color w:val="000000"/>
          <w:sz w:val="22"/>
          <w:szCs w:val="22"/>
          <w:rtl/>
        </w:rPr>
        <w:t>וכנראה זה הי' מהדברים האמורים להתבאר במבוא (ראה מהדו"ק ע' שכט).</w:t>
      </w:r>
    </w:p>
  </w:footnote>
  <w:footnote w:id="54">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Pr>
        <w:t xml:space="preserve"> </w:t>
      </w:r>
      <w:r w:rsidRPr="002B7762">
        <w:rPr>
          <w:rFonts w:ascii="FbMazalMedium" w:hAnsi="FbMazalMedium" w:cs="FbMazalMedium"/>
          <w:sz w:val="22"/>
          <w:szCs w:val="22"/>
          <w:rtl/>
        </w:rPr>
        <w:t>) במקומות אחדים יש השמטה בשאר הכת"י מהנמצא בכת"י ז' (ראה לדוגמא ע' רסה), אבל בעיקרה השינוי הוא בהוספת דברים.</w:t>
      </w:r>
    </w:p>
  </w:footnote>
  <w:footnote w:id="55">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ומה שמקום ההעתקה של הקדמת המקלט בכת"י זה שונה מבשאר הכת"י, ודווקא בו כפי שנדפס (לפני התניא – דלא כשאר הכת"י שהקדמת המלקט נמצאת באמצעם או בסופם) - ראה מש"כ בגליון א'צא (אות ה').</w:t>
      </w:r>
    </w:p>
  </w:footnote>
  <w:footnote w:id="56">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ובהקדם הערה שימושית: בקל יש לעמוד על עיקרי השינויים שבזה ע"י העיון בשינויי הנוסחות של כת"י י' (נדפסו בפ"ע בחלק המילואים של הספר), דשם נסדרו רק השינויים, ולא פנים הספר וההערות, ומיד ניכר ובולט השינויים שבין כת"י ז' לשאר הכת"י (עכ"פ בנוגע להוספות אלה). אבל להעיר, דההוספה שבע' קנב ליתא בכת"י י', וראה בזה לקמן אות ה.</w:t>
      </w:r>
    </w:p>
  </w:footnote>
  <w:footnote w:id="57">
    <w:p w:rsidR="00754E77" w:rsidRPr="002B7762" w:rsidRDefault="00754E77" w:rsidP="00EC582B">
      <w:pPr>
        <w:bidi/>
        <w:spacing w:after="0" w:line="240" w:lineRule="auto"/>
        <w:ind w:firstLine="144"/>
        <w:jc w:val="both"/>
        <w:rPr>
          <w:rFonts w:ascii="FbMazalMedium" w:eastAsia="Times New Roman" w:hAnsi="FbMazalMedium" w:cs="FbMazalMedium"/>
          <w:color w:val="000000"/>
          <w:rtl/>
        </w:rPr>
      </w:pPr>
      <w:r w:rsidRPr="002B7762">
        <w:rPr>
          <w:rStyle w:val="FootnoteReference"/>
          <w:rFonts w:ascii="FbMazalMedium" w:hAnsi="FbMazalMedium" w:cs="FbMazalMedium"/>
          <w:vertAlign w:val="baseline"/>
        </w:rPr>
        <w:footnoteRef/>
      </w:r>
      <w:r w:rsidRPr="002B7762">
        <w:rPr>
          <w:rFonts w:ascii="FbMazalMedium" w:hAnsi="FbMazalMedium" w:cs="FbMazalMedium"/>
          <w:rtl/>
        </w:rPr>
        <w:t xml:space="preserve">) ואלה הם המקומות שניתוסף בשאר הכת"י על הנוסח הקדום דכת"י ז' (בהבא לקמן, </w:t>
      </w:r>
      <w:r w:rsidRPr="002B7762">
        <w:rPr>
          <w:rFonts w:ascii="FbMazalMedium" w:eastAsia="Times New Roman" w:hAnsi="FbMazalMedium" w:cs="FbMazalMedium"/>
          <w:color w:val="000000"/>
          <w:rtl/>
        </w:rPr>
        <w:t xml:space="preserve">ציון הפרקים הוא כמו בנדפס, והעמוד והשורה ע"פ המהדו"ק): </w:t>
      </w:r>
      <w:r w:rsidRPr="002B7762">
        <w:rPr>
          <w:rFonts w:ascii="FbMazalMedium" w:eastAsia="Times New Roman" w:hAnsi="FbMazalMedium" w:cs="FbMazalMedium"/>
          <w:b/>
          <w:bCs/>
          <w:color w:val="000000"/>
          <w:rtl/>
        </w:rPr>
        <w:t>פרק ג</w:t>
      </w:r>
      <w:r w:rsidRPr="002B7762">
        <w:rPr>
          <w:rFonts w:ascii="FbMazalMedium" w:eastAsia="Times New Roman" w:hAnsi="FbMazalMedium" w:cs="FbMazalMedium"/>
          <w:color w:val="000000"/>
          <w:rtl/>
        </w:rPr>
        <w:t xml:space="preserve"> (ע' כט, שורה 23). </w:t>
      </w:r>
      <w:r w:rsidRPr="002B7762">
        <w:rPr>
          <w:rFonts w:ascii="FbMazalMedium" w:eastAsia="Times New Roman" w:hAnsi="FbMazalMedium" w:cs="FbMazalMedium"/>
          <w:b/>
          <w:bCs/>
          <w:color w:val="000000"/>
          <w:rtl/>
        </w:rPr>
        <w:t>פרק ז</w:t>
      </w:r>
      <w:r w:rsidRPr="002B7762">
        <w:rPr>
          <w:rFonts w:ascii="FbMazalMedium" w:eastAsia="Times New Roman" w:hAnsi="FbMazalMedium" w:cs="FbMazalMedium"/>
          <w:color w:val="000000"/>
          <w:rtl/>
        </w:rPr>
        <w:t xml:space="preserve"> (ע' נא, שורה 22) [הקטע לא נמצא גם בכת"י ו']. שם (ע' נב, שורה 25) [כנ"ל]. שם (ע' נג, שורה 31) [כנ"ל]. שם (ע' נד, שורה 37-39) [לא רק הוספה כ"א החלפה]. </w:t>
      </w:r>
      <w:r w:rsidRPr="002B7762">
        <w:rPr>
          <w:rFonts w:ascii="FbMazalMedium" w:eastAsia="Times New Roman" w:hAnsi="FbMazalMedium" w:cs="FbMazalMedium"/>
          <w:b/>
          <w:bCs/>
          <w:color w:val="000000"/>
          <w:rtl/>
        </w:rPr>
        <w:t>פרק יב</w:t>
      </w:r>
      <w:r w:rsidRPr="002B7762">
        <w:rPr>
          <w:rFonts w:ascii="FbMazalMedium" w:eastAsia="Times New Roman" w:hAnsi="FbMazalMedium" w:cs="FbMazalMedium"/>
          <w:color w:val="000000"/>
          <w:rtl/>
        </w:rPr>
        <w:t xml:space="preserve"> בסופו (ע' צ, שורה 56) [התחלת ההוספה נמצא גם בכת"י א (מגוכתי"ק דאדה""ז) וליתא גם בכת"י ו]. </w:t>
      </w:r>
      <w:r w:rsidRPr="002B7762">
        <w:rPr>
          <w:rFonts w:ascii="FbMazalMedium" w:eastAsia="Times New Roman" w:hAnsi="FbMazalMedium" w:cs="FbMazalMedium"/>
          <w:b/>
          <w:bCs/>
          <w:color w:val="000000"/>
          <w:rtl/>
        </w:rPr>
        <w:t>פרק טו</w:t>
      </w:r>
      <w:r w:rsidRPr="002B7762">
        <w:rPr>
          <w:rFonts w:ascii="FbMazalMedium" w:eastAsia="Times New Roman" w:hAnsi="FbMazalMedium" w:cs="FbMazalMedium"/>
          <w:color w:val="000000"/>
          <w:rtl/>
        </w:rPr>
        <w:t xml:space="preserve"> (ע' קיב, סיום הפרק). </w:t>
      </w:r>
      <w:r w:rsidRPr="002B7762">
        <w:rPr>
          <w:rFonts w:ascii="FbMazalMedium" w:eastAsia="Times New Roman" w:hAnsi="FbMazalMedium" w:cs="FbMazalMedium"/>
          <w:b/>
          <w:bCs/>
          <w:color w:val="000000"/>
          <w:rtl/>
        </w:rPr>
        <w:t>פרק יט</w:t>
      </w:r>
      <w:r w:rsidRPr="002B7762">
        <w:rPr>
          <w:rFonts w:ascii="FbMazalMedium" w:eastAsia="Times New Roman" w:hAnsi="FbMazalMedium" w:cs="FbMazalMedium"/>
          <w:color w:val="000000"/>
          <w:rtl/>
        </w:rPr>
        <w:t xml:space="preserve"> (ע' קלה, שורה 24) [החסרון שבכת"י ז' אולי ט"ס (מחמת תיבות דומות, ע"ש בההערות), אבל בכת"י ו' נכתב כהגהה (בתוך הכתב, ולא על הגליון), וצ"ע].</w:t>
      </w:r>
      <w:r w:rsidRPr="002B7762">
        <w:rPr>
          <w:rFonts w:ascii="FbMazalMedium" w:eastAsia="Times New Roman" w:hAnsi="FbMazalMedium" w:cs="FbMazalMedium"/>
          <w:b/>
          <w:bCs/>
          <w:color w:val="000000"/>
          <w:rtl/>
        </w:rPr>
        <w:t xml:space="preserve"> פרק יט</w:t>
      </w:r>
      <w:r w:rsidRPr="002B7762">
        <w:rPr>
          <w:rFonts w:ascii="FbMazalMedium" w:eastAsia="Times New Roman" w:hAnsi="FbMazalMedium" w:cs="FbMazalMedium"/>
          <w:color w:val="000000"/>
          <w:rtl/>
        </w:rPr>
        <w:t xml:space="preserve"> (ע' קלח, שורה 46). </w:t>
      </w:r>
      <w:r w:rsidRPr="002B7762">
        <w:rPr>
          <w:rFonts w:ascii="FbMazalMedium" w:eastAsia="Times New Roman" w:hAnsi="FbMazalMedium" w:cs="FbMazalMedium"/>
          <w:b/>
          <w:bCs/>
          <w:color w:val="000000"/>
          <w:rtl/>
        </w:rPr>
        <w:t>פרק כא</w:t>
      </w:r>
      <w:r w:rsidRPr="002B7762">
        <w:rPr>
          <w:rFonts w:ascii="FbMazalMedium" w:eastAsia="Times New Roman" w:hAnsi="FbMazalMedium" w:cs="FbMazalMedium"/>
          <w:color w:val="000000"/>
          <w:rtl/>
        </w:rPr>
        <w:t xml:space="preserve"> (ע' קמט, שורה 6). שם (ע' קנב, שורה 27) [ליתא בכת"י ו וליתא בכת"י י (ראה לקמן הערה 11)]. </w:t>
      </w:r>
      <w:r w:rsidRPr="002B7762">
        <w:rPr>
          <w:rFonts w:ascii="FbMazalMedium" w:eastAsia="Times New Roman" w:hAnsi="FbMazalMedium" w:cs="FbMazalMedium"/>
          <w:b/>
          <w:bCs/>
          <w:color w:val="000000"/>
          <w:rtl/>
        </w:rPr>
        <w:t>פרק כה</w:t>
      </w:r>
      <w:r w:rsidRPr="002B7762">
        <w:rPr>
          <w:rFonts w:ascii="FbMazalMedium" w:eastAsia="Times New Roman" w:hAnsi="FbMazalMedium" w:cs="FbMazalMedium"/>
          <w:color w:val="000000"/>
          <w:rtl/>
        </w:rPr>
        <w:t xml:space="preserve"> (ע' קפז, שורה 42). </w:t>
      </w:r>
      <w:r w:rsidRPr="002B7762">
        <w:rPr>
          <w:rFonts w:ascii="FbMazalMedium" w:eastAsia="Times New Roman" w:hAnsi="FbMazalMedium" w:cs="FbMazalMedium"/>
          <w:b/>
          <w:bCs/>
          <w:color w:val="000000"/>
          <w:rtl/>
        </w:rPr>
        <w:t>פרק כז</w:t>
      </w:r>
      <w:r w:rsidRPr="002B7762">
        <w:rPr>
          <w:rFonts w:ascii="FbMazalMedium" w:eastAsia="Times New Roman" w:hAnsi="FbMazalMedium" w:cs="FbMazalMedium"/>
          <w:color w:val="000000"/>
          <w:rtl/>
        </w:rPr>
        <w:t xml:space="preserve"> (ע' רג, שורה 45). שם (ע' רה, סיום הפרק). </w:t>
      </w:r>
      <w:r w:rsidRPr="002B7762">
        <w:rPr>
          <w:rFonts w:ascii="FbMazalMedium" w:eastAsia="Times New Roman" w:hAnsi="FbMazalMedium" w:cs="FbMazalMedium"/>
          <w:b/>
          <w:bCs/>
          <w:color w:val="000000"/>
          <w:rtl/>
        </w:rPr>
        <w:t>פרק לא</w:t>
      </w:r>
      <w:r w:rsidRPr="002B7762">
        <w:rPr>
          <w:rFonts w:ascii="FbMazalMedium" w:eastAsia="Times New Roman" w:hAnsi="FbMazalMedium" w:cs="FbMazalMedium"/>
          <w:color w:val="000000"/>
          <w:rtl/>
        </w:rPr>
        <w:t xml:space="preserve"> (ע' רכז, שורה 3). </w:t>
      </w:r>
      <w:r w:rsidRPr="002B7762">
        <w:rPr>
          <w:rFonts w:ascii="FbMazalMedium" w:eastAsia="Times New Roman" w:hAnsi="FbMazalMedium" w:cs="FbMazalMedium"/>
          <w:b/>
          <w:bCs/>
          <w:color w:val="000000"/>
          <w:rtl/>
        </w:rPr>
        <w:t>פרק לג</w:t>
      </w:r>
      <w:r w:rsidRPr="002B7762">
        <w:rPr>
          <w:rFonts w:ascii="FbMazalMedium" w:eastAsia="Times New Roman" w:hAnsi="FbMazalMedium" w:cs="FbMazalMedium"/>
          <w:color w:val="000000"/>
          <w:rtl/>
        </w:rPr>
        <w:t xml:space="preserve"> (ע' רמא, שורה 22) [ליתא בכת"י ו]. </w:t>
      </w:r>
      <w:r w:rsidRPr="002B7762">
        <w:rPr>
          <w:rFonts w:ascii="FbMazalMedium" w:eastAsia="Times New Roman" w:hAnsi="FbMazalMedium" w:cs="FbMazalMedium"/>
          <w:b/>
          <w:bCs/>
          <w:color w:val="000000"/>
          <w:rtl/>
        </w:rPr>
        <w:t>פרק לד</w:t>
      </w:r>
      <w:r w:rsidRPr="002B7762">
        <w:rPr>
          <w:rFonts w:ascii="FbMazalMedium" w:eastAsia="Times New Roman" w:hAnsi="FbMazalMedium" w:cs="FbMazalMedium"/>
          <w:color w:val="000000"/>
          <w:rtl/>
        </w:rPr>
        <w:t xml:space="preserve"> (ע' רמח, שורה 20) [בכת"י ב' ח' ט' יש הוספת ג' תיבות (שאינן בדפוס)]. שם (ע' רמט, שורה 24) [בכת"י ה' חסר סיום הפרק]. </w:t>
      </w:r>
      <w:r w:rsidRPr="002B7762">
        <w:rPr>
          <w:rFonts w:ascii="FbMazalMedium" w:eastAsia="Times New Roman" w:hAnsi="FbMazalMedium" w:cs="FbMazalMedium"/>
          <w:b/>
          <w:bCs/>
          <w:color w:val="000000"/>
          <w:rtl/>
        </w:rPr>
        <w:t>פרק לה</w:t>
      </w:r>
      <w:r w:rsidRPr="002B7762">
        <w:rPr>
          <w:rFonts w:ascii="FbMazalMedium" w:eastAsia="Times New Roman" w:hAnsi="FbMazalMedium" w:cs="FbMazalMedium"/>
          <w:color w:val="000000"/>
          <w:rtl/>
        </w:rPr>
        <w:t xml:space="preserve"> (ע' רסה, סיומו) [לא רק הוספה כ"א החלפה]. </w:t>
      </w:r>
      <w:r w:rsidRPr="002B7762">
        <w:rPr>
          <w:rFonts w:ascii="FbMazalMedium" w:eastAsia="Times New Roman" w:hAnsi="FbMazalMedium" w:cs="FbMazalMedium"/>
          <w:b/>
          <w:bCs/>
          <w:color w:val="000000"/>
          <w:rtl/>
        </w:rPr>
        <w:t>פרק לו</w:t>
      </w:r>
      <w:r w:rsidRPr="002B7762">
        <w:rPr>
          <w:rFonts w:ascii="FbMazalMedium" w:eastAsia="Times New Roman" w:hAnsi="FbMazalMedium" w:cs="FbMazalMedium"/>
          <w:color w:val="000000"/>
          <w:rtl/>
        </w:rPr>
        <w:t xml:space="preserve"> (ע' ער, שורה 29). </w:t>
      </w:r>
      <w:r w:rsidRPr="002B7762">
        <w:rPr>
          <w:rFonts w:ascii="FbMazalMedium" w:eastAsia="Times New Roman" w:hAnsi="FbMazalMedium" w:cs="FbMazalMedium"/>
          <w:b/>
          <w:bCs/>
          <w:color w:val="000000"/>
          <w:rtl/>
        </w:rPr>
        <w:t>פרק מ</w:t>
      </w:r>
      <w:r w:rsidRPr="002B7762">
        <w:rPr>
          <w:rFonts w:ascii="FbMazalMedium" w:eastAsia="Times New Roman" w:hAnsi="FbMazalMedium" w:cs="FbMazalMedium"/>
          <w:color w:val="000000"/>
          <w:rtl/>
        </w:rPr>
        <w:t xml:space="preserve"> (ע' שכז, סיומו) [הוספת תיבת "כמ"ש במ"א"].</w:t>
      </w:r>
      <w:r w:rsidRPr="002B7762">
        <w:rPr>
          <w:rFonts w:ascii="FbMazalMedium" w:eastAsia="Times New Roman" w:hAnsi="FbMazalMedium" w:cs="FbMazalMedium"/>
          <w:b/>
          <w:bCs/>
          <w:color w:val="000000"/>
          <w:rtl/>
        </w:rPr>
        <w:t xml:space="preserve"> פרק מא</w:t>
      </w:r>
      <w:r w:rsidRPr="002B7762">
        <w:rPr>
          <w:rFonts w:ascii="FbMazalMedium" w:eastAsia="Times New Roman" w:hAnsi="FbMazalMedium" w:cs="FbMazalMedium"/>
          <w:color w:val="000000"/>
          <w:rtl/>
        </w:rPr>
        <w:t xml:space="preserve"> (ע' שמ, שורה 74). </w:t>
      </w:r>
    </w:p>
  </w:footnote>
  <w:footnote w:id="58">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w:t>
      </w:r>
      <w:r w:rsidRPr="002B7762">
        <w:rPr>
          <w:rFonts w:ascii="FbMazalMedium" w:eastAsia="Times New Roman" w:hAnsi="FbMazalMedium" w:cs="FbMazalMedium"/>
          <w:b/>
          <w:bCs/>
          <w:color w:val="000000"/>
          <w:sz w:val="22"/>
          <w:szCs w:val="22"/>
          <w:rtl/>
        </w:rPr>
        <w:t>פרק לד</w:t>
      </w:r>
      <w:r w:rsidRPr="002B7762">
        <w:rPr>
          <w:rFonts w:ascii="FbMazalMedium" w:eastAsia="Times New Roman" w:hAnsi="FbMazalMedium" w:cs="FbMazalMedium"/>
          <w:color w:val="000000"/>
          <w:sz w:val="22"/>
          <w:szCs w:val="22"/>
          <w:rtl/>
        </w:rPr>
        <w:t xml:space="preserve"> (ע' רמח, שורה 19) ["או הלכה אחת" – נשמט בשאר הכת"י ובדפוס]. שם</w:t>
      </w:r>
      <w:r w:rsidRPr="002B7762">
        <w:rPr>
          <w:rFonts w:ascii="FbMazalMedium" w:eastAsia="Times New Roman" w:hAnsi="FbMazalMedium" w:cs="FbMazalMedium"/>
          <w:sz w:val="22"/>
          <w:szCs w:val="22"/>
          <w:rtl/>
        </w:rPr>
        <w:t xml:space="preserve"> (ע' רנ שורה 25) [השמטת כמה תיבות בשאר הכת"י ובדפוס]. שם </w:t>
      </w:r>
      <w:r w:rsidRPr="002B7762">
        <w:rPr>
          <w:rFonts w:ascii="FbMazalMedium" w:eastAsia="Times New Roman" w:hAnsi="FbMazalMedium" w:cs="FbMazalMedium"/>
          <w:color w:val="000000"/>
          <w:sz w:val="22"/>
          <w:szCs w:val="22"/>
          <w:rtl/>
        </w:rPr>
        <w:t xml:space="preserve">(ע' רנא, שורה 27) [כנ"ל]. שם (ע' רנא, שורה 31-33) [כנ"ל]. ויש להעיר שכל השינויים הנ"ל הם בהנוסח דפרק לד, ויש לעיי' הטעם. </w:t>
      </w:r>
    </w:p>
  </w:footnote>
  <w:footnote w:id="59">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כעין זה יש לראות גם בנוסח התניא שבפרק יט (שורה 24), דהרי בשאר הכת"י יש שם שורה שאינו בכת"י ז', ובכת"י ו נמצא השורה כהגהה (בתוך הכתב), דמזה הוה נראה דמתחילה הוכנס הענין כהגהה (כמו בכת"י ו'), ואח"כ הוכנס לתוך גוף לשון התניא (כבשאר כתבי-היד). אבל יש לפקפק קצת בזה, דבהערות שם העירו דהשמטת השורה שכת"י ז' הוה טעות הסופר (מחמת תיבות הדומות).</w:t>
      </w:r>
    </w:p>
  </w:footnote>
  <w:footnote w:id="60">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והיא ההוספה בסוף פרק כא (ע' קנב שורה 27), דכתב שם "כדכתיב גם חשך לא יחשיך ממך וגו' משום שאין הצמצומים והלבושי' דבר נפרד ממנו ית' ח"ו אלא כהדין קמצא דלבושי' מיניה וביה כמ"ש כי ה' הוא האלהים וכמ"ש במ"א". ולכאורה מילתא היא, דהוספה זו מדבר מענינים המבוארים בשהיחוה"א (ולשם כיוון במה שכתוב "כמ"ש במ"א"), והוה הוכחה על זמן כתיבת שער היחוד (</w:t>
      </w:r>
      <w:r w:rsidRPr="002B7762">
        <w:rPr>
          <w:rFonts w:ascii="FbMazalMedium" w:hAnsi="FbMazalMedium" w:cs="FbMazalMedium"/>
          <w:b/>
          <w:bCs/>
          <w:sz w:val="22"/>
          <w:szCs w:val="22"/>
          <w:rtl/>
        </w:rPr>
        <w:t>לאחר</w:t>
      </w:r>
      <w:r w:rsidRPr="002B7762">
        <w:rPr>
          <w:rFonts w:ascii="FbMazalMedium" w:hAnsi="FbMazalMedium" w:cs="FbMazalMedium"/>
          <w:sz w:val="22"/>
          <w:szCs w:val="22"/>
          <w:rtl/>
        </w:rPr>
        <w:t xml:space="preserve"> כתיבת המהדורא קמא של שלב הראשון דתניא), ועוד חזון למועד. ולהעיר דבכת"י ב' נמצאת הוספה זו בתוך חצאי-עיגול.</w:t>
      </w:r>
    </w:p>
  </w:footnote>
  <w:footnote w:id="61">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אף שיש כמה שינויים בין הכתבי-יד בענין מספר הפרקים וכיוצ"ב.</w:t>
      </w:r>
    </w:p>
  </w:footnote>
  <w:footnote w:id="62">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וכן ההגהות המאוחרות שבכת"י ז' (ראה לקמן אות ח) מסתיימות ג"כ בפרק מא, והטעם כבפנים.</w:t>
      </w:r>
    </w:p>
  </w:footnote>
  <w:footnote w:id="63">
    <w:p w:rsidR="00754E77" w:rsidRPr="002B7762" w:rsidRDefault="00754E77" w:rsidP="00EC582B">
      <w:pPr>
        <w:bidi/>
        <w:spacing w:after="0"/>
        <w:ind w:firstLine="144"/>
        <w:jc w:val="both"/>
        <w:rPr>
          <w:rFonts w:ascii="FbMazalMedium" w:hAnsi="FbMazalMedium" w:cs="FbMazalMedium"/>
          <w:rtl/>
        </w:rPr>
      </w:pPr>
      <w:r w:rsidRPr="002B7762">
        <w:rPr>
          <w:rStyle w:val="FootnoteReference"/>
          <w:rFonts w:ascii="FbMazalMedium" w:hAnsi="FbMazalMedium" w:cs="FbMazalMedium"/>
          <w:vertAlign w:val="baseline"/>
        </w:rPr>
        <w:footnoteRef/>
      </w:r>
      <w:r w:rsidRPr="002B7762">
        <w:rPr>
          <w:rFonts w:ascii="FbMazalMedium" w:hAnsi="FbMazalMedium" w:cs="FbMazalMedium"/>
          <w:rtl/>
        </w:rPr>
        <w:t xml:space="preserve">) ואלה הם המקומות שניתוסף על הגליון דכת"י ז': </w:t>
      </w:r>
      <w:r w:rsidRPr="002B7762">
        <w:rPr>
          <w:rFonts w:ascii="FbMazalMedium" w:hAnsi="FbMazalMedium" w:cs="FbMazalMedium"/>
          <w:b/>
          <w:bCs/>
          <w:rtl/>
        </w:rPr>
        <w:t xml:space="preserve">פרק ב </w:t>
      </w:r>
      <w:r w:rsidRPr="002B7762">
        <w:rPr>
          <w:rFonts w:ascii="FbMazalMedium" w:hAnsi="FbMazalMedium" w:cs="FbMazalMedium"/>
          <w:rtl/>
        </w:rPr>
        <w:t xml:space="preserve">(ע' כה, סיום הפרק). </w:t>
      </w:r>
      <w:r w:rsidRPr="002B7762">
        <w:rPr>
          <w:rFonts w:ascii="FbMazalMedium" w:hAnsi="FbMazalMedium" w:cs="FbMazalMedium"/>
          <w:bCs/>
          <w:rtl/>
        </w:rPr>
        <w:t>פרק כט</w:t>
      </w:r>
      <w:r w:rsidRPr="002B7762">
        <w:rPr>
          <w:rFonts w:ascii="FbMazalMedium" w:hAnsi="FbMazalMedium" w:cs="FbMazalMedium"/>
          <w:b/>
          <w:rtl/>
        </w:rPr>
        <w:t xml:space="preserve"> (ע' ריט, שורה 48). </w:t>
      </w:r>
      <w:r w:rsidRPr="002B7762">
        <w:rPr>
          <w:rFonts w:ascii="FbMazalMedium" w:hAnsi="FbMazalMedium" w:cs="FbMazalMedium"/>
          <w:bCs/>
          <w:rtl/>
        </w:rPr>
        <w:t xml:space="preserve">פרק לא </w:t>
      </w:r>
      <w:r w:rsidRPr="002B7762">
        <w:rPr>
          <w:rFonts w:ascii="FbMazalMedium" w:hAnsi="FbMazalMedium" w:cs="FbMazalMedium"/>
          <w:b/>
          <w:rtl/>
        </w:rPr>
        <w:t xml:space="preserve">(ע' רכט, שורה 4). שם (ע' רלה, סיום הפרק). </w:t>
      </w:r>
      <w:r w:rsidRPr="002B7762">
        <w:rPr>
          <w:rFonts w:ascii="FbMazalMedium" w:hAnsi="FbMazalMedium" w:cs="FbMazalMedium"/>
          <w:bCs/>
          <w:rtl/>
        </w:rPr>
        <w:t xml:space="preserve">פרק </w:t>
      </w:r>
      <w:r w:rsidRPr="002B7762">
        <w:rPr>
          <w:rFonts w:ascii="FbMazalMedium" w:hAnsi="FbMazalMedium" w:cs="FbMazalMedium"/>
          <w:b/>
          <w:rtl/>
        </w:rPr>
        <w:t>לז (</w:t>
      </w:r>
      <w:r w:rsidRPr="002B7762">
        <w:rPr>
          <w:rFonts w:ascii="FbMazalMedium" w:hAnsi="FbMazalMedium" w:cs="FbMazalMedium"/>
          <w:rtl/>
        </w:rPr>
        <w:t xml:space="preserve">ע' רעז, שורה 23). </w:t>
      </w:r>
      <w:r w:rsidRPr="002B7762">
        <w:rPr>
          <w:rFonts w:ascii="FbMazalMedium" w:hAnsi="FbMazalMedium" w:cs="FbMazalMedium"/>
          <w:b/>
          <w:bCs/>
          <w:rtl/>
        </w:rPr>
        <w:t>פרק לט</w:t>
      </w:r>
      <w:r w:rsidRPr="002B7762">
        <w:rPr>
          <w:rFonts w:ascii="FbMazalMedium" w:hAnsi="FbMazalMedium" w:cs="FbMazalMedium"/>
          <w:rtl/>
        </w:rPr>
        <w:t xml:space="preserve"> (ע' שיב, סיומו) [הגה שלא נמצא בדפוס, ע"ש]. </w:t>
      </w:r>
      <w:r w:rsidRPr="002B7762">
        <w:rPr>
          <w:rFonts w:ascii="FbMazalMedium" w:hAnsi="FbMazalMedium" w:cs="FbMazalMedium"/>
          <w:b/>
          <w:bCs/>
          <w:rtl/>
        </w:rPr>
        <w:t>פרק מא (</w:t>
      </w:r>
      <w:r w:rsidRPr="002B7762">
        <w:rPr>
          <w:rFonts w:ascii="FbMazalMedium" w:hAnsi="FbMazalMedium" w:cs="FbMazalMedium"/>
          <w:rtl/>
        </w:rPr>
        <w:t>ע' שמא, שורה 76) [ונמצא גם בכת"י ח'].</w:t>
      </w:r>
    </w:p>
  </w:footnote>
  <w:footnote w:id="64">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אחת מהוספות אלה אכן נמצאת בכת"י ח' (מהדו"ק ע' שמא), וראה בזה לקמן.</w:t>
      </w:r>
    </w:p>
  </w:footnote>
  <w:footnote w:id="65">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באמת היה ניתן לומר שגם בשאר המהדורות לא היתה כתיבה חדשה של תניא בשלימותה, כ"א רשימת ההוספות לבד, ובהוראה להמעתיקים להוסיפם במקומם הנכון (וכמו שנמצא כמה פעמים בהכתי"ק של מאמרי רבותינו נשיאנו, ובפרט בהוספות התחלת וסיום הדרושים). אבל ראה במהדו"ק ע' צ (שורה 56), דשם הובא גוכתי"ק של אדה"ז (מתוך כת"י מספר א'), ושם נראה שאדה"ז ערך את המהדורא החדשה של התניא (היינו ההוספות ע"י כת"י ז') כולה מחדש – ולא הסתפק בכתיבת הקטעים החדשים לבדם. ואולי היה בזה שינויים בין הפרקים ובין המהדורות. </w:t>
      </w:r>
    </w:p>
  </w:footnote>
  <w:footnote w:id="66">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המסתיים בפרק נ', ולא בחלקה הראשון של הכת"י המסתיים בפרק מא (ראה במהדו"ק ע' שמא).</w:t>
      </w:r>
    </w:p>
  </w:footnote>
  <w:footnote w:id="67">
    <w:p w:rsidR="00754E77" w:rsidRPr="002B7762" w:rsidRDefault="00754E77" w:rsidP="00EC582B">
      <w:pPr>
        <w:pStyle w:val="FootnoteText"/>
        <w:bidi/>
        <w:ind w:firstLine="144"/>
        <w:jc w:val="both"/>
        <w:rPr>
          <w:rFonts w:ascii="FbMazalMedium" w:hAnsi="FbMazalMedium" w:cs="FbMazalMedium"/>
          <w:sz w:val="22"/>
          <w:szCs w:val="22"/>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ועל צדה נכתב "הגה" (דגם זה עולה עם המבואר בפנים). ולהעיר, דכנראה זו היא ההוספה היחידה שעל שהגליון דכת"י ז' שנמצא באחד משאר הכת"י (ומה גם שנמצא בתוך לשון התניא, ולא כהוספה). ויש הרבה ללמוד מזה, ואכ"מ.</w:t>
      </w:r>
    </w:p>
  </w:footnote>
  <w:footnote w:id="68">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ויש לעיי' אם נתפרסמו ההוספות אחת אחת, או כולן בבת אחת. ואולי יש לקבוע בזה ע"י העיון בסגנון וסימני הכתיבה דכת"י ז'. וראה מש"כ אודות ההג"ה שלפנינו במהדו"ק ע' שלז.</w:t>
      </w:r>
    </w:p>
  </w:footnote>
  <w:footnote w:id="69">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ומשם גם להפנים דכת"י ח' (כדלעיל).</w:t>
      </w:r>
    </w:p>
  </w:footnote>
  <w:footnote w:id="70">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אבל ראה מש"כ לעיל אודות כת"י כ', דבהצילום ממנו שבסוף המהדו"ק (ע' תרו) לא נראה שיצויין מקומה של הגהה באופן המבואר בפנים (אבל בלאו הכי קשה, דלא נראה בה שום סימן או מראה מקום, ויש לעיי' איך ידעו המעתיקים איפה להעתיקה).  </w:t>
      </w:r>
    </w:p>
  </w:footnote>
  <w:footnote w:id="71">
    <w:p w:rsidR="00754E77" w:rsidRPr="002B7762" w:rsidRDefault="00754E77" w:rsidP="00EC582B">
      <w:pPr>
        <w:pStyle w:val="FootnoteText"/>
        <w:bidi/>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xml:space="preserve">) אבל לפ"ז קשה למה לא נמצא ההגהות שעל הגליון דכת"י ז' גם בתוך כת"י ה' – דהוא כת"י מאוחר המסתיים בפרק מג (סיום שלב הב' של פירסום התניא). ואולי לפי"ז יש לדחות כתיבת הגהות אלה עד לאחר פירסום שלב הב' של התניא (אבל לכאורה לא לאחר זה, דאם ידחה כתיבת ההגהות עד לאחר כתיבת פרק נ (סיום שלב הג' של פירסום התניא), הרי ק"ק למה לא ימצא עכ"פ הגה אחת בהפרקים מפרק מא עד לפרק נ). ולפי מה שנראה (ואי"ה אכתוב יותר עד"ז), שהמעתיק שכתב ההגהות שעל הגליון דכת"י ז', כתב גם את הפרקים מפרק מב ואילך (אבל לא הפרקים שלפנ"ז), הרי מסתבר לדחות זמן כתיבת ההגהות עד לזמן כתיבת הפרקים מפרק מב ואילך. ועצ"ע. </w:t>
      </w:r>
    </w:p>
  </w:footnote>
  <w:footnote w:id="72">
    <w:p w:rsidR="00754E77" w:rsidRPr="002B7762" w:rsidRDefault="00754E77" w:rsidP="00CB305C">
      <w:pPr>
        <w:bidi/>
        <w:spacing w:after="60"/>
        <w:ind w:firstLine="144"/>
        <w:jc w:val="both"/>
        <w:rPr>
          <w:rFonts w:ascii="FbMazalMedium" w:hAnsi="FbMazalMedium" w:cs="FbMazalMedium"/>
          <w:rtl/>
        </w:rPr>
      </w:pPr>
      <w:r w:rsidRPr="002B7762">
        <w:rPr>
          <w:rStyle w:val="FootnoteReference"/>
          <w:rFonts w:ascii="FbMazalMedium" w:hAnsi="FbMazalMedium" w:cs="FbMazalMedium"/>
          <w:vertAlign w:val="baseline"/>
        </w:rPr>
        <w:footnoteRef/>
      </w:r>
      <w:r w:rsidRPr="002B7762">
        <w:rPr>
          <w:rFonts w:ascii="FbMazalMedium" w:hAnsi="FbMazalMedium" w:cs="FbMazalMedium"/>
          <w:rtl/>
        </w:rPr>
        <w:t>) ב"ליקוטי טעמים ומקורות" של כ"ק אדמו"ר (בסוף ה"סליחות" דימי הסליחות) כ': "ישראל עמך תחינה: ר"ת החרוזים יצחק הקטן ברבי מאיר חזק ואמץ [הריב"ם בעל התוס']".</w:t>
      </w:r>
    </w:p>
  </w:footnote>
  <w:footnote w:id="73">
    <w:p w:rsidR="00754E77" w:rsidRPr="002B7762" w:rsidRDefault="00754E77" w:rsidP="00CB305C">
      <w:pPr>
        <w:pStyle w:val="FootnoteText"/>
        <w:bidi/>
        <w:spacing w:after="60"/>
        <w:ind w:firstLine="144"/>
        <w:jc w:val="both"/>
        <w:rPr>
          <w:rFonts w:ascii="FbMazalMedium" w:hAnsi="FbMazalMedium" w:cs="FbMazalMedium"/>
          <w:sz w:val="22"/>
          <w:szCs w:val="22"/>
          <w:rtl/>
        </w:rPr>
      </w:pPr>
      <w:r w:rsidRPr="002B7762">
        <w:rPr>
          <w:rStyle w:val="FootnoteReference"/>
          <w:rFonts w:ascii="FbMazalMedium" w:hAnsi="FbMazalMedium" w:cs="FbMazalMedium"/>
          <w:sz w:val="22"/>
          <w:szCs w:val="22"/>
          <w:vertAlign w:val="baseline"/>
        </w:rPr>
        <w:footnoteRef/>
      </w:r>
      <w:r w:rsidRPr="002B7762">
        <w:rPr>
          <w:rFonts w:ascii="FbMazalMedium" w:hAnsi="FbMazalMedium" w:cs="FbMazalMedium"/>
          <w:sz w:val="22"/>
          <w:szCs w:val="22"/>
          <w:rtl/>
        </w:rPr>
        <w:t>) כמ"ש בישעי' מו, א.</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Ind w:w="11" w:type="dxa"/>
      <w:tblLook w:val="04A0" w:firstRow="1" w:lastRow="0" w:firstColumn="1" w:lastColumn="0" w:noHBand="0" w:noVBand="1"/>
    </w:tblPr>
    <w:tblGrid>
      <w:gridCol w:w="1008"/>
      <w:gridCol w:w="4176"/>
      <w:gridCol w:w="1008"/>
    </w:tblGrid>
    <w:tr w:rsidR="00754E77" w:rsidRPr="00FC4F5B" w:rsidTr="008304B9">
      <w:tc>
        <w:tcPr>
          <w:tcW w:w="1008" w:type="dxa"/>
        </w:tcPr>
        <w:p w:rsidR="00754E77" w:rsidRPr="00A212D6" w:rsidRDefault="00754E77" w:rsidP="00DC501D">
          <w:pPr>
            <w:pStyle w:val="Header"/>
            <w:bidi/>
            <w:rPr>
              <w:rFonts w:asciiTheme="majorHAnsi" w:hAnsiTheme="majorHAnsi" w:cs="AAd_LivornaB4"/>
              <w:szCs w:val="28"/>
              <w:rtl/>
            </w:rPr>
          </w:pPr>
          <w:r w:rsidRPr="00A212D6">
            <w:rPr>
              <w:rFonts w:asciiTheme="majorHAnsi" w:hAnsiTheme="majorHAnsi" w:cs="AAd_LivornaB4"/>
              <w:szCs w:val="28"/>
            </w:rPr>
            <w:fldChar w:fldCharType="begin"/>
          </w:r>
          <w:r w:rsidRPr="00A212D6">
            <w:rPr>
              <w:rFonts w:asciiTheme="majorHAnsi" w:hAnsiTheme="majorHAnsi" w:cs="AAd_LivornaB4"/>
              <w:szCs w:val="28"/>
            </w:rPr>
            <w:instrText xml:space="preserve"> PAGE   \* MERGEFORMAT </w:instrText>
          </w:r>
          <w:r w:rsidRPr="00A212D6">
            <w:rPr>
              <w:rFonts w:asciiTheme="majorHAnsi" w:hAnsiTheme="majorHAnsi" w:cs="AAd_LivornaB4"/>
              <w:szCs w:val="28"/>
            </w:rPr>
            <w:fldChar w:fldCharType="separate"/>
          </w:r>
          <w:r w:rsidR="00154867">
            <w:rPr>
              <w:rFonts w:asciiTheme="majorHAnsi" w:hAnsiTheme="majorHAnsi" w:cs="AAd_LivornaB4"/>
              <w:noProof/>
              <w:szCs w:val="28"/>
              <w:rtl/>
            </w:rPr>
            <w:t>6</w:t>
          </w:r>
          <w:r w:rsidRPr="00A212D6">
            <w:rPr>
              <w:rFonts w:asciiTheme="majorHAnsi" w:hAnsiTheme="majorHAnsi" w:cs="AAd_LivornaB4"/>
              <w:noProof/>
              <w:szCs w:val="28"/>
            </w:rPr>
            <w:fldChar w:fldCharType="end"/>
          </w:r>
        </w:p>
      </w:tc>
      <w:tc>
        <w:tcPr>
          <w:tcW w:w="4176" w:type="dxa"/>
          <w:vAlign w:val="center"/>
        </w:tcPr>
        <w:p w:rsidR="00754E77" w:rsidRPr="0036278A" w:rsidRDefault="00754E77" w:rsidP="003135B7">
          <w:pPr>
            <w:pStyle w:val="Header"/>
            <w:jc w:val="center"/>
            <w:rPr>
              <w:rFonts w:ascii="FbSfaradi Medium" w:hAnsi="FbSfaradi Medium" w:cs="AAd_LivornaB4"/>
              <w:sz w:val="32"/>
              <w:szCs w:val="28"/>
              <w:rtl/>
            </w:rPr>
          </w:pPr>
          <w:r w:rsidRPr="0036278A">
            <w:rPr>
              <w:rFonts w:ascii="FbSfaradi Medium" w:hAnsi="FbSfaradi Medium" w:cs="AAd_LivornaB4" w:hint="cs"/>
              <w:sz w:val="32"/>
              <w:szCs w:val="28"/>
              <w:rtl/>
            </w:rPr>
            <w:t>הערות וביאורים</w:t>
          </w:r>
        </w:p>
      </w:tc>
      <w:tc>
        <w:tcPr>
          <w:tcW w:w="1008" w:type="dxa"/>
          <w:vAlign w:val="center"/>
        </w:tcPr>
        <w:p w:rsidR="00754E77" w:rsidRPr="00FC4F5B" w:rsidRDefault="00754E77" w:rsidP="003135B7">
          <w:pPr>
            <w:pStyle w:val="Header"/>
            <w:jc w:val="right"/>
            <w:rPr>
              <w:rFonts w:ascii="FbSfaradi Medium" w:hAnsi="FbSfaradi Medium" w:cs="FbSfaradi Medium"/>
              <w:sz w:val="36"/>
              <w:szCs w:val="32"/>
              <w:rtl/>
            </w:rPr>
          </w:pPr>
        </w:p>
      </w:tc>
    </w:tr>
  </w:tbl>
  <w:p w:rsidR="00754E77" w:rsidRPr="00213349" w:rsidRDefault="00754E77" w:rsidP="003135B7">
    <w:pPr>
      <w:pStyle w:val="Header"/>
      <w:rPr>
        <w:b/>
        <w:bCs/>
        <w:sz w:val="2"/>
        <w:szCs w:val="2"/>
      </w:rPr>
    </w:pPr>
  </w:p>
  <w:p w:rsidR="00754E77" w:rsidRDefault="00754E7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bidiVisual/>
      <w:tblW w:w="6192" w:type="dxa"/>
      <w:tblLook w:val="04A0" w:firstRow="1" w:lastRow="0" w:firstColumn="1" w:lastColumn="0" w:noHBand="0" w:noVBand="1"/>
    </w:tblPr>
    <w:tblGrid>
      <w:gridCol w:w="1008"/>
      <w:gridCol w:w="4176"/>
      <w:gridCol w:w="1008"/>
    </w:tblGrid>
    <w:tr w:rsidR="00754E77" w:rsidRPr="00B70D2A" w:rsidTr="008304B9">
      <w:tc>
        <w:tcPr>
          <w:tcW w:w="1008" w:type="dxa"/>
        </w:tcPr>
        <w:p w:rsidR="00754E77" w:rsidRPr="00FC4F5B" w:rsidRDefault="00754E77" w:rsidP="003135B7">
          <w:pPr>
            <w:pStyle w:val="Header"/>
            <w:rPr>
              <w:rFonts w:ascii="FbSfaradi Medium" w:hAnsi="FbSfaradi Medium" w:cs="FbSfaradi Medium"/>
              <w:sz w:val="36"/>
              <w:szCs w:val="32"/>
              <w:rtl/>
            </w:rPr>
          </w:pPr>
        </w:p>
      </w:tc>
      <w:tc>
        <w:tcPr>
          <w:tcW w:w="4176" w:type="dxa"/>
          <w:vAlign w:val="center"/>
        </w:tcPr>
        <w:p w:rsidR="00754E77" w:rsidRPr="0036278A" w:rsidRDefault="00754E77" w:rsidP="0036278A">
          <w:pPr>
            <w:pStyle w:val="Header"/>
            <w:bidi/>
            <w:jc w:val="center"/>
            <w:rPr>
              <w:rFonts w:ascii="FbSfaradi Medium" w:hAnsi="FbSfaradi Medium" w:cs="AAd_LivornaB4"/>
              <w:szCs w:val="28"/>
              <w:rtl/>
            </w:rPr>
          </w:pPr>
          <w:r w:rsidRPr="0036278A">
            <w:rPr>
              <w:rFonts w:ascii="FbSfaradi Medium" w:hAnsi="FbSfaradi Medium" w:cs="AAd_LivornaB4" w:hint="cs"/>
              <w:szCs w:val="28"/>
              <w:rtl/>
            </w:rPr>
            <w:t xml:space="preserve">ש"פ נצבים תשע"ה </w:t>
          </w:r>
          <w:r w:rsidRPr="0036278A">
            <w:rPr>
              <w:rFonts w:ascii="FbSfaradi Medium" w:hAnsi="FbSfaradi Medium" w:cs="AAd_LivornaB4"/>
              <w:szCs w:val="28"/>
              <w:rtl/>
            </w:rPr>
            <w:t>–</w:t>
          </w:r>
          <w:r w:rsidRPr="0036278A">
            <w:rPr>
              <w:rFonts w:ascii="FbSfaradi Medium" w:hAnsi="FbSfaradi Medium" w:cs="AAd_LivornaB4" w:hint="cs"/>
              <w:szCs w:val="28"/>
              <w:rtl/>
            </w:rPr>
            <w:t xml:space="preserve"> ר"ה תשע"ו</w:t>
          </w:r>
        </w:p>
      </w:tc>
      <w:tc>
        <w:tcPr>
          <w:tcW w:w="1008" w:type="dxa"/>
          <w:vAlign w:val="center"/>
        </w:tcPr>
        <w:p w:rsidR="00754E77" w:rsidRPr="00B53FBE" w:rsidRDefault="00754E77" w:rsidP="00DC501D">
          <w:pPr>
            <w:pStyle w:val="Header"/>
            <w:bidi/>
            <w:jc w:val="right"/>
            <w:rPr>
              <w:rFonts w:ascii="FbSfaradi Medium" w:hAnsi="FbSfaradi Medium" w:cs="AAd_LivornaB4"/>
              <w:szCs w:val="28"/>
              <w:rtl/>
            </w:rPr>
          </w:pPr>
          <w:r w:rsidRPr="00B53FBE">
            <w:rPr>
              <w:rFonts w:ascii="FbSfaradi Medium" w:hAnsi="FbSfaradi Medium" w:cs="AAd_LivornaB4"/>
              <w:szCs w:val="28"/>
            </w:rPr>
            <w:fldChar w:fldCharType="begin"/>
          </w:r>
          <w:r w:rsidRPr="00B53FBE">
            <w:rPr>
              <w:rFonts w:ascii="FbSfaradi Medium" w:hAnsi="FbSfaradi Medium" w:cs="AAd_LivornaB4"/>
              <w:szCs w:val="28"/>
            </w:rPr>
            <w:instrText xml:space="preserve"> PAGE   \* MERGEFORMAT </w:instrText>
          </w:r>
          <w:r w:rsidRPr="00B53FBE">
            <w:rPr>
              <w:rFonts w:ascii="FbSfaradi Medium" w:hAnsi="FbSfaradi Medium" w:cs="AAd_LivornaB4"/>
              <w:szCs w:val="28"/>
            </w:rPr>
            <w:fldChar w:fldCharType="separate"/>
          </w:r>
          <w:r w:rsidR="00154867">
            <w:rPr>
              <w:rFonts w:ascii="FbSfaradi Medium" w:hAnsi="FbSfaradi Medium" w:cs="AAd_LivornaB4"/>
              <w:noProof/>
              <w:szCs w:val="28"/>
              <w:rtl/>
            </w:rPr>
            <w:t>5</w:t>
          </w:r>
          <w:r w:rsidRPr="00B53FBE">
            <w:rPr>
              <w:rFonts w:ascii="FbSfaradi Medium" w:hAnsi="FbSfaradi Medium" w:cs="AAd_LivornaB4"/>
              <w:szCs w:val="28"/>
            </w:rPr>
            <w:fldChar w:fldCharType="end"/>
          </w:r>
        </w:p>
      </w:tc>
    </w:tr>
  </w:tbl>
  <w:p w:rsidR="00754E77" w:rsidRPr="00012B8D" w:rsidRDefault="00754E77" w:rsidP="003135B7">
    <w:pPr>
      <w:spacing w:after="0"/>
      <w:rPr>
        <w:sz w:val="6"/>
        <w:szCs w:val="6"/>
      </w:rPr>
    </w:pPr>
  </w:p>
  <w:p w:rsidR="00754E77" w:rsidRPr="003135B7" w:rsidRDefault="00754E77" w:rsidP="003135B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E77" w:rsidRDefault="00754E7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4E77" w:rsidRPr="003135B7" w:rsidRDefault="00754E77" w:rsidP="003135B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143590"/>
    <w:multiLevelType w:val="hybridMultilevel"/>
    <w:tmpl w:val="2D88490E"/>
    <w:lvl w:ilvl="0" w:tplc="BBAC3C2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96B0B1E"/>
    <w:multiLevelType w:val="hybridMultilevel"/>
    <w:tmpl w:val="0C2E9C88"/>
    <w:lvl w:ilvl="0" w:tplc="6AA0D24A">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3C4277E6"/>
    <w:multiLevelType w:val="multilevel"/>
    <w:tmpl w:val="0986D2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273BD8"/>
    <w:multiLevelType w:val="hybridMultilevel"/>
    <w:tmpl w:val="780CD06A"/>
    <w:lvl w:ilvl="0" w:tplc="21946E28">
      <w:start w:val="1"/>
      <w:numFmt w:val="hebrew1"/>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BD1BA0"/>
    <w:multiLevelType w:val="hybridMultilevel"/>
    <w:tmpl w:val="F0A8080A"/>
    <w:lvl w:ilvl="0" w:tplc="CEEA6EA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257FD2"/>
    <w:multiLevelType w:val="hybridMultilevel"/>
    <w:tmpl w:val="B7ACE1B0"/>
    <w:lvl w:ilvl="0" w:tplc="CBC248D6">
      <w:start w:val="1"/>
      <w:numFmt w:val="hebrew1"/>
      <w:lvlText w:val="%1."/>
      <w:lvlJc w:val="left"/>
      <w:pPr>
        <w:ind w:left="648" w:hanging="360"/>
      </w:pPr>
      <w:rPr>
        <w:rFonts w:hint="default"/>
      </w:r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6" w15:restartNumberingAfterBreak="0">
    <w:nsid w:val="5E9C6034"/>
    <w:multiLevelType w:val="hybridMultilevel"/>
    <w:tmpl w:val="82986F08"/>
    <w:lvl w:ilvl="0" w:tplc="EBCA5BC2">
      <w:start w:val="1"/>
      <w:numFmt w:val="hebrew1"/>
      <w:lvlText w:val="%1."/>
      <w:lvlJc w:val="left"/>
      <w:pPr>
        <w:ind w:left="643" w:hanging="360"/>
      </w:pPr>
      <w:rPr>
        <w:rFonts w:hint="default"/>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7" w15:restartNumberingAfterBreak="0">
    <w:nsid w:val="798B15E3"/>
    <w:multiLevelType w:val="hybridMultilevel"/>
    <w:tmpl w:val="4176CF3E"/>
    <w:lvl w:ilvl="0" w:tplc="5C6C0DF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4"/>
  </w:num>
  <w:num w:numId="3">
    <w:abstractNumId w:val="7"/>
  </w:num>
  <w:num w:numId="4">
    <w:abstractNumId w:val="0"/>
  </w:num>
  <w:num w:numId="5">
    <w:abstractNumId w:val="1"/>
  </w:num>
  <w:num w:numId="6">
    <w:abstractNumId w:val="6"/>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6A1B"/>
    <w:rsid w:val="00003BCD"/>
    <w:rsid w:val="00020968"/>
    <w:rsid w:val="00073F49"/>
    <w:rsid w:val="00111923"/>
    <w:rsid w:val="00154867"/>
    <w:rsid w:val="00165C0E"/>
    <w:rsid w:val="001C0F5A"/>
    <w:rsid w:val="001D6A1B"/>
    <w:rsid w:val="00206D9C"/>
    <w:rsid w:val="00253DF7"/>
    <w:rsid w:val="00285B80"/>
    <w:rsid w:val="00294BBB"/>
    <w:rsid w:val="002B7762"/>
    <w:rsid w:val="00305C68"/>
    <w:rsid w:val="003135B7"/>
    <w:rsid w:val="0036278A"/>
    <w:rsid w:val="003D3449"/>
    <w:rsid w:val="003E6421"/>
    <w:rsid w:val="00455686"/>
    <w:rsid w:val="00466B24"/>
    <w:rsid w:val="00470FE1"/>
    <w:rsid w:val="00471478"/>
    <w:rsid w:val="004B0B49"/>
    <w:rsid w:val="00546388"/>
    <w:rsid w:val="005D3FFC"/>
    <w:rsid w:val="005D7984"/>
    <w:rsid w:val="0063676B"/>
    <w:rsid w:val="00643300"/>
    <w:rsid w:val="006666BD"/>
    <w:rsid w:val="00724B87"/>
    <w:rsid w:val="0074064A"/>
    <w:rsid w:val="00754E77"/>
    <w:rsid w:val="00773566"/>
    <w:rsid w:val="00775A74"/>
    <w:rsid w:val="0078417B"/>
    <w:rsid w:val="007F1A0A"/>
    <w:rsid w:val="008304B9"/>
    <w:rsid w:val="008348D2"/>
    <w:rsid w:val="008A1596"/>
    <w:rsid w:val="00927F96"/>
    <w:rsid w:val="00937FA3"/>
    <w:rsid w:val="00943324"/>
    <w:rsid w:val="009553BF"/>
    <w:rsid w:val="00960012"/>
    <w:rsid w:val="009704F8"/>
    <w:rsid w:val="00980A17"/>
    <w:rsid w:val="009D131E"/>
    <w:rsid w:val="009F613B"/>
    <w:rsid w:val="00A04535"/>
    <w:rsid w:val="00A12D81"/>
    <w:rsid w:val="00A212D6"/>
    <w:rsid w:val="00A648A1"/>
    <w:rsid w:val="00A65A8D"/>
    <w:rsid w:val="00A95A59"/>
    <w:rsid w:val="00AB5645"/>
    <w:rsid w:val="00AD1C89"/>
    <w:rsid w:val="00AE0697"/>
    <w:rsid w:val="00AE631C"/>
    <w:rsid w:val="00AF3FCD"/>
    <w:rsid w:val="00B11685"/>
    <w:rsid w:val="00B21639"/>
    <w:rsid w:val="00B37026"/>
    <w:rsid w:val="00B53D94"/>
    <w:rsid w:val="00B53FBE"/>
    <w:rsid w:val="00B66332"/>
    <w:rsid w:val="00C24C36"/>
    <w:rsid w:val="00C261F5"/>
    <w:rsid w:val="00C779EF"/>
    <w:rsid w:val="00CB305C"/>
    <w:rsid w:val="00D04DF5"/>
    <w:rsid w:val="00D1587A"/>
    <w:rsid w:val="00DC501D"/>
    <w:rsid w:val="00E105AF"/>
    <w:rsid w:val="00E358DA"/>
    <w:rsid w:val="00E40D02"/>
    <w:rsid w:val="00EA172A"/>
    <w:rsid w:val="00EB2A34"/>
    <w:rsid w:val="00EC582B"/>
    <w:rsid w:val="00FA246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8AA0BE-EF84-42D2-ADCD-802BA66F6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6A1B"/>
    <w:rPr>
      <w:lang w:bidi="he-IL"/>
    </w:rPr>
  </w:style>
  <w:style w:type="paragraph" w:styleId="Heading1">
    <w:name w:val="heading 1"/>
    <w:basedOn w:val="Normal"/>
    <w:next w:val="Normal"/>
    <w:link w:val="Heading1Char"/>
    <w:uiPriority w:val="9"/>
    <w:qFormat/>
    <w:rsid w:val="008348D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D6A1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1D6A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qFormat/>
    <w:rsid w:val="00470FE1"/>
    <w:pPr>
      <w:keepNext/>
      <w:keepLines/>
      <w:spacing w:before="160" w:after="0" w:line="276" w:lineRule="auto"/>
      <w:outlineLvl w:val="3"/>
    </w:pPr>
    <w:rPr>
      <w:rFonts w:ascii="Trebuchet MS" w:eastAsia="Times New Roman" w:hAnsi="Trebuchet MS" w:cs="Trebuchet MS"/>
      <w:color w:val="666666"/>
      <w:u w:val="single"/>
    </w:rPr>
  </w:style>
  <w:style w:type="paragraph" w:styleId="Heading5">
    <w:name w:val="heading 5"/>
    <w:basedOn w:val="Normal"/>
    <w:next w:val="Normal"/>
    <w:link w:val="Heading5Char"/>
    <w:uiPriority w:val="9"/>
    <w:qFormat/>
    <w:rsid w:val="00470FE1"/>
    <w:pPr>
      <w:keepNext/>
      <w:keepLines/>
      <w:spacing w:before="160" w:after="0" w:line="276" w:lineRule="auto"/>
      <w:outlineLvl w:val="4"/>
    </w:pPr>
    <w:rPr>
      <w:rFonts w:ascii="Trebuchet MS" w:eastAsia="Times New Roman" w:hAnsi="Trebuchet MS" w:cs="Trebuchet MS"/>
      <w:color w:val="666666"/>
    </w:rPr>
  </w:style>
  <w:style w:type="paragraph" w:styleId="Heading6">
    <w:name w:val="heading 6"/>
    <w:basedOn w:val="Normal"/>
    <w:next w:val="Normal"/>
    <w:link w:val="Heading6Char"/>
    <w:uiPriority w:val="9"/>
    <w:qFormat/>
    <w:rsid w:val="00470FE1"/>
    <w:pPr>
      <w:keepNext/>
      <w:keepLines/>
      <w:spacing w:before="160" w:after="0" w:line="276" w:lineRule="auto"/>
      <w:outlineLvl w:val="5"/>
    </w:pPr>
    <w:rPr>
      <w:rFonts w:ascii="Trebuchet MS" w:eastAsia="Times New Roman" w:hAnsi="Trebuchet MS" w:cs="Trebuchet MS"/>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348D2"/>
    <w:rPr>
      <w:rFonts w:asciiTheme="majorHAnsi" w:eastAsiaTheme="majorEastAsia" w:hAnsiTheme="majorHAnsi" w:cstheme="majorBidi"/>
      <w:color w:val="2E74B5" w:themeColor="accent1" w:themeShade="BF"/>
      <w:sz w:val="32"/>
      <w:szCs w:val="32"/>
      <w:lang w:bidi="he-IL"/>
    </w:rPr>
  </w:style>
  <w:style w:type="character" w:customStyle="1" w:styleId="Heading2Char">
    <w:name w:val="Heading 2 Char"/>
    <w:basedOn w:val="DefaultParagraphFont"/>
    <w:link w:val="Heading2"/>
    <w:uiPriority w:val="9"/>
    <w:semiHidden/>
    <w:rsid w:val="001D6A1B"/>
    <w:rPr>
      <w:rFonts w:asciiTheme="majorHAnsi" w:eastAsiaTheme="majorEastAsia" w:hAnsiTheme="majorHAnsi" w:cstheme="majorBidi"/>
      <w:color w:val="2E74B5" w:themeColor="accent1" w:themeShade="BF"/>
      <w:sz w:val="26"/>
      <w:szCs w:val="26"/>
      <w:lang w:bidi="he-IL"/>
    </w:rPr>
  </w:style>
  <w:style w:type="character" w:customStyle="1" w:styleId="Heading3Char">
    <w:name w:val="Heading 3 Char"/>
    <w:basedOn w:val="DefaultParagraphFont"/>
    <w:link w:val="Heading3"/>
    <w:uiPriority w:val="9"/>
    <w:semiHidden/>
    <w:rsid w:val="001D6A1B"/>
    <w:rPr>
      <w:rFonts w:asciiTheme="majorHAnsi" w:eastAsiaTheme="majorEastAsia" w:hAnsiTheme="majorHAnsi" w:cstheme="majorBidi"/>
      <w:color w:val="1F4D78" w:themeColor="accent1" w:themeShade="7F"/>
      <w:sz w:val="24"/>
      <w:szCs w:val="24"/>
      <w:lang w:bidi="he-IL"/>
    </w:rPr>
  </w:style>
  <w:style w:type="character" w:customStyle="1" w:styleId="Heading4Char">
    <w:name w:val="Heading 4 Char"/>
    <w:basedOn w:val="DefaultParagraphFont"/>
    <w:link w:val="Heading4"/>
    <w:uiPriority w:val="9"/>
    <w:rsid w:val="00470FE1"/>
    <w:rPr>
      <w:rFonts w:ascii="Trebuchet MS" w:eastAsia="Times New Roman" w:hAnsi="Trebuchet MS" w:cs="Trebuchet MS"/>
      <w:color w:val="666666"/>
      <w:u w:val="single"/>
      <w:lang w:bidi="he-IL"/>
    </w:rPr>
  </w:style>
  <w:style w:type="character" w:customStyle="1" w:styleId="Heading5Char">
    <w:name w:val="Heading 5 Char"/>
    <w:basedOn w:val="DefaultParagraphFont"/>
    <w:link w:val="Heading5"/>
    <w:uiPriority w:val="9"/>
    <w:rsid w:val="00470FE1"/>
    <w:rPr>
      <w:rFonts w:ascii="Trebuchet MS" w:eastAsia="Times New Roman" w:hAnsi="Trebuchet MS" w:cs="Trebuchet MS"/>
      <w:color w:val="666666"/>
      <w:lang w:bidi="he-IL"/>
    </w:rPr>
  </w:style>
  <w:style w:type="character" w:customStyle="1" w:styleId="Heading6Char">
    <w:name w:val="Heading 6 Char"/>
    <w:basedOn w:val="DefaultParagraphFont"/>
    <w:link w:val="Heading6"/>
    <w:uiPriority w:val="9"/>
    <w:rsid w:val="00470FE1"/>
    <w:rPr>
      <w:rFonts w:ascii="Trebuchet MS" w:eastAsia="Times New Roman" w:hAnsi="Trebuchet MS" w:cs="Trebuchet MS"/>
      <w:i/>
      <w:iCs/>
      <w:color w:val="666666"/>
      <w:lang w:bidi="he-IL"/>
    </w:rPr>
  </w:style>
  <w:style w:type="paragraph" w:customStyle="1" w:styleId="a">
    <w:name w:val="טייטול"/>
    <w:basedOn w:val="Heading2"/>
    <w:link w:val="Char"/>
    <w:qFormat/>
    <w:rsid w:val="001D6A1B"/>
    <w:pPr>
      <w:keepLines w:val="0"/>
      <w:bidi/>
      <w:spacing w:before="120" w:line="240" w:lineRule="auto"/>
      <w:jc w:val="center"/>
    </w:pPr>
    <w:rPr>
      <w:rFonts w:ascii="FbFrankReal" w:eastAsia="Times New Roman" w:hAnsi="FbFrankReal" w:cs="FbFrankReal"/>
      <w:b/>
      <w:bCs/>
      <w:color w:val="auto"/>
      <w:sz w:val="40"/>
      <w:szCs w:val="40"/>
      <w:lang w:val="en-GB"/>
    </w:rPr>
  </w:style>
  <w:style w:type="character" w:customStyle="1" w:styleId="Char">
    <w:name w:val="טייטול Char"/>
    <w:basedOn w:val="DefaultParagraphFont"/>
    <w:link w:val="a"/>
    <w:rsid w:val="001D6A1B"/>
    <w:rPr>
      <w:rFonts w:ascii="FbFrankReal" w:eastAsia="Times New Roman" w:hAnsi="FbFrankReal" w:cs="FbFrankReal"/>
      <w:b/>
      <w:bCs/>
      <w:sz w:val="40"/>
      <w:szCs w:val="40"/>
      <w:lang w:val="en-GB" w:bidi="he-IL"/>
    </w:rPr>
  </w:style>
  <w:style w:type="paragraph" w:customStyle="1" w:styleId="a0">
    <w:name w:val="שם"/>
    <w:basedOn w:val="Heading3"/>
    <w:link w:val="Char0"/>
    <w:autoRedefine/>
    <w:qFormat/>
    <w:rsid w:val="002B7762"/>
    <w:pPr>
      <w:tabs>
        <w:tab w:val="left" w:pos="4086"/>
        <w:tab w:val="right" w:pos="6192"/>
      </w:tabs>
      <w:bidi/>
      <w:spacing w:before="120"/>
      <w:jc w:val="right"/>
    </w:pPr>
    <w:rPr>
      <w:rFonts w:ascii="Arial" w:eastAsia="FbMazalMedium" w:hAnsi="Arial" w:cs="AAd_LivornaB4"/>
      <w:b/>
      <w:bCs/>
      <w:color w:val="auto"/>
      <w:sz w:val="28"/>
      <w:szCs w:val="28"/>
    </w:rPr>
  </w:style>
  <w:style w:type="character" w:customStyle="1" w:styleId="Char0">
    <w:name w:val="שם Char"/>
    <w:basedOn w:val="DefaultParagraphFont"/>
    <w:link w:val="a0"/>
    <w:rsid w:val="002B7762"/>
    <w:rPr>
      <w:rFonts w:ascii="Arial" w:eastAsia="FbMazalMedium" w:hAnsi="Arial" w:cs="AAd_LivornaB4"/>
      <w:b/>
      <w:bCs/>
      <w:sz w:val="28"/>
      <w:szCs w:val="28"/>
      <w:lang w:bidi="he-IL"/>
    </w:rPr>
  </w:style>
  <w:style w:type="paragraph" w:customStyle="1" w:styleId="a1">
    <w:name w:val="תיאור"/>
    <w:link w:val="Char1"/>
    <w:qFormat/>
    <w:rsid w:val="00A212D6"/>
    <w:pPr>
      <w:bidi/>
      <w:spacing w:after="120"/>
      <w:jc w:val="right"/>
    </w:pPr>
    <w:rPr>
      <w:rFonts w:ascii="Dor" w:eastAsia="Calibri" w:hAnsi="Dor" w:cs="Dor"/>
      <w:sz w:val="24"/>
      <w:szCs w:val="24"/>
      <w:lang w:bidi="he-IL"/>
    </w:rPr>
  </w:style>
  <w:style w:type="character" w:customStyle="1" w:styleId="Char1">
    <w:name w:val="תיאור Char"/>
    <w:basedOn w:val="DefaultParagraphFont"/>
    <w:link w:val="a1"/>
    <w:rsid w:val="00A212D6"/>
    <w:rPr>
      <w:rFonts w:ascii="Dor" w:eastAsia="Calibri" w:hAnsi="Dor" w:cs="Dor"/>
      <w:sz w:val="24"/>
      <w:szCs w:val="24"/>
      <w:lang w:bidi="he-IL"/>
    </w:rPr>
  </w:style>
  <w:style w:type="paragraph" w:customStyle="1" w:styleId="a2">
    <w:name w:val="גוף"/>
    <w:basedOn w:val="Normal"/>
    <w:link w:val="Char2"/>
    <w:autoRedefine/>
    <w:qFormat/>
    <w:rsid w:val="00754E77"/>
    <w:pPr>
      <w:bidi/>
      <w:spacing w:before="120" w:after="0" w:line="300" w:lineRule="atLeast"/>
      <w:ind w:firstLine="288"/>
      <w:jc w:val="both"/>
    </w:pPr>
    <w:rPr>
      <w:rFonts w:ascii="FbFrankReal" w:eastAsia="Calibri" w:hAnsi="FbFrankReal" w:cs="FbFrankReal"/>
      <w:sz w:val="24"/>
      <w:szCs w:val="24"/>
    </w:rPr>
  </w:style>
  <w:style w:type="character" w:customStyle="1" w:styleId="Char2">
    <w:name w:val="גוף Char"/>
    <w:basedOn w:val="DefaultParagraphFont"/>
    <w:link w:val="a2"/>
    <w:rsid w:val="00754E77"/>
    <w:rPr>
      <w:rFonts w:ascii="FbFrankReal" w:eastAsia="Calibri" w:hAnsi="FbFrankReal" w:cs="FbFrankReal"/>
      <w:sz w:val="24"/>
      <w:szCs w:val="24"/>
      <w:lang w:bidi="he-IL"/>
    </w:rPr>
  </w:style>
  <w:style w:type="paragraph" w:styleId="FootnoteText">
    <w:name w:val="footnote text"/>
    <w:aliases w:val="Footnote Text Char1,Footnote Text Char Char,Footnote Text Char2 Char Char,Footnote Text Char1 Char Char Char,Footnote Text Char Char Char Char Char,Footnote Text Char Char2 Char Char,Footnote Text Char2 Char Char Char Char,Char5,הערות המול"/>
    <w:basedOn w:val="Normal"/>
    <w:link w:val="FootnoteTextChar"/>
    <w:unhideWhenUsed/>
    <w:qFormat/>
    <w:rsid w:val="001D6A1B"/>
    <w:pPr>
      <w:spacing w:after="0" w:line="240" w:lineRule="auto"/>
    </w:pPr>
    <w:rPr>
      <w:sz w:val="20"/>
      <w:szCs w:val="20"/>
    </w:rPr>
  </w:style>
  <w:style w:type="character" w:customStyle="1" w:styleId="FootnoteTextChar">
    <w:name w:val="Footnote Text Char"/>
    <w:aliases w:val="Footnote Text Char1 Char,Footnote Text Char Char Char,Footnote Text Char2 Char Char Char,Footnote Text Char1 Char Char Char Char,Footnote Text Char Char Char Char Char Char,Footnote Text Char Char2 Char Char Char,Char5 Char"/>
    <w:basedOn w:val="DefaultParagraphFont"/>
    <w:link w:val="FootnoteText"/>
    <w:uiPriority w:val="99"/>
    <w:rsid w:val="001D6A1B"/>
    <w:rPr>
      <w:sz w:val="20"/>
      <w:szCs w:val="20"/>
      <w:lang w:bidi="he-IL"/>
    </w:rPr>
  </w:style>
  <w:style w:type="character" w:styleId="FootnoteReference">
    <w:name w:val="footnote reference"/>
    <w:basedOn w:val="DefaultParagraphFont"/>
    <w:uiPriority w:val="99"/>
    <w:unhideWhenUsed/>
    <w:rsid w:val="001D6A1B"/>
    <w:rPr>
      <w:vertAlign w:val="superscript"/>
    </w:rPr>
  </w:style>
  <w:style w:type="paragraph" w:styleId="NormalWeb">
    <w:name w:val="Normal (Web)"/>
    <w:basedOn w:val="Normal"/>
    <w:uiPriority w:val="99"/>
    <w:rsid w:val="001D6A1B"/>
    <w:pPr>
      <w:spacing w:before="100" w:beforeAutospacing="1" w:after="100" w:afterAutospacing="1" w:line="240" w:lineRule="auto"/>
      <w:jc w:val="both"/>
    </w:pPr>
    <w:rPr>
      <w:rFonts w:ascii="Times New Roman" w:eastAsia="Times New Roman" w:hAnsi="Times New Roman" w:cs="David"/>
      <w:sz w:val="26"/>
      <w:szCs w:val="26"/>
    </w:rPr>
  </w:style>
  <w:style w:type="paragraph" w:styleId="TOCHeading">
    <w:name w:val="TOC Heading"/>
    <w:basedOn w:val="Heading1"/>
    <w:next w:val="Normal"/>
    <w:uiPriority w:val="39"/>
    <w:unhideWhenUsed/>
    <w:qFormat/>
    <w:rsid w:val="008348D2"/>
    <w:pPr>
      <w:outlineLvl w:val="9"/>
    </w:pPr>
    <w:rPr>
      <w:lang w:bidi="ar-SA"/>
    </w:rPr>
  </w:style>
  <w:style w:type="paragraph" w:styleId="TOC2">
    <w:name w:val="toc 2"/>
    <w:basedOn w:val="Normal"/>
    <w:next w:val="Normal"/>
    <w:autoRedefine/>
    <w:uiPriority w:val="39"/>
    <w:unhideWhenUsed/>
    <w:rsid w:val="00CB305C"/>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CB305C"/>
    <w:pPr>
      <w:tabs>
        <w:tab w:val="right" w:leader="dot" w:pos="6182"/>
      </w:tabs>
      <w:bidi/>
      <w:spacing w:after="100"/>
      <w:ind w:left="440"/>
    </w:pPr>
    <w:rPr>
      <w:rFonts w:ascii="FbSfaradi" w:hAnsi="FbSfaradi" w:cs="FbSfaradi"/>
      <w:noProof/>
    </w:rPr>
  </w:style>
  <w:style w:type="character" w:styleId="Hyperlink">
    <w:name w:val="Hyperlink"/>
    <w:basedOn w:val="DefaultParagraphFont"/>
    <w:uiPriority w:val="99"/>
    <w:unhideWhenUsed/>
    <w:rsid w:val="008348D2"/>
    <w:rPr>
      <w:color w:val="0563C1" w:themeColor="hyperlink"/>
      <w:u w:val="single"/>
    </w:rPr>
  </w:style>
  <w:style w:type="paragraph" w:customStyle="1" w:styleId="a3">
    <w:name w:val="מדור"/>
    <w:basedOn w:val="Heading1"/>
    <w:link w:val="Char3"/>
    <w:qFormat/>
    <w:rsid w:val="00B53D94"/>
    <w:pPr>
      <w:keepLines w:val="0"/>
      <w:bidi/>
      <w:spacing w:before="120" w:line="240" w:lineRule="auto"/>
      <w:jc w:val="center"/>
    </w:pPr>
    <w:rPr>
      <w:rFonts w:ascii="FbTehilaMedium" w:eastAsia="Times New Roman" w:hAnsi="FbTehilaMedium" w:cs="FbTehilaMedium"/>
      <w:b/>
      <w:color w:val="auto"/>
      <w:sz w:val="72"/>
      <w:szCs w:val="72"/>
      <w:lang w:val="en-GB"/>
    </w:rPr>
  </w:style>
  <w:style w:type="character" w:customStyle="1" w:styleId="Char3">
    <w:name w:val="מדור Char"/>
    <w:basedOn w:val="DefaultParagraphFont"/>
    <w:link w:val="a3"/>
    <w:rsid w:val="00B53D94"/>
    <w:rPr>
      <w:rFonts w:ascii="FbTehilaMedium" w:eastAsia="Times New Roman" w:hAnsi="FbTehilaMedium" w:cs="FbTehilaMedium"/>
      <w:b/>
      <w:sz w:val="72"/>
      <w:szCs w:val="72"/>
      <w:lang w:val="en-GB" w:bidi="he-IL"/>
    </w:rPr>
  </w:style>
  <w:style w:type="paragraph" w:customStyle="1" w:styleId="a4">
    <w:name w:val="שמיטשיק"/>
    <w:basedOn w:val="Normal"/>
    <w:link w:val="Char4"/>
    <w:autoRedefine/>
    <w:qFormat/>
    <w:rsid w:val="00EB2A34"/>
    <w:pPr>
      <w:tabs>
        <w:tab w:val="left" w:pos="2171"/>
        <w:tab w:val="center" w:pos="3096"/>
      </w:tabs>
      <w:bidi/>
      <w:spacing w:after="0"/>
      <w:jc w:val="center"/>
    </w:pPr>
    <w:rPr>
      <w:rFonts w:ascii="Nymphette" w:hAnsi="Nymphette" w:cs="Nymphette"/>
      <w:b/>
      <w:bCs/>
      <w:sz w:val="60"/>
      <w:szCs w:val="60"/>
      <w:lang w:val="en-GB"/>
    </w:rPr>
  </w:style>
  <w:style w:type="character" w:customStyle="1" w:styleId="Char4">
    <w:name w:val="שמיטשיק Char"/>
    <w:basedOn w:val="DefaultParagraphFont"/>
    <w:link w:val="a4"/>
    <w:rsid w:val="00EB2A34"/>
    <w:rPr>
      <w:rFonts w:ascii="Nymphette" w:hAnsi="Nymphette" w:cs="Nymphette"/>
      <w:b/>
      <w:bCs/>
      <w:sz w:val="60"/>
      <w:szCs w:val="60"/>
      <w:lang w:val="en-GB" w:bidi="he-IL"/>
    </w:rPr>
  </w:style>
  <w:style w:type="paragraph" w:styleId="TOC1">
    <w:name w:val="toc 1"/>
    <w:basedOn w:val="Normal"/>
    <w:next w:val="Normal"/>
    <w:autoRedefine/>
    <w:uiPriority w:val="39"/>
    <w:unhideWhenUsed/>
    <w:rsid w:val="00CB305C"/>
    <w:pPr>
      <w:tabs>
        <w:tab w:val="right" w:leader="dot" w:pos="9350"/>
      </w:tabs>
      <w:bidi/>
      <w:spacing w:after="100"/>
    </w:pPr>
    <w:rPr>
      <w:rFonts w:ascii="FbSfaradi Medium" w:hAnsi="FbSfaradi Medium" w:cs="FbSfaradi Medium"/>
      <w:noProof/>
      <w:sz w:val="36"/>
      <w:szCs w:val="36"/>
    </w:rPr>
  </w:style>
  <w:style w:type="paragraph" w:styleId="NoSpacing">
    <w:name w:val="No Spacing"/>
    <w:uiPriority w:val="1"/>
    <w:qFormat/>
    <w:rsid w:val="00E40D02"/>
    <w:pPr>
      <w:spacing w:after="0" w:line="240" w:lineRule="auto"/>
    </w:pPr>
    <w:rPr>
      <w:lang w:val="en-GB" w:bidi="he-IL"/>
    </w:rPr>
  </w:style>
  <w:style w:type="paragraph" w:customStyle="1" w:styleId="a5">
    <w:name w:val="ישיבה"/>
    <w:basedOn w:val="Normal"/>
    <w:link w:val="Char5"/>
    <w:rsid w:val="00E40D02"/>
    <w:pPr>
      <w:bidi/>
      <w:spacing w:after="120" w:line="240" w:lineRule="auto"/>
    </w:pPr>
    <w:rPr>
      <w:rFonts w:ascii="Times New Roman" w:eastAsia="Times New Roman" w:hAnsi="Times New Roman" w:cs="David"/>
      <w:b/>
      <w:bCs/>
    </w:rPr>
  </w:style>
  <w:style w:type="character" w:customStyle="1" w:styleId="Char5">
    <w:name w:val="ישיבה Char"/>
    <w:link w:val="a5"/>
    <w:locked/>
    <w:rsid w:val="00E40D02"/>
    <w:rPr>
      <w:rFonts w:ascii="Times New Roman" w:eastAsia="Times New Roman" w:hAnsi="Times New Roman" w:cs="David"/>
      <w:b/>
      <w:bCs/>
      <w:lang w:bidi="he-IL"/>
    </w:rPr>
  </w:style>
  <w:style w:type="paragraph" w:customStyle="1" w:styleId="bodytext">
    <w:name w:val="bodytext"/>
    <w:basedOn w:val="Normal"/>
    <w:rsid w:val="00E40D02"/>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165C0E"/>
    <w:pPr>
      <w:ind w:left="720"/>
      <w:contextualSpacing/>
    </w:pPr>
  </w:style>
  <w:style w:type="character" w:customStyle="1" w:styleId="apple-converted-space">
    <w:name w:val="apple-converted-space"/>
    <w:basedOn w:val="DefaultParagraphFont"/>
    <w:rsid w:val="00B21639"/>
  </w:style>
  <w:style w:type="paragraph" w:customStyle="1" w:styleId="a6">
    <w:name w:val="גוף ב'"/>
    <w:basedOn w:val="a2"/>
    <w:link w:val="Char6"/>
    <w:qFormat/>
    <w:rsid w:val="00A65A8D"/>
    <w:pPr>
      <w:keepNext/>
      <w:keepLines/>
      <w:spacing w:before="40" w:line="240" w:lineRule="auto"/>
      <w:ind w:left="288"/>
      <w:jc w:val="center"/>
      <w:outlineLvl w:val="2"/>
    </w:pPr>
    <w:rPr>
      <w:rFonts w:eastAsia="Times New Roman"/>
      <w:bCs/>
      <w:sz w:val="28"/>
    </w:rPr>
  </w:style>
  <w:style w:type="character" w:customStyle="1" w:styleId="Char6">
    <w:name w:val="גוף ב' Char"/>
    <w:basedOn w:val="Char2"/>
    <w:link w:val="a6"/>
    <w:rsid w:val="00A65A8D"/>
    <w:rPr>
      <w:rFonts w:ascii="FbFrankReal" w:eastAsia="Times New Roman" w:hAnsi="FbFrankReal" w:cs="FbFrankReal"/>
      <w:bCs/>
      <w:sz w:val="28"/>
      <w:szCs w:val="24"/>
      <w:lang w:bidi="he-IL"/>
    </w:rPr>
  </w:style>
  <w:style w:type="paragraph" w:styleId="TOC4">
    <w:name w:val="toc 4"/>
    <w:basedOn w:val="Normal"/>
    <w:next w:val="Normal"/>
    <w:autoRedefine/>
    <w:uiPriority w:val="39"/>
    <w:unhideWhenUsed/>
    <w:rsid w:val="003E6421"/>
    <w:pPr>
      <w:spacing w:after="100"/>
      <w:ind w:left="660"/>
    </w:pPr>
  </w:style>
  <w:style w:type="paragraph" w:styleId="TOC9">
    <w:name w:val="toc 9"/>
    <w:basedOn w:val="Normal"/>
    <w:next w:val="Normal"/>
    <w:autoRedefine/>
    <w:uiPriority w:val="39"/>
    <w:unhideWhenUsed/>
    <w:rsid w:val="003E6421"/>
    <w:pPr>
      <w:spacing w:after="100"/>
      <w:ind w:left="1760"/>
    </w:pPr>
  </w:style>
  <w:style w:type="paragraph" w:styleId="Header">
    <w:name w:val="header"/>
    <w:basedOn w:val="Normal"/>
    <w:link w:val="HeaderChar"/>
    <w:uiPriority w:val="99"/>
    <w:unhideWhenUsed/>
    <w:rsid w:val="003135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35B7"/>
    <w:rPr>
      <w:lang w:bidi="he-IL"/>
    </w:rPr>
  </w:style>
  <w:style w:type="paragraph" w:styleId="Footer">
    <w:name w:val="footer"/>
    <w:basedOn w:val="Normal"/>
    <w:link w:val="FooterChar"/>
    <w:uiPriority w:val="99"/>
    <w:unhideWhenUsed/>
    <w:rsid w:val="003135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35B7"/>
    <w:rPr>
      <w:lang w:bidi="he-IL"/>
    </w:rPr>
  </w:style>
  <w:style w:type="table" w:styleId="TableGrid">
    <w:name w:val="Table Grid"/>
    <w:basedOn w:val="TableNormal"/>
    <w:uiPriority w:val="39"/>
    <w:rsid w:val="003135B7"/>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7">
    <w:name w:val="נורמל"/>
    <w:basedOn w:val="Normal"/>
    <w:link w:val="Char10"/>
    <w:rsid w:val="00C24C36"/>
    <w:pPr>
      <w:bidi/>
      <w:spacing w:before="150" w:after="150" w:line="300" w:lineRule="exact"/>
      <w:ind w:firstLine="270"/>
      <w:jc w:val="both"/>
    </w:pPr>
    <w:rPr>
      <w:rFonts w:ascii="FrankRuehl" w:eastAsia="Times New Roman" w:hAnsi="FrankRuehl" w:cs="FrankRuehl"/>
      <w:kern w:val="28"/>
      <w:sz w:val="27"/>
      <w:szCs w:val="27"/>
    </w:rPr>
  </w:style>
  <w:style w:type="character" w:customStyle="1" w:styleId="Char10">
    <w:name w:val="נורמל Char1"/>
    <w:basedOn w:val="DefaultParagraphFont"/>
    <w:link w:val="a7"/>
    <w:rsid w:val="00C24C36"/>
    <w:rPr>
      <w:rFonts w:ascii="FrankRuehl" w:eastAsia="Times New Roman" w:hAnsi="FrankRuehl" w:cs="FrankRuehl"/>
      <w:kern w:val="28"/>
      <w:sz w:val="27"/>
      <w:szCs w:val="27"/>
      <w:lang w:bidi="he-IL"/>
    </w:rPr>
  </w:style>
  <w:style w:type="paragraph" w:customStyle="1" w:styleId="Style1">
    <w:name w:val="Style1"/>
    <w:basedOn w:val="Normal"/>
    <w:uiPriority w:val="99"/>
    <w:rsid w:val="00C24C36"/>
    <w:pPr>
      <w:bidi/>
      <w:spacing w:before="180" w:after="120" w:line="240" w:lineRule="auto"/>
      <w:ind w:firstLine="720"/>
      <w:jc w:val="center"/>
    </w:pPr>
    <w:rPr>
      <w:rFonts w:ascii="Arial" w:eastAsia="Times New Roman" w:hAnsi="Arial" w:cs="Narkisim"/>
      <w:b/>
      <w:bCs/>
      <w:color w:val="222222"/>
      <w:sz w:val="46"/>
      <w:szCs w:val="46"/>
    </w:rPr>
  </w:style>
  <w:style w:type="paragraph" w:customStyle="1" w:styleId="Style2">
    <w:name w:val="Style2"/>
    <w:basedOn w:val="Normal"/>
    <w:uiPriority w:val="99"/>
    <w:rsid w:val="00C24C36"/>
    <w:pPr>
      <w:bidi/>
      <w:spacing w:before="180" w:after="120" w:line="240" w:lineRule="auto"/>
      <w:ind w:firstLine="720"/>
      <w:jc w:val="center"/>
    </w:pPr>
    <w:rPr>
      <w:rFonts w:ascii="Arial" w:eastAsia="Times New Roman" w:hAnsi="Arial" w:cs="Narkisim"/>
      <w:b/>
      <w:bCs/>
      <w:color w:val="222222"/>
      <w:sz w:val="36"/>
      <w:szCs w:val="36"/>
    </w:rPr>
  </w:style>
  <w:style w:type="paragraph" w:customStyle="1" w:styleId="NormalComplexNarkisim">
    <w:name w:val="Normal + (Complex) Narkisim"/>
    <w:aliases w:val="13 pt,Centered,Line spacing:  At least 1."/>
    <w:basedOn w:val="Normal"/>
    <w:uiPriority w:val="99"/>
    <w:rsid w:val="00E105AF"/>
    <w:pPr>
      <w:bidi/>
      <w:spacing w:after="0" w:line="22" w:lineRule="atLeast"/>
      <w:jc w:val="center"/>
    </w:pPr>
    <w:rPr>
      <w:rFonts w:ascii="Narkisim" w:eastAsia="Times New Roman" w:hAnsi="Narkisim" w:cs="Narkisim"/>
      <w:sz w:val="24"/>
      <w:szCs w:val="24"/>
    </w:rPr>
  </w:style>
  <w:style w:type="character" w:customStyle="1" w:styleId="TitleChar">
    <w:name w:val="Title Char"/>
    <w:basedOn w:val="DefaultParagraphFont"/>
    <w:link w:val="Title"/>
    <w:uiPriority w:val="10"/>
    <w:rsid w:val="00470FE1"/>
    <w:rPr>
      <w:rFonts w:ascii="Trebuchet MS" w:eastAsia="Times New Roman" w:hAnsi="Trebuchet MS" w:cs="Trebuchet MS"/>
      <w:color w:val="000000"/>
      <w:sz w:val="42"/>
      <w:szCs w:val="42"/>
      <w:lang w:bidi="he-IL"/>
    </w:rPr>
  </w:style>
  <w:style w:type="paragraph" w:styleId="Title">
    <w:name w:val="Title"/>
    <w:basedOn w:val="Normal"/>
    <w:link w:val="TitleChar"/>
    <w:uiPriority w:val="10"/>
    <w:qFormat/>
    <w:rsid w:val="00470FE1"/>
    <w:pPr>
      <w:keepNext/>
      <w:keepLines/>
      <w:spacing w:after="0" w:line="276" w:lineRule="auto"/>
    </w:pPr>
    <w:rPr>
      <w:rFonts w:ascii="Trebuchet MS" w:eastAsia="Times New Roman" w:hAnsi="Trebuchet MS" w:cs="Trebuchet MS"/>
      <w:color w:val="000000"/>
      <w:sz w:val="42"/>
      <w:szCs w:val="42"/>
    </w:rPr>
  </w:style>
  <w:style w:type="character" w:customStyle="1" w:styleId="SubtitleChar">
    <w:name w:val="Subtitle Char"/>
    <w:basedOn w:val="DefaultParagraphFont"/>
    <w:link w:val="Subtitle"/>
    <w:uiPriority w:val="11"/>
    <w:rsid w:val="00470FE1"/>
    <w:rPr>
      <w:rFonts w:ascii="Trebuchet MS" w:eastAsia="Times New Roman" w:hAnsi="Trebuchet MS" w:cs="Trebuchet MS"/>
      <w:i/>
      <w:iCs/>
      <w:color w:val="666666"/>
      <w:sz w:val="26"/>
      <w:szCs w:val="26"/>
      <w:lang w:bidi="he-IL"/>
    </w:rPr>
  </w:style>
  <w:style w:type="paragraph" w:styleId="Subtitle">
    <w:name w:val="Subtitle"/>
    <w:basedOn w:val="Normal"/>
    <w:link w:val="SubtitleChar"/>
    <w:qFormat/>
    <w:rsid w:val="00470FE1"/>
    <w:pPr>
      <w:keepNext/>
      <w:keepLines/>
      <w:spacing w:after="200" w:line="276" w:lineRule="auto"/>
    </w:pPr>
    <w:rPr>
      <w:rFonts w:ascii="Trebuchet MS" w:eastAsia="Times New Roman" w:hAnsi="Trebuchet MS" w:cs="Trebuchet MS"/>
      <w:i/>
      <w:iCs/>
      <w:color w:val="666666"/>
      <w:sz w:val="26"/>
      <w:szCs w:val="26"/>
    </w:rPr>
  </w:style>
  <w:style w:type="paragraph" w:customStyle="1" w:styleId="HaoroDivider">
    <w:name w:val="Haoro Divider"/>
    <w:basedOn w:val="Normal"/>
    <w:rsid w:val="00546388"/>
    <w:pPr>
      <w:bidi/>
      <w:spacing w:before="100" w:after="230" w:line="270" w:lineRule="exact"/>
      <w:jc w:val="center"/>
    </w:pPr>
    <w:rPr>
      <w:rFonts w:ascii="Times New Roman" w:eastAsia="Times New Roman" w:hAnsi="Times New Roman" w:cs="Times New Roman"/>
      <w:kern w:val="28"/>
      <w:sz w:val="24"/>
      <w:szCs w:val="24"/>
    </w:rPr>
  </w:style>
  <w:style w:type="paragraph" w:styleId="BalloonText">
    <w:name w:val="Balloon Text"/>
    <w:basedOn w:val="Normal"/>
    <w:link w:val="BalloonTextChar"/>
    <w:uiPriority w:val="99"/>
    <w:semiHidden/>
    <w:unhideWhenUsed/>
    <w:rsid w:val="00A12D8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2D81"/>
    <w:rPr>
      <w:rFonts w:ascii="Segoe UI" w:hAnsi="Segoe UI" w:cs="Segoe UI"/>
      <w:sz w:val="18"/>
      <w:szCs w:val="18"/>
      <w:lang w:bidi="he-IL"/>
    </w:rPr>
  </w:style>
  <w:style w:type="paragraph" w:customStyle="1" w:styleId="a8">
    <w:name w:val="כותרת"/>
    <w:basedOn w:val="a9"/>
    <w:rsid w:val="00AD1C89"/>
    <w:pPr>
      <w:ind w:firstLine="0"/>
      <w:jc w:val="center"/>
    </w:pPr>
    <w:rPr>
      <w:bCs/>
      <w:sz w:val="35"/>
      <w:szCs w:val="33"/>
    </w:rPr>
  </w:style>
  <w:style w:type="paragraph" w:customStyle="1" w:styleId="a9">
    <w:name w:val="טעקסט"/>
    <w:rsid w:val="00AD1C89"/>
    <w:pPr>
      <w:bidi/>
      <w:spacing w:after="120" w:line="240" w:lineRule="auto"/>
      <w:ind w:firstLine="288"/>
      <w:jc w:val="both"/>
    </w:pPr>
    <w:rPr>
      <w:rFonts w:ascii="Times New Roman" w:eastAsia="Times New Roman" w:hAnsi="Times New Roman" w:cs="David"/>
      <w:b/>
      <w:sz w:val="27"/>
      <w:szCs w:val="27"/>
      <w:lang w:bidi="he-IL"/>
    </w:rPr>
  </w:style>
  <w:style w:type="paragraph" w:customStyle="1" w:styleId="NoParagraphStyle">
    <w:name w:val="[No Paragraph Style]"/>
    <w:rsid w:val="00754E77"/>
    <w:pPr>
      <w:autoSpaceDE w:val="0"/>
      <w:autoSpaceDN w:val="0"/>
      <w:bidi/>
      <w:adjustRightInd w:val="0"/>
      <w:spacing w:after="0" w:line="288" w:lineRule="auto"/>
      <w:textAlignment w:val="center"/>
    </w:pPr>
    <w:rPr>
      <w:rFonts w:ascii="WinSoft Pro" w:hAnsi="WinSoft Pro" w:cs="WinSoft Pro"/>
      <w:color w:val="000000"/>
      <w:sz w:val="24"/>
      <w:szCs w:val="24"/>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8133954">
      <w:bodyDiv w:val="1"/>
      <w:marLeft w:val="0"/>
      <w:marRight w:val="0"/>
      <w:marTop w:val="0"/>
      <w:marBottom w:val="0"/>
      <w:divBdr>
        <w:top w:val="none" w:sz="0" w:space="0" w:color="auto"/>
        <w:left w:val="none" w:sz="0" w:space="0" w:color="auto"/>
        <w:bottom w:val="none" w:sz="0" w:space="0" w:color="auto"/>
        <w:right w:val="none" w:sz="0" w:space="0" w:color="auto"/>
      </w:divBdr>
    </w:div>
    <w:div w:id="1230923910">
      <w:bodyDiv w:val="1"/>
      <w:marLeft w:val="0"/>
      <w:marRight w:val="0"/>
      <w:marTop w:val="0"/>
      <w:marBottom w:val="0"/>
      <w:divBdr>
        <w:top w:val="none" w:sz="0" w:space="0" w:color="auto"/>
        <w:left w:val="none" w:sz="0" w:space="0" w:color="auto"/>
        <w:bottom w:val="none" w:sz="0" w:space="0" w:color="auto"/>
        <w:right w:val="none" w:sz="0" w:space="0" w:color="auto"/>
      </w:divBdr>
      <w:divsChild>
        <w:div w:id="746154139">
          <w:marLeft w:val="0"/>
          <w:marRight w:val="0"/>
          <w:marTop w:val="0"/>
          <w:marBottom w:val="0"/>
          <w:divBdr>
            <w:top w:val="none" w:sz="0" w:space="0" w:color="auto"/>
            <w:left w:val="none" w:sz="0" w:space="0" w:color="auto"/>
            <w:bottom w:val="none" w:sz="0" w:space="0" w:color="auto"/>
            <w:right w:val="none" w:sz="0" w:space="0" w:color="auto"/>
          </w:divBdr>
          <w:divsChild>
            <w:div w:id="748770414">
              <w:marLeft w:val="0"/>
              <w:marRight w:val="0"/>
              <w:marTop w:val="0"/>
              <w:marBottom w:val="0"/>
              <w:divBdr>
                <w:top w:val="none" w:sz="0" w:space="0" w:color="auto"/>
                <w:left w:val="none" w:sz="0" w:space="0" w:color="auto"/>
                <w:bottom w:val="none" w:sz="0" w:space="0" w:color="auto"/>
                <w:right w:val="none" w:sz="0" w:space="0" w:color="auto"/>
              </w:divBdr>
            </w:div>
          </w:divsChild>
        </w:div>
        <w:div w:id="215894293">
          <w:marLeft w:val="0"/>
          <w:marRight w:val="0"/>
          <w:marTop w:val="0"/>
          <w:marBottom w:val="0"/>
          <w:divBdr>
            <w:top w:val="none" w:sz="0" w:space="0" w:color="auto"/>
            <w:left w:val="none" w:sz="0" w:space="0" w:color="auto"/>
            <w:bottom w:val="none" w:sz="0" w:space="0" w:color="auto"/>
            <w:right w:val="none" w:sz="0" w:space="0" w:color="auto"/>
          </w:divBdr>
          <w:divsChild>
            <w:div w:id="667826340">
              <w:marLeft w:val="0"/>
              <w:marRight w:val="0"/>
              <w:marTop w:val="0"/>
              <w:marBottom w:val="0"/>
              <w:divBdr>
                <w:top w:val="single" w:sz="6" w:space="0" w:color="DDDDDD"/>
                <w:left w:val="single" w:sz="6" w:space="0" w:color="DDDDDD"/>
                <w:bottom w:val="single" w:sz="6" w:space="0" w:color="DDDDDD"/>
                <w:right w:val="single" w:sz="6" w:space="0" w:color="DDDDDD"/>
              </w:divBdr>
            </w:div>
          </w:divsChild>
        </w:div>
      </w:divsChild>
    </w:div>
    <w:div w:id="182631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248F4-3E39-4EDC-B576-B67B9E349C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101</Pages>
  <Words>22248</Words>
  <Characters>126817</Characters>
  <Application>Microsoft Office Word</Application>
  <DocSecurity>0</DocSecurity>
  <Lines>1056</Lines>
  <Paragraphs>297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HEORES</dc:creator>
  <cp:keywords/>
  <dc:description/>
  <cp:lastModifiedBy>Maareches</cp:lastModifiedBy>
  <cp:revision>6</cp:revision>
  <cp:lastPrinted>2015-09-13T00:36:00Z</cp:lastPrinted>
  <dcterms:created xsi:type="dcterms:W3CDTF">2015-09-13T16:11:00Z</dcterms:created>
  <dcterms:modified xsi:type="dcterms:W3CDTF">2015-09-13T00:37:00Z</dcterms:modified>
</cp:coreProperties>
</file>