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63C3" w:rsidRDefault="005963C3" w:rsidP="00D65812">
      <w:pPr>
        <w:pStyle w:val="a"/>
        <w:rPr>
          <w:rtl/>
        </w:rPr>
      </w:pPr>
      <w:bookmarkStart w:id="0" w:name="_Toc427197011"/>
      <w:bookmarkStart w:id="1" w:name="_GoBack"/>
      <w:bookmarkEnd w:id="1"/>
    </w:p>
    <w:p w:rsidR="005963C3" w:rsidRDefault="005963C3" w:rsidP="00D65812">
      <w:pPr>
        <w:pStyle w:val="a"/>
        <w:rPr>
          <w:rtl/>
        </w:rPr>
      </w:pPr>
    </w:p>
    <w:p w:rsidR="005963C3" w:rsidRDefault="005963C3" w:rsidP="00D65812">
      <w:pPr>
        <w:pStyle w:val="a"/>
        <w:rPr>
          <w:rtl/>
        </w:rPr>
      </w:pPr>
    </w:p>
    <w:p w:rsidR="005963C3" w:rsidRDefault="005963C3" w:rsidP="00D65812">
      <w:pPr>
        <w:pStyle w:val="a"/>
        <w:rPr>
          <w:rtl/>
        </w:rPr>
      </w:pPr>
    </w:p>
    <w:p w:rsidR="005963C3" w:rsidRPr="006A2F21" w:rsidRDefault="005963C3" w:rsidP="006A2F21">
      <w:pPr>
        <w:pStyle w:val="a"/>
        <w:spacing w:after="240"/>
        <w:rPr>
          <w:rFonts w:ascii="AAd_LivornaB2" w:hAnsi="AAd_LivornaB2" w:cs="AAd_LivornaB2"/>
          <w:rtl/>
        </w:rPr>
      </w:pPr>
      <w:bookmarkStart w:id="2" w:name="_Toc444820405"/>
      <w:bookmarkStart w:id="3" w:name="_Toc444827520"/>
      <w:r w:rsidRPr="006A2F21">
        <w:rPr>
          <w:rFonts w:ascii="AAd_LivornaB2" w:hAnsi="AAd_LivornaB2" w:cs="AAd_LivornaB2"/>
          <w:rtl/>
        </w:rPr>
        <w:t>ברכת מזל טוב מזל טוב</w:t>
      </w:r>
      <w:bookmarkEnd w:id="2"/>
      <w:bookmarkEnd w:id="3"/>
      <w:r w:rsidR="006A2F21">
        <w:rPr>
          <w:rFonts w:ascii="AAd_LivornaB2" w:hAnsi="AAd_LivornaB2" w:cs="AAd_LivornaB2" w:hint="cs"/>
          <w:rtl/>
        </w:rPr>
        <w:t>!</w:t>
      </w:r>
    </w:p>
    <w:p w:rsidR="005963C3" w:rsidRPr="006A2F21" w:rsidRDefault="005963C3" w:rsidP="006A2F21">
      <w:pPr>
        <w:pStyle w:val="a9"/>
        <w:spacing w:line="360" w:lineRule="auto"/>
        <w:jc w:val="center"/>
        <w:rPr>
          <w:rFonts w:ascii="FbFrankReal" w:hAnsi="FbFrankReal" w:cs="1Shefa"/>
          <w:rtl/>
        </w:rPr>
      </w:pPr>
      <w:r w:rsidRPr="006A2F21">
        <w:rPr>
          <w:rFonts w:ascii="FbFrankReal" w:hAnsi="FbFrankReal" w:cs="1Shefa"/>
          <w:rtl/>
        </w:rPr>
        <w:t xml:space="preserve">ברגשי גיל וחדוה מביעים אנו את ברכותינו לידידנו היקר והחשוב, כותב קבוע בקובצנו הערות נחמדות ומחכימות בעניני גאולה ומשיח כפי הוראת ורצון רבינו הק', </w:t>
      </w:r>
    </w:p>
    <w:p w:rsidR="005963C3" w:rsidRPr="006A2F21" w:rsidRDefault="005963C3" w:rsidP="006A2F21">
      <w:pPr>
        <w:pStyle w:val="a9"/>
        <w:spacing w:line="360" w:lineRule="auto"/>
        <w:jc w:val="center"/>
        <w:rPr>
          <w:rFonts w:ascii="FbFrankReal" w:hAnsi="FbFrankReal" w:cs="1Shefa"/>
          <w:rtl/>
        </w:rPr>
      </w:pPr>
      <w:r w:rsidRPr="006A2F21">
        <w:rPr>
          <w:rFonts w:ascii="FbFrankReal" w:hAnsi="FbFrankReal" w:cs="1Shefa"/>
          <w:rtl/>
        </w:rPr>
        <w:t xml:space="preserve"> האי גברא רבה ויקירא, חריף ובקי נפלא, צנא מלא ספרא, עדין הנפש השקדן המפורסם</w:t>
      </w:r>
    </w:p>
    <w:p w:rsidR="005963C3" w:rsidRPr="006A2F21" w:rsidRDefault="005963C3" w:rsidP="006A2F21">
      <w:pPr>
        <w:pStyle w:val="a9"/>
        <w:spacing w:line="360" w:lineRule="auto"/>
        <w:jc w:val="center"/>
        <w:rPr>
          <w:rFonts w:ascii="FbFrankReal" w:hAnsi="FbFrankReal" w:cs="1ShefaClassic"/>
          <w:b w:val="0"/>
          <w:bCs/>
          <w:rtl/>
        </w:rPr>
      </w:pPr>
      <w:r w:rsidRPr="006A2F21">
        <w:rPr>
          <w:rFonts w:ascii="FbFrankReal" w:hAnsi="FbFrankReal" w:cs="1ShefaClassic"/>
          <w:b w:val="0"/>
          <w:bCs/>
          <w:rtl/>
        </w:rPr>
        <w:t>התמים הרב שלום שי' צירקינד</w:t>
      </w:r>
    </w:p>
    <w:p w:rsidR="005963C3" w:rsidRPr="006A2F21" w:rsidRDefault="005963C3" w:rsidP="006A2F21">
      <w:pPr>
        <w:pStyle w:val="a9"/>
        <w:spacing w:line="360" w:lineRule="auto"/>
        <w:jc w:val="center"/>
        <w:rPr>
          <w:rFonts w:ascii="FbFrankReal" w:hAnsi="FbFrankReal" w:cs="1Shefa"/>
          <w:rtl/>
        </w:rPr>
      </w:pPr>
      <w:r w:rsidRPr="006A2F21">
        <w:rPr>
          <w:rFonts w:ascii="FbFrankReal" w:hAnsi="FbFrankReal" w:cs="1Shefa"/>
          <w:rtl/>
        </w:rPr>
        <w:t>לרגל בואו בקשרי השידוכין בשעה טובה ומוצלחת עם ב"ג החשובה והמהוללה תחי'</w:t>
      </w:r>
    </w:p>
    <w:p w:rsidR="005963C3" w:rsidRPr="006A2F21" w:rsidRDefault="005963C3" w:rsidP="006A2F21">
      <w:pPr>
        <w:pStyle w:val="a9"/>
        <w:spacing w:line="360" w:lineRule="auto"/>
        <w:jc w:val="center"/>
        <w:rPr>
          <w:rFonts w:ascii="FbFrankReal" w:hAnsi="FbFrankReal" w:cs="1Shefa"/>
          <w:rtl/>
        </w:rPr>
      </w:pPr>
      <w:r w:rsidRPr="006A2F21">
        <w:rPr>
          <w:rFonts w:ascii="FbFrankReal" w:hAnsi="FbFrankReal" w:cs="1Shefa"/>
          <w:rtl/>
        </w:rPr>
        <w:t>יהי רצון שיהי' החתונה בשטומ"צ, ושיזכו לבנות בית נא</w:t>
      </w:r>
      <w:r w:rsidR="001112B2" w:rsidRPr="006A2F21">
        <w:rPr>
          <w:rFonts w:ascii="FbFrankReal" w:hAnsi="FbFrankReal" w:cs="1Shefa"/>
          <w:rtl/>
        </w:rPr>
        <w:t>מן בישראל בנין עדי עד כפי רצונו</w:t>
      </w:r>
      <w:r w:rsidRPr="006A2F21">
        <w:rPr>
          <w:rFonts w:ascii="FbFrankReal" w:hAnsi="FbFrankReal" w:cs="1Shefa"/>
          <w:rtl/>
        </w:rPr>
        <w:t xml:space="preserve"> ולנח"ר רבינו הק', מתוך אושר ושמחה ברכה והצלחה לאורך ימים ושנים טובות</w:t>
      </w:r>
    </w:p>
    <w:p w:rsidR="005963C3" w:rsidRPr="006A2F21" w:rsidRDefault="005963C3" w:rsidP="006A2F21">
      <w:pPr>
        <w:pStyle w:val="a9"/>
        <w:spacing w:line="360" w:lineRule="auto"/>
        <w:jc w:val="center"/>
        <w:rPr>
          <w:rFonts w:cs="1Shefa"/>
          <w:rtl/>
        </w:rPr>
      </w:pPr>
      <w:r w:rsidRPr="006A2F21">
        <w:rPr>
          <w:rFonts w:ascii="FbFrankReal" w:hAnsi="FbFrankReal" w:cs="1Shefa"/>
          <w:rtl/>
        </w:rPr>
        <w:t xml:space="preserve">מזל טוב מזל טוב </w:t>
      </w:r>
    </w:p>
    <w:p w:rsidR="005963C3" w:rsidRPr="006A2F21" w:rsidRDefault="005963C3" w:rsidP="006A2F21">
      <w:pPr>
        <w:pStyle w:val="a0"/>
        <w:rPr>
          <w:rtl/>
        </w:rPr>
      </w:pPr>
      <w:bookmarkStart w:id="4" w:name="_Toc444820406"/>
      <w:bookmarkStart w:id="5" w:name="_Toc444827521"/>
      <w:r w:rsidRPr="006A2F21">
        <w:rPr>
          <w:rFonts w:hint="cs"/>
          <w:rtl/>
        </w:rPr>
        <w:t>המערכת</w:t>
      </w:r>
      <w:bookmarkEnd w:id="4"/>
      <w:bookmarkEnd w:id="5"/>
    </w:p>
    <w:p w:rsidR="00455686" w:rsidRPr="00EC582B" w:rsidRDefault="007C4A46" w:rsidP="00D65812">
      <w:pPr>
        <w:pageBreakBefore/>
        <w:bidi/>
        <w:spacing w:after="0"/>
        <w:jc w:val="center"/>
        <w:rPr>
          <w:rFonts w:ascii="FbFrankReal" w:hAnsi="FbFrankReal" w:cs="FbFrankReal"/>
          <w:b/>
          <w:bCs/>
          <w:sz w:val="32"/>
          <w:szCs w:val="32"/>
          <w:rtl/>
        </w:rPr>
      </w:pPr>
      <w:r>
        <w:rPr>
          <w:rFonts w:ascii="FbFrankReal" w:hAnsi="FbFrankReal" w:cs="FbFrankReal" w:hint="cs"/>
          <w:b/>
          <w:bCs/>
          <w:sz w:val="32"/>
          <w:szCs w:val="32"/>
          <w:rtl/>
        </w:rPr>
        <w:lastRenderedPageBreak/>
        <w:t>ב</w:t>
      </w:r>
      <w:r w:rsidRPr="007C4A46">
        <w:rPr>
          <w:rFonts w:ascii="FbFrankReal" w:hAnsi="FbFrankReal" w:cs="FbFrankReal" w:hint="cs"/>
          <w:sz w:val="32"/>
          <w:szCs w:val="32"/>
          <w:rtl/>
        </w:rPr>
        <w:t>"</w:t>
      </w:r>
      <w:r>
        <w:rPr>
          <w:rFonts w:ascii="FbFrankReal" w:hAnsi="FbFrankReal" w:cs="FbFrankReal" w:hint="cs"/>
          <w:b/>
          <w:bCs/>
          <w:sz w:val="32"/>
          <w:szCs w:val="32"/>
          <w:rtl/>
        </w:rPr>
        <w:t>ה</w:t>
      </w:r>
      <w:r>
        <w:rPr>
          <w:rFonts w:ascii="FbFrankReal" w:hAnsi="FbFrankReal" w:cs="FbFrankReal"/>
          <w:b/>
          <w:bCs/>
          <w:sz w:val="32"/>
          <w:szCs w:val="32"/>
          <w:rtl/>
        </w:rPr>
        <w:br/>
      </w:r>
      <w:r w:rsidR="009D288D">
        <w:rPr>
          <w:rFonts w:ascii="FbFrankReal" w:hAnsi="FbFrankReal" w:cs="FbFrankReal" w:hint="cs"/>
          <w:b/>
          <w:bCs/>
          <w:sz w:val="32"/>
          <w:szCs w:val="32"/>
          <w:rtl/>
        </w:rPr>
        <w:t xml:space="preserve">שבת פרשת </w:t>
      </w:r>
      <w:r w:rsidR="00DA78DC">
        <w:rPr>
          <w:rFonts w:ascii="FbFrankReal" w:hAnsi="FbFrankReal" w:cs="FbFrankReal" w:hint="cs"/>
          <w:b/>
          <w:bCs/>
          <w:sz w:val="32"/>
          <w:szCs w:val="32"/>
          <w:rtl/>
        </w:rPr>
        <w:t xml:space="preserve">ויקהל </w:t>
      </w:r>
      <w:r w:rsidR="00E11FBA">
        <w:rPr>
          <w:rFonts w:ascii="FbFrankReal" w:hAnsi="FbFrankReal" w:cs="FbFrankReal"/>
          <w:b/>
          <w:bCs/>
          <w:sz w:val="32"/>
          <w:szCs w:val="32"/>
          <w:rtl/>
        </w:rPr>
        <w:t>–</w:t>
      </w:r>
      <w:r w:rsidR="00DA78DC">
        <w:rPr>
          <w:rFonts w:ascii="FbFrankReal" w:hAnsi="FbFrankReal" w:cs="FbFrankReal" w:hint="cs"/>
          <w:b/>
          <w:bCs/>
          <w:sz w:val="32"/>
          <w:szCs w:val="32"/>
          <w:rtl/>
        </w:rPr>
        <w:t xml:space="preserve"> שקלים</w:t>
      </w:r>
      <w:r w:rsidR="00455686" w:rsidRPr="00EC582B">
        <w:rPr>
          <w:rFonts w:ascii="FbFrankReal" w:hAnsi="FbFrankReal" w:cs="FbFrankReal" w:hint="cs"/>
          <w:b/>
          <w:bCs/>
          <w:sz w:val="32"/>
          <w:szCs w:val="32"/>
          <w:rtl/>
        </w:rPr>
        <w:t xml:space="preserve"> </w:t>
      </w:r>
      <w:r>
        <w:rPr>
          <w:rFonts w:ascii="FbFrankReal" w:hAnsi="FbFrankReal" w:cs="FbFrankReal" w:hint="cs"/>
          <w:b/>
          <w:bCs/>
          <w:sz w:val="32"/>
          <w:szCs w:val="32"/>
          <w:rtl/>
        </w:rPr>
        <w:t>ה</w:t>
      </w:r>
      <w:r w:rsidRPr="0082402E">
        <w:rPr>
          <w:rFonts w:ascii="FbFrankReal" w:hAnsi="FbFrankReal" w:cs="FbFrankReal" w:hint="cs"/>
          <w:sz w:val="32"/>
          <w:szCs w:val="32"/>
          <w:rtl/>
        </w:rPr>
        <w:t>'</w:t>
      </w:r>
      <w:r w:rsidR="00455686" w:rsidRPr="00EC582B">
        <w:rPr>
          <w:rFonts w:ascii="FbFrankReal" w:hAnsi="FbFrankReal" w:cs="FbFrankReal" w:hint="cs"/>
          <w:b/>
          <w:bCs/>
          <w:sz w:val="32"/>
          <w:szCs w:val="32"/>
          <w:rtl/>
        </w:rPr>
        <w:t>תשע</w:t>
      </w:r>
      <w:r w:rsidR="00455686" w:rsidRPr="007C4A46">
        <w:rPr>
          <w:rFonts w:ascii="FbFrankReal" w:hAnsi="FbFrankReal" w:cs="FbFrankReal" w:hint="cs"/>
          <w:sz w:val="32"/>
          <w:szCs w:val="32"/>
          <w:rtl/>
        </w:rPr>
        <w:t>"</w:t>
      </w:r>
      <w:r w:rsidR="00455686" w:rsidRPr="00EC582B">
        <w:rPr>
          <w:rFonts w:ascii="FbFrankReal" w:hAnsi="FbFrankReal" w:cs="FbFrankReal" w:hint="cs"/>
          <w:b/>
          <w:bCs/>
          <w:sz w:val="32"/>
          <w:szCs w:val="32"/>
          <w:rtl/>
        </w:rPr>
        <w:t>ו</w:t>
      </w:r>
    </w:p>
    <w:p w:rsidR="009D288D" w:rsidRDefault="009D288D" w:rsidP="00D65812">
      <w:pPr>
        <w:bidi/>
        <w:spacing w:after="0"/>
        <w:jc w:val="center"/>
        <w:rPr>
          <w:rFonts w:ascii="FbFrankReal" w:hAnsi="FbFrankReal" w:cs="FbFrankReal"/>
          <w:b/>
          <w:bCs/>
          <w:sz w:val="32"/>
          <w:szCs w:val="32"/>
          <w:rtl/>
        </w:rPr>
      </w:pPr>
      <w:r>
        <w:rPr>
          <w:rFonts w:ascii="FbFrankReal" w:hAnsi="FbFrankReal" w:cs="FbFrankReal" w:hint="cs"/>
          <w:b/>
          <w:bCs/>
          <w:sz w:val="32"/>
          <w:szCs w:val="32"/>
          <w:rtl/>
        </w:rPr>
        <w:t>שנת הקהל</w:t>
      </w:r>
    </w:p>
    <w:p w:rsidR="00455686" w:rsidRDefault="00455686" w:rsidP="00D65812">
      <w:pPr>
        <w:bidi/>
        <w:spacing w:after="0"/>
        <w:jc w:val="center"/>
        <w:rPr>
          <w:rFonts w:ascii="FbFrankReal" w:hAnsi="FbFrankReal" w:cs="FbFrankReal"/>
          <w:b/>
          <w:bCs/>
          <w:sz w:val="32"/>
          <w:szCs w:val="32"/>
          <w:rtl/>
        </w:rPr>
      </w:pPr>
      <w:r w:rsidRPr="00EC582B">
        <w:rPr>
          <w:rFonts w:ascii="FbFrankReal" w:hAnsi="FbFrankReal" w:cs="FbFrankReal"/>
          <w:b/>
          <w:bCs/>
          <w:sz w:val="32"/>
          <w:szCs w:val="32"/>
          <w:rtl/>
        </w:rPr>
        <w:t xml:space="preserve">גליון </w:t>
      </w:r>
      <w:r w:rsidR="00DA78DC">
        <w:rPr>
          <w:rFonts w:ascii="FbFrankReal" w:hAnsi="FbFrankReal" w:cs="FbFrankReal" w:hint="cs"/>
          <w:b/>
          <w:bCs/>
          <w:sz w:val="32"/>
          <w:szCs w:val="32"/>
          <w:rtl/>
        </w:rPr>
        <w:t>יב</w:t>
      </w:r>
      <w:r w:rsidRPr="00EC582B">
        <w:rPr>
          <w:rFonts w:ascii="FbFrankReal" w:hAnsi="FbFrankReal" w:cs="FbFrankReal" w:hint="cs"/>
          <w:b/>
          <w:bCs/>
          <w:sz w:val="32"/>
          <w:szCs w:val="32"/>
          <w:rtl/>
        </w:rPr>
        <w:t xml:space="preserve"> </w:t>
      </w:r>
      <w:r w:rsidRPr="00EC582B">
        <w:rPr>
          <w:rFonts w:ascii="FbFrankReal" w:hAnsi="FbFrankReal" w:cs="FbFrankReal"/>
          <w:b/>
          <w:bCs/>
          <w:sz w:val="32"/>
          <w:szCs w:val="32"/>
          <w:rtl/>
        </w:rPr>
        <w:t>[אלף-</w:t>
      </w:r>
      <w:r w:rsidR="00DA78DC">
        <w:rPr>
          <w:rFonts w:ascii="FbFrankReal" w:hAnsi="FbFrankReal" w:cs="FbFrankReal" w:hint="cs"/>
          <w:b/>
          <w:bCs/>
          <w:sz w:val="32"/>
          <w:szCs w:val="32"/>
          <w:rtl/>
        </w:rPr>
        <w:t>קד</w:t>
      </w:r>
      <w:r w:rsidRPr="00EC582B">
        <w:rPr>
          <w:rFonts w:ascii="FbFrankReal" w:hAnsi="FbFrankReal" w:cs="FbFrankReal" w:hint="cs"/>
          <w:b/>
          <w:bCs/>
          <w:sz w:val="32"/>
          <w:szCs w:val="32"/>
          <w:rtl/>
        </w:rPr>
        <w:t>]</w:t>
      </w:r>
    </w:p>
    <w:p w:rsidR="00455686" w:rsidRDefault="00455686" w:rsidP="00D65812">
      <w:pPr>
        <w:pStyle w:val="a3"/>
        <w:rPr>
          <w:rFonts w:ascii="FbFrankReal" w:hAnsi="FbFrankReal" w:cs="FbFrankReal"/>
          <w:bCs/>
          <w:sz w:val="32"/>
          <w:szCs w:val="32"/>
          <w:rtl/>
        </w:rPr>
      </w:pPr>
      <w:bookmarkStart w:id="6" w:name="_Toc356231478"/>
      <w:bookmarkStart w:id="7" w:name="_Toc356263223"/>
      <w:bookmarkStart w:id="8" w:name="_Toc356267836"/>
      <w:bookmarkStart w:id="9" w:name="_Toc360638210"/>
      <w:bookmarkStart w:id="10" w:name="_Toc360648934"/>
      <w:bookmarkStart w:id="11" w:name="_Toc360669361"/>
      <w:bookmarkStart w:id="12" w:name="_Toc363077990"/>
      <w:bookmarkStart w:id="13" w:name="_Toc363086366"/>
      <w:bookmarkStart w:id="14" w:name="_Toc363092111"/>
      <w:bookmarkStart w:id="15" w:name="_Toc367141017"/>
      <w:bookmarkStart w:id="16" w:name="_Toc367148661"/>
      <w:bookmarkStart w:id="17" w:name="_Toc367157884"/>
      <w:bookmarkStart w:id="18" w:name="_Toc369235633"/>
      <w:bookmarkStart w:id="19" w:name="_Toc370439543"/>
      <w:bookmarkStart w:id="20" w:name="_Toc370446230"/>
      <w:bookmarkStart w:id="21" w:name="_Toc371642937"/>
      <w:bookmarkStart w:id="22" w:name="_Toc371643229"/>
      <w:bookmarkStart w:id="23" w:name="_Toc371653951"/>
      <w:bookmarkStart w:id="24" w:name="_Toc372861001"/>
      <w:bookmarkStart w:id="25" w:name="_Toc379508672"/>
      <w:bookmarkStart w:id="26" w:name="_Toc379510900"/>
      <w:bookmarkStart w:id="27" w:name="_Toc379513741"/>
      <w:bookmarkStart w:id="28" w:name="_Toc380716861"/>
      <w:bookmarkStart w:id="29" w:name="_Toc380716990"/>
      <w:bookmarkStart w:id="30" w:name="_Toc380717406"/>
      <w:bookmarkStart w:id="31" w:name="_Toc380719475"/>
      <w:bookmarkStart w:id="32" w:name="_Toc387369093"/>
      <w:bookmarkStart w:id="33" w:name="_Toc387373636"/>
      <w:bookmarkStart w:id="34" w:name="_Toc387375095"/>
      <w:bookmarkStart w:id="35" w:name="_Toc402299611"/>
      <w:bookmarkStart w:id="36" w:name="_Toc402473890"/>
      <w:bookmarkStart w:id="37" w:name="_Toc402490252"/>
      <w:bookmarkStart w:id="38" w:name="_Toc403698990"/>
      <w:bookmarkStart w:id="39" w:name="_Toc405513653"/>
      <w:bookmarkStart w:id="40" w:name="_Toc408433551"/>
      <w:bookmarkStart w:id="41" w:name="_Toc429704652"/>
      <w:bookmarkStart w:id="42" w:name="_Toc429708088"/>
      <w:bookmarkStart w:id="43" w:name="_Toc430923395"/>
      <w:bookmarkStart w:id="44" w:name="_Toc430924729"/>
      <w:bookmarkStart w:id="45" w:name="_Toc432708362"/>
      <w:bookmarkStart w:id="46" w:name="_Toc444820407"/>
      <w:bookmarkStart w:id="47" w:name="_Toc444827522"/>
      <w:r w:rsidRPr="00455686">
        <w:rPr>
          <w:rFonts w:eastAsia="Calibri"/>
          <w:rtl/>
        </w:rPr>
        <w:t>תוכן הענינים</w:t>
      </w:r>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p>
    <w:sdt>
      <w:sdtPr>
        <w:rPr>
          <w:rFonts w:asciiTheme="majorHAnsi" w:eastAsiaTheme="majorEastAsia" w:hAnsiTheme="majorHAnsi" w:cstheme="majorBidi"/>
          <w:noProof w:val="0"/>
          <w:color w:val="2E74B5" w:themeColor="accent1" w:themeShade="BF"/>
          <w:sz w:val="32"/>
          <w:szCs w:val="32"/>
          <w:rtl/>
          <w:lang w:bidi="ar-SA"/>
        </w:rPr>
        <w:id w:val="-36669119"/>
        <w:docPartObj>
          <w:docPartGallery w:val="Table of Contents"/>
          <w:docPartUnique/>
        </w:docPartObj>
      </w:sdtPr>
      <w:sdtEndPr>
        <w:rPr>
          <w:b/>
          <w:bCs/>
        </w:rPr>
      </w:sdtEndPr>
      <w:sdtContent>
        <w:p w:rsidR="00D65812" w:rsidRDefault="00DC501D" w:rsidP="00E11FBA">
          <w:pPr>
            <w:pStyle w:val="TOC2"/>
            <w:rPr>
              <w:rFonts w:asciiTheme="minorHAnsi" w:eastAsiaTheme="minorEastAsia" w:hAnsiTheme="minorHAnsi" w:cstheme="minorBidi"/>
            </w:rPr>
          </w:pPr>
          <w:r>
            <w:fldChar w:fldCharType="begin"/>
          </w:r>
          <w:r>
            <w:instrText xml:space="preserve"> TOC \o "1-2" \h \z \t "</w:instrText>
          </w:r>
          <w:r>
            <w:rPr>
              <w:rtl/>
            </w:rPr>
            <w:instrText>שם,3</w:instrText>
          </w:r>
          <w:r>
            <w:instrText xml:space="preserve">" </w:instrText>
          </w:r>
          <w:r>
            <w:fldChar w:fldCharType="separate"/>
          </w:r>
          <w:hyperlink w:anchor="_Toc444827523" w:history="1">
            <w:r w:rsidR="00D65812" w:rsidRPr="00D65812">
              <w:rPr>
                <w:rStyle w:val="Hyperlink"/>
                <w:rFonts w:hint="eastAsia"/>
                <w:sz w:val="36"/>
                <w:szCs w:val="36"/>
                <w:rtl/>
              </w:rPr>
              <w:t>גאולה</w:t>
            </w:r>
            <w:r w:rsidR="00D65812" w:rsidRPr="00D65812">
              <w:rPr>
                <w:rStyle w:val="Hyperlink"/>
                <w:sz w:val="36"/>
                <w:szCs w:val="36"/>
                <w:rtl/>
              </w:rPr>
              <w:t xml:space="preserve"> </w:t>
            </w:r>
            <w:r w:rsidR="00D65812" w:rsidRPr="00D65812">
              <w:rPr>
                <w:rStyle w:val="Hyperlink"/>
                <w:rFonts w:hint="eastAsia"/>
                <w:sz w:val="36"/>
                <w:szCs w:val="36"/>
                <w:rtl/>
              </w:rPr>
              <w:t>ומשיח</w:t>
            </w:r>
          </w:hyperlink>
        </w:p>
        <w:p w:rsidR="00D65812" w:rsidRDefault="00837843" w:rsidP="00CE7ADF">
          <w:pPr>
            <w:pStyle w:val="TOC2"/>
            <w:rPr>
              <w:rFonts w:asciiTheme="minorHAnsi" w:eastAsiaTheme="minorEastAsia" w:hAnsiTheme="minorHAnsi" w:cstheme="minorBidi"/>
            </w:rPr>
          </w:pPr>
          <w:hyperlink w:anchor="_Toc444827524" w:history="1">
            <w:r w:rsidR="00D65812" w:rsidRPr="00557736">
              <w:rPr>
                <w:rStyle w:val="Hyperlink"/>
                <w:rFonts w:hint="eastAsia"/>
                <w:rtl/>
              </w:rPr>
              <w:t>משיחה</w:t>
            </w:r>
            <w:r w:rsidR="00D65812" w:rsidRPr="00557736">
              <w:rPr>
                <w:rStyle w:val="Hyperlink"/>
                <w:rtl/>
              </w:rPr>
              <w:t xml:space="preserve"> </w:t>
            </w:r>
            <w:r w:rsidR="00D65812" w:rsidRPr="00557736">
              <w:rPr>
                <w:rStyle w:val="Hyperlink"/>
                <w:rFonts w:hint="eastAsia"/>
                <w:rtl/>
              </w:rPr>
              <w:t>בביהמ</w:t>
            </w:r>
            <w:r w:rsidR="00D65812" w:rsidRPr="00557736">
              <w:rPr>
                <w:rStyle w:val="Hyperlink"/>
                <w:rtl/>
              </w:rPr>
              <w:t>"</w:t>
            </w:r>
            <w:r w:rsidR="00D65812" w:rsidRPr="00557736">
              <w:rPr>
                <w:rStyle w:val="Hyperlink"/>
                <w:rFonts w:hint="eastAsia"/>
                <w:rtl/>
              </w:rPr>
              <w:t>ק</w:t>
            </w:r>
            <w:r w:rsidR="00D65812" w:rsidRPr="00557736">
              <w:rPr>
                <w:rStyle w:val="Hyperlink"/>
                <w:rtl/>
              </w:rPr>
              <w:t xml:space="preserve"> </w:t>
            </w:r>
            <w:r w:rsidR="00D65812" w:rsidRPr="00557736">
              <w:rPr>
                <w:rStyle w:val="Hyperlink"/>
                <w:rFonts w:hint="eastAsia"/>
                <w:rtl/>
              </w:rPr>
              <w:t>השלישי</w:t>
            </w:r>
            <w:r w:rsidR="00D65812">
              <w:rPr>
                <w:webHidden/>
              </w:rPr>
              <w:tab/>
            </w:r>
            <w:r w:rsidR="00D65812">
              <w:rPr>
                <w:webHidden/>
              </w:rPr>
              <w:fldChar w:fldCharType="begin"/>
            </w:r>
            <w:r w:rsidR="00D65812">
              <w:rPr>
                <w:webHidden/>
              </w:rPr>
              <w:instrText xml:space="preserve"> PAGEREF _Toc444827524 \h </w:instrText>
            </w:r>
            <w:r w:rsidR="00D65812">
              <w:rPr>
                <w:webHidden/>
              </w:rPr>
            </w:r>
            <w:r w:rsidR="00D65812">
              <w:rPr>
                <w:webHidden/>
              </w:rPr>
              <w:fldChar w:fldCharType="separate"/>
            </w:r>
            <w:r w:rsidR="008A01E2">
              <w:rPr>
                <w:webHidden/>
                <w:rtl/>
              </w:rPr>
              <w:t>5</w:t>
            </w:r>
            <w:r w:rsidR="00D65812">
              <w:rPr>
                <w:webHidden/>
              </w:rPr>
              <w:fldChar w:fldCharType="end"/>
            </w:r>
          </w:hyperlink>
        </w:p>
        <w:p w:rsidR="00D65812" w:rsidRDefault="00837843" w:rsidP="00D65812">
          <w:pPr>
            <w:pStyle w:val="TOC3"/>
            <w:rPr>
              <w:rFonts w:asciiTheme="minorHAnsi" w:eastAsiaTheme="minorEastAsia" w:hAnsiTheme="minorHAnsi" w:cstheme="minorBidi"/>
            </w:rPr>
          </w:pPr>
          <w:hyperlink w:anchor="_Toc444827525" w:history="1">
            <w:r w:rsidR="00D65812" w:rsidRPr="00557736">
              <w:rPr>
                <w:rStyle w:val="Hyperlink"/>
                <w:rFonts w:hint="eastAsia"/>
                <w:rtl/>
              </w:rPr>
              <w:t>הרב</w:t>
            </w:r>
            <w:r w:rsidR="00D65812" w:rsidRPr="00557736">
              <w:rPr>
                <w:rStyle w:val="Hyperlink"/>
                <w:rtl/>
              </w:rPr>
              <w:t xml:space="preserve"> </w:t>
            </w:r>
            <w:r w:rsidR="00D65812" w:rsidRPr="00557736">
              <w:rPr>
                <w:rStyle w:val="Hyperlink"/>
                <w:rFonts w:hint="eastAsia"/>
                <w:rtl/>
              </w:rPr>
              <w:t>אברהם</w:t>
            </w:r>
            <w:r w:rsidR="00D65812" w:rsidRPr="00557736">
              <w:rPr>
                <w:rStyle w:val="Hyperlink"/>
                <w:rtl/>
              </w:rPr>
              <w:t xml:space="preserve"> </w:t>
            </w:r>
            <w:r w:rsidR="00D65812" w:rsidRPr="00557736">
              <w:rPr>
                <w:rStyle w:val="Hyperlink"/>
                <w:rFonts w:hint="eastAsia"/>
                <w:rtl/>
              </w:rPr>
              <w:t>יצחק</w:t>
            </w:r>
            <w:r w:rsidR="00D65812" w:rsidRPr="00557736">
              <w:rPr>
                <w:rStyle w:val="Hyperlink"/>
                <w:rtl/>
              </w:rPr>
              <w:t xml:space="preserve"> </w:t>
            </w:r>
            <w:r w:rsidR="00D65812" w:rsidRPr="00557736">
              <w:rPr>
                <w:rStyle w:val="Hyperlink"/>
                <w:rFonts w:hint="eastAsia"/>
                <w:rtl/>
              </w:rPr>
              <w:t>ברוך</w:t>
            </w:r>
            <w:r w:rsidR="00D65812" w:rsidRPr="00557736">
              <w:rPr>
                <w:rStyle w:val="Hyperlink"/>
                <w:rtl/>
              </w:rPr>
              <w:t xml:space="preserve"> </w:t>
            </w:r>
            <w:r w:rsidR="00D65812" w:rsidRPr="00557736">
              <w:rPr>
                <w:rStyle w:val="Hyperlink"/>
                <w:rFonts w:hint="eastAsia"/>
                <w:rtl/>
              </w:rPr>
              <w:t>גערליצקי</w:t>
            </w:r>
          </w:hyperlink>
        </w:p>
        <w:p w:rsidR="00D65812" w:rsidRDefault="00837843" w:rsidP="00CE7ADF">
          <w:pPr>
            <w:pStyle w:val="TOC2"/>
            <w:rPr>
              <w:rFonts w:asciiTheme="minorHAnsi" w:eastAsiaTheme="minorEastAsia" w:hAnsiTheme="minorHAnsi" w:cstheme="minorBidi"/>
            </w:rPr>
          </w:pPr>
          <w:hyperlink w:anchor="_Toc444827526" w:history="1">
            <w:r w:rsidR="00D65812" w:rsidRPr="00557736">
              <w:rPr>
                <w:rStyle w:val="Hyperlink"/>
                <w:rFonts w:hint="eastAsia"/>
                <w:rtl/>
              </w:rPr>
              <w:t>הלכה</w:t>
            </w:r>
            <w:r w:rsidR="00D65812" w:rsidRPr="00557736">
              <w:rPr>
                <w:rStyle w:val="Hyperlink"/>
                <w:rtl/>
              </w:rPr>
              <w:t xml:space="preserve"> </w:t>
            </w:r>
            <w:r w:rsidR="00D65812" w:rsidRPr="00557736">
              <w:rPr>
                <w:rStyle w:val="Hyperlink"/>
                <w:rFonts w:hint="eastAsia"/>
                <w:rtl/>
              </w:rPr>
              <w:t>למשה</w:t>
            </w:r>
            <w:r w:rsidR="00D65812" w:rsidRPr="00557736">
              <w:rPr>
                <w:rStyle w:val="Hyperlink"/>
                <w:rtl/>
              </w:rPr>
              <w:t xml:space="preserve"> </w:t>
            </w:r>
            <w:r w:rsidR="00D65812" w:rsidRPr="00557736">
              <w:rPr>
                <w:rStyle w:val="Hyperlink"/>
                <w:rFonts w:hint="eastAsia"/>
                <w:rtl/>
              </w:rPr>
              <w:t>מסיני</w:t>
            </w:r>
            <w:r w:rsidR="00D65812" w:rsidRPr="00557736">
              <w:rPr>
                <w:rStyle w:val="Hyperlink"/>
                <w:rtl/>
              </w:rPr>
              <w:t xml:space="preserve"> </w:t>
            </w:r>
            <w:r w:rsidR="00D65812" w:rsidRPr="00557736">
              <w:rPr>
                <w:rStyle w:val="Hyperlink"/>
                <w:rFonts w:hint="eastAsia"/>
                <w:rtl/>
              </w:rPr>
              <w:t>אודות</w:t>
            </w:r>
            <w:r w:rsidR="00D65812" w:rsidRPr="00557736">
              <w:rPr>
                <w:rStyle w:val="Hyperlink"/>
                <w:rtl/>
              </w:rPr>
              <w:t xml:space="preserve"> </w:t>
            </w:r>
            <w:r w:rsidR="00D65812" w:rsidRPr="00557736">
              <w:rPr>
                <w:rStyle w:val="Hyperlink"/>
                <w:rFonts w:hint="eastAsia"/>
                <w:rtl/>
              </w:rPr>
              <w:t>אלי</w:t>
            </w:r>
            <w:r w:rsidR="00D65812" w:rsidRPr="00557736">
              <w:rPr>
                <w:rStyle w:val="Hyperlink"/>
                <w:rtl/>
              </w:rPr>
              <w:t xml:space="preserve">' </w:t>
            </w:r>
            <w:r w:rsidR="00D65812" w:rsidRPr="00557736">
              <w:rPr>
                <w:rStyle w:val="Hyperlink"/>
                <w:rFonts w:hint="eastAsia"/>
                <w:rtl/>
              </w:rPr>
              <w:t>הנביא</w:t>
            </w:r>
            <w:r w:rsidR="00D65812">
              <w:rPr>
                <w:webHidden/>
              </w:rPr>
              <w:tab/>
            </w:r>
            <w:r w:rsidR="00D65812">
              <w:rPr>
                <w:webHidden/>
              </w:rPr>
              <w:fldChar w:fldCharType="begin"/>
            </w:r>
            <w:r w:rsidR="00D65812">
              <w:rPr>
                <w:webHidden/>
              </w:rPr>
              <w:instrText xml:space="preserve"> PAGEREF _Toc444827526 \h </w:instrText>
            </w:r>
            <w:r w:rsidR="00D65812">
              <w:rPr>
                <w:webHidden/>
              </w:rPr>
            </w:r>
            <w:r w:rsidR="00D65812">
              <w:rPr>
                <w:webHidden/>
              </w:rPr>
              <w:fldChar w:fldCharType="separate"/>
            </w:r>
            <w:r w:rsidR="008A01E2">
              <w:rPr>
                <w:webHidden/>
                <w:rtl/>
              </w:rPr>
              <w:t>11</w:t>
            </w:r>
            <w:r w:rsidR="00D65812">
              <w:rPr>
                <w:webHidden/>
              </w:rPr>
              <w:fldChar w:fldCharType="end"/>
            </w:r>
          </w:hyperlink>
        </w:p>
        <w:p w:rsidR="00D65812" w:rsidRDefault="00837843" w:rsidP="00D65812">
          <w:pPr>
            <w:pStyle w:val="TOC3"/>
            <w:rPr>
              <w:rFonts w:asciiTheme="minorHAnsi" w:eastAsiaTheme="minorEastAsia" w:hAnsiTheme="minorHAnsi" w:cstheme="minorBidi"/>
            </w:rPr>
          </w:pPr>
          <w:hyperlink w:anchor="_Toc444827527" w:history="1">
            <w:r w:rsidR="00D65812" w:rsidRPr="00557736">
              <w:rPr>
                <w:rStyle w:val="Hyperlink"/>
                <w:rFonts w:hint="eastAsia"/>
                <w:rtl/>
              </w:rPr>
              <w:t>הת</w:t>
            </w:r>
            <w:r w:rsidR="00D65812" w:rsidRPr="00557736">
              <w:rPr>
                <w:rStyle w:val="Hyperlink"/>
                <w:rtl/>
              </w:rPr>
              <w:t xml:space="preserve">' </w:t>
            </w:r>
            <w:r w:rsidR="00D65812" w:rsidRPr="00557736">
              <w:rPr>
                <w:rStyle w:val="Hyperlink"/>
                <w:rFonts w:hint="eastAsia"/>
                <w:rtl/>
              </w:rPr>
              <w:t>שלום</w:t>
            </w:r>
            <w:r w:rsidR="00D65812" w:rsidRPr="00557736">
              <w:rPr>
                <w:rStyle w:val="Hyperlink"/>
                <w:rtl/>
              </w:rPr>
              <w:t xml:space="preserve"> </w:t>
            </w:r>
            <w:r w:rsidR="00D65812" w:rsidRPr="00557736">
              <w:rPr>
                <w:rStyle w:val="Hyperlink"/>
                <w:rFonts w:hint="eastAsia"/>
                <w:rtl/>
              </w:rPr>
              <w:t>צירקינד</w:t>
            </w:r>
          </w:hyperlink>
        </w:p>
        <w:p w:rsidR="00D65812" w:rsidRDefault="00837843" w:rsidP="00CE7ADF">
          <w:pPr>
            <w:pStyle w:val="TOC2"/>
            <w:rPr>
              <w:rFonts w:asciiTheme="minorHAnsi" w:eastAsiaTheme="minorEastAsia" w:hAnsiTheme="minorHAnsi" w:cstheme="minorBidi"/>
            </w:rPr>
          </w:pPr>
          <w:hyperlink w:anchor="_Toc444827528" w:history="1">
            <w:r w:rsidR="00D65812" w:rsidRPr="00557736">
              <w:rPr>
                <w:rStyle w:val="Hyperlink"/>
                <w:rFonts w:hint="eastAsia"/>
                <w:rtl/>
              </w:rPr>
              <w:t>ואם</w:t>
            </w:r>
            <w:r w:rsidR="00D65812" w:rsidRPr="00557736">
              <w:rPr>
                <w:rStyle w:val="Hyperlink"/>
                <w:rtl/>
              </w:rPr>
              <w:t xml:space="preserve"> </w:t>
            </w:r>
            <w:r w:rsidR="00D65812" w:rsidRPr="00557736">
              <w:rPr>
                <w:rStyle w:val="Hyperlink"/>
                <w:rFonts w:hint="eastAsia"/>
                <w:rtl/>
              </w:rPr>
              <w:t>ירחיב</w:t>
            </w:r>
            <w:r w:rsidR="00D65812" w:rsidRPr="00557736">
              <w:rPr>
                <w:rStyle w:val="Hyperlink"/>
                <w:rtl/>
              </w:rPr>
              <w:t xml:space="preserve"> </w:t>
            </w:r>
            <w:r w:rsidR="00D65812" w:rsidRPr="00557736">
              <w:rPr>
                <w:rStyle w:val="Hyperlink"/>
                <w:rFonts w:hint="eastAsia"/>
                <w:rtl/>
              </w:rPr>
              <w:t>ה</w:t>
            </w:r>
            <w:r w:rsidR="00D65812" w:rsidRPr="00557736">
              <w:rPr>
                <w:rStyle w:val="Hyperlink"/>
                <w:rtl/>
              </w:rPr>
              <w:t>"</w:t>
            </w:r>
            <w:r w:rsidR="00D65812" w:rsidRPr="00557736">
              <w:rPr>
                <w:rStyle w:val="Hyperlink"/>
                <w:rFonts w:hint="eastAsia"/>
                <w:rtl/>
              </w:rPr>
              <w:t>א</w:t>
            </w:r>
            <w:r w:rsidR="00D65812" w:rsidRPr="00557736">
              <w:rPr>
                <w:rStyle w:val="Hyperlink"/>
                <w:rtl/>
              </w:rPr>
              <w:t xml:space="preserve"> </w:t>
            </w:r>
            <w:r w:rsidR="00D65812" w:rsidRPr="00557736">
              <w:rPr>
                <w:rStyle w:val="Hyperlink"/>
                <w:rFonts w:hint="eastAsia"/>
                <w:rtl/>
              </w:rPr>
              <w:t>את</w:t>
            </w:r>
            <w:r w:rsidR="00D65812" w:rsidRPr="00557736">
              <w:rPr>
                <w:rStyle w:val="Hyperlink"/>
                <w:rtl/>
              </w:rPr>
              <w:t xml:space="preserve"> </w:t>
            </w:r>
            <w:r w:rsidR="00D65812" w:rsidRPr="00557736">
              <w:rPr>
                <w:rStyle w:val="Hyperlink"/>
                <w:rFonts w:hint="eastAsia"/>
                <w:rtl/>
              </w:rPr>
              <w:t>גבולך</w:t>
            </w:r>
            <w:r w:rsidR="00D65812">
              <w:rPr>
                <w:webHidden/>
              </w:rPr>
              <w:tab/>
            </w:r>
            <w:r w:rsidR="00D65812">
              <w:rPr>
                <w:webHidden/>
              </w:rPr>
              <w:fldChar w:fldCharType="begin"/>
            </w:r>
            <w:r w:rsidR="00D65812">
              <w:rPr>
                <w:webHidden/>
              </w:rPr>
              <w:instrText xml:space="preserve"> PAGEREF _Toc444827528 \h </w:instrText>
            </w:r>
            <w:r w:rsidR="00D65812">
              <w:rPr>
                <w:webHidden/>
              </w:rPr>
            </w:r>
            <w:r w:rsidR="00D65812">
              <w:rPr>
                <w:webHidden/>
              </w:rPr>
              <w:fldChar w:fldCharType="separate"/>
            </w:r>
            <w:r w:rsidR="008A01E2">
              <w:rPr>
                <w:webHidden/>
                <w:rtl/>
              </w:rPr>
              <w:t>13</w:t>
            </w:r>
            <w:r w:rsidR="00D65812">
              <w:rPr>
                <w:webHidden/>
              </w:rPr>
              <w:fldChar w:fldCharType="end"/>
            </w:r>
          </w:hyperlink>
        </w:p>
        <w:p w:rsidR="00D65812" w:rsidRDefault="00837843" w:rsidP="00D65812">
          <w:pPr>
            <w:pStyle w:val="TOC3"/>
            <w:rPr>
              <w:rFonts w:asciiTheme="minorHAnsi" w:eastAsiaTheme="minorEastAsia" w:hAnsiTheme="minorHAnsi" w:cstheme="minorBidi"/>
            </w:rPr>
          </w:pPr>
          <w:hyperlink w:anchor="_Toc444827529" w:history="1">
            <w:r w:rsidR="00D65812" w:rsidRPr="00557736">
              <w:rPr>
                <w:rStyle w:val="Hyperlink"/>
                <w:rFonts w:hint="eastAsia"/>
                <w:rtl/>
              </w:rPr>
              <w:t>קבוצה</w:t>
            </w:r>
            <w:r w:rsidR="00D65812" w:rsidRPr="00557736">
              <w:rPr>
                <w:rStyle w:val="Hyperlink"/>
                <w:rtl/>
              </w:rPr>
              <w:t xml:space="preserve"> </w:t>
            </w:r>
            <w:r w:rsidR="00D65812" w:rsidRPr="00557736">
              <w:rPr>
                <w:rStyle w:val="Hyperlink"/>
                <w:rFonts w:hint="eastAsia"/>
                <w:rtl/>
              </w:rPr>
              <w:t>מאברכים</w:t>
            </w:r>
            <w:r w:rsidR="00D65812" w:rsidRPr="00557736">
              <w:rPr>
                <w:rStyle w:val="Hyperlink"/>
                <w:rtl/>
              </w:rPr>
              <w:t xml:space="preserve"> </w:t>
            </w:r>
            <w:r w:rsidR="00D65812" w:rsidRPr="00557736">
              <w:rPr>
                <w:rStyle w:val="Hyperlink"/>
                <w:rFonts w:hint="eastAsia"/>
                <w:rtl/>
              </w:rPr>
              <w:t>לומדי</w:t>
            </w:r>
            <w:r w:rsidR="00D65812" w:rsidRPr="00557736">
              <w:rPr>
                <w:rStyle w:val="Hyperlink"/>
                <w:rtl/>
              </w:rPr>
              <w:t xml:space="preserve"> </w:t>
            </w:r>
            <w:r w:rsidR="00D65812" w:rsidRPr="00557736">
              <w:rPr>
                <w:rStyle w:val="Hyperlink"/>
                <w:rFonts w:hint="eastAsia"/>
                <w:rtl/>
              </w:rPr>
              <w:t>השיחות</w:t>
            </w:r>
          </w:hyperlink>
        </w:p>
        <w:p w:rsidR="00D65812" w:rsidRDefault="00837843" w:rsidP="00D65812">
          <w:pPr>
            <w:pStyle w:val="TOC1"/>
            <w:rPr>
              <w:rFonts w:asciiTheme="minorHAnsi" w:eastAsiaTheme="minorEastAsia" w:hAnsiTheme="minorHAnsi" w:cstheme="minorBidi"/>
              <w:sz w:val="22"/>
              <w:szCs w:val="22"/>
            </w:rPr>
          </w:pPr>
          <w:hyperlink w:anchor="_Toc444827530" w:history="1">
            <w:r w:rsidR="00D65812" w:rsidRPr="00557736">
              <w:rPr>
                <w:rStyle w:val="Hyperlink"/>
                <w:rFonts w:hint="eastAsia"/>
                <w:rtl/>
              </w:rPr>
              <w:t>תורת</w:t>
            </w:r>
            <w:r w:rsidR="00D65812" w:rsidRPr="00557736">
              <w:rPr>
                <w:rStyle w:val="Hyperlink"/>
                <w:rtl/>
              </w:rPr>
              <w:t xml:space="preserve"> </w:t>
            </w:r>
            <w:r w:rsidR="00D65812" w:rsidRPr="00557736">
              <w:rPr>
                <w:rStyle w:val="Hyperlink"/>
                <w:rFonts w:hint="eastAsia"/>
                <w:rtl/>
              </w:rPr>
              <w:t>רבינו</w:t>
            </w:r>
          </w:hyperlink>
        </w:p>
        <w:p w:rsidR="00D65812" w:rsidRDefault="00837843" w:rsidP="00CE7ADF">
          <w:pPr>
            <w:pStyle w:val="TOC2"/>
            <w:rPr>
              <w:rFonts w:asciiTheme="minorHAnsi" w:eastAsiaTheme="minorEastAsia" w:hAnsiTheme="minorHAnsi" w:cstheme="minorBidi"/>
            </w:rPr>
          </w:pPr>
          <w:hyperlink w:anchor="_Toc444827531" w:history="1">
            <w:r w:rsidR="00D65812" w:rsidRPr="00557736">
              <w:rPr>
                <w:rStyle w:val="Hyperlink"/>
                <w:rFonts w:hint="eastAsia"/>
                <w:rtl/>
              </w:rPr>
              <w:t>בענין</w:t>
            </w:r>
            <w:r w:rsidR="00D65812" w:rsidRPr="00557736">
              <w:rPr>
                <w:rStyle w:val="Hyperlink"/>
              </w:rPr>
              <w:t xml:space="preserve"> </w:t>
            </w:r>
            <w:r w:rsidR="00D65812" w:rsidRPr="00557736">
              <w:rPr>
                <w:rStyle w:val="Hyperlink"/>
                <w:rFonts w:hint="eastAsia"/>
                <w:rtl/>
              </w:rPr>
              <w:t>מונע</w:t>
            </w:r>
            <w:r w:rsidR="00D65812" w:rsidRPr="00557736">
              <w:rPr>
                <w:rStyle w:val="Hyperlink"/>
              </w:rPr>
              <w:t xml:space="preserve"> </w:t>
            </w:r>
            <w:r w:rsidR="00D65812" w:rsidRPr="00557736">
              <w:rPr>
                <w:rStyle w:val="Hyperlink"/>
                <w:rFonts w:hint="eastAsia"/>
                <w:rtl/>
              </w:rPr>
              <w:t>בר</w:t>
            </w:r>
            <w:r w:rsidR="00D65812" w:rsidRPr="00557736">
              <w:rPr>
                <w:rStyle w:val="Hyperlink"/>
                <w:rtl/>
              </w:rPr>
              <w:t xml:space="preserve"> </w:t>
            </w:r>
            <w:r w:rsidR="00D65812" w:rsidRPr="00557736">
              <w:rPr>
                <w:rStyle w:val="Hyperlink"/>
                <w:rFonts w:hint="eastAsia"/>
                <w:rtl/>
              </w:rPr>
              <w:t>וכו</w:t>
            </w:r>
            <w:r w:rsidR="00D65812" w:rsidRPr="00557736">
              <w:rPr>
                <w:rStyle w:val="Hyperlink"/>
              </w:rPr>
              <w:t>'</w:t>
            </w:r>
            <w:r w:rsidR="00D65812">
              <w:rPr>
                <w:webHidden/>
              </w:rPr>
              <w:tab/>
            </w:r>
            <w:r w:rsidR="00D65812">
              <w:rPr>
                <w:webHidden/>
              </w:rPr>
              <w:fldChar w:fldCharType="begin"/>
            </w:r>
            <w:r w:rsidR="00D65812">
              <w:rPr>
                <w:webHidden/>
              </w:rPr>
              <w:instrText xml:space="preserve"> PAGEREF _Toc444827531 \h </w:instrText>
            </w:r>
            <w:r w:rsidR="00D65812">
              <w:rPr>
                <w:webHidden/>
              </w:rPr>
            </w:r>
            <w:r w:rsidR="00D65812">
              <w:rPr>
                <w:webHidden/>
              </w:rPr>
              <w:fldChar w:fldCharType="separate"/>
            </w:r>
            <w:r w:rsidR="008A01E2">
              <w:rPr>
                <w:webHidden/>
                <w:rtl/>
              </w:rPr>
              <w:t>14</w:t>
            </w:r>
            <w:r w:rsidR="00D65812">
              <w:rPr>
                <w:webHidden/>
              </w:rPr>
              <w:fldChar w:fldCharType="end"/>
            </w:r>
          </w:hyperlink>
        </w:p>
        <w:p w:rsidR="00D65812" w:rsidRDefault="00837843" w:rsidP="00D65812">
          <w:pPr>
            <w:pStyle w:val="TOC3"/>
            <w:rPr>
              <w:rFonts w:asciiTheme="minorHAnsi" w:eastAsiaTheme="minorEastAsia" w:hAnsiTheme="minorHAnsi" w:cstheme="minorBidi"/>
            </w:rPr>
          </w:pPr>
          <w:hyperlink w:anchor="_Toc444827532" w:history="1">
            <w:r w:rsidR="00D65812" w:rsidRPr="00557736">
              <w:rPr>
                <w:rStyle w:val="Hyperlink"/>
                <w:rFonts w:hint="eastAsia"/>
                <w:rtl/>
              </w:rPr>
              <w:t>הרב</w:t>
            </w:r>
            <w:r w:rsidR="00D65812" w:rsidRPr="00557736">
              <w:rPr>
                <w:rStyle w:val="Hyperlink"/>
                <w:rtl/>
              </w:rPr>
              <w:t xml:space="preserve"> </w:t>
            </w:r>
            <w:r w:rsidR="00D65812" w:rsidRPr="00557736">
              <w:rPr>
                <w:rStyle w:val="Hyperlink"/>
                <w:rFonts w:hint="eastAsia"/>
                <w:rtl/>
              </w:rPr>
              <w:t>ישכר</w:t>
            </w:r>
            <w:r w:rsidR="00D65812" w:rsidRPr="00557736">
              <w:rPr>
                <w:rStyle w:val="Hyperlink"/>
                <w:rtl/>
              </w:rPr>
              <w:t xml:space="preserve"> </w:t>
            </w:r>
            <w:r w:rsidR="00D65812" w:rsidRPr="00557736">
              <w:rPr>
                <w:rStyle w:val="Hyperlink"/>
                <w:rFonts w:hint="eastAsia"/>
                <w:rtl/>
              </w:rPr>
              <w:t>דוד</w:t>
            </w:r>
            <w:r w:rsidR="00D65812" w:rsidRPr="00557736">
              <w:rPr>
                <w:rStyle w:val="Hyperlink"/>
                <w:rtl/>
              </w:rPr>
              <w:t xml:space="preserve"> </w:t>
            </w:r>
            <w:r w:rsidR="00D65812" w:rsidRPr="00557736">
              <w:rPr>
                <w:rStyle w:val="Hyperlink"/>
                <w:rFonts w:hint="eastAsia"/>
                <w:rtl/>
              </w:rPr>
              <w:t>קלויזנר</w:t>
            </w:r>
          </w:hyperlink>
        </w:p>
        <w:p w:rsidR="00D65812" w:rsidRDefault="006A2F21" w:rsidP="00CE7ADF">
          <w:pPr>
            <w:pStyle w:val="TOC2"/>
            <w:rPr>
              <w:rFonts w:asciiTheme="minorHAnsi" w:eastAsiaTheme="minorEastAsia" w:hAnsiTheme="minorHAnsi" w:cstheme="minorBidi"/>
            </w:rPr>
          </w:pPr>
          <w:r>
            <w:rPr>
              <w:rFonts w:hint="cs"/>
              <w:rtl/>
            </w:rPr>
            <w:t>הערות ב</w:t>
          </w:r>
          <w:hyperlink w:anchor="_Toc444827533" w:history="1">
            <w:r w:rsidR="00D65812" w:rsidRPr="00557736">
              <w:rPr>
                <w:rStyle w:val="Hyperlink"/>
                <w:rFonts w:hint="eastAsia"/>
                <w:rtl/>
              </w:rPr>
              <w:t>ד</w:t>
            </w:r>
            <w:r w:rsidR="00D65812" w:rsidRPr="00557736">
              <w:rPr>
                <w:rStyle w:val="Hyperlink"/>
                <w:rtl/>
              </w:rPr>
              <w:t>"</w:t>
            </w:r>
            <w:r w:rsidR="00D65812" w:rsidRPr="00557736">
              <w:rPr>
                <w:rStyle w:val="Hyperlink"/>
                <w:rFonts w:hint="eastAsia"/>
                <w:rtl/>
              </w:rPr>
              <w:t>ה</w:t>
            </w:r>
            <w:r w:rsidR="00D65812" w:rsidRPr="00557736">
              <w:rPr>
                <w:rStyle w:val="Hyperlink"/>
                <w:rtl/>
              </w:rPr>
              <w:t xml:space="preserve"> </w:t>
            </w:r>
            <w:r w:rsidR="00D65812" w:rsidRPr="00557736">
              <w:rPr>
                <w:rStyle w:val="Hyperlink"/>
                <w:rFonts w:hint="eastAsia"/>
                <w:rtl/>
              </w:rPr>
              <w:t>ביום</w:t>
            </w:r>
            <w:r w:rsidR="00D65812" w:rsidRPr="00557736">
              <w:rPr>
                <w:rStyle w:val="Hyperlink"/>
                <w:rtl/>
              </w:rPr>
              <w:t xml:space="preserve"> </w:t>
            </w:r>
            <w:r w:rsidR="00D65812" w:rsidRPr="00557736">
              <w:rPr>
                <w:rStyle w:val="Hyperlink"/>
                <w:rFonts w:hint="eastAsia"/>
                <w:rtl/>
              </w:rPr>
              <w:t>עשתי</w:t>
            </w:r>
            <w:r w:rsidR="00D65812" w:rsidRPr="00557736">
              <w:rPr>
                <w:rStyle w:val="Hyperlink"/>
              </w:rPr>
              <w:t xml:space="preserve"> </w:t>
            </w:r>
            <w:r w:rsidR="00D65812" w:rsidRPr="00557736">
              <w:rPr>
                <w:rStyle w:val="Hyperlink"/>
                <w:rFonts w:hint="eastAsia"/>
                <w:rtl/>
              </w:rPr>
              <w:t>עשר</w:t>
            </w:r>
            <w:r w:rsidR="00D65812" w:rsidRPr="00557736">
              <w:rPr>
                <w:rStyle w:val="Hyperlink"/>
                <w:rtl/>
              </w:rPr>
              <w:t xml:space="preserve"> </w:t>
            </w:r>
            <w:r w:rsidR="00D65812" w:rsidRPr="00557736">
              <w:rPr>
                <w:rStyle w:val="Hyperlink"/>
                <w:rFonts w:hint="eastAsia"/>
                <w:rtl/>
              </w:rPr>
              <w:t>יום</w:t>
            </w:r>
            <w:r w:rsidR="00D65812">
              <w:rPr>
                <w:webHidden/>
              </w:rPr>
              <w:tab/>
            </w:r>
            <w:r w:rsidR="00D65812">
              <w:rPr>
                <w:webHidden/>
              </w:rPr>
              <w:fldChar w:fldCharType="begin"/>
            </w:r>
            <w:r w:rsidR="00D65812">
              <w:rPr>
                <w:webHidden/>
              </w:rPr>
              <w:instrText xml:space="preserve"> PAGEREF _Toc444827533 \h </w:instrText>
            </w:r>
            <w:r w:rsidR="00D65812">
              <w:rPr>
                <w:webHidden/>
              </w:rPr>
            </w:r>
            <w:r w:rsidR="00D65812">
              <w:rPr>
                <w:webHidden/>
              </w:rPr>
              <w:fldChar w:fldCharType="separate"/>
            </w:r>
            <w:r w:rsidR="008A01E2">
              <w:rPr>
                <w:webHidden/>
                <w:rtl/>
              </w:rPr>
              <w:t>18</w:t>
            </w:r>
            <w:r w:rsidR="00D65812">
              <w:rPr>
                <w:webHidden/>
              </w:rPr>
              <w:fldChar w:fldCharType="end"/>
            </w:r>
          </w:hyperlink>
        </w:p>
        <w:p w:rsidR="00D65812" w:rsidRDefault="00837843" w:rsidP="00D65812">
          <w:pPr>
            <w:pStyle w:val="TOC3"/>
            <w:rPr>
              <w:rFonts w:asciiTheme="minorHAnsi" w:eastAsiaTheme="minorEastAsia" w:hAnsiTheme="minorHAnsi" w:cstheme="minorBidi"/>
            </w:rPr>
          </w:pPr>
          <w:hyperlink w:anchor="_Toc444827534" w:history="1">
            <w:r w:rsidR="00D65812" w:rsidRPr="00557736">
              <w:rPr>
                <w:rStyle w:val="Hyperlink"/>
                <w:rFonts w:hint="eastAsia"/>
                <w:rtl/>
              </w:rPr>
              <w:t>הרב</w:t>
            </w:r>
            <w:r w:rsidR="00D65812" w:rsidRPr="00557736">
              <w:rPr>
                <w:rStyle w:val="Hyperlink"/>
                <w:rtl/>
              </w:rPr>
              <w:t xml:space="preserve"> </w:t>
            </w:r>
            <w:r w:rsidR="00D65812" w:rsidRPr="00557736">
              <w:rPr>
                <w:rStyle w:val="Hyperlink"/>
                <w:rFonts w:hint="eastAsia"/>
                <w:rtl/>
              </w:rPr>
              <w:t>אברהם</w:t>
            </w:r>
            <w:r w:rsidR="00D65812" w:rsidRPr="00557736">
              <w:rPr>
                <w:rStyle w:val="Hyperlink"/>
                <w:rtl/>
              </w:rPr>
              <w:t xml:space="preserve"> </w:t>
            </w:r>
            <w:r w:rsidR="00D65812" w:rsidRPr="00557736">
              <w:rPr>
                <w:rStyle w:val="Hyperlink"/>
                <w:rFonts w:hint="eastAsia"/>
                <w:rtl/>
              </w:rPr>
              <w:t>אלטר</w:t>
            </w:r>
            <w:r w:rsidR="00D65812" w:rsidRPr="00557736">
              <w:rPr>
                <w:rStyle w:val="Hyperlink"/>
                <w:rtl/>
              </w:rPr>
              <w:t xml:space="preserve"> </w:t>
            </w:r>
            <w:r w:rsidR="00D65812" w:rsidRPr="00557736">
              <w:rPr>
                <w:rStyle w:val="Hyperlink"/>
                <w:rFonts w:hint="eastAsia"/>
                <w:rtl/>
              </w:rPr>
              <w:t>הלוי</w:t>
            </w:r>
            <w:r w:rsidR="00D65812" w:rsidRPr="00557736">
              <w:rPr>
                <w:rStyle w:val="Hyperlink"/>
                <w:rtl/>
              </w:rPr>
              <w:t xml:space="preserve"> </w:t>
            </w:r>
            <w:r w:rsidR="00D65812" w:rsidRPr="00557736">
              <w:rPr>
                <w:rStyle w:val="Hyperlink"/>
                <w:rFonts w:hint="eastAsia"/>
                <w:rtl/>
              </w:rPr>
              <w:t>הבר</w:t>
            </w:r>
          </w:hyperlink>
        </w:p>
        <w:p w:rsidR="00D65812" w:rsidRDefault="00837843" w:rsidP="00E11FBA">
          <w:pPr>
            <w:pStyle w:val="TOC2"/>
            <w:rPr>
              <w:rFonts w:asciiTheme="minorHAnsi" w:eastAsiaTheme="minorEastAsia" w:hAnsiTheme="minorHAnsi" w:cstheme="minorBidi"/>
            </w:rPr>
          </w:pPr>
          <w:hyperlink w:anchor="_Toc444827535" w:history="1">
            <w:r w:rsidR="00D65812" w:rsidRPr="00557736">
              <w:rPr>
                <w:rStyle w:val="Hyperlink"/>
                <w:rFonts w:hint="eastAsia"/>
                <w:rtl/>
              </w:rPr>
              <w:t>הערה</w:t>
            </w:r>
            <w:r w:rsidR="00D65812" w:rsidRPr="00557736">
              <w:rPr>
                <w:rStyle w:val="Hyperlink"/>
                <w:rtl/>
              </w:rPr>
              <w:t xml:space="preserve"> </w:t>
            </w:r>
            <w:r w:rsidR="00D65812" w:rsidRPr="00557736">
              <w:rPr>
                <w:rStyle w:val="Hyperlink"/>
                <w:rFonts w:hint="eastAsia"/>
                <w:rtl/>
              </w:rPr>
              <w:t>במאמר</w:t>
            </w:r>
            <w:r w:rsidR="00D65812" w:rsidRPr="00557736">
              <w:rPr>
                <w:rStyle w:val="Hyperlink"/>
                <w:rtl/>
              </w:rPr>
              <w:t xml:space="preserve"> </w:t>
            </w:r>
            <w:r w:rsidR="00D65812" w:rsidRPr="00557736">
              <w:rPr>
                <w:rStyle w:val="Hyperlink"/>
                <w:rFonts w:hint="eastAsia"/>
                <w:rtl/>
              </w:rPr>
              <w:t>ד</w:t>
            </w:r>
            <w:r w:rsidR="00D65812" w:rsidRPr="00557736">
              <w:rPr>
                <w:rStyle w:val="Hyperlink"/>
                <w:rtl/>
              </w:rPr>
              <w:t>"</w:t>
            </w:r>
            <w:r w:rsidR="00D65812" w:rsidRPr="00557736">
              <w:rPr>
                <w:rStyle w:val="Hyperlink"/>
                <w:rFonts w:hint="eastAsia"/>
                <w:rtl/>
              </w:rPr>
              <w:t>ה</w:t>
            </w:r>
            <w:r w:rsidR="00D65812" w:rsidRPr="00557736">
              <w:rPr>
                <w:rStyle w:val="Hyperlink"/>
                <w:rtl/>
              </w:rPr>
              <w:t xml:space="preserve"> </w:t>
            </w:r>
            <w:r w:rsidR="00D65812" w:rsidRPr="00557736">
              <w:rPr>
                <w:rStyle w:val="Hyperlink"/>
                <w:rFonts w:hint="eastAsia"/>
                <w:rtl/>
              </w:rPr>
              <w:t>באתי</w:t>
            </w:r>
            <w:r w:rsidR="00D65812" w:rsidRPr="00557736">
              <w:rPr>
                <w:rStyle w:val="Hyperlink"/>
                <w:rtl/>
              </w:rPr>
              <w:t xml:space="preserve"> </w:t>
            </w:r>
            <w:r w:rsidR="00D65812" w:rsidRPr="00557736">
              <w:rPr>
                <w:rStyle w:val="Hyperlink"/>
                <w:rFonts w:hint="eastAsia"/>
                <w:rtl/>
              </w:rPr>
              <w:t>לגני</w:t>
            </w:r>
            <w:r w:rsidR="00D65812" w:rsidRPr="00557736">
              <w:rPr>
                <w:rStyle w:val="Hyperlink"/>
                <w:rtl/>
              </w:rPr>
              <w:t xml:space="preserve"> </w:t>
            </w:r>
            <w:r w:rsidR="00D65812" w:rsidRPr="00557736">
              <w:rPr>
                <w:rStyle w:val="Hyperlink"/>
                <w:rFonts w:hint="eastAsia"/>
                <w:rtl/>
              </w:rPr>
              <w:t>ה</w:t>
            </w:r>
            <w:r w:rsidR="00D65812" w:rsidRPr="00557736">
              <w:rPr>
                <w:rStyle w:val="Hyperlink"/>
                <w:rtl/>
              </w:rPr>
              <w:t>'</w:t>
            </w:r>
            <w:r w:rsidR="00D65812" w:rsidRPr="00557736">
              <w:rPr>
                <w:rStyle w:val="Hyperlink"/>
                <w:rFonts w:hint="eastAsia"/>
                <w:rtl/>
              </w:rPr>
              <w:t>ת</w:t>
            </w:r>
            <w:r w:rsidR="00E11FBA" w:rsidRPr="00E11FBA">
              <w:rPr>
                <w:rStyle w:val="Hyperlink"/>
                <w:rFonts w:hint="eastAsia"/>
                <w:rtl/>
              </w:rPr>
              <w:t>ש</w:t>
            </w:r>
            <w:r w:rsidR="00D65812" w:rsidRPr="00557736">
              <w:rPr>
                <w:rStyle w:val="Hyperlink"/>
                <w:rFonts w:hint="eastAsia"/>
                <w:rtl/>
              </w:rPr>
              <w:t>י</w:t>
            </w:r>
            <w:r w:rsidR="00D65812" w:rsidRPr="00557736">
              <w:rPr>
                <w:rStyle w:val="Hyperlink"/>
                <w:rtl/>
              </w:rPr>
              <w:t>"</w:t>
            </w:r>
            <w:r w:rsidR="00D65812" w:rsidRPr="00557736">
              <w:rPr>
                <w:rStyle w:val="Hyperlink"/>
                <w:rFonts w:hint="eastAsia"/>
                <w:rtl/>
              </w:rPr>
              <w:t>א</w:t>
            </w:r>
            <w:r w:rsidR="00D65812">
              <w:rPr>
                <w:webHidden/>
              </w:rPr>
              <w:tab/>
            </w:r>
            <w:r w:rsidR="00D65812">
              <w:rPr>
                <w:webHidden/>
              </w:rPr>
              <w:fldChar w:fldCharType="begin"/>
            </w:r>
            <w:r w:rsidR="00D65812">
              <w:rPr>
                <w:webHidden/>
              </w:rPr>
              <w:instrText xml:space="preserve"> PAGEREF _Toc444827535 \h </w:instrText>
            </w:r>
            <w:r w:rsidR="00D65812">
              <w:rPr>
                <w:webHidden/>
              </w:rPr>
            </w:r>
            <w:r w:rsidR="00D65812">
              <w:rPr>
                <w:webHidden/>
              </w:rPr>
              <w:fldChar w:fldCharType="separate"/>
            </w:r>
            <w:r w:rsidR="008A01E2">
              <w:rPr>
                <w:webHidden/>
                <w:rtl/>
              </w:rPr>
              <w:t>22</w:t>
            </w:r>
            <w:r w:rsidR="00D65812">
              <w:rPr>
                <w:webHidden/>
              </w:rPr>
              <w:fldChar w:fldCharType="end"/>
            </w:r>
          </w:hyperlink>
        </w:p>
        <w:p w:rsidR="00D65812" w:rsidRDefault="00837843" w:rsidP="00D65812">
          <w:pPr>
            <w:pStyle w:val="TOC3"/>
            <w:rPr>
              <w:rFonts w:asciiTheme="minorHAnsi" w:eastAsiaTheme="minorEastAsia" w:hAnsiTheme="minorHAnsi" w:cstheme="minorBidi"/>
            </w:rPr>
          </w:pPr>
          <w:hyperlink w:anchor="_Toc444827536" w:history="1">
            <w:r w:rsidR="00D65812" w:rsidRPr="00557736">
              <w:rPr>
                <w:rStyle w:val="Hyperlink"/>
                <w:rFonts w:hint="eastAsia"/>
                <w:rtl/>
              </w:rPr>
              <w:t>הנ</w:t>
            </w:r>
            <w:r w:rsidR="00D65812" w:rsidRPr="00557736">
              <w:rPr>
                <w:rStyle w:val="Hyperlink"/>
                <w:rtl/>
              </w:rPr>
              <w:t>"</w:t>
            </w:r>
            <w:r w:rsidR="00D65812" w:rsidRPr="00557736">
              <w:rPr>
                <w:rStyle w:val="Hyperlink"/>
                <w:rFonts w:hint="eastAsia"/>
                <w:rtl/>
              </w:rPr>
              <w:t>ל</w:t>
            </w:r>
          </w:hyperlink>
        </w:p>
        <w:p w:rsidR="00D65812" w:rsidRDefault="00837843" w:rsidP="00CE7ADF">
          <w:pPr>
            <w:pStyle w:val="TOC2"/>
            <w:rPr>
              <w:rFonts w:asciiTheme="minorHAnsi" w:eastAsiaTheme="minorEastAsia" w:hAnsiTheme="minorHAnsi" w:cstheme="minorBidi"/>
            </w:rPr>
          </w:pPr>
          <w:hyperlink w:anchor="_Toc444827537" w:history="1">
            <w:r w:rsidR="00D65812" w:rsidRPr="00557736">
              <w:rPr>
                <w:rStyle w:val="Hyperlink"/>
                <w:rFonts w:eastAsiaTheme="majorEastAsia" w:hint="eastAsia"/>
                <w:rtl/>
              </w:rPr>
              <w:t>בן</w:t>
            </w:r>
            <w:r w:rsidR="00D65812" w:rsidRPr="00557736">
              <w:rPr>
                <w:rStyle w:val="Hyperlink"/>
                <w:rFonts w:eastAsiaTheme="majorEastAsia"/>
                <w:rtl/>
              </w:rPr>
              <w:t xml:space="preserve"> </w:t>
            </w:r>
            <w:r w:rsidR="00D65812" w:rsidRPr="00557736">
              <w:rPr>
                <w:rStyle w:val="Hyperlink"/>
                <w:rFonts w:eastAsiaTheme="majorEastAsia" w:hint="eastAsia"/>
                <w:rtl/>
              </w:rPr>
              <w:t>עיר</w:t>
            </w:r>
            <w:r w:rsidR="00D65812" w:rsidRPr="00557736">
              <w:rPr>
                <w:rStyle w:val="Hyperlink"/>
                <w:rFonts w:eastAsiaTheme="majorEastAsia"/>
                <w:rtl/>
              </w:rPr>
              <w:t xml:space="preserve"> </w:t>
            </w:r>
            <w:r w:rsidR="00D65812" w:rsidRPr="00557736">
              <w:rPr>
                <w:rStyle w:val="Hyperlink"/>
                <w:rFonts w:eastAsiaTheme="majorEastAsia" w:hint="eastAsia"/>
                <w:rtl/>
              </w:rPr>
              <w:t>מוציא</w:t>
            </w:r>
            <w:r w:rsidR="00D65812" w:rsidRPr="00557736">
              <w:rPr>
                <w:rStyle w:val="Hyperlink"/>
                <w:rFonts w:eastAsiaTheme="majorEastAsia"/>
                <w:rtl/>
              </w:rPr>
              <w:t xml:space="preserve"> </w:t>
            </w:r>
            <w:r w:rsidR="00D65812" w:rsidRPr="00557736">
              <w:rPr>
                <w:rStyle w:val="Hyperlink"/>
                <w:rFonts w:eastAsiaTheme="majorEastAsia" w:hint="eastAsia"/>
                <w:rtl/>
              </w:rPr>
              <w:t>בן</w:t>
            </w:r>
            <w:r w:rsidR="00D65812" w:rsidRPr="00557736">
              <w:rPr>
                <w:rStyle w:val="Hyperlink"/>
                <w:rFonts w:eastAsiaTheme="majorEastAsia"/>
                <w:rtl/>
              </w:rPr>
              <w:t xml:space="preserve"> </w:t>
            </w:r>
            <w:r w:rsidR="00D65812" w:rsidRPr="00557736">
              <w:rPr>
                <w:rStyle w:val="Hyperlink"/>
                <w:rFonts w:eastAsiaTheme="majorEastAsia" w:hint="eastAsia"/>
                <w:rtl/>
              </w:rPr>
              <w:t>כרך</w:t>
            </w:r>
            <w:r w:rsidR="00D65812">
              <w:rPr>
                <w:webHidden/>
              </w:rPr>
              <w:tab/>
            </w:r>
            <w:r w:rsidR="00D65812">
              <w:rPr>
                <w:webHidden/>
              </w:rPr>
              <w:fldChar w:fldCharType="begin"/>
            </w:r>
            <w:r w:rsidR="00D65812">
              <w:rPr>
                <w:webHidden/>
              </w:rPr>
              <w:instrText xml:space="preserve"> PAGEREF _Toc444827537 \h </w:instrText>
            </w:r>
            <w:r w:rsidR="00D65812">
              <w:rPr>
                <w:webHidden/>
              </w:rPr>
            </w:r>
            <w:r w:rsidR="00D65812">
              <w:rPr>
                <w:webHidden/>
              </w:rPr>
              <w:fldChar w:fldCharType="separate"/>
            </w:r>
            <w:r w:rsidR="008A01E2">
              <w:rPr>
                <w:webHidden/>
                <w:rtl/>
              </w:rPr>
              <w:t>23</w:t>
            </w:r>
            <w:r w:rsidR="00D65812">
              <w:rPr>
                <w:webHidden/>
              </w:rPr>
              <w:fldChar w:fldCharType="end"/>
            </w:r>
          </w:hyperlink>
        </w:p>
        <w:p w:rsidR="00D65812" w:rsidRDefault="00837843" w:rsidP="00D65812">
          <w:pPr>
            <w:pStyle w:val="TOC3"/>
            <w:rPr>
              <w:rFonts w:asciiTheme="minorHAnsi" w:eastAsiaTheme="minorEastAsia" w:hAnsiTheme="minorHAnsi" w:cstheme="minorBidi"/>
            </w:rPr>
          </w:pPr>
          <w:hyperlink w:anchor="_Toc444827538" w:history="1">
            <w:r w:rsidR="00D65812" w:rsidRPr="00557736">
              <w:rPr>
                <w:rStyle w:val="Hyperlink"/>
                <w:rFonts w:hint="eastAsia"/>
                <w:rtl/>
              </w:rPr>
              <w:t>הרב</w:t>
            </w:r>
            <w:r w:rsidR="00D65812" w:rsidRPr="00557736">
              <w:rPr>
                <w:rStyle w:val="Hyperlink"/>
                <w:rtl/>
              </w:rPr>
              <w:t xml:space="preserve"> </w:t>
            </w:r>
            <w:r w:rsidR="00D65812" w:rsidRPr="00557736">
              <w:rPr>
                <w:rStyle w:val="Hyperlink"/>
                <w:rFonts w:hint="eastAsia"/>
                <w:rtl/>
              </w:rPr>
              <w:t>אליהו</w:t>
            </w:r>
            <w:r w:rsidR="00D65812" w:rsidRPr="00557736">
              <w:rPr>
                <w:rStyle w:val="Hyperlink"/>
                <w:rtl/>
              </w:rPr>
              <w:t xml:space="preserve"> </w:t>
            </w:r>
            <w:r w:rsidR="00D65812" w:rsidRPr="00557736">
              <w:rPr>
                <w:rStyle w:val="Hyperlink"/>
                <w:rFonts w:hint="eastAsia"/>
                <w:rtl/>
              </w:rPr>
              <w:t>זילבערשטיין</w:t>
            </w:r>
          </w:hyperlink>
        </w:p>
        <w:p w:rsidR="00D65812" w:rsidRDefault="00837843" w:rsidP="00CE7ADF">
          <w:pPr>
            <w:pStyle w:val="TOC2"/>
            <w:rPr>
              <w:rFonts w:asciiTheme="minorHAnsi" w:eastAsiaTheme="minorEastAsia" w:hAnsiTheme="minorHAnsi" w:cstheme="minorBidi"/>
            </w:rPr>
          </w:pPr>
          <w:hyperlink w:anchor="_Toc444827539" w:history="1">
            <w:r w:rsidR="00D65812" w:rsidRPr="00557736">
              <w:rPr>
                <w:rStyle w:val="Hyperlink"/>
                <w:rFonts w:hint="eastAsia"/>
                <w:rtl/>
              </w:rPr>
              <w:t>כמה</w:t>
            </w:r>
            <w:r w:rsidR="00D65812" w:rsidRPr="00557736">
              <w:rPr>
                <w:rStyle w:val="Hyperlink"/>
              </w:rPr>
              <w:t xml:space="preserve"> </w:t>
            </w:r>
            <w:r w:rsidR="00D65812" w:rsidRPr="00557736">
              <w:rPr>
                <w:rStyle w:val="Hyperlink"/>
                <w:rFonts w:hint="eastAsia"/>
                <w:rtl/>
              </w:rPr>
              <w:t>הערות</w:t>
            </w:r>
            <w:r w:rsidR="00D65812" w:rsidRPr="00557736">
              <w:rPr>
                <w:rStyle w:val="Hyperlink"/>
              </w:rPr>
              <w:t xml:space="preserve"> </w:t>
            </w:r>
            <w:r w:rsidR="00D65812" w:rsidRPr="00557736">
              <w:rPr>
                <w:rStyle w:val="Hyperlink"/>
                <w:rFonts w:hint="eastAsia"/>
                <w:rtl/>
              </w:rPr>
              <w:t>בד</w:t>
            </w:r>
            <w:r w:rsidR="00D65812" w:rsidRPr="00557736">
              <w:rPr>
                <w:rStyle w:val="Hyperlink"/>
              </w:rPr>
              <w:t>"</w:t>
            </w:r>
            <w:r w:rsidR="00D65812" w:rsidRPr="00557736">
              <w:rPr>
                <w:rStyle w:val="Hyperlink"/>
                <w:rFonts w:hint="eastAsia"/>
                <w:rtl/>
              </w:rPr>
              <w:t>א</w:t>
            </w:r>
            <w:r w:rsidR="00D65812" w:rsidRPr="00557736">
              <w:rPr>
                <w:rStyle w:val="Hyperlink"/>
              </w:rPr>
              <w:t xml:space="preserve"> </w:t>
            </w:r>
            <w:r w:rsidR="00D65812" w:rsidRPr="00557736">
              <w:rPr>
                <w:rStyle w:val="Hyperlink"/>
                <w:rFonts w:hint="eastAsia"/>
                <w:rtl/>
              </w:rPr>
              <w:t>בשיחה</w:t>
            </w:r>
            <w:r w:rsidR="00D65812" w:rsidRPr="00557736">
              <w:rPr>
                <w:rStyle w:val="Hyperlink"/>
              </w:rPr>
              <w:t xml:space="preserve"> </w:t>
            </w:r>
            <w:r w:rsidR="00D65812" w:rsidRPr="00557736">
              <w:rPr>
                <w:rStyle w:val="Hyperlink"/>
                <w:rFonts w:hint="eastAsia"/>
                <w:rtl/>
              </w:rPr>
              <w:t>לפרשת</w:t>
            </w:r>
            <w:r w:rsidR="00D65812" w:rsidRPr="00557736">
              <w:rPr>
                <w:rStyle w:val="Hyperlink"/>
              </w:rPr>
              <w:t xml:space="preserve"> </w:t>
            </w:r>
            <w:r w:rsidR="00D65812" w:rsidRPr="00557736">
              <w:rPr>
                <w:rStyle w:val="Hyperlink"/>
                <w:rFonts w:hint="eastAsia"/>
                <w:rtl/>
              </w:rPr>
              <w:t>ויקהל</w:t>
            </w:r>
            <w:r w:rsidR="00D65812">
              <w:rPr>
                <w:webHidden/>
              </w:rPr>
              <w:tab/>
            </w:r>
            <w:r w:rsidR="00D65812">
              <w:rPr>
                <w:webHidden/>
              </w:rPr>
              <w:fldChar w:fldCharType="begin"/>
            </w:r>
            <w:r w:rsidR="00D65812">
              <w:rPr>
                <w:webHidden/>
              </w:rPr>
              <w:instrText xml:space="preserve"> PAGEREF _Toc444827539 \h </w:instrText>
            </w:r>
            <w:r w:rsidR="00D65812">
              <w:rPr>
                <w:webHidden/>
              </w:rPr>
            </w:r>
            <w:r w:rsidR="00D65812">
              <w:rPr>
                <w:webHidden/>
              </w:rPr>
              <w:fldChar w:fldCharType="separate"/>
            </w:r>
            <w:r w:rsidR="008A01E2">
              <w:rPr>
                <w:webHidden/>
                <w:rtl/>
              </w:rPr>
              <w:t>24</w:t>
            </w:r>
            <w:r w:rsidR="00D65812">
              <w:rPr>
                <w:webHidden/>
              </w:rPr>
              <w:fldChar w:fldCharType="end"/>
            </w:r>
          </w:hyperlink>
        </w:p>
        <w:p w:rsidR="00D65812" w:rsidRDefault="00837843" w:rsidP="00D65812">
          <w:pPr>
            <w:pStyle w:val="TOC3"/>
            <w:rPr>
              <w:rFonts w:asciiTheme="minorHAnsi" w:eastAsiaTheme="minorEastAsia" w:hAnsiTheme="minorHAnsi" w:cstheme="minorBidi"/>
            </w:rPr>
          </w:pPr>
          <w:hyperlink w:anchor="_Toc444827540" w:history="1">
            <w:r w:rsidR="00D65812" w:rsidRPr="00557736">
              <w:rPr>
                <w:rStyle w:val="Hyperlink"/>
                <w:rFonts w:hint="eastAsia"/>
                <w:rtl/>
              </w:rPr>
              <w:t>הת</w:t>
            </w:r>
            <w:r w:rsidR="00D65812">
              <w:rPr>
                <w:rStyle w:val="Hyperlink"/>
                <w:rFonts w:hint="cs"/>
                <w:rtl/>
              </w:rPr>
              <w:t>'</w:t>
            </w:r>
            <w:r w:rsidR="00D65812" w:rsidRPr="00557736">
              <w:rPr>
                <w:rStyle w:val="Hyperlink"/>
              </w:rPr>
              <w:t xml:space="preserve"> </w:t>
            </w:r>
            <w:r w:rsidR="00D65812" w:rsidRPr="00557736">
              <w:rPr>
                <w:rStyle w:val="Hyperlink"/>
                <w:rFonts w:hint="eastAsia"/>
                <w:rtl/>
              </w:rPr>
              <w:t>לוי</w:t>
            </w:r>
            <w:r w:rsidR="00D65812" w:rsidRPr="00557736">
              <w:rPr>
                <w:rStyle w:val="Hyperlink"/>
              </w:rPr>
              <w:t xml:space="preserve"> </w:t>
            </w:r>
            <w:r w:rsidR="00D65812" w:rsidRPr="00557736">
              <w:rPr>
                <w:rStyle w:val="Hyperlink"/>
                <w:rFonts w:hint="eastAsia"/>
                <w:rtl/>
              </w:rPr>
              <w:t>יצחק</w:t>
            </w:r>
            <w:r w:rsidR="00D65812" w:rsidRPr="00557736">
              <w:rPr>
                <w:rStyle w:val="Hyperlink"/>
              </w:rPr>
              <w:t xml:space="preserve"> </w:t>
            </w:r>
            <w:r w:rsidR="00D65812" w:rsidRPr="00557736">
              <w:rPr>
                <w:rStyle w:val="Hyperlink"/>
                <w:rFonts w:hint="eastAsia"/>
                <w:rtl/>
              </w:rPr>
              <w:t>פעווזנער</w:t>
            </w:r>
          </w:hyperlink>
        </w:p>
        <w:p w:rsidR="00D65812" w:rsidRDefault="00837843" w:rsidP="00CE7ADF">
          <w:pPr>
            <w:pStyle w:val="TOC2"/>
            <w:rPr>
              <w:rFonts w:asciiTheme="minorHAnsi" w:eastAsiaTheme="minorEastAsia" w:hAnsiTheme="minorHAnsi" w:cstheme="minorBidi"/>
            </w:rPr>
          </w:pPr>
          <w:hyperlink w:anchor="_Toc444827541" w:history="1">
            <w:r w:rsidR="00D65812" w:rsidRPr="00557736">
              <w:rPr>
                <w:rStyle w:val="Hyperlink"/>
                <w:rFonts w:hint="eastAsia"/>
                <w:rtl/>
              </w:rPr>
              <w:t>פעולה</w:t>
            </w:r>
            <w:r w:rsidR="00D65812" w:rsidRPr="00557736">
              <w:rPr>
                <w:rStyle w:val="Hyperlink"/>
                <w:rtl/>
              </w:rPr>
              <w:t xml:space="preserve"> </w:t>
            </w:r>
            <w:r w:rsidR="00D65812" w:rsidRPr="00557736">
              <w:rPr>
                <w:rStyle w:val="Hyperlink"/>
                <w:rFonts w:hint="eastAsia"/>
                <w:rtl/>
              </w:rPr>
              <w:t>הנמשכת</w:t>
            </w:r>
            <w:r w:rsidR="00D65812" w:rsidRPr="00557736">
              <w:rPr>
                <w:rStyle w:val="Hyperlink"/>
                <w:rtl/>
              </w:rPr>
              <w:t xml:space="preserve"> </w:t>
            </w:r>
            <w:r w:rsidR="00D65812" w:rsidRPr="00557736">
              <w:rPr>
                <w:rStyle w:val="Hyperlink"/>
                <w:rFonts w:hint="eastAsia"/>
                <w:rtl/>
              </w:rPr>
              <w:t>של</w:t>
            </w:r>
            <w:r w:rsidR="00D65812" w:rsidRPr="00557736">
              <w:rPr>
                <w:rStyle w:val="Hyperlink"/>
                <w:rtl/>
              </w:rPr>
              <w:t xml:space="preserve"> </w:t>
            </w:r>
            <w:r w:rsidR="00D65812" w:rsidRPr="00557736">
              <w:rPr>
                <w:rStyle w:val="Hyperlink"/>
                <w:rFonts w:hint="eastAsia"/>
                <w:rtl/>
              </w:rPr>
              <w:t>מילה</w:t>
            </w:r>
            <w:r w:rsidR="00D65812" w:rsidRPr="00557736">
              <w:rPr>
                <w:rStyle w:val="Hyperlink"/>
                <w:rtl/>
              </w:rPr>
              <w:t xml:space="preserve"> (</w:t>
            </w:r>
            <w:r w:rsidR="00D65812" w:rsidRPr="00557736">
              <w:rPr>
                <w:rStyle w:val="Hyperlink"/>
                <w:rFonts w:hint="eastAsia"/>
                <w:rtl/>
              </w:rPr>
              <w:t>גליון</w:t>
            </w:r>
            <w:r w:rsidR="00D65812">
              <w:rPr>
                <w:rStyle w:val="Hyperlink"/>
                <w:rFonts w:hint="cs"/>
                <w:rtl/>
              </w:rPr>
              <w:t>)</w:t>
            </w:r>
            <w:r w:rsidR="00D65812">
              <w:rPr>
                <w:webHidden/>
              </w:rPr>
              <w:tab/>
            </w:r>
            <w:r w:rsidR="00D65812">
              <w:rPr>
                <w:webHidden/>
              </w:rPr>
              <w:fldChar w:fldCharType="begin"/>
            </w:r>
            <w:r w:rsidR="00D65812">
              <w:rPr>
                <w:webHidden/>
              </w:rPr>
              <w:instrText xml:space="preserve"> PAGEREF _Toc444827541 \h </w:instrText>
            </w:r>
            <w:r w:rsidR="00D65812">
              <w:rPr>
                <w:webHidden/>
              </w:rPr>
            </w:r>
            <w:r w:rsidR="00D65812">
              <w:rPr>
                <w:webHidden/>
              </w:rPr>
              <w:fldChar w:fldCharType="separate"/>
            </w:r>
            <w:r w:rsidR="008A01E2">
              <w:rPr>
                <w:webHidden/>
                <w:rtl/>
              </w:rPr>
              <w:t>29</w:t>
            </w:r>
            <w:r w:rsidR="00D65812">
              <w:rPr>
                <w:webHidden/>
              </w:rPr>
              <w:fldChar w:fldCharType="end"/>
            </w:r>
          </w:hyperlink>
        </w:p>
        <w:p w:rsidR="00D65812" w:rsidRDefault="00837843" w:rsidP="00CE7ADF">
          <w:pPr>
            <w:pStyle w:val="TOC3"/>
            <w:rPr>
              <w:rFonts w:asciiTheme="minorHAnsi" w:eastAsiaTheme="minorEastAsia" w:hAnsiTheme="minorHAnsi" w:cstheme="minorBidi"/>
            </w:rPr>
          </w:pPr>
          <w:hyperlink w:anchor="_Toc444827542" w:history="1">
            <w:r w:rsidR="00D65812" w:rsidRPr="00557736">
              <w:rPr>
                <w:rStyle w:val="Hyperlink"/>
                <w:rFonts w:hint="eastAsia"/>
                <w:rtl/>
              </w:rPr>
              <w:t>הרב</w:t>
            </w:r>
            <w:r w:rsidR="00D65812" w:rsidRPr="00557736">
              <w:rPr>
                <w:rStyle w:val="Hyperlink"/>
                <w:rtl/>
              </w:rPr>
              <w:t xml:space="preserve"> </w:t>
            </w:r>
            <w:r w:rsidR="00D65812" w:rsidRPr="00557736">
              <w:rPr>
                <w:rStyle w:val="Hyperlink"/>
                <w:rFonts w:hint="eastAsia"/>
                <w:rtl/>
              </w:rPr>
              <w:t>אלימלך</w:t>
            </w:r>
            <w:r w:rsidR="00D65812" w:rsidRPr="00557736">
              <w:rPr>
                <w:rStyle w:val="Hyperlink"/>
                <w:rtl/>
              </w:rPr>
              <w:t xml:space="preserve"> </w:t>
            </w:r>
            <w:r w:rsidR="00D65812" w:rsidRPr="00557736">
              <w:rPr>
                <w:rStyle w:val="Hyperlink"/>
                <w:rFonts w:hint="eastAsia"/>
                <w:rtl/>
              </w:rPr>
              <w:t>יוסף</w:t>
            </w:r>
            <w:r w:rsidR="00D65812" w:rsidRPr="00557736">
              <w:rPr>
                <w:rStyle w:val="Hyperlink"/>
                <w:rtl/>
              </w:rPr>
              <w:t xml:space="preserve"> </w:t>
            </w:r>
            <w:r w:rsidR="00D65812" w:rsidRPr="00557736">
              <w:rPr>
                <w:rStyle w:val="Hyperlink"/>
                <w:rFonts w:hint="eastAsia"/>
                <w:rtl/>
              </w:rPr>
              <w:t>הכהן</w:t>
            </w:r>
            <w:r w:rsidR="00D65812" w:rsidRPr="00557736">
              <w:rPr>
                <w:rStyle w:val="Hyperlink"/>
                <w:rtl/>
              </w:rPr>
              <w:t xml:space="preserve"> </w:t>
            </w:r>
            <w:r w:rsidR="00D65812" w:rsidRPr="00557736">
              <w:rPr>
                <w:rStyle w:val="Hyperlink"/>
                <w:rFonts w:hint="eastAsia"/>
                <w:rtl/>
              </w:rPr>
              <w:t>סילבערבערג</w:t>
            </w:r>
          </w:hyperlink>
        </w:p>
        <w:p w:rsidR="00D65812" w:rsidRDefault="00837843" w:rsidP="00CE7ADF">
          <w:pPr>
            <w:pStyle w:val="TOC2"/>
            <w:rPr>
              <w:rFonts w:asciiTheme="minorHAnsi" w:eastAsiaTheme="minorEastAsia" w:hAnsiTheme="minorHAnsi" w:cstheme="minorBidi"/>
            </w:rPr>
          </w:pPr>
          <w:hyperlink w:anchor="_Toc444827543" w:history="1">
            <w:r w:rsidR="00D65812" w:rsidRPr="00557736">
              <w:rPr>
                <w:rStyle w:val="Hyperlink"/>
                <w:rFonts w:hint="eastAsia"/>
                <w:rtl/>
              </w:rPr>
              <w:t>מנין</w:t>
            </w:r>
            <w:r w:rsidR="00D65812" w:rsidRPr="00557736">
              <w:rPr>
                <w:rStyle w:val="Hyperlink"/>
                <w:rtl/>
              </w:rPr>
              <w:t xml:space="preserve"> </w:t>
            </w:r>
            <w:r w:rsidR="00D65812" w:rsidRPr="00557736">
              <w:rPr>
                <w:rStyle w:val="Hyperlink"/>
                <w:rFonts w:hint="eastAsia"/>
                <w:rtl/>
              </w:rPr>
              <w:t>פרשיות</w:t>
            </w:r>
            <w:r w:rsidR="00D65812" w:rsidRPr="00557736">
              <w:rPr>
                <w:rStyle w:val="Hyperlink"/>
                <w:rtl/>
              </w:rPr>
              <w:t xml:space="preserve"> </w:t>
            </w:r>
            <w:r w:rsidR="00D65812" w:rsidRPr="00557736">
              <w:rPr>
                <w:rStyle w:val="Hyperlink"/>
                <w:rFonts w:hint="eastAsia"/>
                <w:rtl/>
              </w:rPr>
              <w:t>ופרקים</w:t>
            </w:r>
            <w:r w:rsidR="00D65812" w:rsidRPr="00557736">
              <w:rPr>
                <w:rStyle w:val="Hyperlink"/>
                <w:rtl/>
              </w:rPr>
              <w:t xml:space="preserve"> </w:t>
            </w:r>
            <w:r w:rsidR="00D65812" w:rsidRPr="00557736">
              <w:rPr>
                <w:rStyle w:val="Hyperlink"/>
                <w:rFonts w:hint="eastAsia"/>
                <w:rtl/>
              </w:rPr>
              <w:t>שלא</w:t>
            </w:r>
            <w:r w:rsidR="00D65812" w:rsidRPr="00557736">
              <w:rPr>
                <w:rStyle w:val="Hyperlink"/>
                <w:rtl/>
              </w:rPr>
              <w:t xml:space="preserve"> </w:t>
            </w:r>
            <w:r w:rsidR="00D65812" w:rsidRPr="00557736">
              <w:rPr>
                <w:rStyle w:val="Hyperlink"/>
                <w:rFonts w:hint="eastAsia"/>
                <w:rtl/>
              </w:rPr>
              <w:t>מתחילות</w:t>
            </w:r>
            <w:r w:rsidR="00D65812" w:rsidRPr="00557736">
              <w:rPr>
                <w:rStyle w:val="Hyperlink"/>
                <w:rtl/>
              </w:rPr>
              <w:t xml:space="preserve"> </w:t>
            </w:r>
            <w:r w:rsidR="00D65812" w:rsidRPr="00557736">
              <w:rPr>
                <w:rStyle w:val="Hyperlink"/>
                <w:rFonts w:hint="eastAsia"/>
                <w:rtl/>
              </w:rPr>
              <w:t>בוא״ו</w:t>
            </w:r>
            <w:r w:rsidR="00D65812" w:rsidRPr="00557736">
              <w:rPr>
                <w:rStyle w:val="Hyperlink"/>
                <w:rtl/>
              </w:rPr>
              <w:t xml:space="preserve"> (</w:t>
            </w:r>
            <w:r w:rsidR="00D65812" w:rsidRPr="00557736">
              <w:rPr>
                <w:rStyle w:val="Hyperlink"/>
                <w:rFonts w:hint="eastAsia"/>
                <w:rtl/>
              </w:rPr>
              <w:t>גליון</w:t>
            </w:r>
            <w:r w:rsidR="00CE7ADF">
              <w:rPr>
                <w:rStyle w:val="Hyperlink"/>
                <w:rFonts w:hint="cs"/>
                <w:rtl/>
              </w:rPr>
              <w:t>)</w:t>
            </w:r>
            <w:r w:rsidR="00D65812">
              <w:rPr>
                <w:webHidden/>
              </w:rPr>
              <w:tab/>
            </w:r>
            <w:r w:rsidR="00D65812">
              <w:rPr>
                <w:webHidden/>
              </w:rPr>
              <w:fldChar w:fldCharType="begin"/>
            </w:r>
            <w:r w:rsidR="00D65812">
              <w:rPr>
                <w:webHidden/>
              </w:rPr>
              <w:instrText xml:space="preserve"> PAGEREF _Toc444827543 \h </w:instrText>
            </w:r>
            <w:r w:rsidR="00D65812">
              <w:rPr>
                <w:webHidden/>
              </w:rPr>
            </w:r>
            <w:r w:rsidR="00D65812">
              <w:rPr>
                <w:webHidden/>
              </w:rPr>
              <w:fldChar w:fldCharType="separate"/>
            </w:r>
            <w:r w:rsidR="008A01E2">
              <w:rPr>
                <w:webHidden/>
                <w:rtl/>
              </w:rPr>
              <w:t>30</w:t>
            </w:r>
            <w:r w:rsidR="00D65812">
              <w:rPr>
                <w:webHidden/>
              </w:rPr>
              <w:fldChar w:fldCharType="end"/>
            </w:r>
          </w:hyperlink>
        </w:p>
        <w:p w:rsidR="00D65812" w:rsidRDefault="00837843" w:rsidP="00CE7ADF">
          <w:pPr>
            <w:pStyle w:val="TOC3"/>
            <w:rPr>
              <w:rFonts w:asciiTheme="minorHAnsi" w:eastAsiaTheme="minorEastAsia" w:hAnsiTheme="minorHAnsi" w:cstheme="minorBidi"/>
            </w:rPr>
          </w:pPr>
          <w:hyperlink w:anchor="_Toc444827544" w:history="1">
            <w:r w:rsidR="00D65812" w:rsidRPr="00557736">
              <w:rPr>
                <w:rStyle w:val="Hyperlink"/>
                <w:rFonts w:hint="eastAsia"/>
                <w:rtl/>
              </w:rPr>
              <w:t>הרב</w:t>
            </w:r>
            <w:r w:rsidR="00D65812" w:rsidRPr="00557736">
              <w:rPr>
                <w:rStyle w:val="Hyperlink"/>
              </w:rPr>
              <w:t xml:space="preserve"> </w:t>
            </w:r>
            <w:r w:rsidR="00D65812" w:rsidRPr="00557736">
              <w:rPr>
                <w:rStyle w:val="Hyperlink"/>
                <w:rFonts w:hint="eastAsia"/>
                <w:rtl/>
              </w:rPr>
              <w:t>יוסף</w:t>
            </w:r>
            <w:r w:rsidR="00D65812" w:rsidRPr="00557736">
              <w:rPr>
                <w:rStyle w:val="Hyperlink"/>
                <w:rtl/>
              </w:rPr>
              <w:t xml:space="preserve"> </w:t>
            </w:r>
            <w:r w:rsidR="00D65812" w:rsidRPr="00557736">
              <w:rPr>
                <w:rStyle w:val="Hyperlink"/>
                <w:rFonts w:hint="eastAsia"/>
                <w:rtl/>
              </w:rPr>
              <w:t>יצחק</w:t>
            </w:r>
            <w:r w:rsidR="00D65812" w:rsidRPr="00557736">
              <w:rPr>
                <w:rStyle w:val="Hyperlink"/>
                <w:rtl/>
              </w:rPr>
              <w:t xml:space="preserve"> </w:t>
            </w:r>
            <w:r w:rsidR="00D65812" w:rsidRPr="00557736">
              <w:rPr>
                <w:rStyle w:val="Hyperlink"/>
                <w:rFonts w:hint="eastAsia"/>
                <w:rtl/>
              </w:rPr>
              <w:t>אלפרוביץ</w:t>
            </w:r>
          </w:hyperlink>
        </w:p>
        <w:p w:rsidR="00D65812" w:rsidRDefault="00837843" w:rsidP="00CE7ADF">
          <w:pPr>
            <w:pStyle w:val="TOC1"/>
            <w:rPr>
              <w:rFonts w:asciiTheme="minorHAnsi" w:eastAsiaTheme="minorEastAsia" w:hAnsiTheme="minorHAnsi" w:cstheme="minorBidi"/>
              <w:sz w:val="22"/>
              <w:szCs w:val="22"/>
            </w:rPr>
          </w:pPr>
          <w:hyperlink w:anchor="_Toc444827545" w:history="1">
            <w:r w:rsidR="00D65812" w:rsidRPr="00557736">
              <w:rPr>
                <w:rStyle w:val="Hyperlink"/>
                <w:rFonts w:hint="eastAsia"/>
                <w:rtl/>
              </w:rPr>
              <w:t>רמב</w:t>
            </w:r>
            <w:r w:rsidR="00D65812" w:rsidRPr="00557736">
              <w:rPr>
                <w:rStyle w:val="Hyperlink"/>
                <w:rtl/>
              </w:rPr>
              <w:t>"</w:t>
            </w:r>
            <w:r w:rsidR="00D65812" w:rsidRPr="00557736">
              <w:rPr>
                <w:rStyle w:val="Hyperlink"/>
                <w:rFonts w:hint="eastAsia"/>
                <w:rtl/>
              </w:rPr>
              <w:t>ם</w:t>
            </w:r>
          </w:hyperlink>
        </w:p>
        <w:p w:rsidR="00D65812" w:rsidRDefault="00837843" w:rsidP="00CE7ADF">
          <w:pPr>
            <w:pStyle w:val="TOC2"/>
            <w:rPr>
              <w:rFonts w:asciiTheme="minorHAnsi" w:eastAsiaTheme="minorEastAsia" w:hAnsiTheme="minorHAnsi" w:cstheme="minorBidi"/>
            </w:rPr>
          </w:pPr>
          <w:hyperlink w:anchor="_Toc444827546" w:history="1">
            <w:r w:rsidR="00D65812" w:rsidRPr="00557736">
              <w:rPr>
                <w:rStyle w:val="Hyperlink"/>
                <w:rFonts w:hint="eastAsia"/>
                <w:rtl/>
              </w:rPr>
              <w:t>המלבין</w:t>
            </w:r>
            <w:r w:rsidR="00D65812" w:rsidRPr="00557736">
              <w:rPr>
                <w:rStyle w:val="Hyperlink"/>
                <w:rtl/>
              </w:rPr>
              <w:t xml:space="preserve"> </w:t>
            </w:r>
            <w:r w:rsidR="00D65812" w:rsidRPr="00557736">
              <w:rPr>
                <w:rStyle w:val="Hyperlink"/>
                <w:rFonts w:hint="eastAsia"/>
                <w:rtl/>
              </w:rPr>
              <w:t>פני</w:t>
            </w:r>
            <w:r w:rsidR="00D65812" w:rsidRPr="00557736">
              <w:rPr>
                <w:rStyle w:val="Hyperlink"/>
                <w:rtl/>
              </w:rPr>
              <w:t xml:space="preserve"> </w:t>
            </w:r>
            <w:r w:rsidR="00D65812" w:rsidRPr="00557736">
              <w:rPr>
                <w:rStyle w:val="Hyperlink"/>
                <w:rFonts w:hint="eastAsia"/>
                <w:rtl/>
              </w:rPr>
              <w:t>חבירו</w:t>
            </w:r>
            <w:r w:rsidR="00D65812" w:rsidRPr="00557736">
              <w:rPr>
                <w:rStyle w:val="Hyperlink"/>
                <w:rtl/>
              </w:rPr>
              <w:t xml:space="preserve"> </w:t>
            </w:r>
            <w:r w:rsidR="00D65812" w:rsidRPr="00557736">
              <w:rPr>
                <w:rStyle w:val="Hyperlink"/>
                <w:rFonts w:hint="eastAsia"/>
                <w:rtl/>
              </w:rPr>
              <w:t>ברבים</w:t>
            </w:r>
            <w:r w:rsidR="00D65812" w:rsidRPr="00557736">
              <w:rPr>
                <w:rStyle w:val="Hyperlink"/>
                <w:rtl/>
              </w:rPr>
              <w:t xml:space="preserve"> </w:t>
            </w:r>
            <w:r w:rsidR="00D65812" w:rsidRPr="00557736">
              <w:rPr>
                <w:rStyle w:val="Hyperlink"/>
                <w:rFonts w:hint="eastAsia"/>
                <w:rtl/>
              </w:rPr>
              <w:t>אין</w:t>
            </w:r>
            <w:r w:rsidR="00D65812" w:rsidRPr="00557736">
              <w:rPr>
                <w:rStyle w:val="Hyperlink"/>
                <w:rtl/>
              </w:rPr>
              <w:t xml:space="preserve"> </w:t>
            </w:r>
            <w:r w:rsidR="00D65812" w:rsidRPr="00557736">
              <w:rPr>
                <w:rStyle w:val="Hyperlink"/>
                <w:rFonts w:hint="eastAsia"/>
                <w:rtl/>
              </w:rPr>
              <w:t>לו</w:t>
            </w:r>
            <w:r w:rsidR="00D65812" w:rsidRPr="00557736">
              <w:rPr>
                <w:rStyle w:val="Hyperlink"/>
                <w:rtl/>
              </w:rPr>
              <w:t xml:space="preserve"> </w:t>
            </w:r>
            <w:r w:rsidR="00D65812" w:rsidRPr="00557736">
              <w:rPr>
                <w:rStyle w:val="Hyperlink"/>
                <w:rFonts w:hint="eastAsia"/>
                <w:rtl/>
              </w:rPr>
              <w:t>חלק</w:t>
            </w:r>
            <w:r w:rsidR="00D65812" w:rsidRPr="00557736">
              <w:rPr>
                <w:rStyle w:val="Hyperlink"/>
                <w:rtl/>
              </w:rPr>
              <w:t xml:space="preserve"> </w:t>
            </w:r>
            <w:r w:rsidR="00D65812" w:rsidRPr="00557736">
              <w:rPr>
                <w:rStyle w:val="Hyperlink"/>
                <w:rFonts w:hint="eastAsia"/>
                <w:rtl/>
              </w:rPr>
              <w:t>לעוה</w:t>
            </w:r>
            <w:r w:rsidR="00D65812" w:rsidRPr="00557736">
              <w:rPr>
                <w:rStyle w:val="Hyperlink"/>
                <w:rtl/>
              </w:rPr>
              <w:t>"</w:t>
            </w:r>
            <w:r w:rsidR="00D65812" w:rsidRPr="00557736">
              <w:rPr>
                <w:rStyle w:val="Hyperlink"/>
                <w:rFonts w:hint="eastAsia"/>
                <w:rtl/>
              </w:rPr>
              <w:t>ב</w:t>
            </w:r>
            <w:r w:rsidR="00D65812">
              <w:rPr>
                <w:webHidden/>
              </w:rPr>
              <w:tab/>
            </w:r>
            <w:r w:rsidR="00D65812">
              <w:rPr>
                <w:webHidden/>
              </w:rPr>
              <w:fldChar w:fldCharType="begin"/>
            </w:r>
            <w:r w:rsidR="00D65812">
              <w:rPr>
                <w:webHidden/>
              </w:rPr>
              <w:instrText xml:space="preserve"> PAGEREF _Toc444827546 \h </w:instrText>
            </w:r>
            <w:r w:rsidR="00D65812">
              <w:rPr>
                <w:webHidden/>
              </w:rPr>
            </w:r>
            <w:r w:rsidR="00D65812">
              <w:rPr>
                <w:webHidden/>
              </w:rPr>
              <w:fldChar w:fldCharType="separate"/>
            </w:r>
            <w:r w:rsidR="008A01E2">
              <w:rPr>
                <w:webHidden/>
                <w:rtl/>
              </w:rPr>
              <w:t>31</w:t>
            </w:r>
            <w:r w:rsidR="00D65812">
              <w:rPr>
                <w:webHidden/>
              </w:rPr>
              <w:fldChar w:fldCharType="end"/>
            </w:r>
          </w:hyperlink>
        </w:p>
        <w:p w:rsidR="00D65812" w:rsidRDefault="00837843" w:rsidP="00CE7ADF">
          <w:pPr>
            <w:pStyle w:val="TOC3"/>
            <w:rPr>
              <w:rFonts w:asciiTheme="minorHAnsi" w:eastAsiaTheme="minorEastAsia" w:hAnsiTheme="minorHAnsi" w:cstheme="minorBidi"/>
            </w:rPr>
          </w:pPr>
          <w:hyperlink w:anchor="_Toc444827547" w:history="1">
            <w:r w:rsidR="00D65812" w:rsidRPr="00557736">
              <w:rPr>
                <w:rStyle w:val="Hyperlink"/>
                <w:rFonts w:hint="eastAsia"/>
                <w:rtl/>
              </w:rPr>
              <w:t>הרב</w:t>
            </w:r>
            <w:r w:rsidR="00D65812" w:rsidRPr="00557736">
              <w:rPr>
                <w:rStyle w:val="Hyperlink"/>
              </w:rPr>
              <w:t xml:space="preserve"> </w:t>
            </w:r>
            <w:r w:rsidR="00D65812" w:rsidRPr="00557736">
              <w:rPr>
                <w:rStyle w:val="Hyperlink"/>
                <w:rFonts w:hint="eastAsia"/>
                <w:rtl/>
              </w:rPr>
              <w:t>חיים</w:t>
            </w:r>
            <w:r w:rsidR="00D65812" w:rsidRPr="00557736">
              <w:rPr>
                <w:rStyle w:val="Hyperlink"/>
                <w:rtl/>
              </w:rPr>
              <w:t xml:space="preserve"> </w:t>
            </w:r>
            <w:r w:rsidR="00D65812" w:rsidRPr="00557736">
              <w:rPr>
                <w:rStyle w:val="Hyperlink"/>
                <w:rFonts w:hint="eastAsia"/>
                <w:rtl/>
              </w:rPr>
              <w:t>רפופורט</w:t>
            </w:r>
          </w:hyperlink>
        </w:p>
        <w:p w:rsidR="00D65812" w:rsidRDefault="00837843" w:rsidP="00CE7ADF">
          <w:pPr>
            <w:pStyle w:val="TOC1"/>
            <w:rPr>
              <w:rFonts w:asciiTheme="minorHAnsi" w:eastAsiaTheme="minorEastAsia" w:hAnsiTheme="minorHAnsi" w:cstheme="minorBidi"/>
              <w:sz w:val="22"/>
              <w:szCs w:val="22"/>
            </w:rPr>
          </w:pPr>
          <w:hyperlink w:anchor="_Toc444827548" w:history="1">
            <w:r w:rsidR="00D65812" w:rsidRPr="00557736">
              <w:rPr>
                <w:rStyle w:val="Hyperlink"/>
                <w:rFonts w:hint="eastAsia"/>
                <w:rtl/>
              </w:rPr>
              <w:t>נגלה</w:t>
            </w:r>
          </w:hyperlink>
        </w:p>
        <w:p w:rsidR="00D65812" w:rsidRDefault="00837843" w:rsidP="00CE7ADF">
          <w:pPr>
            <w:pStyle w:val="TOC2"/>
            <w:rPr>
              <w:rFonts w:asciiTheme="minorHAnsi" w:eastAsiaTheme="minorEastAsia" w:hAnsiTheme="minorHAnsi" w:cstheme="minorBidi"/>
            </w:rPr>
          </w:pPr>
          <w:hyperlink w:anchor="_Toc444827549" w:history="1">
            <w:r w:rsidR="00D65812" w:rsidRPr="00557736">
              <w:rPr>
                <w:rStyle w:val="Hyperlink"/>
                <w:rFonts w:hint="eastAsia"/>
                <w:rtl/>
              </w:rPr>
              <w:t>בענין</w:t>
            </w:r>
            <w:r w:rsidR="00D65812" w:rsidRPr="00557736">
              <w:rPr>
                <w:rStyle w:val="Hyperlink"/>
                <w:rtl/>
              </w:rPr>
              <w:t xml:space="preserve"> </w:t>
            </w:r>
            <w:r w:rsidR="00D65812" w:rsidRPr="00557736">
              <w:rPr>
                <w:rStyle w:val="Hyperlink"/>
                <w:rFonts w:hint="eastAsia"/>
                <w:rtl/>
              </w:rPr>
              <w:t>חזקה</w:t>
            </w:r>
            <w:r w:rsidR="00D65812" w:rsidRPr="00557736">
              <w:rPr>
                <w:rStyle w:val="Hyperlink"/>
                <w:rtl/>
              </w:rPr>
              <w:t xml:space="preserve"> </w:t>
            </w:r>
            <w:r w:rsidR="00D65812" w:rsidRPr="00557736">
              <w:rPr>
                <w:rStyle w:val="Hyperlink"/>
                <w:rFonts w:hint="eastAsia"/>
                <w:rtl/>
              </w:rPr>
              <w:t>שאין</w:t>
            </w:r>
            <w:r w:rsidR="00D65812" w:rsidRPr="00557736">
              <w:rPr>
                <w:rStyle w:val="Hyperlink"/>
                <w:rtl/>
              </w:rPr>
              <w:t xml:space="preserve"> </w:t>
            </w:r>
            <w:r w:rsidR="00D65812" w:rsidRPr="00557736">
              <w:rPr>
                <w:rStyle w:val="Hyperlink"/>
                <w:rFonts w:hint="eastAsia"/>
                <w:rtl/>
              </w:rPr>
              <w:t>עמה</w:t>
            </w:r>
            <w:r w:rsidR="00D65812" w:rsidRPr="00557736">
              <w:rPr>
                <w:rStyle w:val="Hyperlink"/>
                <w:rtl/>
              </w:rPr>
              <w:t xml:space="preserve"> </w:t>
            </w:r>
            <w:r w:rsidR="00D65812" w:rsidRPr="00557736">
              <w:rPr>
                <w:rStyle w:val="Hyperlink"/>
                <w:rFonts w:hint="eastAsia"/>
                <w:rtl/>
              </w:rPr>
              <w:t>טענה</w:t>
            </w:r>
            <w:r w:rsidR="00D65812" w:rsidRPr="00557736">
              <w:rPr>
                <w:rStyle w:val="Hyperlink"/>
                <w:rtl/>
              </w:rPr>
              <w:t xml:space="preserve"> </w:t>
            </w:r>
            <w:r w:rsidR="00D65812" w:rsidRPr="00557736">
              <w:rPr>
                <w:rStyle w:val="Hyperlink"/>
                <w:rFonts w:hint="eastAsia"/>
                <w:rtl/>
              </w:rPr>
              <w:t>בקרקע</w:t>
            </w:r>
            <w:r w:rsidR="00D65812" w:rsidRPr="00557736">
              <w:rPr>
                <w:rStyle w:val="Hyperlink"/>
                <w:rtl/>
              </w:rPr>
              <w:t xml:space="preserve"> </w:t>
            </w:r>
            <w:r w:rsidR="00D65812" w:rsidRPr="00557736">
              <w:rPr>
                <w:rStyle w:val="Hyperlink"/>
                <w:rFonts w:hint="eastAsia"/>
                <w:rtl/>
              </w:rPr>
              <w:t>ובמטלטלין</w:t>
            </w:r>
            <w:r w:rsidR="00D65812">
              <w:rPr>
                <w:webHidden/>
              </w:rPr>
              <w:tab/>
            </w:r>
            <w:r w:rsidR="00D65812">
              <w:rPr>
                <w:webHidden/>
              </w:rPr>
              <w:fldChar w:fldCharType="begin"/>
            </w:r>
            <w:r w:rsidR="00D65812">
              <w:rPr>
                <w:webHidden/>
              </w:rPr>
              <w:instrText xml:space="preserve"> PAGEREF _Toc444827549 \h </w:instrText>
            </w:r>
            <w:r w:rsidR="00D65812">
              <w:rPr>
                <w:webHidden/>
              </w:rPr>
            </w:r>
            <w:r w:rsidR="00D65812">
              <w:rPr>
                <w:webHidden/>
              </w:rPr>
              <w:fldChar w:fldCharType="separate"/>
            </w:r>
            <w:r w:rsidR="008A01E2">
              <w:rPr>
                <w:webHidden/>
                <w:rtl/>
              </w:rPr>
              <w:t>37</w:t>
            </w:r>
            <w:r w:rsidR="00D65812">
              <w:rPr>
                <w:webHidden/>
              </w:rPr>
              <w:fldChar w:fldCharType="end"/>
            </w:r>
          </w:hyperlink>
        </w:p>
        <w:p w:rsidR="00D65812" w:rsidRDefault="00837843" w:rsidP="00CE7ADF">
          <w:pPr>
            <w:pStyle w:val="TOC3"/>
            <w:rPr>
              <w:rFonts w:asciiTheme="minorHAnsi" w:eastAsiaTheme="minorEastAsia" w:hAnsiTheme="minorHAnsi" w:cstheme="minorBidi"/>
            </w:rPr>
          </w:pPr>
          <w:hyperlink w:anchor="_Toc444827550" w:history="1">
            <w:r w:rsidR="00D65812" w:rsidRPr="00557736">
              <w:rPr>
                <w:rStyle w:val="Hyperlink"/>
                <w:rFonts w:hint="eastAsia"/>
                <w:rtl/>
              </w:rPr>
              <w:t>הרב</w:t>
            </w:r>
            <w:r w:rsidR="00D65812" w:rsidRPr="00557736">
              <w:rPr>
                <w:rStyle w:val="Hyperlink"/>
                <w:rtl/>
              </w:rPr>
              <w:t xml:space="preserve"> </w:t>
            </w:r>
            <w:r w:rsidR="00D65812" w:rsidRPr="00557736">
              <w:rPr>
                <w:rStyle w:val="Hyperlink"/>
                <w:rFonts w:hint="eastAsia"/>
                <w:rtl/>
              </w:rPr>
              <w:t>עקיבא</w:t>
            </w:r>
            <w:r w:rsidR="00D65812" w:rsidRPr="00557736">
              <w:rPr>
                <w:rStyle w:val="Hyperlink"/>
                <w:rtl/>
              </w:rPr>
              <w:t xml:space="preserve"> </w:t>
            </w:r>
            <w:r w:rsidR="00D65812" w:rsidRPr="00557736">
              <w:rPr>
                <w:rStyle w:val="Hyperlink"/>
                <w:rFonts w:hint="eastAsia"/>
                <w:rtl/>
              </w:rPr>
              <w:t>גרשון</w:t>
            </w:r>
            <w:r w:rsidR="00D65812" w:rsidRPr="00557736">
              <w:rPr>
                <w:rStyle w:val="Hyperlink"/>
                <w:rtl/>
              </w:rPr>
              <w:t xml:space="preserve"> </w:t>
            </w:r>
            <w:r w:rsidR="00D65812" w:rsidRPr="00557736">
              <w:rPr>
                <w:rStyle w:val="Hyperlink"/>
                <w:rFonts w:hint="eastAsia"/>
                <w:rtl/>
              </w:rPr>
              <w:t>וגנר</w:t>
            </w:r>
          </w:hyperlink>
        </w:p>
        <w:p w:rsidR="00D65812" w:rsidRDefault="00837843" w:rsidP="00CE7ADF">
          <w:pPr>
            <w:pStyle w:val="TOC2"/>
            <w:rPr>
              <w:rFonts w:asciiTheme="minorHAnsi" w:eastAsiaTheme="minorEastAsia" w:hAnsiTheme="minorHAnsi" w:cstheme="minorBidi"/>
            </w:rPr>
          </w:pPr>
          <w:hyperlink w:anchor="_Toc444827551" w:history="1">
            <w:r w:rsidR="00D65812" w:rsidRPr="00557736">
              <w:rPr>
                <w:rStyle w:val="Hyperlink"/>
                <w:rFonts w:hint="eastAsia"/>
                <w:rtl/>
              </w:rPr>
              <w:t>ביאור</w:t>
            </w:r>
            <w:r w:rsidR="00D65812" w:rsidRPr="00557736">
              <w:rPr>
                <w:rStyle w:val="Hyperlink"/>
                <w:rtl/>
              </w:rPr>
              <w:t xml:space="preserve"> </w:t>
            </w:r>
            <w:r w:rsidR="00D65812" w:rsidRPr="00557736">
              <w:rPr>
                <w:rStyle w:val="Hyperlink"/>
                <w:rFonts w:hint="eastAsia"/>
                <w:rtl/>
              </w:rPr>
              <w:t>בלשון</w:t>
            </w:r>
            <w:r w:rsidR="00D65812" w:rsidRPr="00557736">
              <w:rPr>
                <w:rStyle w:val="Hyperlink"/>
                <w:rtl/>
              </w:rPr>
              <w:t xml:space="preserve"> </w:t>
            </w:r>
            <w:r w:rsidR="00D65812" w:rsidRPr="00557736">
              <w:rPr>
                <w:rStyle w:val="Hyperlink"/>
                <w:rFonts w:hint="eastAsia"/>
                <w:rtl/>
              </w:rPr>
              <w:t>התוס</w:t>
            </w:r>
            <w:r w:rsidR="00D65812" w:rsidRPr="00557736">
              <w:rPr>
                <w:rStyle w:val="Hyperlink"/>
                <w:rtl/>
              </w:rPr>
              <w:t xml:space="preserve">' </w:t>
            </w:r>
            <w:r w:rsidR="00D65812" w:rsidRPr="00557736">
              <w:rPr>
                <w:rStyle w:val="Hyperlink"/>
                <w:rFonts w:hint="eastAsia"/>
                <w:rtl/>
              </w:rPr>
              <w:t>ד</w:t>
            </w:r>
            <w:r w:rsidR="00D65812" w:rsidRPr="00557736">
              <w:rPr>
                <w:rStyle w:val="Hyperlink"/>
                <w:rtl/>
              </w:rPr>
              <w:t>"</w:t>
            </w:r>
            <w:r w:rsidR="00D65812" w:rsidRPr="00557736">
              <w:rPr>
                <w:rStyle w:val="Hyperlink"/>
                <w:rFonts w:hint="eastAsia"/>
                <w:rtl/>
              </w:rPr>
              <w:t>ה</w:t>
            </w:r>
            <w:r w:rsidR="00D65812" w:rsidRPr="00557736">
              <w:rPr>
                <w:rStyle w:val="Hyperlink"/>
                <w:rtl/>
              </w:rPr>
              <w:t xml:space="preserve"> </w:t>
            </w:r>
            <w:r w:rsidR="00D65812" w:rsidRPr="00557736">
              <w:rPr>
                <w:rStyle w:val="Hyperlink"/>
                <w:rFonts w:hint="eastAsia"/>
                <w:rtl/>
              </w:rPr>
              <w:t>הני</w:t>
            </w:r>
            <w:r w:rsidR="00D65812" w:rsidRPr="00557736">
              <w:rPr>
                <w:rStyle w:val="Hyperlink"/>
                <w:rtl/>
              </w:rPr>
              <w:t xml:space="preserve"> </w:t>
            </w:r>
            <w:r w:rsidR="00D65812" w:rsidRPr="00557736">
              <w:rPr>
                <w:rStyle w:val="Hyperlink"/>
                <w:rFonts w:hint="eastAsia"/>
                <w:rtl/>
              </w:rPr>
              <w:t>נוגעין</w:t>
            </w:r>
            <w:r w:rsidR="00D65812" w:rsidRPr="00557736">
              <w:rPr>
                <w:rStyle w:val="Hyperlink"/>
                <w:rtl/>
              </w:rPr>
              <w:t xml:space="preserve"> </w:t>
            </w:r>
            <w:r w:rsidR="00D65812" w:rsidRPr="00557736">
              <w:rPr>
                <w:rStyle w:val="Hyperlink"/>
                <w:rFonts w:hint="eastAsia"/>
                <w:rtl/>
              </w:rPr>
              <w:t>בעדותן</w:t>
            </w:r>
            <w:r w:rsidR="00D65812">
              <w:rPr>
                <w:webHidden/>
              </w:rPr>
              <w:tab/>
            </w:r>
            <w:r w:rsidR="00D65812">
              <w:rPr>
                <w:webHidden/>
              </w:rPr>
              <w:fldChar w:fldCharType="begin"/>
            </w:r>
            <w:r w:rsidR="00D65812">
              <w:rPr>
                <w:webHidden/>
              </w:rPr>
              <w:instrText xml:space="preserve"> PAGEREF _Toc444827551 \h </w:instrText>
            </w:r>
            <w:r w:rsidR="00D65812">
              <w:rPr>
                <w:webHidden/>
              </w:rPr>
            </w:r>
            <w:r w:rsidR="00D65812">
              <w:rPr>
                <w:webHidden/>
              </w:rPr>
              <w:fldChar w:fldCharType="separate"/>
            </w:r>
            <w:r w:rsidR="008A01E2">
              <w:rPr>
                <w:webHidden/>
                <w:rtl/>
              </w:rPr>
              <w:t>45</w:t>
            </w:r>
            <w:r w:rsidR="00D65812">
              <w:rPr>
                <w:webHidden/>
              </w:rPr>
              <w:fldChar w:fldCharType="end"/>
            </w:r>
          </w:hyperlink>
        </w:p>
        <w:p w:rsidR="00D65812" w:rsidRDefault="00837843" w:rsidP="00CE7ADF">
          <w:pPr>
            <w:pStyle w:val="TOC3"/>
            <w:rPr>
              <w:rFonts w:asciiTheme="minorHAnsi" w:eastAsiaTheme="minorEastAsia" w:hAnsiTheme="minorHAnsi" w:cstheme="minorBidi"/>
            </w:rPr>
          </w:pPr>
          <w:hyperlink w:anchor="_Toc444827552" w:history="1">
            <w:r w:rsidR="00D65812" w:rsidRPr="00557736">
              <w:rPr>
                <w:rStyle w:val="Hyperlink"/>
                <w:rFonts w:hint="eastAsia"/>
                <w:rtl/>
              </w:rPr>
              <w:t>הרב</w:t>
            </w:r>
            <w:r w:rsidR="00D65812" w:rsidRPr="00557736">
              <w:rPr>
                <w:rStyle w:val="Hyperlink"/>
              </w:rPr>
              <w:t xml:space="preserve"> </w:t>
            </w:r>
            <w:r w:rsidR="00D65812" w:rsidRPr="00557736">
              <w:rPr>
                <w:rStyle w:val="Hyperlink"/>
                <w:rFonts w:hint="eastAsia"/>
                <w:rtl/>
              </w:rPr>
              <w:t>ברוך</w:t>
            </w:r>
            <w:r w:rsidR="00D65812" w:rsidRPr="00557736">
              <w:rPr>
                <w:rStyle w:val="Hyperlink"/>
                <w:rtl/>
              </w:rPr>
              <w:t xml:space="preserve"> </w:t>
            </w:r>
            <w:r w:rsidR="00D65812" w:rsidRPr="00557736">
              <w:rPr>
                <w:rStyle w:val="Hyperlink"/>
                <w:rFonts w:hint="eastAsia"/>
                <w:rtl/>
              </w:rPr>
              <w:t>אלכסנדר</w:t>
            </w:r>
            <w:r w:rsidR="00D65812" w:rsidRPr="00557736">
              <w:rPr>
                <w:rStyle w:val="Hyperlink"/>
                <w:rtl/>
              </w:rPr>
              <w:t xml:space="preserve"> </w:t>
            </w:r>
            <w:r w:rsidR="00D65812" w:rsidRPr="00557736">
              <w:rPr>
                <w:rStyle w:val="Hyperlink"/>
                <w:rFonts w:hint="eastAsia"/>
                <w:rtl/>
              </w:rPr>
              <w:t>זושא</w:t>
            </w:r>
            <w:r w:rsidR="00D65812" w:rsidRPr="00557736">
              <w:rPr>
                <w:rStyle w:val="Hyperlink"/>
                <w:rtl/>
              </w:rPr>
              <w:t xml:space="preserve"> </w:t>
            </w:r>
            <w:r w:rsidR="00D65812" w:rsidRPr="00557736">
              <w:rPr>
                <w:rStyle w:val="Hyperlink"/>
                <w:rFonts w:hint="eastAsia"/>
                <w:rtl/>
              </w:rPr>
              <w:t>ווינער</w:t>
            </w:r>
          </w:hyperlink>
        </w:p>
        <w:p w:rsidR="00D65812" w:rsidRDefault="00837843" w:rsidP="00CE7ADF">
          <w:pPr>
            <w:pStyle w:val="TOC2"/>
            <w:rPr>
              <w:rFonts w:asciiTheme="minorHAnsi" w:eastAsiaTheme="minorEastAsia" w:hAnsiTheme="minorHAnsi" w:cstheme="minorBidi"/>
            </w:rPr>
          </w:pPr>
          <w:hyperlink w:anchor="_Toc444827553" w:history="1">
            <w:r w:rsidR="00D65812" w:rsidRPr="00557736">
              <w:rPr>
                <w:rStyle w:val="Hyperlink"/>
                <w:rFonts w:hint="eastAsia"/>
                <w:rtl/>
              </w:rPr>
              <w:t>חשש</w:t>
            </w:r>
            <w:r w:rsidR="00D65812" w:rsidRPr="00557736">
              <w:rPr>
                <w:rStyle w:val="Hyperlink"/>
                <w:rtl/>
              </w:rPr>
              <w:t xml:space="preserve"> </w:t>
            </w:r>
            <w:r w:rsidR="00D65812" w:rsidRPr="00557736">
              <w:rPr>
                <w:rStyle w:val="Hyperlink"/>
                <w:rFonts w:hint="eastAsia"/>
                <w:rtl/>
              </w:rPr>
              <w:t>משקר</w:t>
            </w:r>
            <w:r w:rsidR="00D65812" w:rsidRPr="00557736">
              <w:rPr>
                <w:rStyle w:val="Hyperlink"/>
                <w:rtl/>
              </w:rPr>
              <w:t xml:space="preserve"> </w:t>
            </w:r>
            <w:r w:rsidR="00D65812" w:rsidRPr="00557736">
              <w:rPr>
                <w:rStyle w:val="Hyperlink"/>
                <w:rFonts w:hint="eastAsia"/>
                <w:rtl/>
              </w:rPr>
              <w:t>במיגו</w:t>
            </w:r>
            <w:r w:rsidR="00D65812">
              <w:rPr>
                <w:webHidden/>
              </w:rPr>
              <w:tab/>
            </w:r>
            <w:r w:rsidR="00D65812">
              <w:rPr>
                <w:webHidden/>
              </w:rPr>
              <w:fldChar w:fldCharType="begin"/>
            </w:r>
            <w:r w:rsidR="00D65812">
              <w:rPr>
                <w:webHidden/>
              </w:rPr>
              <w:instrText xml:space="preserve"> PAGEREF _Toc444827553 \h </w:instrText>
            </w:r>
            <w:r w:rsidR="00D65812">
              <w:rPr>
                <w:webHidden/>
              </w:rPr>
            </w:r>
            <w:r w:rsidR="00D65812">
              <w:rPr>
                <w:webHidden/>
              </w:rPr>
              <w:fldChar w:fldCharType="separate"/>
            </w:r>
            <w:r w:rsidR="008A01E2">
              <w:rPr>
                <w:webHidden/>
                <w:rtl/>
              </w:rPr>
              <w:t>48</w:t>
            </w:r>
            <w:r w:rsidR="00D65812">
              <w:rPr>
                <w:webHidden/>
              </w:rPr>
              <w:fldChar w:fldCharType="end"/>
            </w:r>
          </w:hyperlink>
        </w:p>
        <w:p w:rsidR="00D65812" w:rsidRDefault="00837843" w:rsidP="00CE7ADF">
          <w:pPr>
            <w:pStyle w:val="TOC3"/>
            <w:rPr>
              <w:rFonts w:asciiTheme="minorHAnsi" w:eastAsiaTheme="minorEastAsia" w:hAnsiTheme="minorHAnsi" w:cstheme="minorBidi"/>
            </w:rPr>
          </w:pPr>
          <w:hyperlink w:anchor="_Toc444827554" w:history="1">
            <w:r w:rsidR="00D65812" w:rsidRPr="00557736">
              <w:rPr>
                <w:rStyle w:val="Hyperlink"/>
                <w:rFonts w:hint="eastAsia"/>
                <w:rtl/>
              </w:rPr>
              <w:t>הת</w:t>
            </w:r>
            <w:r w:rsidR="00CE7ADF">
              <w:rPr>
                <w:rStyle w:val="Hyperlink"/>
                <w:rFonts w:hint="cs"/>
                <w:rtl/>
              </w:rPr>
              <w:t xml:space="preserve">' </w:t>
            </w:r>
            <w:r w:rsidR="00D65812" w:rsidRPr="00557736">
              <w:rPr>
                <w:rStyle w:val="Hyperlink"/>
                <w:rFonts w:hint="eastAsia"/>
                <w:rtl/>
              </w:rPr>
              <w:t>מאיר</w:t>
            </w:r>
            <w:r w:rsidR="00D65812" w:rsidRPr="00557736">
              <w:rPr>
                <w:rStyle w:val="Hyperlink"/>
                <w:rtl/>
              </w:rPr>
              <w:t xml:space="preserve"> </w:t>
            </w:r>
            <w:r w:rsidR="00D65812" w:rsidRPr="00557736">
              <w:rPr>
                <w:rStyle w:val="Hyperlink"/>
                <w:rFonts w:hint="eastAsia"/>
                <w:rtl/>
              </w:rPr>
              <w:t>חיים</w:t>
            </w:r>
            <w:r w:rsidR="00D65812" w:rsidRPr="00557736">
              <w:rPr>
                <w:rStyle w:val="Hyperlink"/>
                <w:rtl/>
              </w:rPr>
              <w:t xml:space="preserve"> </w:t>
            </w:r>
            <w:r w:rsidR="00D65812" w:rsidRPr="00557736">
              <w:rPr>
                <w:rStyle w:val="Hyperlink"/>
                <w:rFonts w:hint="eastAsia"/>
                <w:rtl/>
              </w:rPr>
              <w:t>בריקמאן</w:t>
            </w:r>
          </w:hyperlink>
          <w:r w:rsidR="00CE7ADF" w:rsidRPr="00CE7ADF">
            <w:rPr>
              <w:rStyle w:val="Hyperlink"/>
              <w:rFonts w:hint="cs"/>
              <w:color w:val="auto"/>
              <w:u w:val="none"/>
              <w:rtl/>
            </w:rPr>
            <w:t xml:space="preserve"> ו</w:t>
          </w:r>
          <w:hyperlink w:anchor="_Toc444827555" w:history="1">
            <w:r w:rsidR="00D65812" w:rsidRPr="00557736">
              <w:rPr>
                <w:rStyle w:val="Hyperlink"/>
                <w:rFonts w:hint="eastAsia"/>
                <w:rtl/>
              </w:rPr>
              <w:t>הת</w:t>
            </w:r>
            <w:r w:rsidR="00CE7ADF">
              <w:rPr>
                <w:rStyle w:val="Hyperlink"/>
                <w:rFonts w:hint="cs"/>
                <w:rtl/>
              </w:rPr>
              <w:t>'</w:t>
            </w:r>
            <w:r w:rsidR="00D65812" w:rsidRPr="00557736">
              <w:rPr>
                <w:rStyle w:val="Hyperlink"/>
              </w:rPr>
              <w:t xml:space="preserve"> </w:t>
            </w:r>
            <w:r w:rsidR="00D65812" w:rsidRPr="00557736">
              <w:rPr>
                <w:rStyle w:val="Hyperlink"/>
                <w:rFonts w:hint="eastAsia"/>
                <w:rtl/>
              </w:rPr>
              <w:t>מנחם</w:t>
            </w:r>
            <w:r w:rsidR="00D65812" w:rsidRPr="00557736">
              <w:rPr>
                <w:rStyle w:val="Hyperlink"/>
                <w:rtl/>
              </w:rPr>
              <w:t xml:space="preserve"> </w:t>
            </w:r>
            <w:r w:rsidR="00D65812" w:rsidRPr="00557736">
              <w:rPr>
                <w:rStyle w:val="Hyperlink"/>
                <w:rFonts w:hint="eastAsia"/>
                <w:rtl/>
              </w:rPr>
              <w:t>מענדל</w:t>
            </w:r>
            <w:r w:rsidR="00D65812" w:rsidRPr="00557736">
              <w:rPr>
                <w:rStyle w:val="Hyperlink"/>
                <w:rtl/>
              </w:rPr>
              <w:t xml:space="preserve"> </w:t>
            </w:r>
            <w:r w:rsidR="00D65812" w:rsidRPr="00557736">
              <w:rPr>
                <w:rStyle w:val="Hyperlink"/>
                <w:rFonts w:hint="eastAsia"/>
                <w:rtl/>
              </w:rPr>
              <w:t>קמינקר</w:t>
            </w:r>
          </w:hyperlink>
        </w:p>
        <w:p w:rsidR="00D65812" w:rsidRDefault="00837843" w:rsidP="00CE7ADF">
          <w:pPr>
            <w:pStyle w:val="TOC1"/>
            <w:rPr>
              <w:rFonts w:asciiTheme="minorHAnsi" w:eastAsiaTheme="minorEastAsia" w:hAnsiTheme="minorHAnsi" w:cstheme="minorBidi"/>
              <w:sz w:val="22"/>
              <w:szCs w:val="22"/>
            </w:rPr>
          </w:pPr>
          <w:hyperlink w:anchor="_Toc444827556" w:history="1">
            <w:r w:rsidR="00D65812" w:rsidRPr="00557736">
              <w:rPr>
                <w:rStyle w:val="Hyperlink"/>
                <w:rFonts w:hint="eastAsia"/>
                <w:rtl/>
              </w:rPr>
              <w:t>חסידות</w:t>
            </w:r>
          </w:hyperlink>
        </w:p>
        <w:p w:rsidR="00D65812" w:rsidRDefault="00837843" w:rsidP="00CE7ADF">
          <w:pPr>
            <w:pStyle w:val="TOC2"/>
            <w:rPr>
              <w:rFonts w:asciiTheme="minorHAnsi" w:eastAsiaTheme="minorEastAsia" w:hAnsiTheme="minorHAnsi" w:cstheme="minorBidi"/>
            </w:rPr>
          </w:pPr>
          <w:hyperlink w:anchor="_Toc444827557" w:history="1">
            <w:r w:rsidR="00D65812" w:rsidRPr="00557736">
              <w:rPr>
                <w:rStyle w:val="Hyperlink"/>
                <w:rFonts w:hint="eastAsia"/>
                <w:rtl/>
              </w:rPr>
              <w:t>פירושים</w:t>
            </w:r>
            <w:r w:rsidR="00D65812" w:rsidRPr="00557736">
              <w:rPr>
                <w:rStyle w:val="Hyperlink"/>
                <w:rtl/>
              </w:rPr>
              <w:t xml:space="preserve"> </w:t>
            </w:r>
            <w:r w:rsidR="00D65812" w:rsidRPr="00557736">
              <w:rPr>
                <w:rStyle w:val="Hyperlink"/>
                <w:rFonts w:hint="eastAsia"/>
                <w:rtl/>
              </w:rPr>
              <w:t>שונים</w:t>
            </w:r>
            <w:r w:rsidR="00D65812" w:rsidRPr="00557736">
              <w:rPr>
                <w:rStyle w:val="Hyperlink"/>
                <w:rtl/>
              </w:rPr>
              <w:t xml:space="preserve"> </w:t>
            </w:r>
            <w:r w:rsidR="00D65812" w:rsidRPr="00557736">
              <w:rPr>
                <w:rStyle w:val="Hyperlink"/>
                <w:rFonts w:hint="eastAsia"/>
                <w:rtl/>
              </w:rPr>
              <w:t>ב</w:t>
            </w:r>
            <w:r w:rsidR="00D65812" w:rsidRPr="00557736">
              <w:rPr>
                <w:rStyle w:val="Hyperlink"/>
                <w:rtl/>
              </w:rPr>
              <w:t>"</w:t>
            </w:r>
            <w:r w:rsidR="00D65812" w:rsidRPr="00557736">
              <w:rPr>
                <w:rStyle w:val="Hyperlink"/>
                <w:rFonts w:hint="eastAsia"/>
                <w:rtl/>
              </w:rPr>
              <w:t>מקום</w:t>
            </w:r>
            <w:r w:rsidR="00D65812" w:rsidRPr="00557736">
              <w:rPr>
                <w:rStyle w:val="Hyperlink"/>
              </w:rPr>
              <w:t>"</w:t>
            </w:r>
            <w:r w:rsidR="00D65812">
              <w:rPr>
                <w:webHidden/>
              </w:rPr>
              <w:tab/>
            </w:r>
            <w:r w:rsidR="00D65812">
              <w:rPr>
                <w:webHidden/>
              </w:rPr>
              <w:fldChar w:fldCharType="begin"/>
            </w:r>
            <w:r w:rsidR="00D65812">
              <w:rPr>
                <w:webHidden/>
              </w:rPr>
              <w:instrText xml:space="preserve"> PAGEREF _Toc444827557 \h </w:instrText>
            </w:r>
            <w:r w:rsidR="00D65812">
              <w:rPr>
                <w:webHidden/>
              </w:rPr>
            </w:r>
            <w:r w:rsidR="00D65812">
              <w:rPr>
                <w:webHidden/>
              </w:rPr>
              <w:fldChar w:fldCharType="separate"/>
            </w:r>
            <w:r w:rsidR="008A01E2">
              <w:rPr>
                <w:webHidden/>
                <w:rtl/>
              </w:rPr>
              <w:t>49</w:t>
            </w:r>
            <w:r w:rsidR="00D65812">
              <w:rPr>
                <w:webHidden/>
              </w:rPr>
              <w:fldChar w:fldCharType="end"/>
            </w:r>
          </w:hyperlink>
        </w:p>
        <w:p w:rsidR="00D65812" w:rsidRDefault="00837843" w:rsidP="00CE7ADF">
          <w:pPr>
            <w:pStyle w:val="TOC3"/>
            <w:rPr>
              <w:rFonts w:asciiTheme="minorHAnsi" w:eastAsiaTheme="minorEastAsia" w:hAnsiTheme="minorHAnsi" w:cstheme="minorBidi"/>
            </w:rPr>
          </w:pPr>
          <w:hyperlink w:anchor="_Toc444827558" w:history="1">
            <w:r w:rsidR="00D65812" w:rsidRPr="00557736">
              <w:rPr>
                <w:rStyle w:val="Hyperlink"/>
                <w:rFonts w:hint="eastAsia"/>
                <w:rtl/>
              </w:rPr>
              <w:t>הרב</w:t>
            </w:r>
            <w:r w:rsidR="00D65812" w:rsidRPr="00557736">
              <w:rPr>
                <w:rStyle w:val="Hyperlink"/>
                <w:rtl/>
              </w:rPr>
              <w:t xml:space="preserve"> </w:t>
            </w:r>
            <w:r w:rsidR="00D65812" w:rsidRPr="00557736">
              <w:rPr>
                <w:rStyle w:val="Hyperlink"/>
                <w:rFonts w:hint="eastAsia"/>
                <w:rtl/>
              </w:rPr>
              <w:t>משה</w:t>
            </w:r>
            <w:r w:rsidR="00D65812" w:rsidRPr="00557736">
              <w:rPr>
                <w:rStyle w:val="Hyperlink"/>
                <w:rtl/>
              </w:rPr>
              <w:t xml:space="preserve"> </w:t>
            </w:r>
            <w:r w:rsidR="00D65812" w:rsidRPr="00557736">
              <w:rPr>
                <w:rStyle w:val="Hyperlink"/>
                <w:rFonts w:hint="eastAsia"/>
                <w:rtl/>
              </w:rPr>
              <w:t>מרקוביץ</w:t>
            </w:r>
          </w:hyperlink>
        </w:p>
        <w:p w:rsidR="00D65812" w:rsidRDefault="00837843" w:rsidP="00CE7ADF">
          <w:pPr>
            <w:pStyle w:val="TOC2"/>
            <w:rPr>
              <w:rFonts w:asciiTheme="minorHAnsi" w:eastAsiaTheme="minorEastAsia" w:hAnsiTheme="minorHAnsi" w:cstheme="minorBidi"/>
            </w:rPr>
          </w:pPr>
          <w:hyperlink w:anchor="_Toc444827559" w:history="1">
            <w:r w:rsidR="00D65812" w:rsidRPr="00557736">
              <w:rPr>
                <w:rStyle w:val="Hyperlink"/>
                <w:rFonts w:hint="eastAsia"/>
                <w:rtl/>
              </w:rPr>
              <w:t>שיטת</w:t>
            </w:r>
            <w:r w:rsidR="00D65812" w:rsidRPr="00557736">
              <w:rPr>
                <w:rStyle w:val="Hyperlink"/>
                <w:rtl/>
              </w:rPr>
              <w:t xml:space="preserve"> </w:t>
            </w:r>
            <w:r w:rsidR="00D65812" w:rsidRPr="00557736">
              <w:rPr>
                <w:rStyle w:val="Hyperlink"/>
                <w:rFonts w:hint="eastAsia"/>
                <w:rtl/>
              </w:rPr>
              <w:t>האברבנאל</w:t>
            </w:r>
            <w:r w:rsidR="00D65812" w:rsidRPr="00557736">
              <w:rPr>
                <w:rStyle w:val="Hyperlink"/>
                <w:rtl/>
              </w:rPr>
              <w:t xml:space="preserve"> </w:t>
            </w:r>
            <w:r w:rsidR="00D65812" w:rsidRPr="00557736">
              <w:rPr>
                <w:rStyle w:val="Hyperlink"/>
                <w:rFonts w:hint="eastAsia"/>
                <w:rtl/>
              </w:rPr>
              <w:t>במהות</w:t>
            </w:r>
            <w:r w:rsidR="00D65812" w:rsidRPr="00557736">
              <w:rPr>
                <w:rStyle w:val="Hyperlink"/>
                <w:rtl/>
              </w:rPr>
              <w:t xml:space="preserve"> </w:t>
            </w:r>
            <w:r w:rsidR="00D65812" w:rsidRPr="00557736">
              <w:rPr>
                <w:rStyle w:val="Hyperlink"/>
                <w:rFonts w:hint="eastAsia"/>
                <w:rtl/>
              </w:rPr>
              <w:t>האמונה</w:t>
            </w:r>
            <w:r w:rsidR="00D65812">
              <w:rPr>
                <w:webHidden/>
              </w:rPr>
              <w:tab/>
            </w:r>
            <w:r w:rsidR="00D65812">
              <w:rPr>
                <w:webHidden/>
              </w:rPr>
              <w:fldChar w:fldCharType="begin"/>
            </w:r>
            <w:r w:rsidR="00D65812">
              <w:rPr>
                <w:webHidden/>
              </w:rPr>
              <w:instrText xml:space="preserve"> PAGEREF _Toc444827559 \h </w:instrText>
            </w:r>
            <w:r w:rsidR="00D65812">
              <w:rPr>
                <w:webHidden/>
              </w:rPr>
            </w:r>
            <w:r w:rsidR="00D65812">
              <w:rPr>
                <w:webHidden/>
              </w:rPr>
              <w:fldChar w:fldCharType="separate"/>
            </w:r>
            <w:r w:rsidR="008A01E2">
              <w:rPr>
                <w:webHidden/>
                <w:rtl/>
              </w:rPr>
              <w:t>51</w:t>
            </w:r>
            <w:r w:rsidR="00D65812">
              <w:rPr>
                <w:webHidden/>
              </w:rPr>
              <w:fldChar w:fldCharType="end"/>
            </w:r>
          </w:hyperlink>
        </w:p>
        <w:p w:rsidR="00D65812" w:rsidRDefault="00837843" w:rsidP="00CE7ADF">
          <w:pPr>
            <w:pStyle w:val="TOC3"/>
            <w:rPr>
              <w:rFonts w:asciiTheme="minorHAnsi" w:eastAsiaTheme="minorEastAsia" w:hAnsiTheme="minorHAnsi" w:cstheme="minorBidi"/>
            </w:rPr>
          </w:pPr>
          <w:hyperlink w:anchor="_Toc444827560" w:history="1">
            <w:r w:rsidR="00D65812" w:rsidRPr="00557736">
              <w:rPr>
                <w:rStyle w:val="Hyperlink"/>
                <w:rFonts w:hint="eastAsia"/>
                <w:rtl/>
              </w:rPr>
              <w:t>הנ</w:t>
            </w:r>
            <w:r w:rsidR="00D65812" w:rsidRPr="00557736">
              <w:rPr>
                <w:rStyle w:val="Hyperlink"/>
                <w:rtl/>
              </w:rPr>
              <w:t>"</w:t>
            </w:r>
            <w:r w:rsidR="00D65812" w:rsidRPr="00557736">
              <w:rPr>
                <w:rStyle w:val="Hyperlink"/>
                <w:rFonts w:hint="eastAsia"/>
                <w:rtl/>
              </w:rPr>
              <w:t>ל</w:t>
            </w:r>
          </w:hyperlink>
        </w:p>
        <w:p w:rsidR="00D65812" w:rsidRDefault="00837843" w:rsidP="00CE7ADF">
          <w:pPr>
            <w:pStyle w:val="TOC1"/>
            <w:rPr>
              <w:rFonts w:asciiTheme="minorHAnsi" w:eastAsiaTheme="minorEastAsia" w:hAnsiTheme="minorHAnsi" w:cstheme="minorBidi"/>
              <w:sz w:val="22"/>
              <w:szCs w:val="22"/>
            </w:rPr>
          </w:pPr>
          <w:hyperlink w:anchor="_Toc444827561" w:history="1">
            <w:r w:rsidR="00D65812" w:rsidRPr="00557736">
              <w:rPr>
                <w:rStyle w:val="Hyperlink"/>
                <w:rFonts w:hint="eastAsia"/>
                <w:rtl/>
              </w:rPr>
              <w:t>הלכה</w:t>
            </w:r>
            <w:r w:rsidR="00D65812" w:rsidRPr="00557736">
              <w:rPr>
                <w:rStyle w:val="Hyperlink"/>
                <w:rtl/>
              </w:rPr>
              <w:t xml:space="preserve"> </w:t>
            </w:r>
            <w:r w:rsidR="00D65812" w:rsidRPr="00557736">
              <w:rPr>
                <w:rStyle w:val="Hyperlink"/>
                <w:rFonts w:hint="eastAsia"/>
                <w:rtl/>
              </w:rPr>
              <w:t>ומנהג</w:t>
            </w:r>
          </w:hyperlink>
        </w:p>
        <w:p w:rsidR="00D65812" w:rsidRDefault="00837843" w:rsidP="00CE7ADF">
          <w:pPr>
            <w:pStyle w:val="TOC2"/>
            <w:rPr>
              <w:rFonts w:asciiTheme="minorHAnsi" w:eastAsiaTheme="minorEastAsia" w:hAnsiTheme="minorHAnsi" w:cstheme="minorBidi"/>
            </w:rPr>
          </w:pPr>
          <w:hyperlink w:anchor="_Toc444827562" w:history="1">
            <w:r w:rsidR="00D65812" w:rsidRPr="00557736">
              <w:rPr>
                <w:rStyle w:val="Hyperlink"/>
                <w:rFonts w:hint="eastAsia"/>
                <w:rtl/>
              </w:rPr>
              <w:t>השלכות</w:t>
            </w:r>
            <w:r w:rsidR="00D65812" w:rsidRPr="00557736">
              <w:rPr>
                <w:rStyle w:val="Hyperlink"/>
                <w:rtl/>
              </w:rPr>
              <w:t xml:space="preserve"> </w:t>
            </w:r>
            <w:r w:rsidR="00D65812" w:rsidRPr="00557736">
              <w:rPr>
                <w:rStyle w:val="Hyperlink"/>
                <w:rFonts w:hint="eastAsia"/>
                <w:rtl/>
              </w:rPr>
              <w:t>מהברה</w:t>
            </w:r>
            <w:r w:rsidR="00D65812" w:rsidRPr="00557736">
              <w:rPr>
                <w:rStyle w:val="Hyperlink"/>
                <w:rtl/>
              </w:rPr>
              <w:t xml:space="preserve"> </w:t>
            </w:r>
            <w:r w:rsidR="00D65812" w:rsidRPr="00557736">
              <w:rPr>
                <w:rStyle w:val="Hyperlink"/>
                <w:rFonts w:hint="eastAsia"/>
                <w:rtl/>
              </w:rPr>
              <w:t>הספרדית</w:t>
            </w:r>
            <w:r w:rsidR="00D65812" w:rsidRPr="00557736">
              <w:rPr>
                <w:rStyle w:val="Hyperlink"/>
                <w:rtl/>
              </w:rPr>
              <w:t xml:space="preserve"> </w:t>
            </w:r>
            <w:r w:rsidR="00D65812" w:rsidRPr="00557736">
              <w:rPr>
                <w:rStyle w:val="Hyperlink"/>
                <w:rFonts w:hint="eastAsia"/>
                <w:rtl/>
              </w:rPr>
              <w:t>שלא</w:t>
            </w:r>
            <w:r w:rsidR="00D65812" w:rsidRPr="00557736">
              <w:rPr>
                <w:rStyle w:val="Hyperlink"/>
                <w:rtl/>
              </w:rPr>
              <w:t xml:space="preserve"> </w:t>
            </w:r>
            <w:r w:rsidR="00D65812" w:rsidRPr="00557736">
              <w:rPr>
                <w:rStyle w:val="Hyperlink"/>
                <w:rFonts w:hint="eastAsia"/>
                <w:rtl/>
              </w:rPr>
              <w:t>מבחינה</w:t>
            </w:r>
            <w:r w:rsidR="00D65812" w:rsidRPr="00557736">
              <w:rPr>
                <w:rStyle w:val="Hyperlink"/>
                <w:rtl/>
              </w:rPr>
              <w:t xml:space="preserve"> </w:t>
            </w:r>
            <w:r w:rsidR="00D65812" w:rsidRPr="00557736">
              <w:rPr>
                <w:rStyle w:val="Hyperlink"/>
                <w:rFonts w:hint="eastAsia"/>
                <w:rtl/>
              </w:rPr>
              <w:t>בין</w:t>
            </w:r>
            <w:r w:rsidR="00D65812" w:rsidRPr="00557736">
              <w:rPr>
                <w:rStyle w:val="Hyperlink"/>
                <w:rtl/>
              </w:rPr>
              <w:t xml:space="preserve"> </w:t>
            </w:r>
            <w:r w:rsidR="00D65812" w:rsidRPr="00557736">
              <w:rPr>
                <w:rStyle w:val="Hyperlink"/>
                <w:rFonts w:hint="eastAsia"/>
                <w:rtl/>
              </w:rPr>
              <w:t>קמץ</w:t>
            </w:r>
            <w:r w:rsidR="00D65812" w:rsidRPr="00557736">
              <w:rPr>
                <w:rStyle w:val="Hyperlink"/>
                <w:rtl/>
              </w:rPr>
              <w:t xml:space="preserve"> </w:t>
            </w:r>
            <w:r w:rsidR="00D65812" w:rsidRPr="00557736">
              <w:rPr>
                <w:rStyle w:val="Hyperlink"/>
                <w:rFonts w:hint="eastAsia"/>
                <w:rtl/>
              </w:rPr>
              <w:t>לפתח</w:t>
            </w:r>
            <w:r w:rsidR="00D65812">
              <w:rPr>
                <w:webHidden/>
              </w:rPr>
              <w:tab/>
            </w:r>
            <w:r w:rsidR="00D65812">
              <w:rPr>
                <w:webHidden/>
              </w:rPr>
              <w:fldChar w:fldCharType="begin"/>
            </w:r>
            <w:r w:rsidR="00D65812">
              <w:rPr>
                <w:webHidden/>
              </w:rPr>
              <w:instrText xml:space="preserve"> PAGEREF _Toc444827562 \h </w:instrText>
            </w:r>
            <w:r w:rsidR="00D65812">
              <w:rPr>
                <w:webHidden/>
              </w:rPr>
            </w:r>
            <w:r w:rsidR="00D65812">
              <w:rPr>
                <w:webHidden/>
              </w:rPr>
              <w:fldChar w:fldCharType="separate"/>
            </w:r>
            <w:r w:rsidR="008A01E2">
              <w:rPr>
                <w:webHidden/>
                <w:rtl/>
              </w:rPr>
              <w:t>51</w:t>
            </w:r>
            <w:r w:rsidR="00D65812">
              <w:rPr>
                <w:webHidden/>
              </w:rPr>
              <w:fldChar w:fldCharType="end"/>
            </w:r>
          </w:hyperlink>
        </w:p>
        <w:p w:rsidR="00D65812" w:rsidRDefault="00837843" w:rsidP="00CE7ADF">
          <w:pPr>
            <w:pStyle w:val="TOC3"/>
            <w:rPr>
              <w:rFonts w:asciiTheme="minorHAnsi" w:eastAsiaTheme="minorEastAsia" w:hAnsiTheme="minorHAnsi" w:cstheme="minorBidi"/>
            </w:rPr>
          </w:pPr>
          <w:hyperlink w:anchor="_Toc444827563" w:history="1">
            <w:r w:rsidR="00D65812" w:rsidRPr="00557736">
              <w:rPr>
                <w:rStyle w:val="Hyperlink"/>
                <w:rFonts w:hint="eastAsia"/>
                <w:rtl/>
              </w:rPr>
              <w:t>הרב</w:t>
            </w:r>
            <w:r w:rsidR="00D65812" w:rsidRPr="00557736">
              <w:rPr>
                <w:rStyle w:val="Hyperlink"/>
                <w:rtl/>
              </w:rPr>
              <w:t xml:space="preserve"> </w:t>
            </w:r>
            <w:r w:rsidR="00D65812" w:rsidRPr="00557736">
              <w:rPr>
                <w:rStyle w:val="Hyperlink"/>
                <w:rFonts w:hint="eastAsia"/>
                <w:rtl/>
              </w:rPr>
              <w:t>לוי</w:t>
            </w:r>
            <w:r w:rsidR="00D65812" w:rsidRPr="00557736">
              <w:rPr>
                <w:rStyle w:val="Hyperlink"/>
                <w:rtl/>
              </w:rPr>
              <w:t xml:space="preserve"> </w:t>
            </w:r>
            <w:r w:rsidR="00D65812" w:rsidRPr="00557736">
              <w:rPr>
                <w:rStyle w:val="Hyperlink"/>
                <w:rFonts w:hint="eastAsia"/>
                <w:rtl/>
              </w:rPr>
              <w:t>יצחק</w:t>
            </w:r>
            <w:r w:rsidR="00D65812" w:rsidRPr="00557736">
              <w:rPr>
                <w:rStyle w:val="Hyperlink"/>
                <w:rtl/>
              </w:rPr>
              <w:t xml:space="preserve"> </w:t>
            </w:r>
            <w:r w:rsidR="00D65812" w:rsidRPr="00557736">
              <w:rPr>
                <w:rStyle w:val="Hyperlink"/>
                <w:rFonts w:hint="eastAsia"/>
                <w:rtl/>
              </w:rPr>
              <w:t>ראסקין</w:t>
            </w:r>
          </w:hyperlink>
        </w:p>
        <w:p w:rsidR="00D65812" w:rsidRDefault="00837843" w:rsidP="00CE7ADF">
          <w:pPr>
            <w:pStyle w:val="TOC2"/>
            <w:rPr>
              <w:rFonts w:asciiTheme="minorHAnsi" w:eastAsiaTheme="minorEastAsia" w:hAnsiTheme="minorHAnsi" w:cstheme="minorBidi"/>
            </w:rPr>
          </w:pPr>
          <w:hyperlink w:anchor="_Toc444827564" w:history="1">
            <w:r w:rsidR="00D65812" w:rsidRPr="00557736">
              <w:rPr>
                <w:rStyle w:val="Hyperlink"/>
                <w:rFonts w:hint="eastAsia"/>
                <w:rtl/>
              </w:rPr>
              <w:t>ביאור</w:t>
            </w:r>
            <w:r w:rsidR="00D65812" w:rsidRPr="00557736">
              <w:rPr>
                <w:rStyle w:val="Hyperlink"/>
                <w:rtl/>
              </w:rPr>
              <w:t xml:space="preserve"> </w:t>
            </w:r>
            <w:r w:rsidR="00D65812" w:rsidRPr="00557736">
              <w:rPr>
                <w:rStyle w:val="Hyperlink"/>
                <w:rFonts w:hint="eastAsia"/>
                <w:rtl/>
              </w:rPr>
              <w:t>בשוע</w:t>
            </w:r>
            <w:r w:rsidR="00D65812" w:rsidRPr="00557736">
              <w:rPr>
                <w:rStyle w:val="Hyperlink"/>
                <w:rtl/>
              </w:rPr>
              <w:t>"</w:t>
            </w:r>
            <w:r w:rsidR="00D65812" w:rsidRPr="00557736">
              <w:rPr>
                <w:rStyle w:val="Hyperlink"/>
                <w:rFonts w:hint="eastAsia"/>
                <w:rtl/>
              </w:rPr>
              <w:t>ר</w:t>
            </w:r>
            <w:r w:rsidR="00D65812" w:rsidRPr="00557736">
              <w:rPr>
                <w:rStyle w:val="Hyperlink"/>
                <w:rtl/>
              </w:rPr>
              <w:t xml:space="preserve"> </w:t>
            </w:r>
            <w:r w:rsidR="00D65812" w:rsidRPr="00557736">
              <w:rPr>
                <w:rStyle w:val="Hyperlink"/>
                <w:rFonts w:hint="eastAsia"/>
                <w:rtl/>
              </w:rPr>
              <w:t>סימן</w:t>
            </w:r>
            <w:r w:rsidR="00D65812" w:rsidRPr="00557736">
              <w:rPr>
                <w:rStyle w:val="Hyperlink"/>
              </w:rPr>
              <w:t xml:space="preserve"> </w:t>
            </w:r>
            <w:r w:rsidR="00D65812" w:rsidRPr="00557736">
              <w:rPr>
                <w:rStyle w:val="Hyperlink"/>
                <w:rFonts w:hint="eastAsia"/>
                <w:rtl/>
              </w:rPr>
              <w:t>ח</w:t>
            </w:r>
            <w:r w:rsidR="00D65812" w:rsidRPr="00557736">
              <w:rPr>
                <w:rStyle w:val="Hyperlink"/>
                <w:rtl/>
              </w:rPr>
              <w:t xml:space="preserve"> </w:t>
            </w:r>
            <w:r w:rsidR="00D65812" w:rsidRPr="00557736">
              <w:rPr>
                <w:rStyle w:val="Hyperlink"/>
                <w:rFonts w:hint="eastAsia"/>
                <w:rtl/>
              </w:rPr>
              <w:t>סעיף</w:t>
            </w:r>
            <w:r w:rsidR="00D65812" w:rsidRPr="00557736">
              <w:rPr>
                <w:rStyle w:val="Hyperlink"/>
                <w:rtl/>
              </w:rPr>
              <w:t xml:space="preserve"> </w:t>
            </w:r>
            <w:r w:rsidR="00D65812" w:rsidRPr="00557736">
              <w:rPr>
                <w:rStyle w:val="Hyperlink"/>
                <w:rFonts w:hint="eastAsia"/>
                <w:rtl/>
              </w:rPr>
              <w:t>ט</w:t>
            </w:r>
            <w:r w:rsidR="00D65812">
              <w:rPr>
                <w:webHidden/>
              </w:rPr>
              <w:tab/>
            </w:r>
            <w:r w:rsidR="00D65812">
              <w:rPr>
                <w:webHidden/>
              </w:rPr>
              <w:fldChar w:fldCharType="begin"/>
            </w:r>
            <w:r w:rsidR="00D65812">
              <w:rPr>
                <w:webHidden/>
              </w:rPr>
              <w:instrText xml:space="preserve"> PAGEREF _Toc444827564 \h </w:instrText>
            </w:r>
            <w:r w:rsidR="00D65812">
              <w:rPr>
                <w:webHidden/>
              </w:rPr>
            </w:r>
            <w:r w:rsidR="00D65812">
              <w:rPr>
                <w:webHidden/>
              </w:rPr>
              <w:fldChar w:fldCharType="separate"/>
            </w:r>
            <w:r w:rsidR="008A01E2">
              <w:rPr>
                <w:webHidden/>
                <w:rtl/>
              </w:rPr>
              <w:t>53</w:t>
            </w:r>
            <w:r w:rsidR="00D65812">
              <w:rPr>
                <w:webHidden/>
              </w:rPr>
              <w:fldChar w:fldCharType="end"/>
            </w:r>
          </w:hyperlink>
        </w:p>
        <w:p w:rsidR="00D65812" w:rsidRDefault="00837843" w:rsidP="00CE7ADF">
          <w:pPr>
            <w:pStyle w:val="TOC3"/>
            <w:rPr>
              <w:rFonts w:asciiTheme="minorHAnsi" w:eastAsiaTheme="minorEastAsia" w:hAnsiTheme="minorHAnsi" w:cstheme="minorBidi"/>
            </w:rPr>
          </w:pPr>
          <w:hyperlink w:anchor="_Toc444827565" w:history="1">
            <w:r w:rsidR="00D65812" w:rsidRPr="00557736">
              <w:rPr>
                <w:rStyle w:val="Hyperlink"/>
                <w:rFonts w:hint="eastAsia"/>
                <w:rtl/>
              </w:rPr>
              <w:t>הרב</w:t>
            </w:r>
            <w:r w:rsidR="00D65812" w:rsidRPr="00557736">
              <w:rPr>
                <w:rStyle w:val="Hyperlink"/>
                <w:rtl/>
              </w:rPr>
              <w:t xml:space="preserve"> </w:t>
            </w:r>
            <w:r w:rsidR="00D65812" w:rsidRPr="00557736">
              <w:rPr>
                <w:rStyle w:val="Hyperlink"/>
                <w:rFonts w:hint="eastAsia"/>
                <w:rtl/>
              </w:rPr>
              <w:t>אברהם</w:t>
            </w:r>
            <w:r w:rsidR="00D65812" w:rsidRPr="00557736">
              <w:rPr>
                <w:rStyle w:val="Hyperlink"/>
              </w:rPr>
              <w:t xml:space="preserve"> </w:t>
            </w:r>
            <w:r w:rsidR="00D65812" w:rsidRPr="00557736">
              <w:rPr>
                <w:rStyle w:val="Hyperlink"/>
                <w:rFonts w:hint="eastAsia"/>
                <w:rtl/>
              </w:rPr>
              <w:t>אלאשוילי</w:t>
            </w:r>
          </w:hyperlink>
        </w:p>
        <w:p w:rsidR="00D65812" w:rsidRDefault="00837843" w:rsidP="00CE7ADF">
          <w:pPr>
            <w:pStyle w:val="TOC2"/>
            <w:rPr>
              <w:rFonts w:asciiTheme="minorHAnsi" w:eastAsiaTheme="minorEastAsia" w:hAnsiTheme="minorHAnsi" w:cstheme="minorBidi"/>
            </w:rPr>
          </w:pPr>
          <w:hyperlink w:anchor="_Toc444827566" w:history="1">
            <w:r w:rsidR="00D65812" w:rsidRPr="00557736">
              <w:rPr>
                <w:rStyle w:val="Hyperlink"/>
                <w:rFonts w:hint="eastAsia"/>
                <w:rtl/>
              </w:rPr>
              <w:t>יצירת</w:t>
            </w:r>
            <w:r w:rsidR="00D65812" w:rsidRPr="00557736">
              <w:rPr>
                <w:rStyle w:val="Hyperlink"/>
                <w:rtl/>
              </w:rPr>
              <w:t xml:space="preserve"> </w:t>
            </w:r>
            <w:r w:rsidR="00D65812" w:rsidRPr="00557736">
              <w:rPr>
                <w:rStyle w:val="Hyperlink"/>
                <w:rFonts w:hint="eastAsia"/>
                <w:rtl/>
              </w:rPr>
              <w:t>דמות</w:t>
            </w:r>
            <w:r w:rsidR="00D65812" w:rsidRPr="00557736">
              <w:rPr>
                <w:rStyle w:val="Hyperlink"/>
                <w:rtl/>
              </w:rPr>
              <w:t xml:space="preserve"> </w:t>
            </w:r>
            <w:r w:rsidR="00D65812" w:rsidRPr="00557736">
              <w:rPr>
                <w:rStyle w:val="Hyperlink"/>
                <w:rFonts w:hint="eastAsia"/>
                <w:rtl/>
              </w:rPr>
              <w:t>אדם</w:t>
            </w:r>
            <w:r w:rsidR="00D65812" w:rsidRPr="00557736">
              <w:rPr>
                <w:rStyle w:val="Hyperlink"/>
                <w:rtl/>
              </w:rPr>
              <w:t xml:space="preserve"> </w:t>
            </w:r>
            <w:r w:rsidR="00D65812" w:rsidRPr="00557736">
              <w:rPr>
                <w:rStyle w:val="Hyperlink"/>
                <w:rFonts w:hint="eastAsia"/>
                <w:rtl/>
              </w:rPr>
              <w:t>בעוגה</w:t>
            </w:r>
            <w:r w:rsidR="00D65812">
              <w:rPr>
                <w:webHidden/>
              </w:rPr>
              <w:tab/>
            </w:r>
            <w:r w:rsidR="00D65812">
              <w:rPr>
                <w:webHidden/>
              </w:rPr>
              <w:fldChar w:fldCharType="begin"/>
            </w:r>
            <w:r w:rsidR="00D65812">
              <w:rPr>
                <w:webHidden/>
              </w:rPr>
              <w:instrText xml:space="preserve"> PAGEREF _Toc444827566 \h </w:instrText>
            </w:r>
            <w:r w:rsidR="00D65812">
              <w:rPr>
                <w:webHidden/>
              </w:rPr>
            </w:r>
            <w:r w:rsidR="00D65812">
              <w:rPr>
                <w:webHidden/>
              </w:rPr>
              <w:fldChar w:fldCharType="separate"/>
            </w:r>
            <w:r w:rsidR="008A01E2">
              <w:rPr>
                <w:webHidden/>
                <w:rtl/>
              </w:rPr>
              <w:t>54</w:t>
            </w:r>
            <w:r w:rsidR="00D65812">
              <w:rPr>
                <w:webHidden/>
              </w:rPr>
              <w:fldChar w:fldCharType="end"/>
            </w:r>
          </w:hyperlink>
        </w:p>
        <w:p w:rsidR="00D65812" w:rsidRDefault="00837843" w:rsidP="00CE7ADF">
          <w:pPr>
            <w:pStyle w:val="TOC3"/>
            <w:rPr>
              <w:rFonts w:asciiTheme="minorHAnsi" w:eastAsiaTheme="minorEastAsia" w:hAnsiTheme="minorHAnsi" w:cstheme="minorBidi"/>
            </w:rPr>
          </w:pPr>
          <w:hyperlink w:anchor="_Toc444827567" w:history="1">
            <w:r w:rsidR="00D65812" w:rsidRPr="00557736">
              <w:rPr>
                <w:rStyle w:val="Hyperlink"/>
                <w:rFonts w:hint="eastAsia"/>
                <w:rtl/>
              </w:rPr>
              <w:t>הרב</w:t>
            </w:r>
            <w:r w:rsidR="00D65812" w:rsidRPr="00557736">
              <w:rPr>
                <w:rStyle w:val="Hyperlink"/>
                <w:rtl/>
              </w:rPr>
              <w:t xml:space="preserve"> </w:t>
            </w:r>
            <w:r w:rsidR="00D65812" w:rsidRPr="00557736">
              <w:rPr>
                <w:rStyle w:val="Hyperlink"/>
                <w:rFonts w:hint="eastAsia"/>
                <w:rtl/>
              </w:rPr>
              <w:t>שמואל</w:t>
            </w:r>
            <w:r w:rsidR="00D65812" w:rsidRPr="00557736">
              <w:rPr>
                <w:rStyle w:val="Hyperlink"/>
                <w:rtl/>
              </w:rPr>
              <w:t xml:space="preserve"> </w:t>
            </w:r>
            <w:r w:rsidR="00D65812" w:rsidRPr="00557736">
              <w:rPr>
                <w:rStyle w:val="Hyperlink"/>
                <w:rFonts w:hint="eastAsia"/>
                <w:rtl/>
              </w:rPr>
              <w:t>ביסטריצקי</w:t>
            </w:r>
          </w:hyperlink>
        </w:p>
        <w:p w:rsidR="00D65812" w:rsidRDefault="00837843" w:rsidP="00CE7ADF">
          <w:pPr>
            <w:pStyle w:val="TOC2"/>
            <w:rPr>
              <w:rFonts w:asciiTheme="minorHAnsi" w:eastAsiaTheme="minorEastAsia" w:hAnsiTheme="minorHAnsi" w:cstheme="minorBidi"/>
            </w:rPr>
          </w:pPr>
          <w:hyperlink w:anchor="_Toc444827568" w:history="1">
            <w:r w:rsidR="00D65812" w:rsidRPr="00557736">
              <w:rPr>
                <w:rStyle w:val="Hyperlink"/>
                <w:rFonts w:hint="eastAsia"/>
                <w:rtl/>
              </w:rPr>
              <w:t>בענין</w:t>
            </w:r>
            <w:r w:rsidR="00D65812" w:rsidRPr="00557736">
              <w:rPr>
                <w:rStyle w:val="Hyperlink"/>
              </w:rPr>
              <w:t xml:space="preserve"> </w:t>
            </w:r>
            <w:r w:rsidR="00CE7ADF">
              <w:rPr>
                <w:rStyle w:val="Hyperlink"/>
                <w:rFonts w:hint="cs"/>
                <w:rtl/>
              </w:rPr>
              <w:t>'</w:t>
            </w:r>
            <w:r w:rsidR="00D65812" w:rsidRPr="00557736">
              <w:rPr>
                <w:rStyle w:val="Hyperlink"/>
                <w:rFonts w:hint="eastAsia"/>
                <w:rtl/>
              </w:rPr>
              <w:t>נוטל</w:t>
            </w:r>
            <w:r w:rsidR="00D65812" w:rsidRPr="00557736">
              <w:rPr>
                <w:rStyle w:val="Hyperlink"/>
                <w:rtl/>
              </w:rPr>
              <w:t xml:space="preserve"> </w:t>
            </w:r>
            <w:r w:rsidR="00D65812" w:rsidRPr="00557736">
              <w:rPr>
                <w:rStyle w:val="Hyperlink"/>
                <w:rFonts w:hint="eastAsia"/>
                <w:rtl/>
              </w:rPr>
              <w:t>ההדס</w:t>
            </w:r>
            <w:r w:rsidR="00D65812" w:rsidRPr="00557736">
              <w:rPr>
                <w:rStyle w:val="Hyperlink"/>
                <w:rtl/>
              </w:rPr>
              <w:t xml:space="preserve"> </w:t>
            </w:r>
            <w:r w:rsidR="00D65812" w:rsidRPr="00557736">
              <w:rPr>
                <w:rStyle w:val="Hyperlink"/>
                <w:rFonts w:hint="eastAsia"/>
                <w:rtl/>
              </w:rPr>
              <w:t>בימין</w:t>
            </w:r>
            <w:r w:rsidR="00D65812" w:rsidRPr="00557736">
              <w:rPr>
                <w:rStyle w:val="Hyperlink"/>
                <w:rtl/>
              </w:rPr>
              <w:t xml:space="preserve"> </w:t>
            </w:r>
            <w:r w:rsidR="00D65812" w:rsidRPr="00557736">
              <w:rPr>
                <w:rStyle w:val="Hyperlink"/>
                <w:rFonts w:hint="eastAsia"/>
                <w:rtl/>
              </w:rPr>
              <w:t>והיין</w:t>
            </w:r>
            <w:r w:rsidR="00D65812" w:rsidRPr="00557736">
              <w:rPr>
                <w:rStyle w:val="Hyperlink"/>
                <w:rtl/>
              </w:rPr>
              <w:t xml:space="preserve"> </w:t>
            </w:r>
            <w:r w:rsidR="00D65812" w:rsidRPr="00557736">
              <w:rPr>
                <w:rStyle w:val="Hyperlink"/>
                <w:rFonts w:hint="eastAsia"/>
                <w:rtl/>
              </w:rPr>
              <w:t>בשמאל</w:t>
            </w:r>
            <w:r w:rsidR="00D65812" w:rsidRPr="00557736">
              <w:rPr>
                <w:rStyle w:val="Hyperlink"/>
                <w:rtl/>
              </w:rPr>
              <w:t xml:space="preserve">' </w:t>
            </w:r>
            <w:r w:rsidR="00D65812" w:rsidRPr="00557736">
              <w:rPr>
                <w:rStyle w:val="Hyperlink"/>
                <w:rFonts w:hint="eastAsia"/>
                <w:rtl/>
              </w:rPr>
              <w:t>בהבדלה</w:t>
            </w:r>
            <w:r w:rsidR="00D65812">
              <w:rPr>
                <w:webHidden/>
              </w:rPr>
              <w:tab/>
            </w:r>
            <w:r w:rsidR="00D65812">
              <w:rPr>
                <w:webHidden/>
              </w:rPr>
              <w:fldChar w:fldCharType="begin"/>
            </w:r>
            <w:r w:rsidR="00D65812">
              <w:rPr>
                <w:webHidden/>
              </w:rPr>
              <w:instrText xml:space="preserve"> PAGEREF _Toc444827568 \h </w:instrText>
            </w:r>
            <w:r w:rsidR="00D65812">
              <w:rPr>
                <w:webHidden/>
              </w:rPr>
            </w:r>
            <w:r w:rsidR="00D65812">
              <w:rPr>
                <w:webHidden/>
              </w:rPr>
              <w:fldChar w:fldCharType="separate"/>
            </w:r>
            <w:r w:rsidR="008A01E2">
              <w:rPr>
                <w:webHidden/>
                <w:rtl/>
              </w:rPr>
              <w:t>56</w:t>
            </w:r>
            <w:r w:rsidR="00D65812">
              <w:rPr>
                <w:webHidden/>
              </w:rPr>
              <w:fldChar w:fldCharType="end"/>
            </w:r>
          </w:hyperlink>
        </w:p>
        <w:p w:rsidR="00D65812" w:rsidRDefault="00837843" w:rsidP="00CE7ADF">
          <w:pPr>
            <w:pStyle w:val="TOC3"/>
            <w:rPr>
              <w:rFonts w:asciiTheme="minorHAnsi" w:eastAsiaTheme="minorEastAsia" w:hAnsiTheme="minorHAnsi" w:cstheme="minorBidi"/>
            </w:rPr>
          </w:pPr>
          <w:hyperlink w:anchor="_Toc444827569" w:history="1">
            <w:r w:rsidR="00D65812" w:rsidRPr="00557736">
              <w:rPr>
                <w:rStyle w:val="Hyperlink"/>
                <w:rFonts w:hint="eastAsia"/>
                <w:rtl/>
              </w:rPr>
              <w:t>הרב</w:t>
            </w:r>
            <w:r w:rsidR="00D65812" w:rsidRPr="00557736">
              <w:rPr>
                <w:rStyle w:val="Hyperlink"/>
                <w:rtl/>
              </w:rPr>
              <w:t xml:space="preserve"> </w:t>
            </w:r>
            <w:r w:rsidR="00D65812" w:rsidRPr="00557736">
              <w:rPr>
                <w:rStyle w:val="Hyperlink"/>
                <w:rFonts w:hint="eastAsia"/>
                <w:rtl/>
              </w:rPr>
              <w:t>חיים</w:t>
            </w:r>
            <w:r w:rsidR="00D65812" w:rsidRPr="00557736">
              <w:rPr>
                <w:rStyle w:val="Hyperlink"/>
                <w:rtl/>
              </w:rPr>
              <w:t xml:space="preserve"> </w:t>
            </w:r>
            <w:r w:rsidR="00D65812" w:rsidRPr="00557736">
              <w:rPr>
                <w:rStyle w:val="Hyperlink"/>
                <w:rFonts w:hint="eastAsia"/>
                <w:rtl/>
              </w:rPr>
              <w:t>רפופורט</w:t>
            </w:r>
          </w:hyperlink>
        </w:p>
        <w:p w:rsidR="00D65812" w:rsidRDefault="00837843" w:rsidP="00CE7ADF">
          <w:pPr>
            <w:pStyle w:val="TOC2"/>
            <w:rPr>
              <w:rFonts w:asciiTheme="minorHAnsi" w:eastAsiaTheme="minorEastAsia" w:hAnsiTheme="minorHAnsi" w:cstheme="minorBidi"/>
            </w:rPr>
          </w:pPr>
          <w:hyperlink w:anchor="_Toc444827570" w:history="1">
            <w:r w:rsidR="00D65812" w:rsidRPr="00557736">
              <w:rPr>
                <w:rStyle w:val="Hyperlink"/>
                <w:rFonts w:hint="eastAsia"/>
                <w:rtl/>
              </w:rPr>
              <w:t>בענין</w:t>
            </w:r>
            <w:r w:rsidR="00D65812" w:rsidRPr="00557736">
              <w:rPr>
                <w:rStyle w:val="Hyperlink"/>
                <w:rtl/>
              </w:rPr>
              <w:t xml:space="preserve"> </w:t>
            </w:r>
            <w:r w:rsidR="00D65812" w:rsidRPr="00557736">
              <w:rPr>
                <w:rStyle w:val="Hyperlink"/>
                <w:rFonts w:hint="eastAsia"/>
                <w:rtl/>
              </w:rPr>
              <w:t>הליכת</w:t>
            </w:r>
            <w:r w:rsidR="00D65812" w:rsidRPr="00557736">
              <w:rPr>
                <w:rStyle w:val="Hyperlink"/>
                <w:rtl/>
              </w:rPr>
              <w:t xml:space="preserve"> </w:t>
            </w:r>
            <w:r w:rsidR="00D65812" w:rsidRPr="00557736">
              <w:rPr>
                <w:rStyle w:val="Hyperlink"/>
                <w:rFonts w:hint="eastAsia"/>
                <w:rtl/>
              </w:rPr>
              <w:t>חתן</w:t>
            </w:r>
            <w:r w:rsidR="00D65812" w:rsidRPr="00557736">
              <w:rPr>
                <w:rStyle w:val="Hyperlink"/>
                <w:rtl/>
              </w:rPr>
              <w:t xml:space="preserve"> </w:t>
            </w:r>
            <w:r w:rsidR="00D65812" w:rsidRPr="00557736">
              <w:rPr>
                <w:rStyle w:val="Hyperlink"/>
                <w:rFonts w:hint="eastAsia"/>
                <w:rtl/>
              </w:rPr>
              <w:t>לאהל</w:t>
            </w:r>
            <w:r w:rsidR="00D65812" w:rsidRPr="00557736">
              <w:rPr>
                <w:rStyle w:val="Hyperlink"/>
                <w:rtl/>
              </w:rPr>
              <w:t xml:space="preserve"> </w:t>
            </w:r>
            <w:r w:rsidR="00D65812" w:rsidRPr="00557736">
              <w:rPr>
                <w:rStyle w:val="Hyperlink"/>
                <w:rFonts w:hint="eastAsia"/>
                <w:rtl/>
              </w:rPr>
              <w:t>ביום</w:t>
            </w:r>
            <w:r w:rsidR="00D65812" w:rsidRPr="00557736">
              <w:rPr>
                <w:rStyle w:val="Hyperlink"/>
                <w:rtl/>
              </w:rPr>
              <w:t xml:space="preserve"> </w:t>
            </w:r>
            <w:r w:rsidR="00D65812" w:rsidRPr="00557736">
              <w:rPr>
                <w:rStyle w:val="Hyperlink"/>
                <w:rFonts w:hint="eastAsia"/>
                <w:rtl/>
              </w:rPr>
              <w:t>חופתו</w:t>
            </w:r>
            <w:r w:rsidR="00D65812">
              <w:rPr>
                <w:webHidden/>
              </w:rPr>
              <w:tab/>
            </w:r>
            <w:r w:rsidR="00D65812">
              <w:rPr>
                <w:webHidden/>
              </w:rPr>
              <w:fldChar w:fldCharType="begin"/>
            </w:r>
            <w:r w:rsidR="00D65812">
              <w:rPr>
                <w:webHidden/>
              </w:rPr>
              <w:instrText xml:space="preserve"> PAGEREF _Toc444827570 \h </w:instrText>
            </w:r>
            <w:r w:rsidR="00D65812">
              <w:rPr>
                <w:webHidden/>
              </w:rPr>
            </w:r>
            <w:r w:rsidR="00D65812">
              <w:rPr>
                <w:webHidden/>
              </w:rPr>
              <w:fldChar w:fldCharType="separate"/>
            </w:r>
            <w:r w:rsidR="008A01E2">
              <w:rPr>
                <w:webHidden/>
                <w:rtl/>
              </w:rPr>
              <w:t>60</w:t>
            </w:r>
            <w:r w:rsidR="00D65812">
              <w:rPr>
                <w:webHidden/>
              </w:rPr>
              <w:fldChar w:fldCharType="end"/>
            </w:r>
          </w:hyperlink>
        </w:p>
        <w:p w:rsidR="00D65812" w:rsidRDefault="00837843" w:rsidP="00CE7ADF">
          <w:pPr>
            <w:pStyle w:val="TOC3"/>
            <w:rPr>
              <w:rFonts w:asciiTheme="minorHAnsi" w:eastAsiaTheme="minorEastAsia" w:hAnsiTheme="minorHAnsi" w:cstheme="minorBidi"/>
            </w:rPr>
          </w:pPr>
          <w:hyperlink w:anchor="_Toc444827571" w:history="1">
            <w:r w:rsidR="00D65812" w:rsidRPr="00557736">
              <w:rPr>
                <w:rStyle w:val="Hyperlink"/>
                <w:rFonts w:hint="eastAsia"/>
                <w:rtl/>
              </w:rPr>
              <w:t>הת</w:t>
            </w:r>
            <w:r w:rsidR="00D65812" w:rsidRPr="00557736">
              <w:rPr>
                <w:rStyle w:val="Hyperlink"/>
                <w:rtl/>
              </w:rPr>
              <w:t xml:space="preserve">' </w:t>
            </w:r>
            <w:r w:rsidR="00D65812" w:rsidRPr="00557736">
              <w:rPr>
                <w:rStyle w:val="Hyperlink"/>
                <w:rFonts w:hint="eastAsia"/>
                <w:rtl/>
              </w:rPr>
              <w:t>מנחם</w:t>
            </w:r>
            <w:r w:rsidR="00D65812" w:rsidRPr="00557736">
              <w:rPr>
                <w:rStyle w:val="Hyperlink"/>
                <w:rtl/>
              </w:rPr>
              <w:t xml:space="preserve"> </w:t>
            </w:r>
            <w:r w:rsidR="00D65812" w:rsidRPr="00557736">
              <w:rPr>
                <w:rStyle w:val="Hyperlink"/>
                <w:rFonts w:hint="eastAsia"/>
                <w:rtl/>
              </w:rPr>
              <w:t>מענדל</w:t>
            </w:r>
            <w:r w:rsidR="00D65812" w:rsidRPr="00557736">
              <w:rPr>
                <w:rStyle w:val="Hyperlink"/>
                <w:rtl/>
              </w:rPr>
              <w:t xml:space="preserve"> </w:t>
            </w:r>
            <w:r w:rsidR="00D65812" w:rsidRPr="00557736">
              <w:rPr>
                <w:rStyle w:val="Hyperlink"/>
                <w:rFonts w:hint="eastAsia"/>
                <w:rtl/>
              </w:rPr>
              <w:t>ראטנברג</w:t>
            </w:r>
          </w:hyperlink>
        </w:p>
        <w:p w:rsidR="00D65812" w:rsidRDefault="00837843" w:rsidP="00CE7ADF">
          <w:pPr>
            <w:pStyle w:val="TOC2"/>
            <w:rPr>
              <w:rFonts w:asciiTheme="minorHAnsi" w:eastAsiaTheme="minorEastAsia" w:hAnsiTheme="minorHAnsi" w:cstheme="minorBidi"/>
            </w:rPr>
          </w:pPr>
          <w:hyperlink w:anchor="_Toc444827572" w:history="1">
            <w:r w:rsidR="00D65812" w:rsidRPr="00557736">
              <w:rPr>
                <w:rStyle w:val="Hyperlink"/>
                <w:rFonts w:hint="eastAsia"/>
                <w:rtl/>
              </w:rPr>
              <w:t>שעון</w:t>
            </w:r>
            <w:r w:rsidR="00D65812" w:rsidRPr="00557736">
              <w:rPr>
                <w:rStyle w:val="Hyperlink"/>
                <w:rtl/>
              </w:rPr>
              <w:t xml:space="preserve"> </w:t>
            </w:r>
            <w:r w:rsidR="00D65812" w:rsidRPr="00557736">
              <w:rPr>
                <w:rStyle w:val="Hyperlink"/>
                <w:rFonts w:hint="eastAsia"/>
                <w:rtl/>
              </w:rPr>
              <w:t>שבת</w:t>
            </w:r>
            <w:r w:rsidR="00D65812" w:rsidRPr="00557736">
              <w:rPr>
                <w:rStyle w:val="Hyperlink"/>
                <w:rtl/>
              </w:rPr>
              <w:t xml:space="preserve"> (</w:t>
            </w:r>
            <w:r w:rsidR="00D65812" w:rsidRPr="00557736">
              <w:rPr>
                <w:rStyle w:val="Hyperlink"/>
                <w:rFonts w:hint="eastAsia"/>
                <w:rtl/>
              </w:rPr>
              <w:t>גליון</w:t>
            </w:r>
            <w:r w:rsidR="00CE7ADF">
              <w:rPr>
                <w:rStyle w:val="Hyperlink"/>
                <w:rFonts w:hint="cs"/>
                <w:rtl/>
              </w:rPr>
              <w:t>)</w:t>
            </w:r>
            <w:r w:rsidR="00D65812">
              <w:rPr>
                <w:webHidden/>
              </w:rPr>
              <w:tab/>
            </w:r>
            <w:r w:rsidR="00D65812">
              <w:rPr>
                <w:webHidden/>
              </w:rPr>
              <w:fldChar w:fldCharType="begin"/>
            </w:r>
            <w:r w:rsidR="00D65812">
              <w:rPr>
                <w:webHidden/>
              </w:rPr>
              <w:instrText xml:space="preserve"> PAGEREF _Toc444827572 \h </w:instrText>
            </w:r>
            <w:r w:rsidR="00D65812">
              <w:rPr>
                <w:webHidden/>
              </w:rPr>
            </w:r>
            <w:r w:rsidR="00D65812">
              <w:rPr>
                <w:webHidden/>
              </w:rPr>
              <w:fldChar w:fldCharType="separate"/>
            </w:r>
            <w:r w:rsidR="008A01E2">
              <w:rPr>
                <w:webHidden/>
                <w:rtl/>
              </w:rPr>
              <w:t>62</w:t>
            </w:r>
            <w:r w:rsidR="00D65812">
              <w:rPr>
                <w:webHidden/>
              </w:rPr>
              <w:fldChar w:fldCharType="end"/>
            </w:r>
          </w:hyperlink>
        </w:p>
        <w:p w:rsidR="00D65812" w:rsidRDefault="00837843" w:rsidP="00CE7ADF">
          <w:pPr>
            <w:pStyle w:val="TOC3"/>
            <w:rPr>
              <w:rFonts w:asciiTheme="minorHAnsi" w:eastAsiaTheme="minorEastAsia" w:hAnsiTheme="minorHAnsi" w:cstheme="minorBidi"/>
            </w:rPr>
          </w:pPr>
          <w:hyperlink w:anchor="_Toc444827573" w:history="1">
            <w:r w:rsidR="00D65812" w:rsidRPr="00557736">
              <w:rPr>
                <w:rStyle w:val="Hyperlink"/>
                <w:rFonts w:hint="eastAsia"/>
                <w:rtl/>
              </w:rPr>
              <w:t>הר</w:t>
            </w:r>
            <w:r w:rsidR="006A2F21">
              <w:rPr>
                <w:rStyle w:val="Hyperlink"/>
                <w:rFonts w:hint="cs"/>
                <w:rtl/>
              </w:rPr>
              <w:t>ב</w:t>
            </w:r>
            <w:r w:rsidR="00D65812" w:rsidRPr="00557736">
              <w:rPr>
                <w:rStyle w:val="Hyperlink"/>
                <w:rtl/>
              </w:rPr>
              <w:t xml:space="preserve"> </w:t>
            </w:r>
            <w:r w:rsidR="00D65812" w:rsidRPr="00557736">
              <w:rPr>
                <w:rStyle w:val="Hyperlink"/>
                <w:rFonts w:hint="eastAsia"/>
                <w:rtl/>
              </w:rPr>
              <w:t>שבתי</w:t>
            </w:r>
            <w:r w:rsidR="00D65812" w:rsidRPr="00557736">
              <w:rPr>
                <w:rStyle w:val="Hyperlink"/>
                <w:rtl/>
              </w:rPr>
              <w:t xml:space="preserve"> </w:t>
            </w:r>
            <w:r w:rsidR="00D65812" w:rsidRPr="00557736">
              <w:rPr>
                <w:rStyle w:val="Hyperlink"/>
                <w:rFonts w:hint="eastAsia"/>
                <w:rtl/>
              </w:rPr>
              <w:t>אשר</w:t>
            </w:r>
            <w:r w:rsidR="00D65812" w:rsidRPr="00557736">
              <w:rPr>
                <w:rStyle w:val="Hyperlink"/>
                <w:rtl/>
              </w:rPr>
              <w:t xml:space="preserve"> </w:t>
            </w:r>
            <w:r w:rsidR="00D65812" w:rsidRPr="00557736">
              <w:rPr>
                <w:rStyle w:val="Hyperlink"/>
                <w:rFonts w:hint="eastAsia"/>
                <w:rtl/>
              </w:rPr>
              <w:t>טיאר</w:t>
            </w:r>
          </w:hyperlink>
        </w:p>
        <w:p w:rsidR="00D65812" w:rsidRDefault="00837843" w:rsidP="00CE7ADF">
          <w:pPr>
            <w:pStyle w:val="TOC2"/>
            <w:rPr>
              <w:rFonts w:asciiTheme="minorHAnsi" w:eastAsiaTheme="minorEastAsia" w:hAnsiTheme="minorHAnsi" w:cstheme="minorBidi"/>
            </w:rPr>
          </w:pPr>
          <w:hyperlink w:anchor="_Toc444827574" w:history="1">
            <w:r w:rsidR="00D65812" w:rsidRPr="00557736">
              <w:rPr>
                <w:rStyle w:val="Hyperlink"/>
                <w:rFonts w:hint="eastAsia"/>
                <w:rtl/>
              </w:rPr>
              <w:t>שעון</w:t>
            </w:r>
            <w:r w:rsidR="00D65812" w:rsidRPr="00557736">
              <w:rPr>
                <w:rStyle w:val="Hyperlink"/>
                <w:rtl/>
              </w:rPr>
              <w:t xml:space="preserve"> </w:t>
            </w:r>
            <w:r w:rsidR="00D65812" w:rsidRPr="00557736">
              <w:rPr>
                <w:rStyle w:val="Hyperlink"/>
                <w:rFonts w:hint="eastAsia"/>
                <w:rtl/>
              </w:rPr>
              <w:t>שבת</w:t>
            </w:r>
            <w:r w:rsidR="00D65812" w:rsidRPr="00557736">
              <w:rPr>
                <w:rStyle w:val="Hyperlink"/>
                <w:rtl/>
              </w:rPr>
              <w:t xml:space="preserve"> (</w:t>
            </w:r>
            <w:r w:rsidR="00D65812" w:rsidRPr="00557736">
              <w:rPr>
                <w:rStyle w:val="Hyperlink"/>
                <w:rFonts w:hint="eastAsia"/>
                <w:rtl/>
              </w:rPr>
              <w:t>מענה</w:t>
            </w:r>
            <w:r w:rsidR="00D65812" w:rsidRPr="00557736">
              <w:rPr>
                <w:rStyle w:val="Hyperlink"/>
                <w:rtl/>
              </w:rPr>
              <w:t xml:space="preserve"> </w:t>
            </w:r>
            <w:r w:rsidR="00D65812" w:rsidRPr="00557736">
              <w:rPr>
                <w:rStyle w:val="Hyperlink"/>
                <w:rFonts w:hint="eastAsia"/>
                <w:rtl/>
              </w:rPr>
              <w:t>לגליון</w:t>
            </w:r>
            <w:r w:rsidR="00CE7ADF">
              <w:rPr>
                <w:rStyle w:val="Hyperlink"/>
                <w:rFonts w:hint="cs"/>
                <w:rtl/>
              </w:rPr>
              <w:t>)</w:t>
            </w:r>
            <w:r w:rsidR="00D65812">
              <w:rPr>
                <w:webHidden/>
              </w:rPr>
              <w:tab/>
            </w:r>
            <w:r w:rsidR="00D65812">
              <w:rPr>
                <w:webHidden/>
              </w:rPr>
              <w:fldChar w:fldCharType="begin"/>
            </w:r>
            <w:r w:rsidR="00D65812">
              <w:rPr>
                <w:webHidden/>
              </w:rPr>
              <w:instrText xml:space="preserve"> PAGEREF _Toc444827574 \h </w:instrText>
            </w:r>
            <w:r w:rsidR="00D65812">
              <w:rPr>
                <w:webHidden/>
              </w:rPr>
            </w:r>
            <w:r w:rsidR="00D65812">
              <w:rPr>
                <w:webHidden/>
              </w:rPr>
              <w:fldChar w:fldCharType="separate"/>
            </w:r>
            <w:r w:rsidR="008A01E2">
              <w:rPr>
                <w:webHidden/>
                <w:rtl/>
              </w:rPr>
              <w:t>64</w:t>
            </w:r>
            <w:r w:rsidR="00D65812">
              <w:rPr>
                <w:webHidden/>
              </w:rPr>
              <w:fldChar w:fldCharType="end"/>
            </w:r>
          </w:hyperlink>
        </w:p>
        <w:p w:rsidR="00D65812" w:rsidRDefault="00837843" w:rsidP="00CE7ADF">
          <w:pPr>
            <w:pStyle w:val="TOC3"/>
            <w:rPr>
              <w:rFonts w:asciiTheme="minorHAnsi" w:eastAsiaTheme="minorEastAsia" w:hAnsiTheme="minorHAnsi" w:cstheme="minorBidi"/>
            </w:rPr>
          </w:pPr>
          <w:hyperlink w:anchor="_Toc444827575" w:history="1">
            <w:r w:rsidR="00D65812" w:rsidRPr="00557736">
              <w:rPr>
                <w:rStyle w:val="Hyperlink"/>
                <w:rFonts w:hint="eastAsia"/>
                <w:rtl/>
              </w:rPr>
              <w:t>הת</w:t>
            </w:r>
            <w:r w:rsidR="00D65812" w:rsidRPr="00557736">
              <w:rPr>
                <w:rStyle w:val="Hyperlink"/>
                <w:rtl/>
              </w:rPr>
              <w:t xml:space="preserve">' </w:t>
            </w:r>
            <w:r w:rsidR="00D65812" w:rsidRPr="00557736">
              <w:rPr>
                <w:rStyle w:val="Hyperlink"/>
                <w:rFonts w:hint="eastAsia"/>
                <w:rtl/>
              </w:rPr>
              <w:t>מאיר</w:t>
            </w:r>
            <w:r w:rsidR="00D65812" w:rsidRPr="00557736">
              <w:rPr>
                <w:rStyle w:val="Hyperlink"/>
                <w:rtl/>
              </w:rPr>
              <w:t xml:space="preserve"> </w:t>
            </w:r>
            <w:r w:rsidR="00D65812" w:rsidRPr="00557736">
              <w:rPr>
                <w:rStyle w:val="Hyperlink"/>
                <w:rFonts w:hint="eastAsia"/>
                <w:rtl/>
              </w:rPr>
              <w:t>חיים</w:t>
            </w:r>
            <w:r w:rsidR="00D65812" w:rsidRPr="00557736">
              <w:rPr>
                <w:rStyle w:val="Hyperlink"/>
                <w:rtl/>
              </w:rPr>
              <w:t xml:space="preserve"> </w:t>
            </w:r>
            <w:r w:rsidR="00D65812" w:rsidRPr="00557736">
              <w:rPr>
                <w:rStyle w:val="Hyperlink"/>
                <w:rFonts w:hint="eastAsia"/>
                <w:rtl/>
              </w:rPr>
              <w:t>בריקמאן</w:t>
            </w:r>
          </w:hyperlink>
        </w:p>
        <w:p w:rsidR="00D65812" w:rsidRDefault="00837843" w:rsidP="00CE7ADF">
          <w:pPr>
            <w:pStyle w:val="TOC1"/>
            <w:rPr>
              <w:rFonts w:asciiTheme="minorHAnsi" w:eastAsiaTheme="minorEastAsia" w:hAnsiTheme="minorHAnsi" w:cstheme="minorBidi"/>
              <w:sz w:val="22"/>
              <w:szCs w:val="22"/>
            </w:rPr>
          </w:pPr>
          <w:hyperlink w:anchor="_Toc444827576" w:history="1">
            <w:r w:rsidR="00D65812" w:rsidRPr="00557736">
              <w:rPr>
                <w:rStyle w:val="Hyperlink"/>
                <w:rFonts w:hint="eastAsia"/>
                <w:rtl/>
              </w:rPr>
              <w:t>צפנת</w:t>
            </w:r>
            <w:r w:rsidR="00D65812" w:rsidRPr="00557736">
              <w:rPr>
                <w:rStyle w:val="Hyperlink"/>
                <w:rtl/>
              </w:rPr>
              <w:t xml:space="preserve"> </w:t>
            </w:r>
            <w:r w:rsidR="00D65812" w:rsidRPr="00557736">
              <w:rPr>
                <w:rStyle w:val="Hyperlink"/>
                <w:rFonts w:hint="eastAsia"/>
                <w:rtl/>
              </w:rPr>
              <w:t>פענח</w:t>
            </w:r>
          </w:hyperlink>
        </w:p>
        <w:p w:rsidR="00D65812" w:rsidRDefault="00837843" w:rsidP="00CE7ADF">
          <w:pPr>
            <w:pStyle w:val="TOC2"/>
            <w:rPr>
              <w:rFonts w:asciiTheme="minorHAnsi" w:eastAsiaTheme="minorEastAsia" w:hAnsiTheme="minorHAnsi" w:cstheme="minorBidi"/>
            </w:rPr>
          </w:pPr>
          <w:hyperlink w:anchor="_Toc444827577" w:history="1">
            <w:r w:rsidR="00D65812" w:rsidRPr="00557736">
              <w:rPr>
                <w:rStyle w:val="Hyperlink"/>
                <w:rFonts w:hint="eastAsia"/>
                <w:rtl/>
              </w:rPr>
              <w:t>ימי</w:t>
            </w:r>
            <w:r w:rsidR="00D65812" w:rsidRPr="00557736">
              <w:rPr>
                <w:rStyle w:val="Hyperlink"/>
                <w:rtl/>
              </w:rPr>
              <w:t xml:space="preserve"> </w:t>
            </w:r>
            <w:r w:rsidR="00D65812" w:rsidRPr="00557736">
              <w:rPr>
                <w:rStyle w:val="Hyperlink"/>
                <w:rFonts w:hint="eastAsia"/>
                <w:rtl/>
              </w:rPr>
              <w:t>זיבה</w:t>
            </w:r>
            <w:r w:rsidR="00D65812">
              <w:rPr>
                <w:webHidden/>
              </w:rPr>
              <w:tab/>
            </w:r>
            <w:r w:rsidR="00D65812">
              <w:rPr>
                <w:webHidden/>
              </w:rPr>
              <w:fldChar w:fldCharType="begin"/>
            </w:r>
            <w:r w:rsidR="00D65812">
              <w:rPr>
                <w:webHidden/>
              </w:rPr>
              <w:instrText xml:space="preserve"> PAGEREF _Toc444827577 \h </w:instrText>
            </w:r>
            <w:r w:rsidR="00D65812">
              <w:rPr>
                <w:webHidden/>
              </w:rPr>
            </w:r>
            <w:r w:rsidR="00D65812">
              <w:rPr>
                <w:webHidden/>
              </w:rPr>
              <w:fldChar w:fldCharType="separate"/>
            </w:r>
            <w:r w:rsidR="008A01E2">
              <w:rPr>
                <w:webHidden/>
                <w:rtl/>
              </w:rPr>
              <w:t>69</w:t>
            </w:r>
            <w:r w:rsidR="00D65812">
              <w:rPr>
                <w:webHidden/>
              </w:rPr>
              <w:fldChar w:fldCharType="end"/>
            </w:r>
          </w:hyperlink>
        </w:p>
        <w:p w:rsidR="00D65812" w:rsidRDefault="00837843" w:rsidP="00CE7ADF">
          <w:pPr>
            <w:pStyle w:val="TOC3"/>
            <w:rPr>
              <w:rFonts w:asciiTheme="minorHAnsi" w:eastAsiaTheme="minorEastAsia" w:hAnsiTheme="minorHAnsi" w:cstheme="minorBidi"/>
            </w:rPr>
          </w:pPr>
          <w:hyperlink w:anchor="_Toc444827578" w:history="1">
            <w:r w:rsidR="00D65812" w:rsidRPr="00557736">
              <w:rPr>
                <w:rStyle w:val="Hyperlink"/>
                <w:rFonts w:hint="eastAsia"/>
                <w:rtl/>
              </w:rPr>
              <w:t>הרב</w:t>
            </w:r>
            <w:r w:rsidR="00D65812" w:rsidRPr="00557736">
              <w:rPr>
                <w:rStyle w:val="Hyperlink"/>
                <w:rtl/>
              </w:rPr>
              <w:t xml:space="preserve"> </w:t>
            </w:r>
            <w:r w:rsidR="00D65812" w:rsidRPr="00557736">
              <w:rPr>
                <w:rStyle w:val="Hyperlink"/>
                <w:rFonts w:hint="eastAsia"/>
                <w:rtl/>
              </w:rPr>
              <w:t>אברהם</w:t>
            </w:r>
            <w:r w:rsidR="00D65812" w:rsidRPr="00557736">
              <w:rPr>
                <w:rStyle w:val="Hyperlink"/>
                <w:rtl/>
              </w:rPr>
              <w:t xml:space="preserve"> </w:t>
            </w:r>
            <w:r w:rsidR="00D65812" w:rsidRPr="00557736">
              <w:rPr>
                <w:rStyle w:val="Hyperlink"/>
                <w:rFonts w:hint="eastAsia"/>
                <w:rtl/>
              </w:rPr>
              <w:t>בן</w:t>
            </w:r>
            <w:r w:rsidR="00D65812" w:rsidRPr="00557736">
              <w:rPr>
                <w:rStyle w:val="Hyperlink"/>
                <w:rtl/>
              </w:rPr>
              <w:t>-</w:t>
            </w:r>
            <w:r w:rsidR="00D65812" w:rsidRPr="00557736">
              <w:rPr>
                <w:rStyle w:val="Hyperlink"/>
                <w:rFonts w:hint="eastAsia"/>
                <w:rtl/>
              </w:rPr>
              <w:t>שמעון</w:t>
            </w:r>
          </w:hyperlink>
        </w:p>
        <w:p w:rsidR="00D65812" w:rsidRDefault="00837843" w:rsidP="00CE7ADF">
          <w:pPr>
            <w:pStyle w:val="TOC2"/>
            <w:rPr>
              <w:rFonts w:asciiTheme="minorHAnsi" w:eastAsiaTheme="minorEastAsia" w:hAnsiTheme="minorHAnsi" w:cstheme="minorBidi"/>
            </w:rPr>
          </w:pPr>
          <w:hyperlink w:anchor="_Toc444827579" w:history="1">
            <w:r w:rsidR="00D65812" w:rsidRPr="00557736">
              <w:rPr>
                <w:rStyle w:val="Hyperlink"/>
                <w:rFonts w:hint="eastAsia"/>
                <w:rtl/>
              </w:rPr>
              <w:t>פענוח</w:t>
            </w:r>
            <w:r w:rsidR="00D65812" w:rsidRPr="00557736">
              <w:rPr>
                <w:rStyle w:val="Hyperlink"/>
                <w:rtl/>
              </w:rPr>
              <w:t xml:space="preserve"> </w:t>
            </w:r>
            <w:r w:rsidR="00D65812" w:rsidRPr="00557736">
              <w:rPr>
                <w:rStyle w:val="Hyperlink"/>
                <w:rFonts w:hint="eastAsia"/>
                <w:rtl/>
              </w:rPr>
              <w:t>צפונות</w:t>
            </w:r>
            <w:r w:rsidR="00D65812" w:rsidRPr="00557736">
              <w:rPr>
                <w:rStyle w:val="Hyperlink"/>
                <w:rtl/>
              </w:rPr>
              <w:t xml:space="preserve"> </w:t>
            </w:r>
            <w:r w:rsidR="00D65812" w:rsidRPr="00557736">
              <w:rPr>
                <w:rStyle w:val="Hyperlink"/>
                <w:rFonts w:hint="eastAsia"/>
                <w:rtl/>
              </w:rPr>
              <w:t>התורה</w:t>
            </w:r>
            <w:r w:rsidR="00D65812">
              <w:rPr>
                <w:webHidden/>
              </w:rPr>
              <w:tab/>
            </w:r>
            <w:r w:rsidR="00D65812">
              <w:rPr>
                <w:webHidden/>
              </w:rPr>
              <w:fldChar w:fldCharType="begin"/>
            </w:r>
            <w:r w:rsidR="00D65812">
              <w:rPr>
                <w:webHidden/>
              </w:rPr>
              <w:instrText xml:space="preserve"> PAGEREF _Toc444827579 \h </w:instrText>
            </w:r>
            <w:r w:rsidR="00D65812">
              <w:rPr>
                <w:webHidden/>
              </w:rPr>
            </w:r>
            <w:r w:rsidR="00D65812">
              <w:rPr>
                <w:webHidden/>
              </w:rPr>
              <w:fldChar w:fldCharType="separate"/>
            </w:r>
            <w:r w:rsidR="008A01E2">
              <w:rPr>
                <w:webHidden/>
                <w:rtl/>
              </w:rPr>
              <w:t>74</w:t>
            </w:r>
            <w:r w:rsidR="00D65812">
              <w:rPr>
                <w:webHidden/>
              </w:rPr>
              <w:fldChar w:fldCharType="end"/>
            </w:r>
          </w:hyperlink>
        </w:p>
        <w:p w:rsidR="00D65812" w:rsidRDefault="00837843" w:rsidP="00CE7ADF">
          <w:pPr>
            <w:pStyle w:val="TOC3"/>
            <w:rPr>
              <w:rFonts w:asciiTheme="minorHAnsi" w:eastAsiaTheme="minorEastAsia" w:hAnsiTheme="minorHAnsi" w:cstheme="minorBidi"/>
            </w:rPr>
          </w:pPr>
          <w:hyperlink w:anchor="_Toc444827580" w:history="1">
            <w:r w:rsidR="00D65812" w:rsidRPr="00557736">
              <w:rPr>
                <w:rStyle w:val="Hyperlink"/>
                <w:rFonts w:hint="eastAsia"/>
                <w:rtl/>
              </w:rPr>
              <w:t>הרב</w:t>
            </w:r>
            <w:r w:rsidR="00D65812" w:rsidRPr="00557736">
              <w:rPr>
                <w:rStyle w:val="Hyperlink"/>
                <w:rtl/>
              </w:rPr>
              <w:t xml:space="preserve"> </w:t>
            </w:r>
            <w:r w:rsidR="00D65812" w:rsidRPr="00557736">
              <w:rPr>
                <w:rStyle w:val="Hyperlink"/>
                <w:rFonts w:hint="eastAsia"/>
                <w:rtl/>
              </w:rPr>
              <w:t>בנימין</w:t>
            </w:r>
            <w:r w:rsidR="00D65812" w:rsidRPr="00557736">
              <w:rPr>
                <w:rStyle w:val="Hyperlink"/>
                <w:rtl/>
              </w:rPr>
              <w:t xml:space="preserve"> </w:t>
            </w:r>
            <w:r w:rsidR="00D65812" w:rsidRPr="00557736">
              <w:rPr>
                <w:rStyle w:val="Hyperlink"/>
                <w:rFonts w:hint="eastAsia"/>
                <w:rtl/>
              </w:rPr>
              <w:t>אפרים</w:t>
            </w:r>
            <w:r w:rsidR="00D65812" w:rsidRPr="00557736">
              <w:rPr>
                <w:rStyle w:val="Hyperlink"/>
                <w:rtl/>
              </w:rPr>
              <w:t xml:space="preserve"> </w:t>
            </w:r>
            <w:r w:rsidR="00D65812" w:rsidRPr="00557736">
              <w:rPr>
                <w:rStyle w:val="Hyperlink"/>
                <w:rFonts w:hint="eastAsia"/>
                <w:rtl/>
              </w:rPr>
              <w:t>ביטון</w:t>
            </w:r>
          </w:hyperlink>
        </w:p>
        <w:p w:rsidR="00D65812" w:rsidRDefault="00837843" w:rsidP="00CE7ADF">
          <w:pPr>
            <w:pStyle w:val="TOC1"/>
            <w:rPr>
              <w:rFonts w:asciiTheme="minorHAnsi" w:eastAsiaTheme="minorEastAsia" w:hAnsiTheme="minorHAnsi" w:cstheme="minorBidi"/>
              <w:sz w:val="22"/>
              <w:szCs w:val="22"/>
            </w:rPr>
          </w:pPr>
          <w:hyperlink w:anchor="_Toc444827581" w:history="1">
            <w:r w:rsidR="00D65812" w:rsidRPr="00557736">
              <w:rPr>
                <w:rStyle w:val="Hyperlink"/>
                <w:rFonts w:hint="eastAsia"/>
                <w:rtl/>
              </w:rPr>
              <w:t>פשוטו</w:t>
            </w:r>
            <w:r w:rsidR="00D65812" w:rsidRPr="00557736">
              <w:rPr>
                <w:rStyle w:val="Hyperlink"/>
                <w:rtl/>
              </w:rPr>
              <w:t xml:space="preserve"> </w:t>
            </w:r>
            <w:r w:rsidR="00D65812" w:rsidRPr="00557736">
              <w:rPr>
                <w:rStyle w:val="Hyperlink"/>
                <w:rFonts w:hint="eastAsia"/>
                <w:rtl/>
              </w:rPr>
              <w:t>של</w:t>
            </w:r>
            <w:r w:rsidR="00D65812" w:rsidRPr="00557736">
              <w:rPr>
                <w:rStyle w:val="Hyperlink"/>
                <w:rtl/>
              </w:rPr>
              <w:t xml:space="preserve"> </w:t>
            </w:r>
            <w:r w:rsidR="00D65812" w:rsidRPr="00557736">
              <w:rPr>
                <w:rStyle w:val="Hyperlink"/>
                <w:rFonts w:hint="eastAsia"/>
                <w:rtl/>
              </w:rPr>
              <w:t>מקרא</w:t>
            </w:r>
          </w:hyperlink>
        </w:p>
        <w:p w:rsidR="00D65812" w:rsidRDefault="00837843" w:rsidP="00CE7ADF">
          <w:pPr>
            <w:pStyle w:val="TOC2"/>
            <w:rPr>
              <w:rFonts w:asciiTheme="minorHAnsi" w:eastAsiaTheme="minorEastAsia" w:hAnsiTheme="minorHAnsi" w:cstheme="minorBidi"/>
            </w:rPr>
          </w:pPr>
          <w:hyperlink w:anchor="_Toc444827582" w:history="1">
            <w:r w:rsidR="00D65812" w:rsidRPr="00557736">
              <w:rPr>
                <w:rStyle w:val="Hyperlink"/>
                <w:rFonts w:hint="eastAsia"/>
                <w:rtl/>
              </w:rPr>
              <w:t>כמה</w:t>
            </w:r>
            <w:r w:rsidR="00D65812" w:rsidRPr="00557736">
              <w:rPr>
                <w:rStyle w:val="Hyperlink"/>
                <w:rtl/>
              </w:rPr>
              <w:t xml:space="preserve"> </w:t>
            </w:r>
            <w:r w:rsidR="00D65812" w:rsidRPr="00557736">
              <w:rPr>
                <w:rStyle w:val="Hyperlink"/>
                <w:rFonts w:hint="eastAsia"/>
                <w:rtl/>
              </w:rPr>
              <w:t>הערות</w:t>
            </w:r>
            <w:r w:rsidR="00D65812" w:rsidRPr="00557736">
              <w:rPr>
                <w:rStyle w:val="Hyperlink"/>
                <w:rtl/>
              </w:rPr>
              <w:t xml:space="preserve"> </w:t>
            </w:r>
            <w:r w:rsidR="00D65812" w:rsidRPr="00557736">
              <w:rPr>
                <w:rStyle w:val="Hyperlink"/>
                <w:rFonts w:hint="eastAsia"/>
                <w:rtl/>
              </w:rPr>
              <w:t>בפשש</w:t>
            </w:r>
            <w:r w:rsidR="00D65812" w:rsidRPr="00557736">
              <w:rPr>
                <w:rStyle w:val="Hyperlink"/>
                <w:rtl/>
              </w:rPr>
              <w:t>"</w:t>
            </w:r>
            <w:r w:rsidR="00D65812" w:rsidRPr="00557736">
              <w:rPr>
                <w:rStyle w:val="Hyperlink"/>
                <w:rFonts w:hint="eastAsia"/>
                <w:rtl/>
              </w:rPr>
              <w:t>מ</w:t>
            </w:r>
            <w:r w:rsidR="00D65812">
              <w:rPr>
                <w:webHidden/>
              </w:rPr>
              <w:tab/>
            </w:r>
            <w:r w:rsidR="00D65812">
              <w:rPr>
                <w:webHidden/>
              </w:rPr>
              <w:fldChar w:fldCharType="begin"/>
            </w:r>
            <w:r w:rsidR="00D65812">
              <w:rPr>
                <w:webHidden/>
              </w:rPr>
              <w:instrText xml:space="preserve"> PAGEREF _Toc444827582 \h </w:instrText>
            </w:r>
            <w:r w:rsidR="00D65812">
              <w:rPr>
                <w:webHidden/>
              </w:rPr>
            </w:r>
            <w:r w:rsidR="00D65812">
              <w:rPr>
                <w:webHidden/>
              </w:rPr>
              <w:fldChar w:fldCharType="separate"/>
            </w:r>
            <w:r w:rsidR="008A01E2">
              <w:rPr>
                <w:webHidden/>
                <w:rtl/>
              </w:rPr>
              <w:t>80</w:t>
            </w:r>
            <w:r w:rsidR="00D65812">
              <w:rPr>
                <w:webHidden/>
              </w:rPr>
              <w:fldChar w:fldCharType="end"/>
            </w:r>
          </w:hyperlink>
        </w:p>
        <w:p w:rsidR="00D65812" w:rsidRDefault="00837843" w:rsidP="00CE7ADF">
          <w:pPr>
            <w:pStyle w:val="TOC3"/>
            <w:rPr>
              <w:rFonts w:asciiTheme="minorHAnsi" w:eastAsiaTheme="minorEastAsia" w:hAnsiTheme="minorHAnsi" w:cstheme="minorBidi"/>
            </w:rPr>
          </w:pPr>
          <w:hyperlink w:anchor="_Toc444827583" w:history="1">
            <w:r w:rsidR="00D65812" w:rsidRPr="00557736">
              <w:rPr>
                <w:rStyle w:val="Hyperlink"/>
                <w:rFonts w:hint="eastAsia"/>
                <w:rtl/>
              </w:rPr>
              <w:t>הרב</w:t>
            </w:r>
            <w:r w:rsidR="00D65812" w:rsidRPr="00557736">
              <w:rPr>
                <w:rStyle w:val="Hyperlink"/>
                <w:rtl/>
              </w:rPr>
              <w:t xml:space="preserve"> </w:t>
            </w:r>
            <w:r w:rsidR="00D65812" w:rsidRPr="00557736">
              <w:rPr>
                <w:rStyle w:val="Hyperlink"/>
                <w:rFonts w:hint="eastAsia"/>
                <w:rtl/>
              </w:rPr>
              <w:t>שרגא</w:t>
            </w:r>
            <w:r w:rsidR="00D65812" w:rsidRPr="00557736">
              <w:rPr>
                <w:rStyle w:val="Hyperlink"/>
                <w:rtl/>
              </w:rPr>
              <w:t xml:space="preserve"> </w:t>
            </w:r>
            <w:r w:rsidR="00D65812" w:rsidRPr="00557736">
              <w:rPr>
                <w:rStyle w:val="Hyperlink"/>
                <w:rFonts w:hint="eastAsia"/>
                <w:rtl/>
              </w:rPr>
              <w:t>פייוויל</w:t>
            </w:r>
            <w:r w:rsidR="00D65812" w:rsidRPr="00557736">
              <w:rPr>
                <w:rStyle w:val="Hyperlink"/>
                <w:rtl/>
              </w:rPr>
              <w:t xml:space="preserve"> </w:t>
            </w:r>
            <w:r w:rsidR="00D65812" w:rsidRPr="00557736">
              <w:rPr>
                <w:rStyle w:val="Hyperlink"/>
                <w:rFonts w:hint="eastAsia"/>
                <w:rtl/>
              </w:rPr>
              <w:t>רימלער</w:t>
            </w:r>
          </w:hyperlink>
        </w:p>
        <w:p w:rsidR="00D65812" w:rsidRDefault="00837843" w:rsidP="00CE7ADF">
          <w:pPr>
            <w:pStyle w:val="TOC1"/>
            <w:rPr>
              <w:rStyle w:val="Hyperlink"/>
              <w:rtl/>
            </w:rPr>
          </w:pPr>
          <w:hyperlink w:anchor="_Toc444827584" w:history="1">
            <w:r w:rsidR="00D65812" w:rsidRPr="00557736">
              <w:rPr>
                <w:rStyle w:val="Hyperlink"/>
                <w:rFonts w:hint="eastAsia"/>
                <w:rtl/>
              </w:rPr>
              <w:t>שונות</w:t>
            </w:r>
          </w:hyperlink>
        </w:p>
        <w:p w:rsidR="00CE7ADF" w:rsidRPr="00CE7ADF" w:rsidRDefault="00CE7ADF" w:rsidP="00CE7ADF">
          <w:pPr>
            <w:pStyle w:val="TOC2"/>
            <w:rPr>
              <w:rStyle w:val="Hyperlink"/>
              <w:color w:val="auto"/>
              <w:u w:val="none"/>
            </w:rPr>
          </w:pPr>
          <w:r w:rsidRPr="00CE7ADF">
            <w:rPr>
              <w:rStyle w:val="Hyperlink"/>
              <w:rFonts w:hint="cs"/>
              <w:color w:val="auto"/>
              <w:u w:val="none"/>
              <w:rtl/>
            </w:rPr>
            <w:t>"והמטיב לכל בכל יום ויום" (גליון)</w:t>
          </w:r>
          <w:r w:rsidRPr="00CE7ADF">
            <w:rPr>
              <w:rStyle w:val="Hyperlink"/>
              <w:webHidden/>
              <w:color w:val="auto"/>
              <w:u w:val="none"/>
              <w:rtl/>
            </w:rPr>
            <w:tab/>
          </w:r>
          <w:r w:rsidRPr="00CE7ADF">
            <w:rPr>
              <w:rStyle w:val="Hyperlink"/>
              <w:webHidden/>
              <w:color w:val="auto"/>
              <w:u w:val="none"/>
              <w:rtl/>
            </w:rPr>
            <w:fldChar w:fldCharType="begin"/>
          </w:r>
          <w:r w:rsidRPr="00CE7ADF">
            <w:rPr>
              <w:rStyle w:val="Hyperlink"/>
              <w:webHidden/>
              <w:color w:val="auto"/>
              <w:u w:val="none"/>
              <w:rtl/>
            </w:rPr>
            <w:instrText xml:space="preserve"> </w:instrText>
          </w:r>
          <w:r w:rsidRPr="00CE7ADF">
            <w:rPr>
              <w:rStyle w:val="Hyperlink"/>
              <w:webHidden/>
              <w:color w:val="auto"/>
              <w:u w:val="none"/>
            </w:rPr>
            <w:instrText xml:space="preserve">PAGEREF _Toc444827585 \h </w:instrText>
          </w:r>
          <w:r w:rsidRPr="00CE7ADF">
            <w:rPr>
              <w:rStyle w:val="Hyperlink"/>
              <w:webHidden/>
              <w:color w:val="auto"/>
              <w:u w:val="none"/>
              <w:rtl/>
            </w:rPr>
          </w:r>
          <w:r w:rsidRPr="00CE7ADF">
            <w:rPr>
              <w:rStyle w:val="Hyperlink"/>
              <w:webHidden/>
              <w:color w:val="auto"/>
              <w:u w:val="none"/>
              <w:rtl/>
            </w:rPr>
            <w:fldChar w:fldCharType="separate"/>
          </w:r>
          <w:r w:rsidR="008A01E2">
            <w:rPr>
              <w:rStyle w:val="Hyperlink"/>
              <w:webHidden/>
              <w:color w:val="auto"/>
              <w:u w:val="none"/>
              <w:rtl/>
            </w:rPr>
            <w:t>82</w:t>
          </w:r>
          <w:r w:rsidRPr="00CE7ADF">
            <w:rPr>
              <w:rStyle w:val="Hyperlink"/>
              <w:webHidden/>
              <w:color w:val="auto"/>
              <w:u w:val="none"/>
              <w:rtl/>
            </w:rPr>
            <w:fldChar w:fldCharType="end"/>
          </w:r>
        </w:p>
        <w:p w:rsidR="00D65812" w:rsidRDefault="00837843" w:rsidP="00CE7ADF">
          <w:pPr>
            <w:pStyle w:val="TOC3"/>
            <w:rPr>
              <w:rFonts w:asciiTheme="minorHAnsi" w:eastAsiaTheme="minorEastAsia" w:hAnsiTheme="minorHAnsi" w:cstheme="minorBidi"/>
            </w:rPr>
          </w:pPr>
          <w:hyperlink w:anchor="_Toc444827585" w:history="1">
            <w:r w:rsidR="00D65812" w:rsidRPr="00557736">
              <w:rPr>
                <w:rStyle w:val="Hyperlink"/>
                <w:rFonts w:hint="eastAsia"/>
                <w:rtl/>
              </w:rPr>
              <w:t>הרב</w:t>
            </w:r>
            <w:r w:rsidR="00D65812" w:rsidRPr="00557736">
              <w:rPr>
                <w:rStyle w:val="Hyperlink"/>
                <w:rtl/>
              </w:rPr>
              <w:t xml:space="preserve"> </w:t>
            </w:r>
            <w:r w:rsidR="00D65812" w:rsidRPr="00557736">
              <w:rPr>
                <w:rStyle w:val="Hyperlink"/>
                <w:rFonts w:hint="eastAsia"/>
                <w:rtl/>
              </w:rPr>
              <w:t>מאיר</w:t>
            </w:r>
            <w:r w:rsidR="00D65812" w:rsidRPr="00557736">
              <w:rPr>
                <w:rStyle w:val="Hyperlink"/>
                <w:rtl/>
              </w:rPr>
              <w:t xml:space="preserve"> </w:t>
            </w:r>
            <w:r w:rsidR="00D65812" w:rsidRPr="00557736">
              <w:rPr>
                <w:rStyle w:val="Hyperlink"/>
                <w:rFonts w:hint="eastAsia"/>
                <w:rtl/>
              </w:rPr>
              <w:t>צירקינד</w:t>
            </w:r>
          </w:hyperlink>
        </w:p>
        <w:p w:rsidR="00D65812" w:rsidRDefault="00837843" w:rsidP="00CE7ADF">
          <w:pPr>
            <w:pStyle w:val="TOC2"/>
            <w:rPr>
              <w:rFonts w:asciiTheme="minorHAnsi" w:eastAsiaTheme="minorEastAsia" w:hAnsiTheme="minorHAnsi" w:cstheme="minorBidi"/>
            </w:rPr>
          </w:pPr>
          <w:hyperlink w:anchor="_Toc444827586" w:history="1">
            <w:r w:rsidR="00D65812" w:rsidRPr="00557736">
              <w:rPr>
                <w:rStyle w:val="Hyperlink"/>
                <w:rFonts w:hint="eastAsia"/>
                <w:rtl/>
              </w:rPr>
              <w:t>קניית</w:t>
            </w:r>
            <w:r w:rsidR="00D65812" w:rsidRPr="00557736">
              <w:rPr>
                <w:rStyle w:val="Hyperlink"/>
                <w:rtl/>
              </w:rPr>
              <w:t xml:space="preserve"> </w:t>
            </w:r>
            <w:r w:rsidR="00D65812" w:rsidRPr="00557736">
              <w:rPr>
                <w:rStyle w:val="Hyperlink"/>
                <w:rFonts w:hint="eastAsia"/>
                <w:rtl/>
              </w:rPr>
              <w:t>פסוקי</w:t>
            </w:r>
            <w:r w:rsidR="00D65812" w:rsidRPr="00557736">
              <w:rPr>
                <w:rStyle w:val="Hyperlink"/>
                <w:rtl/>
              </w:rPr>
              <w:t xml:space="preserve"> </w:t>
            </w:r>
            <w:r w:rsidR="00D65812" w:rsidRPr="00557736">
              <w:rPr>
                <w:rStyle w:val="Hyperlink"/>
                <w:rFonts w:hint="eastAsia"/>
                <w:rtl/>
              </w:rPr>
              <w:t>אתה</w:t>
            </w:r>
            <w:r w:rsidR="00D65812" w:rsidRPr="00557736">
              <w:rPr>
                <w:rStyle w:val="Hyperlink"/>
                <w:rtl/>
              </w:rPr>
              <w:t xml:space="preserve"> </w:t>
            </w:r>
            <w:r w:rsidR="00D65812" w:rsidRPr="00557736">
              <w:rPr>
                <w:rStyle w:val="Hyperlink"/>
                <w:rFonts w:hint="eastAsia"/>
                <w:rtl/>
              </w:rPr>
              <w:t>הראת</w:t>
            </w:r>
            <w:r w:rsidR="00D65812">
              <w:rPr>
                <w:webHidden/>
              </w:rPr>
              <w:tab/>
            </w:r>
            <w:r w:rsidR="00D65812">
              <w:rPr>
                <w:webHidden/>
              </w:rPr>
              <w:fldChar w:fldCharType="begin"/>
            </w:r>
            <w:r w:rsidR="00D65812">
              <w:rPr>
                <w:webHidden/>
              </w:rPr>
              <w:instrText xml:space="preserve"> PAGEREF _Toc444827586 \h </w:instrText>
            </w:r>
            <w:r w:rsidR="00D65812">
              <w:rPr>
                <w:webHidden/>
              </w:rPr>
            </w:r>
            <w:r w:rsidR="00D65812">
              <w:rPr>
                <w:webHidden/>
              </w:rPr>
              <w:fldChar w:fldCharType="separate"/>
            </w:r>
            <w:r w:rsidR="008A01E2">
              <w:rPr>
                <w:webHidden/>
                <w:rtl/>
              </w:rPr>
              <w:t>84</w:t>
            </w:r>
            <w:r w:rsidR="00D65812">
              <w:rPr>
                <w:webHidden/>
              </w:rPr>
              <w:fldChar w:fldCharType="end"/>
            </w:r>
          </w:hyperlink>
        </w:p>
        <w:p w:rsidR="00D65812" w:rsidRDefault="00837843" w:rsidP="00CE7ADF">
          <w:pPr>
            <w:pStyle w:val="TOC3"/>
            <w:rPr>
              <w:rFonts w:asciiTheme="minorHAnsi" w:eastAsiaTheme="minorEastAsia" w:hAnsiTheme="minorHAnsi" w:cstheme="minorBidi"/>
            </w:rPr>
          </w:pPr>
          <w:hyperlink w:anchor="_Toc444827587" w:history="1">
            <w:r w:rsidR="00D65812" w:rsidRPr="00557736">
              <w:rPr>
                <w:rStyle w:val="Hyperlink"/>
                <w:rFonts w:hint="eastAsia"/>
                <w:rtl/>
              </w:rPr>
              <w:t>הרב</w:t>
            </w:r>
            <w:r w:rsidR="00D65812" w:rsidRPr="00557736">
              <w:rPr>
                <w:rStyle w:val="Hyperlink"/>
              </w:rPr>
              <w:t xml:space="preserve"> </w:t>
            </w:r>
            <w:r w:rsidR="00D65812" w:rsidRPr="00557736">
              <w:rPr>
                <w:rStyle w:val="Hyperlink"/>
                <w:rFonts w:hint="eastAsia"/>
                <w:rtl/>
              </w:rPr>
              <w:t>בנימין</w:t>
            </w:r>
            <w:r w:rsidR="00D65812" w:rsidRPr="00557736">
              <w:rPr>
                <w:rStyle w:val="Hyperlink"/>
                <w:rtl/>
              </w:rPr>
              <w:t xml:space="preserve"> </w:t>
            </w:r>
            <w:r w:rsidR="00D65812" w:rsidRPr="00557736">
              <w:rPr>
                <w:rStyle w:val="Hyperlink"/>
                <w:rFonts w:hint="eastAsia"/>
                <w:rtl/>
              </w:rPr>
              <w:t>אפרים</w:t>
            </w:r>
            <w:r w:rsidR="00D65812" w:rsidRPr="00557736">
              <w:rPr>
                <w:rStyle w:val="Hyperlink"/>
                <w:rtl/>
              </w:rPr>
              <w:t xml:space="preserve"> </w:t>
            </w:r>
            <w:r w:rsidR="00D65812" w:rsidRPr="00557736">
              <w:rPr>
                <w:rStyle w:val="Hyperlink"/>
                <w:rFonts w:hint="eastAsia"/>
                <w:rtl/>
              </w:rPr>
              <w:t>ביטון</w:t>
            </w:r>
          </w:hyperlink>
        </w:p>
        <w:p w:rsidR="00D65812" w:rsidRDefault="00837843" w:rsidP="00CE7ADF">
          <w:pPr>
            <w:pStyle w:val="TOC2"/>
            <w:rPr>
              <w:rFonts w:asciiTheme="minorHAnsi" w:eastAsiaTheme="minorEastAsia" w:hAnsiTheme="minorHAnsi" w:cstheme="minorBidi"/>
            </w:rPr>
          </w:pPr>
          <w:hyperlink w:anchor="_Toc444827588" w:history="1">
            <w:r w:rsidR="00D65812" w:rsidRPr="00557736">
              <w:rPr>
                <w:rStyle w:val="Hyperlink"/>
                <w:rFonts w:hint="eastAsia"/>
                <w:rtl/>
              </w:rPr>
              <w:t>בטלו</w:t>
            </w:r>
            <w:r w:rsidR="00D65812" w:rsidRPr="00557736">
              <w:rPr>
                <w:rStyle w:val="Hyperlink"/>
                <w:rtl/>
              </w:rPr>
              <w:t xml:space="preserve"> </w:t>
            </w:r>
            <w:r w:rsidR="00D65812" w:rsidRPr="00557736">
              <w:rPr>
                <w:rStyle w:val="Hyperlink"/>
                <w:rFonts w:hint="eastAsia"/>
                <w:rtl/>
              </w:rPr>
              <w:t>השמדות</w:t>
            </w:r>
            <w:r w:rsidR="00D65812" w:rsidRPr="00557736">
              <w:rPr>
                <w:rStyle w:val="Hyperlink"/>
                <w:rtl/>
              </w:rPr>
              <w:t xml:space="preserve"> </w:t>
            </w:r>
            <w:r w:rsidR="00D65812" w:rsidRPr="00557736">
              <w:rPr>
                <w:rStyle w:val="Hyperlink"/>
                <w:rFonts w:hint="eastAsia"/>
                <w:rtl/>
              </w:rPr>
              <w:t>ולא</w:t>
            </w:r>
            <w:r w:rsidR="00D65812" w:rsidRPr="00557736">
              <w:rPr>
                <w:rStyle w:val="Hyperlink"/>
                <w:rtl/>
              </w:rPr>
              <w:t xml:space="preserve"> </w:t>
            </w:r>
            <w:r w:rsidR="00D65812" w:rsidRPr="00557736">
              <w:rPr>
                <w:rStyle w:val="Hyperlink"/>
                <w:rFonts w:hint="eastAsia"/>
                <w:rtl/>
              </w:rPr>
              <w:t>יהי</w:t>
            </w:r>
            <w:r w:rsidR="00D65812" w:rsidRPr="00557736">
              <w:rPr>
                <w:rStyle w:val="Hyperlink"/>
                <w:rtl/>
              </w:rPr>
              <w:t xml:space="preserve">' </w:t>
            </w:r>
            <w:r w:rsidR="00D65812" w:rsidRPr="00557736">
              <w:rPr>
                <w:rStyle w:val="Hyperlink"/>
                <w:rFonts w:hint="eastAsia"/>
                <w:rtl/>
              </w:rPr>
              <w:t>עוד</w:t>
            </w:r>
            <w:r w:rsidR="00D65812">
              <w:rPr>
                <w:webHidden/>
              </w:rPr>
              <w:tab/>
            </w:r>
            <w:r w:rsidR="00D65812">
              <w:rPr>
                <w:webHidden/>
              </w:rPr>
              <w:fldChar w:fldCharType="begin"/>
            </w:r>
            <w:r w:rsidR="00D65812">
              <w:rPr>
                <w:webHidden/>
              </w:rPr>
              <w:instrText xml:space="preserve"> PAGEREF _Toc444827588 \h </w:instrText>
            </w:r>
            <w:r w:rsidR="00D65812">
              <w:rPr>
                <w:webHidden/>
              </w:rPr>
            </w:r>
            <w:r w:rsidR="00D65812">
              <w:rPr>
                <w:webHidden/>
              </w:rPr>
              <w:fldChar w:fldCharType="separate"/>
            </w:r>
            <w:r w:rsidR="008A01E2">
              <w:rPr>
                <w:webHidden/>
                <w:rtl/>
              </w:rPr>
              <w:t>86</w:t>
            </w:r>
            <w:r w:rsidR="00D65812">
              <w:rPr>
                <w:webHidden/>
              </w:rPr>
              <w:fldChar w:fldCharType="end"/>
            </w:r>
          </w:hyperlink>
        </w:p>
        <w:p w:rsidR="00D65812" w:rsidRDefault="00837843" w:rsidP="00CE7ADF">
          <w:pPr>
            <w:pStyle w:val="TOC3"/>
            <w:rPr>
              <w:rFonts w:asciiTheme="minorHAnsi" w:eastAsiaTheme="minorEastAsia" w:hAnsiTheme="minorHAnsi" w:cstheme="minorBidi"/>
            </w:rPr>
          </w:pPr>
          <w:hyperlink w:anchor="_Toc444827589" w:history="1">
            <w:r w:rsidR="00D65812" w:rsidRPr="00557736">
              <w:rPr>
                <w:rStyle w:val="Hyperlink"/>
                <w:rFonts w:hint="eastAsia"/>
                <w:rtl/>
              </w:rPr>
              <w:t>הרב</w:t>
            </w:r>
            <w:r w:rsidR="00D65812" w:rsidRPr="00557736">
              <w:rPr>
                <w:rStyle w:val="Hyperlink"/>
              </w:rPr>
              <w:t xml:space="preserve"> </w:t>
            </w:r>
            <w:r w:rsidR="00D65812" w:rsidRPr="00557736">
              <w:rPr>
                <w:rStyle w:val="Hyperlink"/>
                <w:rFonts w:hint="eastAsia"/>
                <w:rtl/>
              </w:rPr>
              <w:t>צבי</w:t>
            </w:r>
            <w:r w:rsidR="00D65812" w:rsidRPr="00557736">
              <w:rPr>
                <w:rStyle w:val="Hyperlink"/>
                <w:rtl/>
              </w:rPr>
              <w:t xml:space="preserve"> </w:t>
            </w:r>
            <w:r w:rsidR="00D65812" w:rsidRPr="00557736">
              <w:rPr>
                <w:rStyle w:val="Hyperlink"/>
                <w:rFonts w:hint="eastAsia"/>
                <w:rtl/>
              </w:rPr>
              <w:t>הירש</w:t>
            </w:r>
            <w:r w:rsidR="00D65812" w:rsidRPr="00557736">
              <w:rPr>
                <w:rStyle w:val="Hyperlink"/>
                <w:rtl/>
              </w:rPr>
              <w:t xml:space="preserve"> </w:t>
            </w:r>
            <w:r w:rsidR="00D65812" w:rsidRPr="00557736">
              <w:rPr>
                <w:rStyle w:val="Hyperlink"/>
                <w:rFonts w:hint="eastAsia"/>
                <w:rtl/>
              </w:rPr>
              <w:t>ברמן</w:t>
            </w:r>
          </w:hyperlink>
        </w:p>
        <w:p w:rsidR="00D65812" w:rsidRDefault="00837843" w:rsidP="00CE7ADF">
          <w:pPr>
            <w:pStyle w:val="TOC2"/>
            <w:rPr>
              <w:rFonts w:asciiTheme="minorHAnsi" w:eastAsiaTheme="minorEastAsia" w:hAnsiTheme="minorHAnsi" w:cstheme="minorBidi"/>
            </w:rPr>
          </w:pPr>
          <w:hyperlink w:anchor="_Toc444827590" w:history="1">
            <w:r w:rsidR="00D65812" w:rsidRPr="00557736">
              <w:rPr>
                <w:rStyle w:val="Hyperlink"/>
                <w:rFonts w:hint="eastAsia"/>
                <w:rtl/>
              </w:rPr>
              <w:t>ספר</w:t>
            </w:r>
            <w:r w:rsidR="00D65812" w:rsidRPr="00557736">
              <w:rPr>
                <w:rStyle w:val="Hyperlink"/>
                <w:rtl/>
              </w:rPr>
              <w:t xml:space="preserve"> </w:t>
            </w:r>
            <w:r w:rsidR="00D65812" w:rsidRPr="00557736">
              <w:rPr>
                <w:rStyle w:val="Hyperlink"/>
                <w:rFonts w:hint="eastAsia"/>
                <w:rtl/>
              </w:rPr>
              <w:t>ביאורי</w:t>
            </w:r>
            <w:r w:rsidR="00D65812" w:rsidRPr="00557736">
              <w:rPr>
                <w:rStyle w:val="Hyperlink"/>
                <w:rtl/>
              </w:rPr>
              <w:t xml:space="preserve"> </w:t>
            </w:r>
            <w:r w:rsidR="00D65812" w:rsidRPr="00557736">
              <w:rPr>
                <w:rStyle w:val="Hyperlink"/>
                <w:rFonts w:hint="eastAsia"/>
                <w:rtl/>
              </w:rPr>
              <w:t>הזהר</w:t>
            </w:r>
            <w:r w:rsidR="00D65812">
              <w:rPr>
                <w:webHidden/>
              </w:rPr>
              <w:tab/>
            </w:r>
            <w:r w:rsidR="00D65812">
              <w:rPr>
                <w:webHidden/>
              </w:rPr>
              <w:fldChar w:fldCharType="begin"/>
            </w:r>
            <w:r w:rsidR="00D65812">
              <w:rPr>
                <w:webHidden/>
              </w:rPr>
              <w:instrText xml:space="preserve"> PAGEREF _Toc444827590 \h </w:instrText>
            </w:r>
            <w:r w:rsidR="00D65812">
              <w:rPr>
                <w:webHidden/>
              </w:rPr>
            </w:r>
            <w:r w:rsidR="00D65812">
              <w:rPr>
                <w:webHidden/>
              </w:rPr>
              <w:fldChar w:fldCharType="separate"/>
            </w:r>
            <w:r w:rsidR="008A01E2">
              <w:rPr>
                <w:webHidden/>
                <w:rtl/>
              </w:rPr>
              <w:t>88</w:t>
            </w:r>
            <w:r w:rsidR="00D65812">
              <w:rPr>
                <w:webHidden/>
              </w:rPr>
              <w:fldChar w:fldCharType="end"/>
            </w:r>
          </w:hyperlink>
        </w:p>
        <w:p w:rsidR="00D65812" w:rsidRDefault="00837843" w:rsidP="00CE7ADF">
          <w:pPr>
            <w:pStyle w:val="TOC3"/>
            <w:rPr>
              <w:rFonts w:asciiTheme="minorHAnsi" w:eastAsiaTheme="minorEastAsia" w:hAnsiTheme="minorHAnsi" w:cstheme="minorBidi"/>
            </w:rPr>
          </w:pPr>
          <w:hyperlink w:anchor="_Toc444827591" w:history="1">
            <w:r w:rsidR="00D65812" w:rsidRPr="00557736">
              <w:rPr>
                <w:rStyle w:val="Hyperlink"/>
                <w:rFonts w:hint="eastAsia"/>
                <w:rtl/>
              </w:rPr>
              <w:t>הרב</w:t>
            </w:r>
            <w:r w:rsidR="00D65812" w:rsidRPr="00557736">
              <w:rPr>
                <w:rStyle w:val="Hyperlink"/>
                <w:rtl/>
              </w:rPr>
              <w:t xml:space="preserve"> </w:t>
            </w:r>
            <w:r w:rsidR="00D65812" w:rsidRPr="00557736">
              <w:rPr>
                <w:rStyle w:val="Hyperlink"/>
                <w:rFonts w:hint="eastAsia"/>
                <w:rtl/>
              </w:rPr>
              <w:t>שלמה</w:t>
            </w:r>
            <w:r w:rsidR="00D65812" w:rsidRPr="00557736">
              <w:rPr>
                <w:rStyle w:val="Hyperlink"/>
                <w:rtl/>
              </w:rPr>
              <w:t xml:space="preserve"> </w:t>
            </w:r>
            <w:r w:rsidR="00D65812" w:rsidRPr="00557736">
              <w:rPr>
                <w:rStyle w:val="Hyperlink"/>
                <w:rFonts w:hint="eastAsia"/>
                <w:rtl/>
              </w:rPr>
              <w:t>גאלדשטיין</w:t>
            </w:r>
          </w:hyperlink>
        </w:p>
        <w:p w:rsidR="00D65812" w:rsidRDefault="00837843" w:rsidP="00CE7ADF">
          <w:pPr>
            <w:pStyle w:val="TOC2"/>
            <w:rPr>
              <w:rFonts w:asciiTheme="minorHAnsi" w:eastAsiaTheme="minorEastAsia" w:hAnsiTheme="minorHAnsi" w:cstheme="minorBidi"/>
            </w:rPr>
          </w:pPr>
          <w:hyperlink w:anchor="_Toc444827592" w:history="1">
            <w:r w:rsidR="00D65812" w:rsidRPr="00557736">
              <w:rPr>
                <w:rStyle w:val="Hyperlink"/>
                <w:rFonts w:hint="eastAsia"/>
                <w:rtl/>
              </w:rPr>
              <w:t>מענה</w:t>
            </w:r>
            <w:r w:rsidR="00D65812" w:rsidRPr="00557736">
              <w:rPr>
                <w:rStyle w:val="Hyperlink"/>
                <w:rtl/>
              </w:rPr>
              <w:t xml:space="preserve"> </w:t>
            </w:r>
            <w:r w:rsidR="00D65812" w:rsidRPr="00557736">
              <w:rPr>
                <w:rStyle w:val="Hyperlink"/>
                <w:rFonts w:hint="eastAsia"/>
                <w:rtl/>
              </w:rPr>
              <w:t>להנ</w:t>
            </w:r>
            <w:r w:rsidR="00D65812" w:rsidRPr="00557736">
              <w:rPr>
                <w:rStyle w:val="Hyperlink"/>
              </w:rPr>
              <w:t>"</w:t>
            </w:r>
            <w:r w:rsidR="00D65812" w:rsidRPr="00557736">
              <w:rPr>
                <w:rStyle w:val="Hyperlink"/>
                <w:rFonts w:hint="eastAsia"/>
                <w:rtl/>
              </w:rPr>
              <w:t>ל</w:t>
            </w:r>
            <w:r w:rsidR="00D65812">
              <w:rPr>
                <w:webHidden/>
              </w:rPr>
              <w:tab/>
            </w:r>
            <w:r w:rsidR="00D65812">
              <w:rPr>
                <w:webHidden/>
              </w:rPr>
              <w:fldChar w:fldCharType="begin"/>
            </w:r>
            <w:r w:rsidR="00D65812">
              <w:rPr>
                <w:webHidden/>
              </w:rPr>
              <w:instrText xml:space="preserve"> PAGEREF _Toc444827592 \h </w:instrText>
            </w:r>
            <w:r w:rsidR="00D65812">
              <w:rPr>
                <w:webHidden/>
              </w:rPr>
            </w:r>
            <w:r w:rsidR="00D65812">
              <w:rPr>
                <w:webHidden/>
              </w:rPr>
              <w:fldChar w:fldCharType="separate"/>
            </w:r>
            <w:r w:rsidR="008A01E2">
              <w:rPr>
                <w:webHidden/>
                <w:rtl/>
              </w:rPr>
              <w:t>91</w:t>
            </w:r>
            <w:r w:rsidR="00D65812">
              <w:rPr>
                <w:webHidden/>
              </w:rPr>
              <w:fldChar w:fldCharType="end"/>
            </w:r>
          </w:hyperlink>
        </w:p>
        <w:p w:rsidR="00D65812" w:rsidRDefault="00837843" w:rsidP="00CE7ADF">
          <w:pPr>
            <w:pStyle w:val="TOC3"/>
            <w:rPr>
              <w:rFonts w:asciiTheme="minorHAnsi" w:eastAsiaTheme="minorEastAsia" w:hAnsiTheme="minorHAnsi" w:cstheme="minorBidi"/>
            </w:rPr>
          </w:pPr>
          <w:hyperlink w:anchor="_Toc444827593" w:history="1">
            <w:r w:rsidR="00D65812" w:rsidRPr="00557736">
              <w:rPr>
                <w:rStyle w:val="Hyperlink"/>
                <w:rFonts w:hint="eastAsia"/>
                <w:rtl/>
              </w:rPr>
              <w:t>הרב</w:t>
            </w:r>
            <w:r w:rsidR="00D65812" w:rsidRPr="00557736">
              <w:rPr>
                <w:rStyle w:val="Hyperlink"/>
                <w:rtl/>
              </w:rPr>
              <w:t xml:space="preserve"> </w:t>
            </w:r>
            <w:r w:rsidR="00D65812" w:rsidRPr="00557736">
              <w:rPr>
                <w:rStyle w:val="Hyperlink"/>
                <w:rFonts w:hint="eastAsia"/>
                <w:rtl/>
              </w:rPr>
              <w:t>גבריאל</w:t>
            </w:r>
            <w:r w:rsidR="00D65812" w:rsidRPr="00557736">
              <w:rPr>
                <w:rStyle w:val="Hyperlink"/>
                <w:rtl/>
              </w:rPr>
              <w:t xml:space="preserve"> </w:t>
            </w:r>
            <w:r w:rsidR="00D65812" w:rsidRPr="00557736">
              <w:rPr>
                <w:rStyle w:val="Hyperlink"/>
                <w:rFonts w:hint="eastAsia"/>
                <w:rtl/>
              </w:rPr>
              <w:t>שפירא</w:t>
            </w:r>
          </w:hyperlink>
        </w:p>
        <w:p w:rsidR="00455686" w:rsidRDefault="00A85868" w:rsidP="00D65812">
          <w:pPr>
            <w:pStyle w:val="TOCHeading"/>
            <w:bidi/>
            <w:jc w:val="both"/>
          </w:pPr>
          <w:r w:rsidRPr="003D3449">
            <w:rPr>
              <w:noProof/>
              <w:sz w:val="24"/>
              <w:szCs w:val="24"/>
              <w:lang w:bidi="he-IL"/>
            </w:rPr>
            <mc:AlternateContent>
              <mc:Choice Requires="wps">
                <w:drawing>
                  <wp:anchor distT="0" distB="0" distL="114300" distR="114300" simplePos="0" relativeHeight="251663360" behindDoc="0" locked="0" layoutInCell="1" allowOverlap="1" wp14:anchorId="0FBCF333" wp14:editId="5ECAABAA">
                    <wp:simplePos x="0" y="0"/>
                    <wp:positionH relativeFrom="margin">
                      <wp:posOffset>15240</wp:posOffset>
                    </wp:positionH>
                    <wp:positionV relativeFrom="paragraph">
                      <wp:posOffset>32385</wp:posOffset>
                    </wp:positionV>
                    <wp:extent cx="3882390" cy="1969770"/>
                    <wp:effectExtent l="0" t="0" r="22860" b="1143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2390" cy="196977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1434EB" w:rsidRDefault="001434EB" w:rsidP="00E11FBA">
                                <w:pPr>
                                  <w:bidi/>
                                  <w:spacing w:after="0" w:line="240" w:lineRule="auto"/>
                                  <w:ind w:left="600" w:right="600"/>
                                  <w:jc w:val="center"/>
                                  <w:rPr>
                                    <w:rFonts w:ascii="Arial" w:hAnsi="Arial" w:cs="1ShefaClassic"/>
                                    <w:b/>
                                    <w:bCs/>
                                    <w:rtl/>
                                  </w:rPr>
                                </w:pPr>
                                <w:r w:rsidRPr="00A85868">
                                  <w:rPr>
                                    <w:rFonts w:ascii="Times New Roman" w:hAnsi="Times New Roman" w:cs="1ShefaClassic" w:hint="cs"/>
                                    <w:b/>
                                    <w:bCs/>
                                    <w:rtl/>
                                  </w:rPr>
                                  <w:t>הקובץ</w:t>
                                </w:r>
                                <w:r w:rsidRPr="00A85868">
                                  <w:rPr>
                                    <w:rFonts w:ascii="Dor" w:hAnsi="Dor" w:cs="1ShefaClassic" w:hint="cs"/>
                                    <w:b/>
                                    <w:bCs/>
                                    <w:rtl/>
                                  </w:rPr>
                                  <w:t xml:space="preserve"> </w:t>
                                </w:r>
                                <w:r w:rsidRPr="00A85868">
                                  <w:rPr>
                                    <w:rFonts w:ascii="Times New Roman" w:hAnsi="Times New Roman" w:cs="1ShefaClassic" w:hint="cs"/>
                                    <w:b/>
                                    <w:bCs/>
                                    <w:rtl/>
                                  </w:rPr>
                                  <w:t>הבא יצא</w:t>
                                </w:r>
                                <w:r w:rsidRPr="00A85868">
                                  <w:rPr>
                                    <w:rFonts w:ascii="Dor" w:hAnsi="Dor" w:cs="1ShefaClassic" w:hint="cs"/>
                                    <w:b/>
                                    <w:bCs/>
                                    <w:rtl/>
                                  </w:rPr>
                                  <w:t xml:space="preserve"> </w:t>
                                </w:r>
                                <w:r w:rsidRPr="00A85868">
                                  <w:rPr>
                                    <w:rFonts w:ascii="Times New Roman" w:hAnsi="Times New Roman" w:cs="1ShefaClassic" w:hint="cs"/>
                                    <w:b/>
                                    <w:bCs/>
                                    <w:rtl/>
                                  </w:rPr>
                                  <w:t>לאור</w:t>
                                </w:r>
                                <w:r w:rsidRPr="00A85868">
                                  <w:rPr>
                                    <w:rFonts w:ascii="Dor" w:hAnsi="Dor" w:cs="1ShefaClassic" w:hint="cs"/>
                                    <w:b/>
                                    <w:bCs/>
                                    <w:rtl/>
                                  </w:rPr>
                                  <w:t xml:space="preserve"> </w:t>
                                </w:r>
                                <w:r w:rsidRPr="00A85868">
                                  <w:rPr>
                                    <w:rFonts w:ascii="Times New Roman" w:hAnsi="Times New Roman" w:cs="1ShefaClassic" w:hint="cs"/>
                                    <w:b/>
                                    <w:bCs/>
                                    <w:rtl/>
                                  </w:rPr>
                                  <w:t>אי</w:t>
                                </w:r>
                                <w:r w:rsidRPr="00A85868">
                                  <w:rPr>
                                    <w:rFonts w:ascii="Dor" w:hAnsi="Dor" w:cs="1ShefaClassic"/>
                                    <w:b/>
                                    <w:bCs/>
                                    <w:rtl/>
                                  </w:rPr>
                                  <w:t>"</w:t>
                                </w:r>
                                <w:r w:rsidRPr="00A85868">
                                  <w:rPr>
                                    <w:rFonts w:ascii="Times New Roman" w:hAnsi="Times New Roman" w:cs="1ShefaClassic" w:hint="cs"/>
                                    <w:b/>
                                    <w:bCs/>
                                    <w:rtl/>
                                  </w:rPr>
                                  <w:t>ה</w:t>
                                </w:r>
                                <w:r w:rsidRPr="00A85868">
                                  <w:rPr>
                                    <w:rFonts w:ascii="Dor" w:hAnsi="Dor" w:cs="1ShefaClassic" w:hint="cs"/>
                                    <w:b/>
                                    <w:bCs/>
                                    <w:rtl/>
                                  </w:rPr>
                                  <w:t xml:space="preserve"> </w:t>
                                </w:r>
                                <w:r w:rsidRPr="00A85868">
                                  <w:rPr>
                                    <w:rFonts w:ascii="Times New Roman" w:hAnsi="Times New Roman" w:cs="1ShefaClassic" w:hint="cs"/>
                                    <w:b/>
                                    <w:bCs/>
                                    <w:rtl/>
                                  </w:rPr>
                                  <w:t>לכבוד</w:t>
                                </w:r>
                                <w:r w:rsidRPr="00A85868">
                                  <w:rPr>
                                    <w:rFonts w:ascii="Dor" w:hAnsi="Dor" w:cs="1ShefaClassic" w:hint="cs"/>
                                    <w:b/>
                                    <w:bCs/>
                                    <w:rtl/>
                                  </w:rPr>
                                  <w:t xml:space="preserve"> </w:t>
                                </w:r>
                                <w:r w:rsidRPr="00A85868">
                                  <w:rPr>
                                    <w:rFonts w:ascii="Times New Roman" w:hAnsi="Times New Roman" w:cs="1ShefaClassic" w:hint="cs"/>
                                    <w:b/>
                                    <w:bCs/>
                                    <w:rtl/>
                                  </w:rPr>
                                  <w:t xml:space="preserve">ש"פ ויקרא </w:t>
                                </w:r>
                                <w:r>
                                  <w:rPr>
                                    <w:rFonts w:ascii="Times New Roman" w:hAnsi="Times New Roman" w:cs="1ShefaClassic" w:hint="cs"/>
                                    <w:b/>
                                    <w:bCs/>
                                    <w:rtl/>
                                  </w:rPr>
                                  <w:t>-</w:t>
                                </w:r>
                                <w:r w:rsidRPr="00A85868">
                                  <w:rPr>
                                    <w:rFonts w:ascii="Times New Roman" w:hAnsi="Times New Roman" w:cs="1ShefaClassic" w:hint="cs"/>
                                    <w:b/>
                                    <w:bCs/>
                                    <w:rtl/>
                                  </w:rPr>
                                  <w:t xml:space="preserve"> זכור ה</w:t>
                                </w:r>
                                <w:r w:rsidRPr="00A85868">
                                  <w:rPr>
                                    <w:rFonts w:ascii="Dor" w:hAnsi="Dor" w:cs="1ShefaClassic" w:hint="cs"/>
                                    <w:b/>
                                    <w:bCs/>
                                    <w:rtl/>
                                  </w:rPr>
                                  <w:t>'</w:t>
                                </w:r>
                                <w:r w:rsidRPr="00A85868">
                                  <w:rPr>
                                    <w:rFonts w:ascii="Times New Roman" w:hAnsi="Times New Roman" w:cs="1ShefaClassic" w:hint="cs"/>
                                    <w:b/>
                                    <w:bCs/>
                                    <w:rtl/>
                                  </w:rPr>
                                  <w:t>תשע</w:t>
                                </w:r>
                                <w:r w:rsidRPr="00A85868">
                                  <w:rPr>
                                    <w:rFonts w:ascii="Dor" w:hAnsi="Dor" w:cs="1ShefaClassic" w:hint="cs"/>
                                    <w:b/>
                                    <w:bCs/>
                                    <w:rtl/>
                                  </w:rPr>
                                  <w:t>"</w:t>
                                </w:r>
                                <w:r w:rsidRPr="00A85868">
                                  <w:rPr>
                                    <w:rFonts w:ascii="Times New Roman" w:hAnsi="Times New Roman" w:cs="1ShefaClassic" w:hint="cs"/>
                                    <w:b/>
                                    <w:bCs/>
                                    <w:rtl/>
                                  </w:rPr>
                                  <w:t>ו</w:t>
                                </w:r>
                                <w:r w:rsidRPr="00A85868">
                                  <w:rPr>
                                    <w:rFonts w:asciiTheme="majorBidi" w:hAnsiTheme="majorBidi" w:cstheme="majorBidi"/>
                                    <w:b/>
                                    <w:bCs/>
                                    <w:rtl/>
                                  </w:rPr>
                                  <w:br/>
                                </w:r>
                                <w:r w:rsidRPr="00A85868">
                                  <w:rPr>
                                    <w:rFonts w:ascii="Times New Roman" w:hAnsi="Times New Roman" w:cs="1ShefaClassic" w:hint="cs"/>
                                    <w:b/>
                                    <w:bCs/>
                                    <w:rtl/>
                                  </w:rPr>
                                  <w:t>הערות</w:t>
                                </w:r>
                                <w:r w:rsidRPr="00A85868">
                                  <w:rPr>
                                    <w:rFonts w:ascii="Dor" w:hAnsi="Dor" w:cs="1ShefaClassic" w:hint="cs"/>
                                    <w:b/>
                                    <w:bCs/>
                                    <w:rtl/>
                                  </w:rPr>
                                  <w:t xml:space="preserve"> </w:t>
                                </w:r>
                                <w:r w:rsidRPr="00A85868">
                                  <w:rPr>
                                    <w:rFonts w:ascii="Times New Roman" w:hAnsi="Times New Roman" w:cs="1ShefaClassic" w:hint="cs"/>
                                    <w:b/>
                                    <w:bCs/>
                                    <w:rtl/>
                                  </w:rPr>
                                  <w:t>יש</w:t>
                                </w:r>
                                <w:r w:rsidRPr="00A85868">
                                  <w:rPr>
                                    <w:rFonts w:ascii="Dor" w:hAnsi="Dor" w:cs="1ShefaClassic" w:hint="cs"/>
                                    <w:b/>
                                    <w:bCs/>
                                    <w:rtl/>
                                  </w:rPr>
                                  <w:t xml:space="preserve"> </w:t>
                                </w:r>
                                <w:r w:rsidRPr="00A85868">
                                  <w:rPr>
                                    <w:rFonts w:ascii="Arial" w:hAnsi="Arial" w:cs="1ShefaClassic" w:hint="cs"/>
                                    <w:b/>
                                    <w:bCs/>
                                    <w:rtl/>
                                  </w:rPr>
                                  <w:t>לשלוח</w:t>
                                </w:r>
                                <w:r w:rsidRPr="00A85868">
                                  <w:rPr>
                                    <w:rFonts w:ascii="Dor" w:hAnsi="Dor" w:cs="1ShefaClassic" w:hint="cs"/>
                                    <w:b/>
                                    <w:bCs/>
                                    <w:rtl/>
                                  </w:rPr>
                                  <w:t xml:space="preserve"> </w:t>
                                </w:r>
                                <w:r w:rsidRPr="00A85868">
                                  <w:rPr>
                                    <w:rFonts w:ascii="Dor" w:hAnsi="Dor" w:cs="Miriam" w:hint="cs"/>
                                    <w:rtl/>
                                  </w:rPr>
                                  <w:t>לא יאוחר</w:t>
                                </w:r>
                                <w:r w:rsidRPr="00A85868">
                                  <w:rPr>
                                    <w:rFonts w:ascii="Dor" w:hAnsi="Dor" w:cs="Dor" w:hint="cs"/>
                                    <w:b/>
                                    <w:bCs/>
                                    <w:rtl/>
                                  </w:rPr>
                                  <w:t xml:space="preserve"> </w:t>
                                </w:r>
                                <w:r w:rsidRPr="00A85868">
                                  <w:rPr>
                                    <w:rFonts w:ascii="Arial" w:hAnsi="Arial" w:cs="1ShefaClassic" w:hint="cs"/>
                                    <w:b/>
                                    <w:bCs/>
                                    <w:rtl/>
                                  </w:rPr>
                                  <w:t>מיום</w:t>
                                </w:r>
                                <w:r w:rsidRPr="00A85868">
                                  <w:rPr>
                                    <w:rFonts w:ascii="Dor" w:hAnsi="Dor" w:cs="1ShefaClassic" w:hint="cs"/>
                                    <w:b/>
                                    <w:bCs/>
                                    <w:rtl/>
                                  </w:rPr>
                                  <w:t xml:space="preserve"> </w:t>
                                </w:r>
                                <w:r w:rsidRPr="00A85868">
                                  <w:rPr>
                                    <w:rFonts w:ascii="Times New Roman" w:hAnsi="Times New Roman" w:cs="1ShefaClassic" w:hint="cs"/>
                                    <w:b/>
                                    <w:bCs/>
                                    <w:rtl/>
                                  </w:rPr>
                                  <w:t>ג', ה'</w:t>
                                </w:r>
                                <w:r w:rsidRPr="00A85868">
                                  <w:rPr>
                                    <w:rFonts w:ascii="Dor" w:hAnsi="Dor" w:cs="1ShefaClassic" w:hint="cs"/>
                                    <w:b/>
                                    <w:bCs/>
                                    <w:sz w:val="24"/>
                                    <w:szCs w:val="24"/>
                                    <w:rtl/>
                                  </w:rPr>
                                  <w:t xml:space="preserve"> </w:t>
                                </w:r>
                                <w:r w:rsidRPr="00A85868">
                                  <w:rPr>
                                    <w:rFonts w:ascii="Dor" w:hAnsi="Dor" w:cs="1ShefaClassic" w:hint="cs"/>
                                    <w:b/>
                                    <w:bCs/>
                                    <w:rtl/>
                                  </w:rPr>
                                  <w:t>אד"ש</w:t>
                                </w:r>
                                <w:r w:rsidRPr="00A85868">
                                  <w:rPr>
                                    <w:rFonts w:ascii="Dor" w:hAnsi="Dor" w:cs="1ShefaClassic" w:hint="cs"/>
                                    <w:b/>
                                    <w:bCs/>
                                    <w:sz w:val="24"/>
                                    <w:szCs w:val="24"/>
                                    <w:rtl/>
                                  </w:rPr>
                                  <w:t xml:space="preserve"> </w:t>
                                </w:r>
                                <w:r w:rsidRPr="00A85868">
                                  <w:rPr>
                                    <w:rFonts w:ascii="Times New Roman" w:hAnsi="Times New Roman" w:cs="1ShefaClassic" w:hint="cs"/>
                                    <w:b/>
                                    <w:bCs/>
                                    <w:rtl/>
                                  </w:rPr>
                                  <w:t>ה</w:t>
                                </w:r>
                                <w:r w:rsidRPr="00A85868">
                                  <w:rPr>
                                    <w:rFonts w:ascii="Dor" w:hAnsi="Dor" w:cs="1ShefaClassic" w:hint="cs"/>
                                    <w:b/>
                                    <w:bCs/>
                                    <w:rtl/>
                                  </w:rPr>
                                  <w:t>'</w:t>
                                </w:r>
                                <w:r w:rsidRPr="00A85868">
                                  <w:rPr>
                                    <w:rFonts w:ascii="Arial" w:hAnsi="Arial" w:cs="1ShefaClassic" w:hint="cs"/>
                                    <w:b/>
                                    <w:bCs/>
                                    <w:rtl/>
                                  </w:rPr>
                                  <w:t>תשע</w:t>
                                </w:r>
                                <w:r w:rsidRPr="00A85868">
                                  <w:rPr>
                                    <w:rFonts w:ascii="Dor" w:hAnsi="Dor" w:cs="1ShefaClassic"/>
                                    <w:b/>
                                    <w:bCs/>
                                    <w:rtl/>
                                  </w:rPr>
                                  <w:t>"</w:t>
                                </w:r>
                                <w:r w:rsidRPr="00A85868">
                                  <w:rPr>
                                    <w:rFonts w:ascii="Arial" w:hAnsi="Arial" w:cs="1ShefaClassic" w:hint="cs"/>
                                    <w:b/>
                                    <w:bCs/>
                                    <w:rtl/>
                                  </w:rPr>
                                  <w:t>ו</w:t>
                                </w:r>
                              </w:p>
                              <w:p w:rsidR="001434EB" w:rsidRPr="00A85868" w:rsidRDefault="001434EB" w:rsidP="00213696">
                                <w:pPr>
                                  <w:bidi/>
                                  <w:spacing w:after="0" w:line="240" w:lineRule="auto"/>
                                  <w:ind w:left="600" w:right="600"/>
                                  <w:jc w:val="center"/>
                                  <w:rPr>
                                    <w:rFonts w:ascii="Dor" w:hAnsi="Dor" w:cs="1ShefaClassic"/>
                                    <w:b/>
                                    <w:bCs/>
                                    <w:rtl/>
                                  </w:rPr>
                                </w:pPr>
                              </w:p>
                              <w:p w:rsidR="001434EB" w:rsidRPr="00A85868" w:rsidRDefault="001434EB" w:rsidP="00213696">
                                <w:pPr>
                                  <w:bidi/>
                                  <w:spacing w:after="0"/>
                                  <w:jc w:val="center"/>
                                  <w:rPr>
                                    <w:rFonts w:ascii="FbFrankReal" w:hAnsi="FbFrankReal" w:cs="FbFrankReal"/>
                                    <w:sz w:val="18"/>
                                    <w:szCs w:val="18"/>
                                    <w:rtl/>
                                  </w:rPr>
                                </w:pPr>
                                <w:r w:rsidRPr="00A85868">
                                  <w:rPr>
                                    <w:rFonts w:ascii="FbFrankReal" w:hAnsi="FbFrankReal" w:cs="FbFrankReal"/>
                                    <w:sz w:val="20"/>
                                    <w:szCs w:val="20"/>
                                    <w:rtl/>
                                  </w:rPr>
                                  <w:t>"ויישר חילם ותבוא עליהם ברכה פון די אלע וואס שרייבן אין די קובצים און קאכען זיך אין דברי רבותינו נשיאנו"</w:t>
                                </w:r>
                                <w:r w:rsidRPr="00A85868">
                                  <w:rPr>
                                    <w:rFonts w:ascii="FbFrankReal" w:hAnsi="FbFrankReal" w:cs="FbFrankReal"/>
                                    <w:sz w:val="18"/>
                                    <w:szCs w:val="18"/>
                                    <w:rtl/>
                                  </w:rPr>
                                  <w:t xml:space="preserve"> (שיחות קודש תשמ"א ח"א עמ' 776)</w:t>
                                </w:r>
                              </w:p>
                              <w:p w:rsidR="001434EB" w:rsidRPr="00A85868" w:rsidRDefault="001434EB" w:rsidP="00213696">
                                <w:pPr>
                                  <w:pStyle w:val="Footer"/>
                                  <w:bidi/>
                                  <w:jc w:val="center"/>
                                  <w:rPr>
                                    <w:rFonts w:ascii="Dor" w:hAnsi="Dor" w:cs="Dor"/>
                                    <w:sz w:val="16"/>
                                    <w:szCs w:val="16"/>
                                    <w:rtl/>
                                  </w:rPr>
                                </w:pPr>
                                <w:r w:rsidRPr="00A85868">
                                  <w:rPr>
                                    <w:rFonts w:ascii="Dor" w:hAnsi="Dor" w:cs="Dor" w:hint="cs"/>
                                    <w:sz w:val="16"/>
                                    <w:szCs w:val="16"/>
                                    <w:rtl/>
                                  </w:rPr>
                                  <w:t>----------------------------------------------------------</w:t>
                                </w:r>
                              </w:p>
                              <w:p w:rsidR="001434EB" w:rsidRPr="001434EB" w:rsidRDefault="001434EB" w:rsidP="00213696">
                                <w:pPr>
                                  <w:bidi/>
                                  <w:spacing w:after="0" w:line="240" w:lineRule="auto"/>
                                  <w:jc w:val="center"/>
                                  <w:rPr>
                                    <w:rFonts w:ascii="Dor" w:hAnsi="Dor" w:cs="1Shefa"/>
                                    <w:sz w:val="18"/>
                                    <w:szCs w:val="18"/>
                                    <w:rtl/>
                                  </w:rPr>
                                </w:pPr>
                                <w:r w:rsidRPr="001434EB">
                                  <w:rPr>
                                    <w:rFonts w:ascii="Dor" w:hAnsi="Dor" w:cs="1Shefa" w:hint="cs"/>
                                    <w:sz w:val="18"/>
                                    <w:szCs w:val="18"/>
                                    <w:rtl/>
                                  </w:rPr>
                                  <w:t>למשלוח הערות:</w:t>
                                </w:r>
                              </w:p>
                              <w:p w:rsidR="001434EB" w:rsidRPr="001434EB" w:rsidRDefault="001434EB" w:rsidP="00213696">
                                <w:pPr>
                                  <w:bidi/>
                                  <w:spacing w:after="0" w:line="240" w:lineRule="auto"/>
                                  <w:jc w:val="center"/>
                                  <w:rPr>
                                    <w:rFonts w:cs="1Shefa"/>
                                    <w:sz w:val="16"/>
                                    <w:szCs w:val="16"/>
                                    <w:rtl/>
                                  </w:rPr>
                                </w:pPr>
                                <w:r w:rsidRPr="001434EB">
                                  <w:rPr>
                                    <w:rFonts w:ascii="Dor" w:hAnsi="Dor" w:cs="1Shefa" w:hint="cs"/>
                                    <w:sz w:val="18"/>
                                    <w:szCs w:val="18"/>
                                    <w:rtl/>
                                  </w:rPr>
                                  <w:t>פאקס</w:t>
                                </w:r>
                                <w:r w:rsidRPr="001434EB">
                                  <w:rPr>
                                    <w:rFonts w:ascii="Dor" w:hAnsi="Dor" w:cs="1Shefa" w:hint="cs"/>
                                    <w:b/>
                                    <w:bCs/>
                                    <w:sz w:val="18"/>
                                    <w:szCs w:val="18"/>
                                    <w:rtl/>
                                  </w:rPr>
                                  <w:t>:</w:t>
                                </w:r>
                                <w:r w:rsidRPr="001434EB">
                                  <w:rPr>
                                    <w:rFonts w:cs="1Shefa" w:hint="cs"/>
                                    <w:sz w:val="16"/>
                                    <w:szCs w:val="16"/>
                                    <w:rtl/>
                                  </w:rPr>
                                  <w:t xml:space="preserve"> </w:t>
                                </w:r>
                                <w:r w:rsidRPr="001434EB">
                                  <w:rPr>
                                    <w:rFonts w:ascii="Dor" w:hAnsi="Dor" w:cs="1Shefa"/>
                                    <w:sz w:val="18"/>
                                    <w:szCs w:val="18"/>
                                    <w:rtl/>
                                  </w:rPr>
                                  <w:t>718-247-6016</w:t>
                                </w:r>
                              </w:p>
                              <w:p w:rsidR="001434EB" w:rsidRPr="001434EB" w:rsidRDefault="001434EB" w:rsidP="008A01E2">
                                <w:pPr>
                                  <w:bidi/>
                                  <w:spacing w:after="0" w:line="240" w:lineRule="auto"/>
                                  <w:jc w:val="center"/>
                                  <w:rPr>
                                    <w:rFonts w:ascii="Centaur" w:hAnsi="Centaur" w:cs="1Shefa"/>
                                    <w:sz w:val="16"/>
                                    <w:szCs w:val="16"/>
                                  </w:rPr>
                                </w:pPr>
                                <w:r w:rsidRPr="001434EB">
                                  <w:rPr>
                                    <w:rFonts w:ascii="Times New Roman" w:hAnsi="Times New Roman" w:cs="1Shefa" w:hint="cs"/>
                                    <w:sz w:val="18"/>
                                    <w:szCs w:val="18"/>
                                    <w:rtl/>
                                  </w:rPr>
                                  <w:t>אימייל</w:t>
                                </w:r>
                                <w:r w:rsidRPr="001434EB">
                                  <w:rPr>
                                    <w:rFonts w:ascii="Dor" w:hAnsi="Dor" w:cs="1Shefa" w:hint="cs"/>
                                    <w:b/>
                                    <w:bCs/>
                                    <w:sz w:val="18"/>
                                    <w:szCs w:val="18"/>
                                    <w:rtl/>
                                  </w:rPr>
                                  <w:t>:</w:t>
                                </w:r>
                                <w:r w:rsidRPr="001434EB">
                                  <w:rPr>
                                    <w:rFonts w:cs="1Shefa" w:hint="cs"/>
                                    <w:sz w:val="16"/>
                                    <w:szCs w:val="16"/>
                                    <w:rtl/>
                                  </w:rPr>
                                  <w:t xml:space="preserve"> </w:t>
                                </w:r>
                                <w:hyperlink r:id="rId8" w:history="1">
                                  <w:r w:rsidRPr="001434EB">
                                    <w:rPr>
                                      <w:rStyle w:val="Hyperlink"/>
                                      <w:rFonts w:ascii="Centaur" w:hAnsi="Centaur" w:cs="1Shefa" w:hint="cs"/>
                                      <w:sz w:val="16"/>
                                      <w:szCs w:val="16"/>
                                    </w:rPr>
                                    <w:t>H</w:t>
                                  </w:r>
                                  <w:r w:rsidRPr="001434EB">
                                    <w:rPr>
                                      <w:rStyle w:val="Hyperlink"/>
                                      <w:rFonts w:ascii="Centaur" w:hAnsi="Centaur" w:cs="1Shefa"/>
                                      <w:sz w:val="16"/>
                                      <w:szCs w:val="16"/>
                                    </w:rPr>
                                    <w:t>aoros@</w:t>
                                  </w:r>
                                  <w:r w:rsidRPr="001434EB">
                                    <w:rPr>
                                      <w:rStyle w:val="Hyperlink"/>
                                      <w:rFonts w:ascii="Centaur" w:hAnsi="Centaur" w:cs="1Shefa" w:hint="cs"/>
                                      <w:sz w:val="16"/>
                                      <w:szCs w:val="16"/>
                                    </w:rPr>
                                    <w:t>H</w:t>
                                  </w:r>
                                  <w:r w:rsidRPr="001434EB">
                                    <w:rPr>
                                      <w:rStyle w:val="Hyperlink"/>
                                      <w:rFonts w:ascii="Centaur" w:hAnsi="Centaur" w:cs="1Shefa"/>
                                      <w:sz w:val="16"/>
                                      <w:szCs w:val="16"/>
                                    </w:rPr>
                                    <w:t>aoros.com</w:t>
                                  </w:r>
                                </w:hyperlink>
                              </w:p>
                              <w:p w:rsidR="001434EB" w:rsidRPr="001434EB" w:rsidRDefault="001434EB" w:rsidP="001434EB">
                                <w:pPr>
                                  <w:bidi/>
                                  <w:spacing w:after="0" w:line="240" w:lineRule="auto"/>
                                  <w:jc w:val="center"/>
                                  <w:rPr>
                                    <w:rFonts w:ascii="Dor" w:hAnsi="Dor" w:cs="1Shefa"/>
                                    <w:sz w:val="18"/>
                                    <w:szCs w:val="18"/>
                                    <w:rtl/>
                                  </w:rPr>
                                </w:pPr>
                                <w:r w:rsidRPr="001434EB">
                                  <w:rPr>
                                    <w:rFonts w:ascii="Times New Roman" w:hAnsi="Times New Roman" w:cs="1Shefa" w:hint="cs"/>
                                    <w:sz w:val="18"/>
                                    <w:szCs w:val="18"/>
                                    <w:rtl/>
                                  </w:rPr>
                                  <w:t>להקדשות</w:t>
                                </w:r>
                                <w:r w:rsidRPr="001434EB">
                                  <w:rPr>
                                    <w:rFonts w:ascii="Dor" w:hAnsi="Dor" w:cs="1Shefa" w:hint="cs"/>
                                    <w:sz w:val="18"/>
                                    <w:szCs w:val="18"/>
                                    <w:rtl/>
                                  </w:rPr>
                                  <w:t xml:space="preserve"> </w:t>
                                </w:r>
                                <w:r w:rsidRPr="001434EB">
                                  <w:rPr>
                                    <w:rFonts w:ascii="Times New Roman" w:hAnsi="Times New Roman" w:cs="1Shefa" w:hint="cs"/>
                                    <w:sz w:val="18"/>
                                    <w:szCs w:val="18"/>
                                    <w:rtl/>
                                  </w:rPr>
                                  <w:t>נא</w:t>
                                </w:r>
                                <w:r w:rsidRPr="001434EB">
                                  <w:rPr>
                                    <w:rFonts w:ascii="Dor" w:hAnsi="Dor" w:cs="1Shefa" w:hint="cs"/>
                                    <w:sz w:val="18"/>
                                    <w:szCs w:val="18"/>
                                    <w:rtl/>
                                  </w:rPr>
                                  <w:t xml:space="preserve"> </w:t>
                                </w:r>
                                <w:r w:rsidRPr="001434EB">
                                  <w:rPr>
                                    <w:rFonts w:ascii="Times New Roman" w:hAnsi="Times New Roman" w:cs="1Shefa" w:hint="cs"/>
                                    <w:sz w:val="18"/>
                                    <w:szCs w:val="18"/>
                                    <w:rtl/>
                                  </w:rPr>
                                  <w:t>להתקשר</w:t>
                                </w:r>
                                <w:r w:rsidRPr="001434EB">
                                  <w:rPr>
                                    <w:rFonts w:ascii="Dor" w:hAnsi="Dor" w:cs="1Shefa" w:hint="cs"/>
                                    <w:sz w:val="18"/>
                                    <w:szCs w:val="18"/>
                                    <w:rtl/>
                                  </w:rPr>
                                  <w:t xml:space="preserve">: </w:t>
                                </w:r>
                                <w:r w:rsidRPr="001434EB">
                                  <w:rPr>
                                    <w:rFonts w:ascii="Dor" w:hAnsi="Dor" w:cs="1Shefa"/>
                                    <w:sz w:val="18"/>
                                    <w:szCs w:val="18"/>
                                    <w:rtl/>
                                  </w:rPr>
                                  <w:t>917-947-8275</w:t>
                                </w:r>
                              </w:p>
                              <w:p w:rsidR="001434EB" w:rsidRPr="00A85868" w:rsidRDefault="001434EB" w:rsidP="00213696">
                                <w:pPr>
                                  <w:bidi/>
                                  <w:spacing w:after="0"/>
                                  <w:jc w:val="center"/>
                                  <w:rPr>
                                    <w:rFonts w:ascii="Centaur" w:hAnsi="Centaur"/>
                                    <w:sz w:val="16"/>
                                    <w:szCs w:val="16"/>
                                    <w:rtl/>
                                  </w:rPr>
                                </w:pPr>
                                <w:r w:rsidRPr="001434EB">
                                  <w:rPr>
                                    <w:rFonts w:ascii="Times New Roman" w:hAnsi="Times New Roman" w:cs="1Shefa" w:hint="cs"/>
                                    <w:sz w:val="18"/>
                                    <w:szCs w:val="18"/>
                                    <w:rtl/>
                                  </w:rPr>
                                  <w:t>נ</w:t>
                                </w:r>
                                <w:r w:rsidRPr="001434EB">
                                  <w:rPr>
                                    <w:rFonts w:ascii="Dor" w:hAnsi="Dor" w:cs="1Shefa"/>
                                    <w:sz w:val="18"/>
                                    <w:szCs w:val="18"/>
                                    <w:rtl/>
                                  </w:rPr>
                                  <w:t>יתן להוריד את הקובץ</w:t>
                                </w:r>
                                <w:r w:rsidRPr="001434EB">
                                  <w:rPr>
                                    <w:rFonts w:ascii="Dor" w:hAnsi="Dor" w:cs="1Shefa" w:hint="cs"/>
                                    <w:sz w:val="18"/>
                                    <w:szCs w:val="18"/>
                                    <w:rtl/>
                                  </w:rPr>
                                  <w:t xml:space="preserve"> </w:t>
                                </w:r>
                                <w:r w:rsidRPr="001434EB">
                                  <w:rPr>
                                    <w:rFonts w:ascii="Dor" w:hAnsi="Dor" w:cs="1Shefa"/>
                                    <w:sz w:val="18"/>
                                    <w:szCs w:val="18"/>
                                    <w:rtl/>
                                  </w:rPr>
                                  <w:t>באתר האינטרנט</w:t>
                                </w:r>
                                <w:r w:rsidRPr="001434EB">
                                  <w:rPr>
                                    <w:rFonts w:ascii="Dor" w:hAnsi="Dor" w:cs="1Shefa" w:hint="cs"/>
                                    <w:b/>
                                    <w:bCs/>
                                    <w:sz w:val="18"/>
                                    <w:szCs w:val="18"/>
                                    <w:rtl/>
                                  </w:rPr>
                                  <w:t>:</w:t>
                                </w:r>
                                <w:r w:rsidRPr="001434EB">
                                  <w:rPr>
                                    <w:rFonts w:ascii="Dor" w:hAnsi="Dor" w:cs="1Shefa" w:hint="cs"/>
                                    <w:b/>
                                    <w:bCs/>
                                    <w:sz w:val="18"/>
                                    <w:szCs w:val="18"/>
                                    <w:rtl/>
                                  </w:rPr>
                                  <w:br/>
                                </w:r>
                                <w:r w:rsidRPr="00A85868">
                                  <w:rPr>
                                    <w:rFonts w:ascii="Centaur" w:hAnsi="Centaur" w:hint="cs"/>
                                    <w:sz w:val="16"/>
                                    <w:szCs w:val="16"/>
                                  </w:rPr>
                                  <w:t>H</w:t>
                                </w:r>
                                <w:r w:rsidRPr="00A85868">
                                  <w:rPr>
                                    <w:rFonts w:ascii="Centaur" w:hAnsi="Centaur"/>
                                    <w:sz w:val="16"/>
                                    <w:szCs w:val="16"/>
                                  </w:rPr>
                                  <w:t>aoros.com</w:t>
                                </w:r>
                              </w:p>
                              <w:p w:rsidR="001434EB" w:rsidRPr="00A85868" w:rsidRDefault="001434EB" w:rsidP="00213696">
                                <w:pPr>
                                  <w:pStyle w:val="Footer"/>
                                  <w:bidi/>
                                  <w:jc w:val="center"/>
                                  <w:rPr>
                                    <w:rFonts w:ascii="Dor" w:hAnsi="Dor" w:cs="Dor"/>
                                    <w:sz w:val="20"/>
                                    <w:szCs w:val="20"/>
                                  </w:rPr>
                                </w:pPr>
                                <w:r w:rsidRPr="00A85868">
                                  <w:rPr>
                                    <w:rFonts w:ascii="Dor" w:hAnsi="Dor" w:cs="Dor" w:hint="cs"/>
                                    <w:sz w:val="16"/>
                                    <w:szCs w:val="16"/>
                                    <w:rtl/>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BCF333" id="_x0000_t202" coordsize="21600,21600" o:spt="202" path="m,l,21600r21600,l21600,xe">
                    <v:stroke joinstyle="miter"/>
                    <v:path gradientshapeok="t" o:connecttype="rect"/>
                  </v:shapetype>
                  <v:shape id="Text Box 2" o:spid="_x0000_s1026" type="#_x0000_t202" style="position:absolute;left:0;text-align:left;margin-left:1.2pt;margin-top:2.55pt;width:305.7pt;height:155.1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" fillcolor="white [3201]" strokecolor="black [3200]" strokeweight="1pt">
                    <v:textbox>
                      <w:txbxContent>
                        <w:p w:rsidR="001434EB" w:rsidRDefault="001434EB" w:rsidP="00E11FBA">
                          <w:pPr>
                            <w:bidi/>
                            <w:spacing w:after="0" w:line="240" w:lineRule="auto"/>
                            <w:ind w:left="600" w:right="600"/>
                            <w:jc w:val="center"/>
                            <w:rPr>
                              <w:rFonts w:ascii="Arial" w:hAnsi="Arial" w:cs="1ShefaClassic"/>
                              <w:b/>
                              <w:bCs/>
                              <w:rtl/>
                            </w:rPr>
                          </w:pPr>
                          <w:r w:rsidRPr="00A85868">
                            <w:rPr>
                              <w:rFonts w:ascii="Times New Roman" w:hAnsi="Times New Roman" w:cs="1ShefaClassic" w:hint="cs"/>
                              <w:b/>
                              <w:bCs/>
                              <w:rtl/>
                            </w:rPr>
                            <w:t>הקובץ</w:t>
                          </w:r>
                          <w:r w:rsidRPr="00A85868">
                            <w:rPr>
                              <w:rFonts w:ascii="Dor" w:hAnsi="Dor" w:cs="1ShefaClassic" w:hint="cs"/>
                              <w:b/>
                              <w:bCs/>
                              <w:rtl/>
                            </w:rPr>
                            <w:t xml:space="preserve"> </w:t>
                          </w:r>
                          <w:r w:rsidRPr="00A85868">
                            <w:rPr>
                              <w:rFonts w:ascii="Times New Roman" w:hAnsi="Times New Roman" w:cs="1ShefaClassic" w:hint="cs"/>
                              <w:b/>
                              <w:bCs/>
                              <w:rtl/>
                            </w:rPr>
                            <w:t>הבא יצא</w:t>
                          </w:r>
                          <w:r w:rsidRPr="00A85868">
                            <w:rPr>
                              <w:rFonts w:ascii="Dor" w:hAnsi="Dor" w:cs="1ShefaClassic" w:hint="cs"/>
                              <w:b/>
                              <w:bCs/>
                              <w:rtl/>
                            </w:rPr>
                            <w:t xml:space="preserve"> </w:t>
                          </w:r>
                          <w:r w:rsidRPr="00A85868">
                            <w:rPr>
                              <w:rFonts w:ascii="Times New Roman" w:hAnsi="Times New Roman" w:cs="1ShefaClassic" w:hint="cs"/>
                              <w:b/>
                              <w:bCs/>
                              <w:rtl/>
                            </w:rPr>
                            <w:t>לאור</w:t>
                          </w:r>
                          <w:r w:rsidRPr="00A85868">
                            <w:rPr>
                              <w:rFonts w:ascii="Dor" w:hAnsi="Dor" w:cs="1ShefaClassic" w:hint="cs"/>
                              <w:b/>
                              <w:bCs/>
                              <w:rtl/>
                            </w:rPr>
                            <w:t xml:space="preserve"> </w:t>
                          </w:r>
                          <w:r w:rsidRPr="00A85868">
                            <w:rPr>
                              <w:rFonts w:ascii="Times New Roman" w:hAnsi="Times New Roman" w:cs="1ShefaClassic" w:hint="cs"/>
                              <w:b/>
                              <w:bCs/>
                              <w:rtl/>
                            </w:rPr>
                            <w:t>אי</w:t>
                          </w:r>
                          <w:r w:rsidRPr="00A85868">
                            <w:rPr>
                              <w:rFonts w:ascii="Dor" w:hAnsi="Dor" w:cs="1ShefaClassic"/>
                              <w:b/>
                              <w:bCs/>
                              <w:rtl/>
                            </w:rPr>
                            <w:t>"</w:t>
                          </w:r>
                          <w:r w:rsidRPr="00A85868">
                            <w:rPr>
                              <w:rFonts w:ascii="Times New Roman" w:hAnsi="Times New Roman" w:cs="1ShefaClassic" w:hint="cs"/>
                              <w:b/>
                              <w:bCs/>
                              <w:rtl/>
                            </w:rPr>
                            <w:t>ה</w:t>
                          </w:r>
                          <w:r w:rsidRPr="00A85868">
                            <w:rPr>
                              <w:rFonts w:ascii="Dor" w:hAnsi="Dor" w:cs="1ShefaClassic" w:hint="cs"/>
                              <w:b/>
                              <w:bCs/>
                              <w:rtl/>
                            </w:rPr>
                            <w:t xml:space="preserve"> </w:t>
                          </w:r>
                          <w:r w:rsidRPr="00A85868">
                            <w:rPr>
                              <w:rFonts w:ascii="Times New Roman" w:hAnsi="Times New Roman" w:cs="1ShefaClassic" w:hint="cs"/>
                              <w:b/>
                              <w:bCs/>
                              <w:rtl/>
                            </w:rPr>
                            <w:t>לכבוד</w:t>
                          </w:r>
                          <w:r w:rsidRPr="00A85868">
                            <w:rPr>
                              <w:rFonts w:ascii="Dor" w:hAnsi="Dor" w:cs="1ShefaClassic" w:hint="cs"/>
                              <w:b/>
                              <w:bCs/>
                              <w:rtl/>
                            </w:rPr>
                            <w:t xml:space="preserve"> </w:t>
                          </w:r>
                          <w:r w:rsidRPr="00A85868">
                            <w:rPr>
                              <w:rFonts w:ascii="Times New Roman" w:hAnsi="Times New Roman" w:cs="1ShefaClassic" w:hint="cs"/>
                              <w:b/>
                              <w:bCs/>
                              <w:rtl/>
                            </w:rPr>
                            <w:t xml:space="preserve">ש"פ ויקרא </w:t>
                          </w:r>
                          <w:r>
                            <w:rPr>
                              <w:rFonts w:ascii="Times New Roman" w:hAnsi="Times New Roman" w:cs="1ShefaClassic" w:hint="cs"/>
                              <w:b/>
                              <w:bCs/>
                              <w:rtl/>
                            </w:rPr>
                            <w:t>-</w:t>
                          </w:r>
                          <w:r w:rsidRPr="00A85868">
                            <w:rPr>
                              <w:rFonts w:ascii="Times New Roman" w:hAnsi="Times New Roman" w:cs="1ShefaClassic" w:hint="cs"/>
                              <w:b/>
                              <w:bCs/>
                              <w:rtl/>
                            </w:rPr>
                            <w:t xml:space="preserve"> זכור ה</w:t>
                          </w:r>
                          <w:r w:rsidRPr="00A85868">
                            <w:rPr>
                              <w:rFonts w:ascii="Dor" w:hAnsi="Dor" w:cs="1ShefaClassic" w:hint="cs"/>
                              <w:b/>
                              <w:bCs/>
                              <w:rtl/>
                            </w:rPr>
                            <w:t>'</w:t>
                          </w:r>
                          <w:r w:rsidRPr="00A85868">
                            <w:rPr>
                              <w:rFonts w:ascii="Times New Roman" w:hAnsi="Times New Roman" w:cs="1ShefaClassic" w:hint="cs"/>
                              <w:b/>
                              <w:bCs/>
                              <w:rtl/>
                            </w:rPr>
                            <w:t>תשע</w:t>
                          </w:r>
                          <w:r w:rsidRPr="00A85868">
                            <w:rPr>
                              <w:rFonts w:ascii="Dor" w:hAnsi="Dor" w:cs="1ShefaClassic" w:hint="cs"/>
                              <w:b/>
                              <w:bCs/>
                              <w:rtl/>
                            </w:rPr>
                            <w:t>"</w:t>
                          </w:r>
                          <w:r w:rsidRPr="00A85868">
                            <w:rPr>
                              <w:rFonts w:ascii="Times New Roman" w:hAnsi="Times New Roman" w:cs="1ShefaClassic" w:hint="cs"/>
                              <w:b/>
                              <w:bCs/>
                              <w:rtl/>
                            </w:rPr>
                            <w:t>ו</w:t>
                          </w:r>
                          <w:r w:rsidRPr="00A85868">
                            <w:rPr>
                              <w:rFonts w:asciiTheme="majorBidi" w:hAnsiTheme="majorBidi" w:cstheme="majorBidi"/>
                              <w:b/>
                              <w:bCs/>
                              <w:rtl/>
                            </w:rPr>
                            <w:br/>
                          </w:r>
                          <w:r w:rsidRPr="00A85868">
                            <w:rPr>
                              <w:rFonts w:ascii="Times New Roman" w:hAnsi="Times New Roman" w:cs="1ShefaClassic" w:hint="cs"/>
                              <w:b/>
                              <w:bCs/>
                              <w:rtl/>
                            </w:rPr>
                            <w:t>הערות</w:t>
                          </w:r>
                          <w:r w:rsidRPr="00A85868">
                            <w:rPr>
                              <w:rFonts w:ascii="Dor" w:hAnsi="Dor" w:cs="1ShefaClassic" w:hint="cs"/>
                              <w:b/>
                              <w:bCs/>
                              <w:rtl/>
                            </w:rPr>
                            <w:t xml:space="preserve"> </w:t>
                          </w:r>
                          <w:r w:rsidRPr="00A85868">
                            <w:rPr>
                              <w:rFonts w:ascii="Times New Roman" w:hAnsi="Times New Roman" w:cs="1ShefaClassic" w:hint="cs"/>
                              <w:b/>
                              <w:bCs/>
                              <w:rtl/>
                            </w:rPr>
                            <w:t>יש</w:t>
                          </w:r>
                          <w:r w:rsidRPr="00A85868">
                            <w:rPr>
                              <w:rFonts w:ascii="Dor" w:hAnsi="Dor" w:cs="1ShefaClassic" w:hint="cs"/>
                              <w:b/>
                              <w:bCs/>
                              <w:rtl/>
                            </w:rPr>
                            <w:t xml:space="preserve"> </w:t>
                          </w:r>
                          <w:r w:rsidRPr="00A85868">
                            <w:rPr>
                              <w:rFonts w:ascii="Arial" w:hAnsi="Arial" w:cs="1ShefaClassic" w:hint="cs"/>
                              <w:b/>
                              <w:bCs/>
                              <w:rtl/>
                            </w:rPr>
                            <w:t>לשלוח</w:t>
                          </w:r>
                          <w:r w:rsidRPr="00A85868">
                            <w:rPr>
                              <w:rFonts w:ascii="Dor" w:hAnsi="Dor" w:cs="1ShefaClassic" w:hint="cs"/>
                              <w:b/>
                              <w:bCs/>
                              <w:rtl/>
                            </w:rPr>
                            <w:t xml:space="preserve"> </w:t>
                          </w:r>
                          <w:r w:rsidRPr="00A85868">
                            <w:rPr>
                              <w:rFonts w:ascii="Dor" w:hAnsi="Dor" w:cs="Miriam" w:hint="cs"/>
                              <w:rtl/>
                            </w:rPr>
                            <w:t>לא יאוחר</w:t>
                          </w:r>
                          <w:r w:rsidRPr="00A85868">
                            <w:rPr>
                              <w:rFonts w:ascii="Dor" w:hAnsi="Dor" w:cs="Dor" w:hint="cs"/>
                              <w:b/>
                              <w:bCs/>
                              <w:rtl/>
                            </w:rPr>
                            <w:t xml:space="preserve"> </w:t>
                          </w:r>
                          <w:r w:rsidRPr="00A85868">
                            <w:rPr>
                              <w:rFonts w:ascii="Arial" w:hAnsi="Arial" w:cs="1ShefaClassic" w:hint="cs"/>
                              <w:b/>
                              <w:bCs/>
                              <w:rtl/>
                            </w:rPr>
                            <w:t>מיום</w:t>
                          </w:r>
                          <w:r w:rsidRPr="00A85868">
                            <w:rPr>
                              <w:rFonts w:ascii="Dor" w:hAnsi="Dor" w:cs="1ShefaClassic" w:hint="cs"/>
                              <w:b/>
                              <w:bCs/>
                              <w:rtl/>
                            </w:rPr>
                            <w:t xml:space="preserve"> </w:t>
                          </w:r>
                          <w:r w:rsidRPr="00A85868">
                            <w:rPr>
                              <w:rFonts w:ascii="Times New Roman" w:hAnsi="Times New Roman" w:cs="1ShefaClassic" w:hint="cs"/>
                              <w:b/>
                              <w:bCs/>
                              <w:rtl/>
                            </w:rPr>
                            <w:t>ג', ה'</w:t>
                          </w:r>
                          <w:r w:rsidRPr="00A85868">
                            <w:rPr>
                              <w:rFonts w:ascii="Dor" w:hAnsi="Dor" w:cs="1ShefaClassic" w:hint="cs"/>
                              <w:b/>
                              <w:bCs/>
                              <w:sz w:val="24"/>
                              <w:szCs w:val="24"/>
                              <w:rtl/>
                            </w:rPr>
                            <w:t xml:space="preserve"> </w:t>
                          </w:r>
                          <w:r w:rsidRPr="00A85868">
                            <w:rPr>
                              <w:rFonts w:ascii="Dor" w:hAnsi="Dor" w:cs="1ShefaClassic" w:hint="cs"/>
                              <w:b/>
                              <w:bCs/>
                              <w:rtl/>
                            </w:rPr>
                            <w:t>אד"ש</w:t>
                          </w:r>
                          <w:r w:rsidRPr="00A85868">
                            <w:rPr>
                              <w:rFonts w:ascii="Dor" w:hAnsi="Dor" w:cs="1ShefaClassic" w:hint="cs"/>
                              <w:b/>
                              <w:bCs/>
                              <w:sz w:val="24"/>
                              <w:szCs w:val="24"/>
                              <w:rtl/>
                            </w:rPr>
                            <w:t xml:space="preserve"> </w:t>
                          </w:r>
                          <w:r w:rsidRPr="00A85868">
                            <w:rPr>
                              <w:rFonts w:ascii="Times New Roman" w:hAnsi="Times New Roman" w:cs="1ShefaClassic" w:hint="cs"/>
                              <w:b/>
                              <w:bCs/>
                              <w:rtl/>
                            </w:rPr>
                            <w:t>ה</w:t>
                          </w:r>
                          <w:r w:rsidRPr="00A85868">
                            <w:rPr>
                              <w:rFonts w:ascii="Dor" w:hAnsi="Dor" w:cs="1ShefaClassic" w:hint="cs"/>
                              <w:b/>
                              <w:bCs/>
                              <w:rtl/>
                            </w:rPr>
                            <w:t>'</w:t>
                          </w:r>
                          <w:r w:rsidRPr="00A85868">
                            <w:rPr>
                              <w:rFonts w:ascii="Arial" w:hAnsi="Arial" w:cs="1ShefaClassic" w:hint="cs"/>
                              <w:b/>
                              <w:bCs/>
                              <w:rtl/>
                            </w:rPr>
                            <w:t>תשע</w:t>
                          </w:r>
                          <w:r w:rsidRPr="00A85868">
                            <w:rPr>
                              <w:rFonts w:ascii="Dor" w:hAnsi="Dor" w:cs="1ShefaClassic"/>
                              <w:b/>
                              <w:bCs/>
                              <w:rtl/>
                            </w:rPr>
                            <w:t>"</w:t>
                          </w:r>
                          <w:r w:rsidRPr="00A85868">
                            <w:rPr>
                              <w:rFonts w:ascii="Arial" w:hAnsi="Arial" w:cs="1ShefaClassic" w:hint="cs"/>
                              <w:b/>
                              <w:bCs/>
                              <w:rtl/>
                            </w:rPr>
                            <w:t>ו</w:t>
                          </w:r>
                        </w:p>
                        <w:p w:rsidR="001434EB" w:rsidRPr="00A85868" w:rsidRDefault="001434EB" w:rsidP="00213696">
                          <w:pPr>
                            <w:bidi/>
                            <w:spacing w:after="0" w:line="240" w:lineRule="auto"/>
                            <w:ind w:left="600" w:right="600"/>
                            <w:jc w:val="center"/>
                            <w:rPr>
                              <w:rFonts w:ascii="Dor" w:hAnsi="Dor" w:cs="1ShefaClassic"/>
                              <w:b/>
                              <w:bCs/>
                              <w:rtl/>
                            </w:rPr>
                          </w:pPr>
                        </w:p>
                        <w:p w:rsidR="001434EB" w:rsidRPr="00A85868" w:rsidRDefault="001434EB" w:rsidP="00213696">
                          <w:pPr>
                            <w:bidi/>
                            <w:spacing w:after="0"/>
                            <w:jc w:val="center"/>
                            <w:rPr>
                              <w:rFonts w:ascii="FbFrankReal" w:hAnsi="FbFrankReal" w:cs="FbFrankReal"/>
                              <w:sz w:val="18"/>
                              <w:szCs w:val="18"/>
                              <w:rtl/>
                            </w:rPr>
                          </w:pPr>
                          <w:r w:rsidRPr="00A85868">
                            <w:rPr>
                              <w:rFonts w:ascii="FbFrankReal" w:hAnsi="FbFrankReal" w:cs="FbFrankReal"/>
                              <w:sz w:val="20"/>
                              <w:szCs w:val="20"/>
                              <w:rtl/>
                            </w:rPr>
                            <w:t>"ויישר חילם ותבוא עליהם ברכה פון די אלע וואס שרייבן אין די קובצים און קאכען זיך אין דברי רבותינו נשיאנו"</w:t>
                          </w:r>
                          <w:r w:rsidRPr="00A85868">
                            <w:rPr>
                              <w:rFonts w:ascii="FbFrankReal" w:hAnsi="FbFrankReal" w:cs="FbFrankReal"/>
                              <w:sz w:val="18"/>
                              <w:szCs w:val="18"/>
                              <w:rtl/>
                            </w:rPr>
                            <w:t xml:space="preserve"> (שיחות קודש תשמ"א ח"א עמ' 776)</w:t>
                          </w:r>
                        </w:p>
                        <w:p w:rsidR="001434EB" w:rsidRPr="00A85868" w:rsidRDefault="001434EB" w:rsidP="00213696">
                          <w:pPr>
                            <w:pStyle w:val="Footer"/>
                            <w:bidi/>
                            <w:jc w:val="center"/>
                            <w:rPr>
                              <w:rFonts w:ascii="Dor" w:hAnsi="Dor" w:cs="Dor"/>
                              <w:sz w:val="16"/>
                              <w:szCs w:val="16"/>
                              <w:rtl/>
                            </w:rPr>
                          </w:pPr>
                          <w:r w:rsidRPr="00A85868">
                            <w:rPr>
                              <w:rFonts w:ascii="Dor" w:hAnsi="Dor" w:cs="Dor" w:hint="cs"/>
                              <w:sz w:val="16"/>
                              <w:szCs w:val="16"/>
                              <w:rtl/>
                            </w:rPr>
                            <w:t>----------------------------------------------------------</w:t>
                          </w:r>
                        </w:p>
                        <w:p w:rsidR="001434EB" w:rsidRPr="001434EB" w:rsidRDefault="001434EB" w:rsidP="00213696">
                          <w:pPr>
                            <w:bidi/>
                            <w:spacing w:after="0" w:line="240" w:lineRule="auto"/>
                            <w:jc w:val="center"/>
                            <w:rPr>
                              <w:rFonts w:ascii="Dor" w:hAnsi="Dor" w:cs="1Shefa"/>
                              <w:sz w:val="18"/>
                              <w:szCs w:val="18"/>
                              <w:rtl/>
                            </w:rPr>
                          </w:pPr>
                          <w:r w:rsidRPr="001434EB">
                            <w:rPr>
                              <w:rFonts w:ascii="Dor" w:hAnsi="Dor" w:cs="1Shefa" w:hint="cs"/>
                              <w:sz w:val="18"/>
                              <w:szCs w:val="18"/>
                              <w:rtl/>
                            </w:rPr>
                            <w:t>למשלוח הערות:</w:t>
                          </w:r>
                        </w:p>
                        <w:p w:rsidR="001434EB" w:rsidRPr="001434EB" w:rsidRDefault="001434EB" w:rsidP="00213696">
                          <w:pPr>
                            <w:bidi/>
                            <w:spacing w:after="0" w:line="240" w:lineRule="auto"/>
                            <w:jc w:val="center"/>
                            <w:rPr>
                              <w:rFonts w:cs="1Shefa"/>
                              <w:sz w:val="16"/>
                              <w:szCs w:val="16"/>
                              <w:rtl/>
                            </w:rPr>
                          </w:pPr>
                          <w:r w:rsidRPr="001434EB">
                            <w:rPr>
                              <w:rFonts w:ascii="Dor" w:hAnsi="Dor" w:cs="1Shefa" w:hint="cs"/>
                              <w:sz w:val="18"/>
                              <w:szCs w:val="18"/>
                              <w:rtl/>
                            </w:rPr>
                            <w:t>פאקס</w:t>
                          </w:r>
                          <w:r w:rsidRPr="001434EB">
                            <w:rPr>
                              <w:rFonts w:ascii="Dor" w:hAnsi="Dor" w:cs="1Shefa" w:hint="cs"/>
                              <w:b/>
                              <w:bCs/>
                              <w:sz w:val="18"/>
                              <w:szCs w:val="18"/>
                              <w:rtl/>
                            </w:rPr>
                            <w:t>:</w:t>
                          </w:r>
                          <w:r w:rsidRPr="001434EB">
                            <w:rPr>
                              <w:rFonts w:cs="1Shefa" w:hint="cs"/>
                              <w:sz w:val="16"/>
                              <w:szCs w:val="16"/>
                              <w:rtl/>
                            </w:rPr>
                            <w:t xml:space="preserve"> </w:t>
                          </w:r>
                          <w:r w:rsidRPr="001434EB">
                            <w:rPr>
                              <w:rFonts w:ascii="Dor" w:hAnsi="Dor" w:cs="1Shefa"/>
                              <w:sz w:val="18"/>
                              <w:szCs w:val="18"/>
                              <w:rtl/>
                            </w:rPr>
                            <w:t>718-247-6016</w:t>
                          </w:r>
                        </w:p>
                        <w:p w:rsidR="001434EB" w:rsidRPr="001434EB" w:rsidRDefault="001434EB" w:rsidP="008A01E2">
                          <w:pPr>
                            <w:bidi/>
                            <w:spacing w:after="0" w:line="240" w:lineRule="auto"/>
                            <w:jc w:val="center"/>
                            <w:rPr>
                              <w:rFonts w:ascii="Centaur" w:hAnsi="Centaur" w:cs="1Shefa"/>
                              <w:sz w:val="16"/>
                              <w:szCs w:val="16"/>
                            </w:rPr>
                          </w:pPr>
                          <w:r w:rsidRPr="001434EB">
                            <w:rPr>
                              <w:rFonts w:ascii="Times New Roman" w:hAnsi="Times New Roman" w:cs="1Shefa" w:hint="cs"/>
                              <w:sz w:val="18"/>
                              <w:szCs w:val="18"/>
                              <w:rtl/>
                            </w:rPr>
                            <w:t>אימייל</w:t>
                          </w:r>
                          <w:r w:rsidRPr="001434EB">
                            <w:rPr>
                              <w:rFonts w:ascii="Dor" w:hAnsi="Dor" w:cs="1Shefa" w:hint="cs"/>
                              <w:b/>
                              <w:bCs/>
                              <w:sz w:val="18"/>
                              <w:szCs w:val="18"/>
                              <w:rtl/>
                            </w:rPr>
                            <w:t>:</w:t>
                          </w:r>
                          <w:r w:rsidRPr="001434EB">
                            <w:rPr>
                              <w:rFonts w:cs="1Shefa" w:hint="cs"/>
                              <w:sz w:val="16"/>
                              <w:szCs w:val="16"/>
                              <w:rtl/>
                            </w:rPr>
                            <w:t xml:space="preserve"> </w:t>
                          </w:r>
                          <w:hyperlink r:id="rId9" w:history="1">
                            <w:r w:rsidRPr="001434EB">
                              <w:rPr>
                                <w:rStyle w:val="Hyperlink"/>
                                <w:rFonts w:ascii="Centaur" w:hAnsi="Centaur" w:cs="1Shefa" w:hint="cs"/>
                                <w:sz w:val="16"/>
                                <w:szCs w:val="16"/>
                              </w:rPr>
                              <w:t>H</w:t>
                            </w:r>
                            <w:r w:rsidRPr="001434EB">
                              <w:rPr>
                                <w:rStyle w:val="Hyperlink"/>
                                <w:rFonts w:ascii="Centaur" w:hAnsi="Centaur" w:cs="1Shefa"/>
                                <w:sz w:val="16"/>
                                <w:szCs w:val="16"/>
                              </w:rPr>
                              <w:t>aoros@</w:t>
                            </w:r>
                            <w:r w:rsidRPr="001434EB">
                              <w:rPr>
                                <w:rStyle w:val="Hyperlink"/>
                                <w:rFonts w:ascii="Centaur" w:hAnsi="Centaur" w:cs="1Shefa" w:hint="cs"/>
                                <w:sz w:val="16"/>
                                <w:szCs w:val="16"/>
                              </w:rPr>
                              <w:t>H</w:t>
                            </w:r>
                            <w:r w:rsidRPr="001434EB">
                              <w:rPr>
                                <w:rStyle w:val="Hyperlink"/>
                                <w:rFonts w:ascii="Centaur" w:hAnsi="Centaur" w:cs="1Shefa"/>
                                <w:sz w:val="16"/>
                                <w:szCs w:val="16"/>
                              </w:rPr>
                              <w:t>aoros.com</w:t>
                            </w:r>
                          </w:hyperlink>
                        </w:p>
                        <w:p w:rsidR="001434EB" w:rsidRPr="001434EB" w:rsidRDefault="001434EB" w:rsidP="001434EB">
                          <w:pPr>
                            <w:bidi/>
                            <w:spacing w:after="0" w:line="240" w:lineRule="auto"/>
                            <w:jc w:val="center"/>
                            <w:rPr>
                              <w:rFonts w:ascii="Dor" w:hAnsi="Dor" w:cs="1Shefa"/>
                              <w:sz w:val="18"/>
                              <w:szCs w:val="18"/>
                              <w:rtl/>
                            </w:rPr>
                          </w:pPr>
                          <w:r w:rsidRPr="001434EB">
                            <w:rPr>
                              <w:rFonts w:ascii="Times New Roman" w:hAnsi="Times New Roman" w:cs="1Shefa" w:hint="cs"/>
                              <w:sz w:val="18"/>
                              <w:szCs w:val="18"/>
                              <w:rtl/>
                            </w:rPr>
                            <w:t>להקדשות</w:t>
                          </w:r>
                          <w:r w:rsidRPr="001434EB">
                            <w:rPr>
                              <w:rFonts w:ascii="Dor" w:hAnsi="Dor" w:cs="1Shefa" w:hint="cs"/>
                              <w:sz w:val="18"/>
                              <w:szCs w:val="18"/>
                              <w:rtl/>
                            </w:rPr>
                            <w:t xml:space="preserve"> </w:t>
                          </w:r>
                          <w:r w:rsidRPr="001434EB">
                            <w:rPr>
                              <w:rFonts w:ascii="Times New Roman" w:hAnsi="Times New Roman" w:cs="1Shefa" w:hint="cs"/>
                              <w:sz w:val="18"/>
                              <w:szCs w:val="18"/>
                              <w:rtl/>
                            </w:rPr>
                            <w:t>נא</w:t>
                          </w:r>
                          <w:r w:rsidRPr="001434EB">
                            <w:rPr>
                              <w:rFonts w:ascii="Dor" w:hAnsi="Dor" w:cs="1Shefa" w:hint="cs"/>
                              <w:sz w:val="18"/>
                              <w:szCs w:val="18"/>
                              <w:rtl/>
                            </w:rPr>
                            <w:t xml:space="preserve"> </w:t>
                          </w:r>
                          <w:r w:rsidRPr="001434EB">
                            <w:rPr>
                              <w:rFonts w:ascii="Times New Roman" w:hAnsi="Times New Roman" w:cs="1Shefa" w:hint="cs"/>
                              <w:sz w:val="18"/>
                              <w:szCs w:val="18"/>
                              <w:rtl/>
                            </w:rPr>
                            <w:t>להתקשר</w:t>
                          </w:r>
                          <w:r w:rsidRPr="001434EB">
                            <w:rPr>
                              <w:rFonts w:ascii="Dor" w:hAnsi="Dor" w:cs="1Shefa" w:hint="cs"/>
                              <w:sz w:val="18"/>
                              <w:szCs w:val="18"/>
                              <w:rtl/>
                            </w:rPr>
                            <w:t xml:space="preserve">: </w:t>
                          </w:r>
                          <w:r w:rsidRPr="001434EB">
                            <w:rPr>
                              <w:rFonts w:ascii="Dor" w:hAnsi="Dor" w:cs="1Shefa"/>
                              <w:sz w:val="18"/>
                              <w:szCs w:val="18"/>
                              <w:rtl/>
                            </w:rPr>
                            <w:t>917-947-8275</w:t>
                          </w:r>
                        </w:p>
                        <w:p w:rsidR="001434EB" w:rsidRPr="00A85868" w:rsidRDefault="001434EB" w:rsidP="00213696">
                          <w:pPr>
                            <w:bidi/>
                            <w:spacing w:after="0"/>
                            <w:jc w:val="center"/>
                            <w:rPr>
                              <w:rFonts w:ascii="Centaur" w:hAnsi="Centaur"/>
                              <w:sz w:val="16"/>
                              <w:szCs w:val="16"/>
                              <w:rtl/>
                            </w:rPr>
                          </w:pPr>
                          <w:r w:rsidRPr="001434EB">
                            <w:rPr>
                              <w:rFonts w:ascii="Times New Roman" w:hAnsi="Times New Roman" w:cs="1Shefa" w:hint="cs"/>
                              <w:sz w:val="18"/>
                              <w:szCs w:val="18"/>
                              <w:rtl/>
                            </w:rPr>
                            <w:t>נ</w:t>
                          </w:r>
                          <w:r w:rsidRPr="001434EB">
                            <w:rPr>
                              <w:rFonts w:ascii="Dor" w:hAnsi="Dor" w:cs="1Shefa"/>
                              <w:sz w:val="18"/>
                              <w:szCs w:val="18"/>
                              <w:rtl/>
                            </w:rPr>
                            <w:t>יתן להוריד את הקובץ</w:t>
                          </w:r>
                          <w:r w:rsidRPr="001434EB">
                            <w:rPr>
                              <w:rFonts w:ascii="Dor" w:hAnsi="Dor" w:cs="1Shefa" w:hint="cs"/>
                              <w:sz w:val="18"/>
                              <w:szCs w:val="18"/>
                              <w:rtl/>
                            </w:rPr>
                            <w:t xml:space="preserve"> </w:t>
                          </w:r>
                          <w:r w:rsidRPr="001434EB">
                            <w:rPr>
                              <w:rFonts w:ascii="Dor" w:hAnsi="Dor" w:cs="1Shefa"/>
                              <w:sz w:val="18"/>
                              <w:szCs w:val="18"/>
                              <w:rtl/>
                            </w:rPr>
                            <w:t>באתר האינטרנט</w:t>
                          </w:r>
                          <w:r w:rsidRPr="001434EB">
                            <w:rPr>
                              <w:rFonts w:ascii="Dor" w:hAnsi="Dor" w:cs="1Shefa" w:hint="cs"/>
                              <w:b/>
                              <w:bCs/>
                              <w:sz w:val="18"/>
                              <w:szCs w:val="18"/>
                              <w:rtl/>
                            </w:rPr>
                            <w:t>:</w:t>
                          </w:r>
                          <w:r w:rsidRPr="001434EB">
                            <w:rPr>
                              <w:rFonts w:ascii="Dor" w:hAnsi="Dor" w:cs="1Shefa" w:hint="cs"/>
                              <w:b/>
                              <w:bCs/>
                              <w:sz w:val="18"/>
                              <w:szCs w:val="18"/>
                              <w:rtl/>
                            </w:rPr>
                            <w:br/>
                          </w:r>
                          <w:r w:rsidRPr="00A85868">
                            <w:rPr>
                              <w:rFonts w:ascii="Centaur" w:hAnsi="Centaur" w:hint="cs"/>
                              <w:sz w:val="16"/>
                              <w:szCs w:val="16"/>
                            </w:rPr>
                            <w:t>H</w:t>
                          </w:r>
                          <w:r w:rsidRPr="00A85868">
                            <w:rPr>
                              <w:rFonts w:ascii="Centaur" w:hAnsi="Centaur"/>
                              <w:sz w:val="16"/>
                              <w:szCs w:val="16"/>
                            </w:rPr>
                            <w:t>aoros.com</w:t>
                          </w:r>
                        </w:p>
                        <w:p w:rsidR="001434EB" w:rsidRPr="00A85868" w:rsidRDefault="001434EB" w:rsidP="00213696">
                          <w:pPr>
                            <w:pStyle w:val="Footer"/>
                            <w:bidi/>
                            <w:jc w:val="center"/>
                            <w:rPr>
                              <w:rFonts w:ascii="Dor" w:hAnsi="Dor" w:cs="Dor"/>
                              <w:sz w:val="20"/>
                              <w:szCs w:val="20"/>
                            </w:rPr>
                          </w:pPr>
                          <w:r w:rsidRPr="00A85868">
                            <w:rPr>
                              <w:rFonts w:ascii="Dor" w:hAnsi="Dor" w:cs="Dor" w:hint="cs"/>
                              <w:sz w:val="16"/>
                              <w:szCs w:val="16"/>
                              <w:rtl/>
                            </w:rPr>
                            <w:t>----------------------------------------------------------</w:t>
                          </w:r>
                        </w:p>
                      </w:txbxContent>
                    </v:textbox>
                    <w10:wrap anchorx="margin"/>
                  </v:shape>
                </w:pict>
              </mc:Fallback>
            </mc:AlternateContent>
          </w:r>
          <w:r w:rsidR="00DC501D">
            <w:fldChar w:fldCharType="end"/>
          </w:r>
        </w:p>
      </w:sdtContent>
    </w:sdt>
    <w:p w:rsidR="00D65812" w:rsidRDefault="00D65812" w:rsidP="00D65812">
      <w:pPr>
        <w:bidi/>
        <w:jc w:val="right"/>
        <w:rPr>
          <w:rFonts w:ascii="FbMazalMedium" w:eastAsia="Times New Roman" w:hAnsi="FbMazalMedium" w:cs="FbMazalMedium"/>
          <w:color w:val="000000" w:themeColor="text1"/>
          <w:sz w:val="28"/>
          <w:szCs w:val="28"/>
          <w:shd w:val="clear" w:color="auto" w:fill="FFFFFF"/>
        </w:rPr>
        <w:sectPr w:rsidR="00D65812" w:rsidSect="003135B7">
          <w:footnotePr>
            <w:numRestart w:val="eachSect"/>
          </w:footnotePr>
          <w:pgSz w:w="7920" w:h="12240"/>
          <w:pgMar w:top="720" w:right="864" w:bottom="720" w:left="864" w:header="720" w:footer="720" w:gutter="0"/>
          <w:cols w:space="720"/>
          <w:docGrid w:linePitch="360"/>
        </w:sectPr>
      </w:pPr>
    </w:p>
    <w:p w:rsidR="00A85868" w:rsidRDefault="00A85868" w:rsidP="00A85868">
      <w:pPr>
        <w:bidi/>
        <w:jc w:val="right"/>
        <w:rPr>
          <w:rFonts w:ascii="FbMazalMedium" w:eastAsia="Times New Roman" w:hAnsi="FbMazalMedium" w:cs="FbMazalMedium"/>
          <w:color w:val="000000" w:themeColor="text1"/>
          <w:sz w:val="28"/>
          <w:szCs w:val="28"/>
          <w:shd w:val="clear" w:color="auto" w:fill="FFFFFF"/>
          <w:rtl/>
        </w:rPr>
      </w:pPr>
    </w:p>
    <w:p w:rsidR="00EC582B" w:rsidRDefault="00EC582B" w:rsidP="00D65812">
      <w:pPr>
        <w:bidi/>
        <w:rPr>
          <w:rFonts w:ascii="FbMazalMedium" w:eastAsia="Times New Roman" w:hAnsi="FbMazalMedium" w:cs="FbMazalMedium"/>
          <w:color w:val="000000" w:themeColor="text1"/>
          <w:sz w:val="28"/>
          <w:szCs w:val="28"/>
          <w:shd w:val="clear" w:color="auto" w:fill="FFFFFF"/>
          <w:rtl/>
        </w:rPr>
        <w:sectPr w:rsidR="00EC582B" w:rsidSect="00D65812">
          <w:footnotePr>
            <w:numRestart w:val="eachSect"/>
          </w:footnotePr>
          <w:type w:val="continuous"/>
          <w:pgSz w:w="7920" w:h="12240"/>
          <w:pgMar w:top="720" w:right="864" w:bottom="720" w:left="864" w:header="720" w:footer="720" w:gutter="0"/>
          <w:cols w:space="720"/>
          <w:docGrid w:linePitch="360"/>
        </w:sectPr>
      </w:pPr>
    </w:p>
    <w:p w:rsidR="009D1EE2" w:rsidRDefault="009D1EE2" w:rsidP="00D65812">
      <w:pPr>
        <w:pStyle w:val="a3"/>
        <w:rPr>
          <w:rtl/>
        </w:rPr>
      </w:pPr>
      <w:bookmarkStart w:id="48" w:name="_Toc408433552"/>
      <w:bookmarkStart w:id="49" w:name="_Toc430924730"/>
      <w:bookmarkStart w:id="50" w:name="_Toc444827523"/>
      <w:bookmarkEnd w:id="0"/>
      <w:r w:rsidRPr="00C622E1">
        <w:rPr>
          <w:rFonts w:hint="cs"/>
          <w:rtl/>
        </w:rPr>
        <w:lastRenderedPageBreak/>
        <w:t>גאולה ומשיח</w:t>
      </w:r>
      <w:bookmarkEnd w:id="48"/>
      <w:bookmarkEnd w:id="49"/>
      <w:bookmarkEnd w:id="50"/>
    </w:p>
    <w:p w:rsidR="005963C3" w:rsidRDefault="005963C3" w:rsidP="00D65812">
      <w:pPr>
        <w:pStyle w:val="a"/>
      </w:pPr>
      <w:bookmarkStart w:id="51" w:name="_Toc444827524"/>
      <w:r>
        <w:rPr>
          <w:rFonts w:hint="cs"/>
          <w:rtl/>
        </w:rPr>
        <w:t>משיחה בביהמ</w:t>
      </w:r>
      <w:r w:rsidRPr="006A2F21">
        <w:rPr>
          <w:rFonts w:hint="cs"/>
          <w:b w:val="0"/>
          <w:bCs w:val="0"/>
          <w:rtl/>
        </w:rPr>
        <w:t>"</w:t>
      </w:r>
      <w:r>
        <w:rPr>
          <w:rFonts w:hint="cs"/>
          <w:rtl/>
        </w:rPr>
        <w:t>ק השלישי</w:t>
      </w:r>
      <w:bookmarkEnd w:id="51"/>
    </w:p>
    <w:p w:rsidR="005963C3" w:rsidRDefault="005963C3" w:rsidP="006A2F21">
      <w:pPr>
        <w:pStyle w:val="a0"/>
        <w:rPr>
          <w:rtl/>
        </w:rPr>
      </w:pPr>
      <w:bookmarkStart w:id="52" w:name="_Toc444827525"/>
      <w:r>
        <w:rPr>
          <w:rFonts w:hint="cs"/>
          <w:rtl/>
        </w:rPr>
        <w:t>הרב אברהם יצחק ברוך גערליצקי</w:t>
      </w:r>
      <w:bookmarkEnd w:id="52"/>
    </w:p>
    <w:p w:rsidR="005963C3" w:rsidRDefault="005963C3" w:rsidP="00D65812">
      <w:pPr>
        <w:pStyle w:val="a1"/>
        <w:rPr>
          <w:sz w:val="22"/>
        </w:rPr>
      </w:pPr>
      <w:r>
        <w:rPr>
          <w:rFonts w:hint="cs"/>
          <w:rtl/>
        </w:rPr>
        <w:t xml:space="preserve">ר"מ בישיבה </w:t>
      </w:r>
    </w:p>
    <w:p w:rsidR="005963C3" w:rsidRDefault="005963C3" w:rsidP="00D65812">
      <w:pPr>
        <w:pStyle w:val="a6"/>
        <w:rPr>
          <w:rtl/>
        </w:rPr>
      </w:pPr>
      <w:r>
        <w:rPr>
          <w:rFonts w:hint="cs"/>
          <w:rtl/>
        </w:rPr>
        <w:t>בשיטת התוס</w:t>
      </w:r>
      <w:r w:rsidRPr="001434EB">
        <w:rPr>
          <w:rFonts w:hint="cs"/>
          <w:b/>
          <w:bCs w:val="0"/>
          <w:rtl/>
        </w:rPr>
        <w:t>'</w:t>
      </w:r>
      <w:r>
        <w:rPr>
          <w:rFonts w:hint="cs"/>
          <w:rtl/>
        </w:rPr>
        <w:t xml:space="preserve"> דשייך משיחה בבנין המקדש</w:t>
      </w:r>
    </w:p>
    <w:p w:rsidR="005963C3" w:rsidRPr="00CA4B0C" w:rsidRDefault="005963C3" w:rsidP="00D65812">
      <w:pPr>
        <w:pStyle w:val="a2"/>
      </w:pPr>
      <w:r>
        <w:rPr>
          <w:rFonts w:hint="cs"/>
          <w:rtl/>
        </w:rPr>
        <w:t xml:space="preserve">הנה יש להסתפק בנוגע ללעת"ל </w:t>
      </w:r>
      <w:r>
        <w:rPr>
          <w:rFonts w:hint="cs"/>
          <w:bCs/>
          <w:rtl/>
        </w:rPr>
        <w:t>ב</w:t>
      </w:r>
      <w:r w:rsidRPr="00675BEF">
        <w:rPr>
          <w:rFonts w:hint="cs"/>
          <w:bCs/>
          <w:rtl/>
        </w:rPr>
        <w:t xml:space="preserve">בנין ביהמ"ק </w:t>
      </w:r>
      <w:r>
        <w:rPr>
          <w:rFonts w:hint="cs"/>
          <w:bCs/>
          <w:rtl/>
        </w:rPr>
        <w:t xml:space="preserve">השלישי </w:t>
      </w:r>
      <w:r>
        <w:rPr>
          <w:rFonts w:hint="cs"/>
          <w:rtl/>
        </w:rPr>
        <w:t xml:space="preserve">אם הבנין עצמו יהי' </w:t>
      </w:r>
      <w:r w:rsidRPr="000C50EC">
        <w:rPr>
          <w:rtl/>
        </w:rPr>
        <w:t>נמשח</w:t>
      </w:r>
      <w:r>
        <w:rPr>
          <w:rFonts w:hint="cs"/>
          <w:rtl/>
        </w:rPr>
        <w:t xml:space="preserve"> </w:t>
      </w:r>
      <w:r w:rsidRPr="000C50EC">
        <w:rPr>
          <w:rtl/>
        </w:rPr>
        <w:t xml:space="preserve">בשמן המשחה </w:t>
      </w:r>
      <w:r>
        <w:rPr>
          <w:rFonts w:hint="cs"/>
          <w:rtl/>
        </w:rPr>
        <w:t xml:space="preserve">כמו שהי' בהמשכן </w:t>
      </w:r>
      <w:r w:rsidRPr="000C50EC">
        <w:rPr>
          <w:rtl/>
        </w:rPr>
        <w:t xml:space="preserve">או לא, </w:t>
      </w:r>
      <w:r>
        <w:rPr>
          <w:rFonts w:hint="cs"/>
          <w:rtl/>
        </w:rPr>
        <w:t xml:space="preserve">דיש מקום לומר </w:t>
      </w:r>
      <w:r w:rsidRPr="000C50EC">
        <w:rPr>
          <w:rtl/>
        </w:rPr>
        <w:t xml:space="preserve">דאמרה התורה דקידוש </w:t>
      </w:r>
      <w:r>
        <w:rPr>
          <w:rFonts w:hint="cs"/>
          <w:rtl/>
        </w:rPr>
        <w:t>המשכן ו</w:t>
      </w:r>
      <w:r w:rsidRPr="000C50EC">
        <w:rPr>
          <w:rtl/>
        </w:rPr>
        <w:t>כלי</w:t>
      </w:r>
      <w:r>
        <w:rPr>
          <w:rFonts w:hint="cs"/>
          <w:rtl/>
        </w:rPr>
        <w:t>ו</w:t>
      </w:r>
      <w:r w:rsidRPr="000C50EC">
        <w:rPr>
          <w:rtl/>
        </w:rPr>
        <w:t xml:space="preserve"> בשמן המשחה תלוי </w:t>
      </w:r>
      <w:r w:rsidRPr="00F17806">
        <w:rPr>
          <w:bCs/>
          <w:rtl/>
        </w:rPr>
        <w:t>במשה רבינו</w:t>
      </w:r>
      <w:r w:rsidRPr="000C50EC">
        <w:rPr>
          <w:rtl/>
        </w:rPr>
        <w:t xml:space="preserve">, דרק אם נתקדשו </w:t>
      </w:r>
      <w:r w:rsidRPr="000C50EC">
        <w:rPr>
          <w:rFonts w:hint="eastAsia"/>
          <w:rtl/>
        </w:rPr>
        <w:t>ע</w:t>
      </w:r>
      <w:r w:rsidRPr="000C50EC">
        <w:rPr>
          <w:rtl/>
        </w:rPr>
        <w:t>"</w:t>
      </w:r>
      <w:r w:rsidRPr="000C50EC">
        <w:rPr>
          <w:rFonts w:hint="eastAsia"/>
          <w:rtl/>
        </w:rPr>
        <w:t>י</w:t>
      </w:r>
      <w:r w:rsidRPr="000C50EC">
        <w:rPr>
          <w:rtl/>
        </w:rPr>
        <w:t xml:space="preserve"> </w:t>
      </w:r>
      <w:r w:rsidRPr="000C50EC">
        <w:rPr>
          <w:rFonts w:hint="eastAsia"/>
          <w:bCs/>
          <w:rtl/>
        </w:rPr>
        <w:t>משה</w:t>
      </w:r>
      <w:r w:rsidRPr="000C50EC">
        <w:rPr>
          <w:bCs/>
          <w:rtl/>
        </w:rPr>
        <w:t xml:space="preserve"> רבינו</w:t>
      </w:r>
      <w:r w:rsidRPr="000C50EC">
        <w:rPr>
          <w:rtl/>
        </w:rPr>
        <w:t xml:space="preserve"> </w:t>
      </w:r>
      <w:r w:rsidRPr="000C50EC">
        <w:rPr>
          <w:rFonts w:hint="eastAsia"/>
          <w:rtl/>
        </w:rPr>
        <w:t>צ</w:t>
      </w:r>
      <w:r w:rsidRPr="000C50EC">
        <w:rPr>
          <w:rtl/>
        </w:rPr>
        <w:t>"</w:t>
      </w:r>
      <w:r w:rsidRPr="000C50EC">
        <w:rPr>
          <w:rFonts w:hint="eastAsia"/>
          <w:rtl/>
        </w:rPr>
        <w:t>ל</w:t>
      </w:r>
      <w:r w:rsidRPr="000C50EC">
        <w:rPr>
          <w:rtl/>
        </w:rPr>
        <w:t xml:space="preserve"> ע"</w:t>
      </w:r>
      <w:r w:rsidRPr="000C50EC">
        <w:rPr>
          <w:rFonts w:hint="eastAsia"/>
          <w:rtl/>
        </w:rPr>
        <w:t>י</w:t>
      </w:r>
      <w:r w:rsidRPr="000C50EC">
        <w:rPr>
          <w:rtl/>
        </w:rPr>
        <w:t xml:space="preserve"> </w:t>
      </w:r>
      <w:r w:rsidRPr="000C50EC">
        <w:rPr>
          <w:rFonts w:hint="eastAsia"/>
          <w:rtl/>
        </w:rPr>
        <w:t>שמן</w:t>
      </w:r>
      <w:r w:rsidRPr="000C50EC">
        <w:rPr>
          <w:rtl/>
        </w:rPr>
        <w:t xml:space="preserve"> המשחה, </w:t>
      </w:r>
      <w:r>
        <w:rPr>
          <w:rFonts w:hint="cs"/>
          <w:rtl/>
        </w:rPr>
        <w:t>משא"כ ב</w:t>
      </w:r>
      <w:r w:rsidRPr="000C50EC">
        <w:rPr>
          <w:rtl/>
        </w:rPr>
        <w:t>דורות אח"</w:t>
      </w:r>
      <w:r w:rsidRPr="000C50EC">
        <w:rPr>
          <w:rFonts w:hint="eastAsia"/>
          <w:rtl/>
        </w:rPr>
        <w:t>כ</w:t>
      </w:r>
      <w:r w:rsidRPr="000C50EC">
        <w:rPr>
          <w:rtl/>
        </w:rPr>
        <w:t xml:space="preserve"> שלא נתקדשו ע"</w:t>
      </w:r>
      <w:r w:rsidRPr="000C50EC">
        <w:rPr>
          <w:rFonts w:hint="eastAsia"/>
          <w:rtl/>
        </w:rPr>
        <w:t>י</w:t>
      </w:r>
      <w:r w:rsidRPr="000C50EC">
        <w:rPr>
          <w:rtl/>
        </w:rPr>
        <w:t xml:space="preserve"> משה רבינו עבודתם מחנכתן, </w:t>
      </w:r>
      <w:r w:rsidRPr="000C50EC">
        <w:rPr>
          <w:rFonts w:hint="eastAsia"/>
          <w:rtl/>
        </w:rPr>
        <w:t>ולפי</w:t>
      </w:r>
      <w:r w:rsidRPr="000C50EC">
        <w:rPr>
          <w:rtl/>
        </w:rPr>
        <w:t>"</w:t>
      </w:r>
      <w:r w:rsidRPr="000C50EC">
        <w:rPr>
          <w:rFonts w:hint="eastAsia"/>
          <w:rtl/>
        </w:rPr>
        <w:t>ז</w:t>
      </w:r>
      <w:r w:rsidRPr="000C50EC">
        <w:rPr>
          <w:rtl/>
        </w:rPr>
        <w:t xml:space="preserve"> </w:t>
      </w:r>
      <w:r w:rsidRPr="000C50EC">
        <w:rPr>
          <w:rFonts w:hint="cs"/>
          <w:rtl/>
        </w:rPr>
        <w:t xml:space="preserve">אולי אפ"ל </w:t>
      </w:r>
      <w:r w:rsidRPr="000C50EC">
        <w:rPr>
          <w:rtl/>
        </w:rPr>
        <w:t>בנוגע ללעת"ל דמבואר ביומא ה,ב, "</w:t>
      </w:r>
      <w:r w:rsidRPr="000C50EC">
        <w:rPr>
          <w:rFonts w:hint="eastAsia"/>
          <w:rtl/>
        </w:rPr>
        <w:t>כיצד</w:t>
      </w:r>
      <w:r w:rsidRPr="000C50EC">
        <w:rPr>
          <w:rtl/>
        </w:rPr>
        <w:t xml:space="preserve"> מלבישן </w:t>
      </w:r>
      <w:r w:rsidRPr="000C50EC">
        <w:rPr>
          <w:rFonts w:hint="eastAsia"/>
          <w:rtl/>
        </w:rPr>
        <w:t>לעתיד</w:t>
      </w:r>
      <w:r w:rsidRPr="000C50EC">
        <w:rPr>
          <w:rtl/>
        </w:rPr>
        <w:t xml:space="preserve"> לבוא? לעתיד לבא נמי – לכשיבואו </w:t>
      </w:r>
      <w:r w:rsidRPr="000C50EC">
        <w:rPr>
          <w:rFonts w:hint="eastAsia"/>
          <w:bCs/>
          <w:rtl/>
        </w:rPr>
        <w:t>אהרן</w:t>
      </w:r>
      <w:r w:rsidRPr="000C50EC">
        <w:rPr>
          <w:bCs/>
          <w:rtl/>
        </w:rPr>
        <w:t xml:space="preserve"> </w:t>
      </w:r>
      <w:r w:rsidRPr="000C50EC">
        <w:rPr>
          <w:rFonts w:hint="eastAsia"/>
          <w:bCs/>
          <w:rtl/>
        </w:rPr>
        <w:t>ובניו</w:t>
      </w:r>
      <w:r w:rsidRPr="000C50EC">
        <w:rPr>
          <w:bCs/>
          <w:rtl/>
        </w:rPr>
        <w:t xml:space="preserve"> ומשה עמהם</w:t>
      </w:r>
      <w:r w:rsidRPr="000C50EC">
        <w:rPr>
          <w:rtl/>
        </w:rPr>
        <w:t>", וכן כתבו התוס' פסחים קיד,ב, (בד"</w:t>
      </w:r>
      <w:r w:rsidRPr="000C50EC">
        <w:rPr>
          <w:rFonts w:hint="eastAsia"/>
          <w:rtl/>
        </w:rPr>
        <w:t>ה</w:t>
      </w:r>
      <w:r w:rsidRPr="000C50EC">
        <w:rPr>
          <w:rtl/>
        </w:rPr>
        <w:t xml:space="preserve"> אחד) "</w:t>
      </w:r>
      <w:r w:rsidRPr="000C50EC">
        <w:rPr>
          <w:rFonts w:hint="eastAsia"/>
          <w:bCs/>
          <w:rtl/>
        </w:rPr>
        <w:t>וכשיבנה</w:t>
      </w:r>
      <w:r w:rsidRPr="000C50EC">
        <w:rPr>
          <w:bCs/>
          <w:rtl/>
        </w:rPr>
        <w:t xml:space="preserve"> משה ואהרן יהא עמנו</w:t>
      </w:r>
      <w:r w:rsidRPr="000C50EC">
        <w:rPr>
          <w:rtl/>
        </w:rPr>
        <w:t xml:space="preserve">", </w:t>
      </w:r>
      <w:r w:rsidRPr="000C50EC">
        <w:rPr>
          <w:rFonts w:hint="eastAsia"/>
          <w:rtl/>
        </w:rPr>
        <w:t>א</w:t>
      </w:r>
      <w:r w:rsidRPr="000C50EC">
        <w:rPr>
          <w:rtl/>
        </w:rPr>
        <w:t>"</w:t>
      </w:r>
      <w:r w:rsidRPr="000C50EC">
        <w:rPr>
          <w:rFonts w:hint="eastAsia"/>
          <w:rtl/>
        </w:rPr>
        <w:t>כ</w:t>
      </w:r>
      <w:r w:rsidRPr="000C50EC">
        <w:rPr>
          <w:rtl/>
        </w:rPr>
        <w:t xml:space="preserve"> י"</w:t>
      </w:r>
      <w:r w:rsidRPr="000C50EC">
        <w:rPr>
          <w:rFonts w:hint="eastAsia"/>
          <w:rtl/>
        </w:rPr>
        <w:t>ל</w:t>
      </w:r>
      <w:r w:rsidRPr="000C50EC">
        <w:rPr>
          <w:rtl/>
        </w:rPr>
        <w:t xml:space="preserve"> </w:t>
      </w:r>
      <w:r>
        <w:rPr>
          <w:rFonts w:hint="cs"/>
          <w:rtl/>
        </w:rPr>
        <w:t>ש</w:t>
      </w:r>
      <w:r w:rsidRPr="000C50EC">
        <w:rPr>
          <w:rtl/>
        </w:rPr>
        <w:t xml:space="preserve">יתקדשו </w:t>
      </w:r>
      <w:r w:rsidRPr="000C50EC">
        <w:rPr>
          <w:rFonts w:hint="eastAsia"/>
          <w:rtl/>
        </w:rPr>
        <w:t>ע</w:t>
      </w:r>
      <w:r w:rsidRPr="000C50EC">
        <w:rPr>
          <w:rtl/>
        </w:rPr>
        <w:t>"</w:t>
      </w:r>
      <w:r w:rsidRPr="000C50EC">
        <w:rPr>
          <w:rFonts w:hint="eastAsia"/>
          <w:rtl/>
        </w:rPr>
        <w:t>י</w:t>
      </w:r>
      <w:r w:rsidRPr="000C50EC">
        <w:rPr>
          <w:rtl/>
        </w:rPr>
        <w:t xml:space="preserve"> שמן המשחה</w:t>
      </w:r>
      <w:r w:rsidRPr="000C50EC">
        <w:rPr>
          <w:rFonts w:hint="cs"/>
          <w:rtl/>
        </w:rPr>
        <w:t>.</w:t>
      </w:r>
      <w:r w:rsidRPr="000C50EC">
        <w:rPr>
          <w:rtl/>
        </w:rPr>
        <w:t xml:space="preserve"> </w:t>
      </w:r>
      <w:r>
        <w:rPr>
          <w:rFonts w:hint="cs"/>
          <w:rtl/>
        </w:rPr>
        <w:t>ובס' חלקת שמחה ע' יד, ובקובץ בית אהרן וישראל (גליון קח ע' לז) נקטו כן ושגם הבנין עצמו יצטרך לשמן המשחה (וראה בזה בגליון הקודם ע' 4).</w:t>
      </w:r>
    </w:p>
    <w:p w:rsidR="005963C3" w:rsidRDefault="005963C3" w:rsidP="00D65812">
      <w:pPr>
        <w:pStyle w:val="a2"/>
        <w:rPr>
          <w:rtl/>
        </w:rPr>
      </w:pPr>
      <w:r>
        <w:rPr>
          <w:rFonts w:hint="cs"/>
          <w:rtl/>
        </w:rPr>
        <w:t>והנה בשבועות (יד,א) תנן "</w:t>
      </w:r>
      <w:r>
        <w:rPr>
          <w:rtl/>
        </w:rPr>
        <w:t>אין מוסיפין על העיר ועל העזרות אלא במלך ונביא, ואורים ותומים, וסנהדרין של שבעים ואחד, ובשתי תודות ובשיר; ובית דין מהלכין ושתי תודות אחריהן, וכל ישראל אחריהם</w:t>
      </w:r>
      <w:r>
        <w:rPr>
          <w:rFonts w:hint="cs"/>
          <w:rtl/>
        </w:rPr>
        <w:t xml:space="preserve">" ושם בע"ב מקשה </w:t>
      </w:r>
      <w:r>
        <w:rPr>
          <w:rtl/>
        </w:rPr>
        <w:t xml:space="preserve">מנא הני מילי, </w:t>
      </w:r>
      <w:r>
        <w:rPr>
          <w:rFonts w:hint="cs"/>
          <w:rtl/>
        </w:rPr>
        <w:t>[</w:t>
      </w:r>
      <w:r>
        <w:rPr>
          <w:rtl/>
        </w:rPr>
        <w:t>שצריך את אלו כדי להוסיף על העזרה?</w:t>
      </w:r>
      <w:r>
        <w:rPr>
          <w:rFonts w:hint="cs"/>
          <w:rtl/>
        </w:rPr>
        <w:t xml:space="preserve">] </w:t>
      </w:r>
      <w:r>
        <w:rPr>
          <w:rtl/>
        </w:rPr>
        <w:t>אמר רב שימי בר חייא: משום דאמר קרא בצווי הקמת המשכן "ככל אשר אני מראה אותך את תבנית המשכן ואת תבנית כל כליו</w:t>
      </w:r>
      <w:r>
        <w:rPr>
          <w:rFonts w:hint="cs"/>
          <w:rtl/>
        </w:rPr>
        <w:t xml:space="preserve"> </w:t>
      </w:r>
      <w:r w:rsidRPr="00FA7FC2">
        <w:rPr>
          <w:rFonts w:hint="cs"/>
          <w:bCs/>
          <w:rtl/>
        </w:rPr>
        <w:t>ו</w:t>
      </w:r>
      <w:r w:rsidRPr="00FA7FC2">
        <w:rPr>
          <w:bCs/>
          <w:rtl/>
        </w:rPr>
        <w:t>כן תעשו לדורות</w:t>
      </w:r>
      <w:r>
        <w:rPr>
          <w:rtl/>
        </w:rPr>
        <w:t xml:space="preserve"> </w:t>
      </w:r>
      <w:r>
        <w:rPr>
          <w:rFonts w:hint="cs"/>
          <w:rtl/>
        </w:rPr>
        <w:t>[</w:t>
      </w:r>
      <w:r>
        <w:rPr>
          <w:rtl/>
        </w:rPr>
        <w:t>הוסיף הכתוב "וכן תעשו" ללמד על עשייה לדורות שתהא כמו שהיתה במשכן, והרי בימי משה קידשו את העזרה על פי משה שהוא מלך ונביא, ואחיו כהן גדול ואורים ותומים ושבעים זקנים</w:t>
      </w:r>
      <w:r>
        <w:rPr>
          <w:rFonts w:hint="cs"/>
          <w:rtl/>
        </w:rPr>
        <w:t xml:space="preserve">] </w:t>
      </w:r>
      <w:r>
        <w:rPr>
          <w:rtl/>
        </w:rPr>
        <w:t xml:space="preserve">מתיב רבא: כל הכלים שעשה משה - משיחתן מקדשתן, מכאן ואילך - עבודתן מחנכתן; ואמאי? ונימא: וכן תעשו לדורות! </w:t>
      </w:r>
      <w:r>
        <w:rPr>
          <w:rFonts w:hint="cs"/>
          <w:rtl/>
        </w:rPr>
        <w:t>[</w:t>
      </w:r>
      <w:r>
        <w:rPr>
          <w:rtl/>
        </w:rPr>
        <w:t>ותיקשי על מה דדרשינן לעיל מ"וכן תעשו" לדורות, ואמאי עבודתן מחנכתן, והרי נימא: הרי כתיב אף על עשיית הכלים "ככל אשר אני מראה אותך... ואת תבנית כל כליו וכן תעשו" ונדרוש שאף לדורות משיחתן היא המקדשתן?</w:t>
      </w:r>
      <w:r>
        <w:rPr>
          <w:rFonts w:hint="cs"/>
          <w:rtl/>
        </w:rPr>
        <w:t xml:space="preserve"> ומתרץ] </w:t>
      </w:r>
      <w:r>
        <w:rPr>
          <w:rtl/>
        </w:rPr>
        <w:t xml:space="preserve">שאני התם, דאמר קרא: וימשחם ויקדש אותם, </w:t>
      </w:r>
      <w:r w:rsidRPr="00093696">
        <w:rPr>
          <w:bCs/>
          <w:rtl/>
        </w:rPr>
        <w:t>אותם במשיחה</w:t>
      </w:r>
      <w:r>
        <w:rPr>
          <w:rtl/>
        </w:rPr>
        <w:t xml:space="preserve"> ולא לדורות במשיחה</w:t>
      </w:r>
      <w:r>
        <w:rPr>
          <w:rFonts w:hint="cs"/>
          <w:rtl/>
        </w:rPr>
        <w:t>" עיי"ש</w:t>
      </w:r>
      <w:r>
        <w:rPr>
          <w:rtl/>
        </w:rPr>
        <w:t>.</w:t>
      </w:r>
    </w:p>
    <w:p w:rsidR="005963C3" w:rsidRDefault="005963C3" w:rsidP="00D65812">
      <w:pPr>
        <w:pStyle w:val="a2"/>
        <w:rPr>
          <w:rtl/>
        </w:rPr>
      </w:pPr>
      <w:r>
        <w:rPr>
          <w:rFonts w:hint="cs"/>
          <w:rtl/>
        </w:rPr>
        <w:lastRenderedPageBreak/>
        <w:t>ובתוס' שם ד"ה (</w:t>
      </w:r>
      <w:r>
        <w:rPr>
          <w:rtl/>
        </w:rPr>
        <w:t>מתיב רבא</w:t>
      </w:r>
      <w:r>
        <w:rPr>
          <w:rFonts w:hint="cs"/>
          <w:rtl/>
        </w:rPr>
        <w:t>) כתבו: "</w:t>
      </w:r>
      <w:r>
        <w:rPr>
          <w:rtl/>
        </w:rPr>
        <w:t>תימה ממשכן גופיה ה"ל למיפרך שיהא צריך משיחה לדורות כמו שנמשח בימי משה כדכתיב בקרא כדאמר לקמן (דף טז:) גבי משכן ומקדש</w:t>
      </w:r>
      <w:r>
        <w:rPr>
          <w:rFonts w:hint="cs"/>
          <w:rtl/>
        </w:rPr>
        <w:t>"</w:t>
      </w:r>
      <w:r w:rsidR="003F3641">
        <w:rPr>
          <w:rFonts w:hint="cs"/>
          <w:rtl/>
        </w:rPr>
        <w:t xml:space="preserve">. </w:t>
      </w:r>
      <w:r>
        <w:rPr>
          <w:rFonts w:hint="cs"/>
          <w:rtl/>
        </w:rPr>
        <w:t>ובמהרש"א שם ביאר דבריהם: "</w:t>
      </w:r>
      <w:r>
        <w:rPr>
          <w:rtl/>
        </w:rPr>
        <w:t xml:space="preserve">נראה עיקר קושייתם מההיא דלקמן </w:t>
      </w:r>
      <w:r>
        <w:rPr>
          <w:rFonts w:hint="cs"/>
          <w:rtl/>
        </w:rPr>
        <w:t xml:space="preserve">(טז,ב) </w:t>
      </w:r>
      <w:r>
        <w:rPr>
          <w:rtl/>
        </w:rPr>
        <w:t xml:space="preserve">דקאמרינן במשכן הוא דבעי משיחה </w:t>
      </w:r>
      <w:r w:rsidRPr="000C29E5">
        <w:rPr>
          <w:bCs/>
          <w:rtl/>
        </w:rPr>
        <w:t>ולא בעי משיחה במקדש</w:t>
      </w:r>
      <w:r>
        <w:rPr>
          <w:rFonts w:hint="cs"/>
          <w:bCs/>
          <w:rtl/>
        </w:rPr>
        <w:t>,</w:t>
      </w:r>
      <w:r>
        <w:rPr>
          <w:rtl/>
        </w:rPr>
        <w:t xml:space="preserve"> ואמאי לא תקשי ליה שיהא צריך משיחה לדורות מדכתיב וכן תעשו</w:t>
      </w:r>
      <w:r>
        <w:rPr>
          <w:rFonts w:hint="cs"/>
          <w:rtl/>
        </w:rPr>
        <w:t>?</w:t>
      </w:r>
      <w:r>
        <w:rPr>
          <w:rtl/>
        </w:rPr>
        <w:t xml:space="preserve"> מיהו ממתניתין דהכא נמי יש לדקדק קצת דלא בעי משיחה במקדש מדלא תני ליה בכל הנהו דתני להו דבעי במקדש</w:t>
      </w:r>
      <w:r>
        <w:rPr>
          <w:rFonts w:hint="cs"/>
          <w:rtl/>
        </w:rPr>
        <w:t>,</w:t>
      </w:r>
      <w:r>
        <w:rPr>
          <w:rtl/>
        </w:rPr>
        <w:t xml:space="preserve"> ונראה נמי דר"ל דה"ל למפרך ממשכן והך נמי לא מיתרצא בהא דמשני אותם במשיחה כו' דע"כ מיעוטא דאותם לא קאי רק אכלים דאל"כ </w:t>
      </w:r>
      <w:r>
        <w:rPr>
          <w:rFonts w:hint="cs"/>
          <w:rtl/>
        </w:rPr>
        <w:t xml:space="preserve">לא </w:t>
      </w:r>
      <w:r>
        <w:rPr>
          <w:rtl/>
        </w:rPr>
        <w:t>תבעי נמי ע"א במקדש כמ"ש התוספות לעיל גבי כלים ודו"ק</w:t>
      </w:r>
      <w:r>
        <w:rPr>
          <w:rFonts w:hint="cs"/>
          <w:rtl/>
        </w:rPr>
        <w:t xml:space="preserve"> עכ"ל. היינו דקושיית התוס' הוא דבמה שהקשה הגמ' מכלים דלמה לדורות לא בעי משיחה שפיר תירץ הגמ' דממעטים מ"אותם" דרק כלי המשכן צריך משיחה ולא לדורות, אבל תירוץ זה אינו מתרץ בנוגע למקדש למה אין צריך משיחה במקדש עצמו דהרי "אותם" ממעט רק כלים ולא המקדש, (והראי' ששם בעינן בי"ד של ע"א כמ"ש התוס' בע"א בד"ה וכן תעשו עיי"ש).</w:t>
      </w:r>
    </w:p>
    <w:p w:rsidR="005963C3" w:rsidRDefault="005963C3" w:rsidP="00D65812">
      <w:pPr>
        <w:pStyle w:val="a6"/>
        <w:rPr>
          <w:rtl/>
        </w:rPr>
      </w:pPr>
      <w:r>
        <w:rPr>
          <w:rFonts w:hint="cs"/>
          <w:rtl/>
        </w:rPr>
        <w:t>תירוץ המשך חכמה על קושיית התוס'</w:t>
      </w:r>
    </w:p>
    <w:p w:rsidR="005963C3" w:rsidRDefault="005963C3" w:rsidP="00D65812">
      <w:pPr>
        <w:pStyle w:val="a2"/>
        <w:rPr>
          <w:rtl/>
        </w:rPr>
      </w:pPr>
      <w:r>
        <w:rPr>
          <w:rFonts w:hint="cs"/>
          <w:rtl/>
        </w:rPr>
        <w:t xml:space="preserve">ובס' </w:t>
      </w:r>
      <w:r>
        <w:rPr>
          <w:rtl/>
        </w:rPr>
        <w:t xml:space="preserve">משך חכמה </w:t>
      </w:r>
      <w:r>
        <w:rPr>
          <w:rFonts w:hint="cs"/>
          <w:rtl/>
        </w:rPr>
        <w:t>(</w:t>
      </w:r>
      <w:r>
        <w:rPr>
          <w:rtl/>
        </w:rPr>
        <w:t>במדבר ז</w:t>
      </w:r>
      <w:r>
        <w:rPr>
          <w:rFonts w:hint="cs"/>
          <w:rtl/>
        </w:rPr>
        <w:t>,א) תירץ קושיית התוס' וז"ל: ו</w:t>
      </w:r>
      <w:r>
        <w:rPr>
          <w:rtl/>
        </w:rPr>
        <w:t xml:space="preserve">ימשחם ויקדש אותם. (שבועות טו, א) מתיב רבא, כל הכלים שעשה משה, משיחתם מקדשתם, מכאן ואילך עבודתם מחנכתם. ואמאי, נימא (שמות כה, ט) "וכן תעשו" - לדורות! שאני התם דאמר קרא "וימשחם ויקדש אותם" - אותם במשיחה ולא לדורות במשיחה. והקשו בתוספות (ד"ה מתיב) ממשכן הוה ליה למיפרך, שיהא מקדש טעון משיחה כמו שנמשח בימי משה. ואין זה קושיא, דבמשכן תלוי הקדושה בהבנין, ופעמים היה קבוע כאן ופעמים היה קבוע כאן. מה שאין כן מקדש, הלא היה הקדושה תלוי בהמקום, ומקריבים אף על פי שאין בית. </w:t>
      </w:r>
      <w:r w:rsidRPr="00677E32">
        <w:rPr>
          <w:bCs/>
          <w:rtl/>
        </w:rPr>
        <w:t>אם כן הקדושה תלויה בקרקע, ובה לא שייך משיחה</w:t>
      </w:r>
      <w:r>
        <w:rPr>
          <w:rtl/>
        </w:rPr>
        <w:t>, וזה פשוט</w:t>
      </w:r>
      <w:r>
        <w:rPr>
          <w:rFonts w:hint="cs"/>
          <w:rtl/>
        </w:rPr>
        <w:t xml:space="preserve"> וכו' עכ"ל.</w:t>
      </w:r>
    </w:p>
    <w:p w:rsidR="005963C3" w:rsidRDefault="005963C3" w:rsidP="00D65812">
      <w:pPr>
        <w:pStyle w:val="a2"/>
        <w:rPr>
          <w:rtl/>
        </w:rPr>
      </w:pPr>
      <w:r>
        <w:rPr>
          <w:rFonts w:hint="cs"/>
          <w:rtl/>
        </w:rPr>
        <w:t>ובס' "עבודה תמה" (</w:t>
      </w:r>
      <w:r w:rsidRPr="00BC2741">
        <w:rPr>
          <w:rtl/>
        </w:rPr>
        <w:t>שער א</w:t>
      </w:r>
      <w:r>
        <w:rPr>
          <w:rFonts w:hint="cs"/>
          <w:rtl/>
        </w:rPr>
        <w:t>'</w:t>
      </w:r>
      <w:r w:rsidRPr="00BC2741">
        <w:rPr>
          <w:rtl/>
        </w:rPr>
        <w:t xml:space="preserve"> שער קדושת המקום דף ו</w:t>
      </w:r>
      <w:r>
        <w:rPr>
          <w:rFonts w:hint="cs"/>
          <w:rtl/>
        </w:rPr>
        <w:t>,ב)</w:t>
      </w:r>
      <w:r w:rsidRPr="00BC2741">
        <w:rPr>
          <w:rtl/>
        </w:rPr>
        <w:t xml:space="preserve"> </w:t>
      </w:r>
      <w:r>
        <w:rPr>
          <w:rFonts w:hint="cs"/>
          <w:rtl/>
        </w:rPr>
        <w:t xml:space="preserve">תירץ קושיית תוס' עד"ז ובביאור יותר </w:t>
      </w:r>
      <w:r w:rsidRPr="00BC2741">
        <w:rPr>
          <w:rtl/>
        </w:rPr>
        <w:t>וז"ל</w:t>
      </w:r>
      <w:r>
        <w:rPr>
          <w:rFonts w:hint="cs"/>
          <w:rtl/>
        </w:rPr>
        <w:t>:</w:t>
      </w:r>
      <w:r w:rsidRPr="00BC2741">
        <w:rPr>
          <w:rtl/>
        </w:rPr>
        <w:t xml:space="preserve"> ו</w:t>
      </w:r>
      <w:r>
        <w:rPr>
          <w:rFonts w:hint="cs"/>
          <w:rtl/>
        </w:rPr>
        <w:t>לענ"ד נ</w:t>
      </w:r>
      <w:r w:rsidRPr="00BC2741">
        <w:rPr>
          <w:rtl/>
        </w:rPr>
        <w:t>ראה לתרץ קושיית התוס</w:t>
      </w:r>
      <w:r>
        <w:rPr>
          <w:rFonts w:hint="cs"/>
          <w:rtl/>
        </w:rPr>
        <w:t>'</w:t>
      </w:r>
      <w:r w:rsidRPr="00BC2741">
        <w:rPr>
          <w:rtl/>
        </w:rPr>
        <w:t xml:space="preserve"> בטוב טע</w:t>
      </w:r>
      <w:r>
        <w:rPr>
          <w:rFonts w:hint="cs"/>
          <w:rtl/>
        </w:rPr>
        <w:t>ם</w:t>
      </w:r>
      <w:r w:rsidRPr="00BC2741">
        <w:rPr>
          <w:rtl/>
        </w:rPr>
        <w:t xml:space="preserve"> דלענין משיחה אין לדמות מקדש למשכן</w:t>
      </w:r>
      <w:r>
        <w:rPr>
          <w:rFonts w:hint="cs"/>
          <w:rtl/>
        </w:rPr>
        <w:t>,</w:t>
      </w:r>
      <w:r w:rsidRPr="00BC2741">
        <w:rPr>
          <w:rtl/>
        </w:rPr>
        <w:t xml:space="preserve"> כיון </w:t>
      </w:r>
      <w:r>
        <w:rPr>
          <w:rFonts w:hint="cs"/>
          <w:rtl/>
        </w:rPr>
        <w:t>ד</w:t>
      </w:r>
      <w:r w:rsidRPr="00BC2741">
        <w:rPr>
          <w:rtl/>
        </w:rPr>
        <w:t>לא היה קידוש המקדש וקידוש המשכן בעני</w:t>
      </w:r>
      <w:r>
        <w:rPr>
          <w:rFonts w:hint="cs"/>
          <w:rtl/>
        </w:rPr>
        <w:t>ן</w:t>
      </w:r>
      <w:r w:rsidRPr="00BC2741">
        <w:rPr>
          <w:rtl/>
        </w:rPr>
        <w:t xml:space="preserve"> אח</w:t>
      </w:r>
      <w:r>
        <w:rPr>
          <w:rFonts w:hint="cs"/>
          <w:rtl/>
        </w:rPr>
        <w:t>ד, דבקיד</w:t>
      </w:r>
      <w:r w:rsidRPr="00BC2741">
        <w:rPr>
          <w:rtl/>
        </w:rPr>
        <w:t>וש המשכן לא היה ש</w:t>
      </w:r>
      <w:r>
        <w:rPr>
          <w:rFonts w:hint="cs"/>
          <w:rtl/>
        </w:rPr>
        <w:t>ם</w:t>
      </w:r>
      <w:r w:rsidRPr="00BC2741">
        <w:rPr>
          <w:rtl/>
        </w:rPr>
        <w:t xml:space="preserve"> קידוש המקום דהיינו הרצפה והקרקע</w:t>
      </w:r>
      <w:r>
        <w:rPr>
          <w:rFonts w:hint="cs"/>
          <w:rtl/>
        </w:rPr>
        <w:t>,</w:t>
      </w:r>
      <w:r w:rsidRPr="00BC2741">
        <w:rPr>
          <w:rtl/>
        </w:rPr>
        <w:t xml:space="preserve"> כיון שלא היה אפשר</w:t>
      </w:r>
      <w:r>
        <w:rPr>
          <w:rFonts w:hint="cs"/>
          <w:rtl/>
        </w:rPr>
        <w:t>,</w:t>
      </w:r>
      <w:r w:rsidRPr="00BC2741">
        <w:rPr>
          <w:rtl/>
        </w:rPr>
        <w:t xml:space="preserve"> שהרי לא היה לו מקו</w:t>
      </w:r>
      <w:r>
        <w:rPr>
          <w:rFonts w:hint="cs"/>
          <w:rtl/>
        </w:rPr>
        <w:t>ם</w:t>
      </w:r>
      <w:r w:rsidRPr="00BC2741">
        <w:rPr>
          <w:rtl/>
        </w:rPr>
        <w:t xml:space="preserve"> קבוע</w:t>
      </w:r>
      <w:r>
        <w:rPr>
          <w:rFonts w:hint="cs"/>
          <w:rtl/>
        </w:rPr>
        <w:t>,</w:t>
      </w:r>
      <w:r w:rsidRPr="00BC2741">
        <w:rPr>
          <w:rtl/>
        </w:rPr>
        <w:t xml:space="preserve"> שהרי היו </w:t>
      </w:r>
      <w:r>
        <w:rPr>
          <w:rFonts w:hint="cs"/>
          <w:rtl/>
        </w:rPr>
        <w:t>נוס</w:t>
      </w:r>
      <w:r w:rsidRPr="00BC2741">
        <w:rPr>
          <w:rtl/>
        </w:rPr>
        <w:t>עין ממקום למקום</w:t>
      </w:r>
      <w:r>
        <w:rPr>
          <w:rFonts w:hint="cs"/>
          <w:rtl/>
        </w:rPr>
        <w:t>,</w:t>
      </w:r>
      <w:r w:rsidRPr="00BC2741">
        <w:rPr>
          <w:rtl/>
        </w:rPr>
        <w:t xml:space="preserve"> והיו היו</w:t>
      </w:r>
      <w:r>
        <w:rPr>
          <w:rFonts w:hint="cs"/>
          <w:rtl/>
        </w:rPr>
        <w:t>ם ב</w:t>
      </w:r>
      <w:r w:rsidRPr="00BC2741">
        <w:rPr>
          <w:rtl/>
        </w:rPr>
        <w:t>כאן ולמחר היו נוסעין למקום אחר ולמחר עוד למקו"א</w:t>
      </w:r>
      <w:r>
        <w:rPr>
          <w:rFonts w:hint="cs"/>
          <w:rtl/>
        </w:rPr>
        <w:t>,</w:t>
      </w:r>
      <w:r w:rsidRPr="00BC2741">
        <w:rPr>
          <w:rtl/>
        </w:rPr>
        <w:t xml:space="preserve"> וא"כ יהיו צריכים לקדש בכל יום קידוש חדש ולכך לא היה ש</w:t>
      </w:r>
      <w:r>
        <w:rPr>
          <w:rFonts w:hint="cs"/>
          <w:rtl/>
        </w:rPr>
        <w:t>ם</w:t>
      </w:r>
      <w:r w:rsidRPr="00BC2741">
        <w:rPr>
          <w:rtl/>
        </w:rPr>
        <w:t xml:space="preserve"> קידוש מקו</w:t>
      </w:r>
      <w:r>
        <w:rPr>
          <w:rFonts w:hint="cs"/>
          <w:rtl/>
        </w:rPr>
        <w:t>ם</w:t>
      </w:r>
      <w:r w:rsidRPr="00BC2741">
        <w:rPr>
          <w:rtl/>
        </w:rPr>
        <w:t xml:space="preserve"> רק </w:t>
      </w:r>
      <w:r w:rsidRPr="008F43E5">
        <w:rPr>
          <w:bCs/>
          <w:rtl/>
        </w:rPr>
        <w:t>קידוש מחיצות</w:t>
      </w:r>
      <w:r>
        <w:rPr>
          <w:rFonts w:hint="cs"/>
          <w:rtl/>
        </w:rPr>
        <w:t xml:space="preserve">, </w:t>
      </w:r>
      <w:r w:rsidRPr="00BC2741">
        <w:rPr>
          <w:rtl/>
        </w:rPr>
        <w:t>דהיינו קרשי המשכן והיריעות והקלעי</w:t>
      </w:r>
      <w:r>
        <w:rPr>
          <w:rFonts w:hint="cs"/>
          <w:rtl/>
        </w:rPr>
        <w:t>ם,</w:t>
      </w:r>
      <w:r w:rsidRPr="00BC2741">
        <w:rPr>
          <w:rtl/>
        </w:rPr>
        <w:t xml:space="preserve"> וע"י המחיצו</w:t>
      </w:r>
      <w:r>
        <w:rPr>
          <w:rFonts w:hint="cs"/>
          <w:rtl/>
        </w:rPr>
        <w:t>ת</w:t>
      </w:r>
      <w:r w:rsidRPr="00BC2741">
        <w:rPr>
          <w:rtl/>
        </w:rPr>
        <w:t xml:space="preserve"> נתקדש החלל שבתוכן וה</w:t>
      </w:r>
      <w:r>
        <w:rPr>
          <w:rFonts w:hint="cs"/>
          <w:rtl/>
        </w:rPr>
        <w:t>ריצפ</w:t>
      </w:r>
      <w:r w:rsidRPr="00BC2741">
        <w:rPr>
          <w:rtl/>
        </w:rPr>
        <w:t>ה כל זמן עמי</w:t>
      </w:r>
      <w:r>
        <w:rPr>
          <w:rFonts w:hint="cs"/>
          <w:rtl/>
        </w:rPr>
        <w:t>ד</w:t>
      </w:r>
      <w:r w:rsidRPr="00BC2741">
        <w:rPr>
          <w:rtl/>
        </w:rPr>
        <w:t xml:space="preserve">תו </w:t>
      </w:r>
      <w:r w:rsidRPr="00BC2741">
        <w:rPr>
          <w:rtl/>
        </w:rPr>
        <w:lastRenderedPageBreak/>
        <w:t>במקו</w:t>
      </w:r>
      <w:r>
        <w:rPr>
          <w:rFonts w:hint="cs"/>
          <w:rtl/>
        </w:rPr>
        <w:t>ם</w:t>
      </w:r>
      <w:r w:rsidRPr="00BC2741">
        <w:rPr>
          <w:rtl/>
        </w:rPr>
        <w:t xml:space="preserve"> הזה</w:t>
      </w:r>
      <w:r>
        <w:rPr>
          <w:rFonts w:hint="cs"/>
          <w:rtl/>
        </w:rPr>
        <w:t xml:space="preserve">, </w:t>
      </w:r>
      <w:r w:rsidRPr="00BC2741">
        <w:rPr>
          <w:rtl/>
        </w:rPr>
        <w:t>וכשנסעו משם נסתלקה הק</w:t>
      </w:r>
      <w:r>
        <w:rPr>
          <w:rFonts w:hint="cs"/>
          <w:rtl/>
        </w:rPr>
        <w:t>ד</w:t>
      </w:r>
      <w:r w:rsidRPr="00BC2741">
        <w:rPr>
          <w:rtl/>
        </w:rPr>
        <w:t>ושה</w:t>
      </w:r>
      <w:r>
        <w:rPr>
          <w:rFonts w:hint="cs"/>
          <w:rtl/>
        </w:rPr>
        <w:t>,</w:t>
      </w:r>
      <w:r w:rsidRPr="00BC2741">
        <w:rPr>
          <w:rtl/>
        </w:rPr>
        <w:t xml:space="preserve"> וכמו ששנינו הוגללו הפרוכת מותרי</w:t>
      </w:r>
      <w:r>
        <w:rPr>
          <w:rFonts w:hint="cs"/>
          <w:rtl/>
        </w:rPr>
        <w:t>ן</w:t>
      </w:r>
      <w:r w:rsidRPr="00BC2741">
        <w:rPr>
          <w:rtl/>
        </w:rPr>
        <w:t xml:space="preserve"> זבין ומצורעין לכנוס לש</w:t>
      </w:r>
      <w:r>
        <w:rPr>
          <w:rFonts w:hint="cs"/>
          <w:rtl/>
        </w:rPr>
        <w:t>ם..</w:t>
      </w:r>
      <w:r w:rsidRPr="00BC2741">
        <w:rPr>
          <w:rtl/>
        </w:rPr>
        <w:t xml:space="preserve"> אבל בשילה ובבית עולמי</w:t>
      </w:r>
      <w:r>
        <w:rPr>
          <w:rFonts w:hint="cs"/>
          <w:rtl/>
        </w:rPr>
        <w:t>ם</w:t>
      </w:r>
      <w:r w:rsidRPr="00BC2741">
        <w:rPr>
          <w:rtl/>
        </w:rPr>
        <w:t xml:space="preserve"> הוא בהיפוך</w:t>
      </w:r>
      <w:r>
        <w:rPr>
          <w:rFonts w:hint="cs"/>
          <w:rtl/>
        </w:rPr>
        <w:t>,</w:t>
      </w:r>
      <w:r w:rsidRPr="00BC2741">
        <w:rPr>
          <w:rtl/>
        </w:rPr>
        <w:t xml:space="preserve"> דעיקר הקידוש הוא קדושת הרצפה והקרקע</w:t>
      </w:r>
      <w:r>
        <w:rPr>
          <w:rFonts w:hint="cs"/>
          <w:rtl/>
        </w:rPr>
        <w:t>,</w:t>
      </w:r>
      <w:r w:rsidRPr="00BC2741">
        <w:rPr>
          <w:rtl/>
        </w:rPr>
        <w:t xml:space="preserve"> כמו דקאמר </w:t>
      </w:r>
      <w:r>
        <w:rPr>
          <w:rFonts w:hint="cs"/>
          <w:rtl/>
        </w:rPr>
        <w:t>ב</w:t>
      </w:r>
      <w:r w:rsidRPr="00BC2741">
        <w:rPr>
          <w:rtl/>
        </w:rPr>
        <w:t>גמ</w:t>
      </w:r>
      <w:r>
        <w:rPr>
          <w:rFonts w:hint="cs"/>
          <w:rtl/>
        </w:rPr>
        <w:t>'</w:t>
      </w:r>
      <w:r w:rsidRPr="00BC2741">
        <w:rPr>
          <w:rtl/>
        </w:rPr>
        <w:t xml:space="preserve"> </w:t>
      </w:r>
      <w:r>
        <w:rPr>
          <w:rFonts w:hint="cs"/>
          <w:rtl/>
        </w:rPr>
        <w:t>זבחים (</w:t>
      </w:r>
      <w:r w:rsidRPr="00BC2741">
        <w:rPr>
          <w:rtl/>
        </w:rPr>
        <w:t>כד</w:t>
      </w:r>
      <w:r>
        <w:rPr>
          <w:rFonts w:hint="cs"/>
          <w:rtl/>
        </w:rPr>
        <w:t>,</w:t>
      </w:r>
      <w:r w:rsidRPr="00BC2741">
        <w:rPr>
          <w:rtl/>
        </w:rPr>
        <w:t>א</w:t>
      </w:r>
      <w:r>
        <w:rPr>
          <w:rFonts w:hint="cs"/>
          <w:rtl/>
        </w:rPr>
        <w:t>)</w:t>
      </w:r>
      <w:r w:rsidRPr="00BC2741">
        <w:rPr>
          <w:rtl/>
        </w:rPr>
        <w:t xml:space="preserve"> נעקרה אבן וכו</w:t>
      </w:r>
      <w:r>
        <w:rPr>
          <w:rFonts w:hint="cs"/>
          <w:rtl/>
        </w:rPr>
        <w:t>'</w:t>
      </w:r>
      <w:r w:rsidRPr="00BC2741">
        <w:rPr>
          <w:rtl/>
        </w:rPr>
        <w:t xml:space="preserve"> דעד ארעית תהומא קידש עי</w:t>
      </w:r>
      <w:r>
        <w:rPr>
          <w:rFonts w:hint="cs"/>
          <w:rtl/>
        </w:rPr>
        <w:t>י</w:t>
      </w:r>
      <w:r w:rsidRPr="00BC2741">
        <w:rPr>
          <w:rtl/>
        </w:rPr>
        <w:t>"</w:t>
      </w:r>
      <w:r>
        <w:rPr>
          <w:rFonts w:hint="cs"/>
          <w:rtl/>
        </w:rPr>
        <w:t>ש,</w:t>
      </w:r>
      <w:r w:rsidRPr="00BC2741">
        <w:rPr>
          <w:rtl/>
        </w:rPr>
        <w:t xml:space="preserve"> וע"י קדושת הרצפה</w:t>
      </w:r>
      <w:r>
        <w:rPr>
          <w:rFonts w:hint="cs"/>
          <w:rtl/>
        </w:rPr>
        <w:t xml:space="preserve"> נתקדשו </w:t>
      </w:r>
      <w:r w:rsidRPr="00BC2741">
        <w:rPr>
          <w:rtl/>
        </w:rPr>
        <w:t>הכתלים ולא היה ה</w:t>
      </w:r>
      <w:r>
        <w:rPr>
          <w:rFonts w:hint="cs"/>
          <w:rtl/>
        </w:rPr>
        <w:t>בנין</w:t>
      </w:r>
      <w:r w:rsidRPr="00BC2741">
        <w:rPr>
          <w:rtl/>
        </w:rPr>
        <w:t xml:space="preserve"> צ</w:t>
      </w:r>
      <w:r>
        <w:rPr>
          <w:rFonts w:hint="cs"/>
          <w:rtl/>
        </w:rPr>
        <w:t>ריך</w:t>
      </w:r>
      <w:r w:rsidRPr="00BC2741">
        <w:rPr>
          <w:rtl/>
        </w:rPr>
        <w:t xml:space="preserve"> להתקדש כלל</w:t>
      </w:r>
      <w:r>
        <w:rPr>
          <w:rFonts w:hint="cs"/>
          <w:rtl/>
        </w:rPr>
        <w:t>,</w:t>
      </w:r>
      <w:r w:rsidRPr="00BC2741">
        <w:rPr>
          <w:rtl/>
        </w:rPr>
        <w:t xml:space="preserve"> דמק</w:t>
      </w:r>
      <w:r>
        <w:rPr>
          <w:rFonts w:hint="cs"/>
          <w:rtl/>
        </w:rPr>
        <w:t>ריבין</w:t>
      </w:r>
      <w:r w:rsidRPr="00BC2741">
        <w:rPr>
          <w:rtl/>
        </w:rPr>
        <w:t xml:space="preserve"> אע"פ שאין </w:t>
      </w:r>
      <w:r>
        <w:rPr>
          <w:rFonts w:hint="cs"/>
          <w:rtl/>
        </w:rPr>
        <w:t>ב</w:t>
      </w:r>
      <w:r w:rsidRPr="00BC2741">
        <w:rPr>
          <w:rtl/>
        </w:rPr>
        <w:t>ית וכ</w:t>
      </w:r>
      <w:r>
        <w:rPr>
          <w:rFonts w:hint="cs"/>
          <w:rtl/>
        </w:rPr>
        <w:t>ו',</w:t>
      </w:r>
      <w:r w:rsidRPr="00BC2741">
        <w:rPr>
          <w:rtl/>
        </w:rPr>
        <w:t xml:space="preserve"> וכיון שכן ממילא ל</w:t>
      </w:r>
      <w:r>
        <w:rPr>
          <w:rFonts w:hint="cs"/>
          <w:rtl/>
        </w:rPr>
        <w:t xml:space="preserve">א </w:t>
      </w:r>
      <w:r w:rsidRPr="00BC2741">
        <w:rPr>
          <w:rtl/>
        </w:rPr>
        <w:t>ק</w:t>
      </w:r>
      <w:r>
        <w:rPr>
          <w:rFonts w:hint="cs"/>
          <w:rtl/>
        </w:rPr>
        <w:t xml:space="preserve">שה </w:t>
      </w:r>
      <w:r w:rsidRPr="00BC2741">
        <w:rPr>
          <w:rtl/>
        </w:rPr>
        <w:t>ק</w:t>
      </w:r>
      <w:r>
        <w:rPr>
          <w:rFonts w:hint="cs"/>
          <w:rtl/>
        </w:rPr>
        <w:t>ו</w:t>
      </w:r>
      <w:r w:rsidRPr="00BC2741">
        <w:rPr>
          <w:rtl/>
        </w:rPr>
        <w:t>שי</w:t>
      </w:r>
      <w:r>
        <w:rPr>
          <w:rFonts w:hint="cs"/>
          <w:rtl/>
        </w:rPr>
        <w:t>י</w:t>
      </w:r>
      <w:r w:rsidRPr="00BC2741">
        <w:rPr>
          <w:rtl/>
        </w:rPr>
        <w:t>ת ה</w:t>
      </w:r>
      <w:r>
        <w:rPr>
          <w:rFonts w:hint="cs"/>
          <w:rtl/>
        </w:rPr>
        <w:t xml:space="preserve">תוס' </w:t>
      </w:r>
      <w:r w:rsidRPr="00BC2741">
        <w:rPr>
          <w:rtl/>
        </w:rPr>
        <w:t>אמאי ל</w:t>
      </w:r>
      <w:r>
        <w:rPr>
          <w:rFonts w:hint="cs"/>
          <w:rtl/>
        </w:rPr>
        <w:t xml:space="preserve">א </w:t>
      </w:r>
      <w:r w:rsidRPr="00BC2741">
        <w:rPr>
          <w:rtl/>
        </w:rPr>
        <w:t>א</w:t>
      </w:r>
      <w:r>
        <w:rPr>
          <w:rFonts w:hint="cs"/>
          <w:rtl/>
        </w:rPr>
        <w:t>מרינן</w:t>
      </w:r>
      <w:r w:rsidRPr="00BC2741">
        <w:rPr>
          <w:rtl/>
        </w:rPr>
        <w:t xml:space="preserve"> וכן חעשו לדורו</w:t>
      </w:r>
      <w:r>
        <w:rPr>
          <w:rFonts w:hint="cs"/>
          <w:rtl/>
        </w:rPr>
        <w:t>ת</w:t>
      </w:r>
      <w:r w:rsidRPr="00BC2741">
        <w:rPr>
          <w:rtl/>
        </w:rPr>
        <w:t xml:space="preserve"> שיהא המקדש עצמו טעון משיחה כמו המשכן</w:t>
      </w:r>
      <w:r>
        <w:rPr>
          <w:rFonts w:hint="cs"/>
          <w:rtl/>
        </w:rPr>
        <w:t>,</w:t>
      </w:r>
      <w:r w:rsidRPr="00BC2741">
        <w:rPr>
          <w:rtl/>
        </w:rPr>
        <w:t xml:space="preserve"> כיון </w:t>
      </w:r>
      <w:r>
        <w:rPr>
          <w:rFonts w:hint="cs"/>
          <w:rtl/>
        </w:rPr>
        <w:t>דבמקדש</w:t>
      </w:r>
      <w:r w:rsidRPr="00BC2741">
        <w:rPr>
          <w:rtl/>
        </w:rPr>
        <w:t xml:space="preserve"> היה קדושת המקו</w:t>
      </w:r>
      <w:r>
        <w:rPr>
          <w:rFonts w:hint="cs"/>
          <w:rtl/>
        </w:rPr>
        <w:t>ם</w:t>
      </w:r>
      <w:r w:rsidRPr="00BC2741">
        <w:rPr>
          <w:rtl/>
        </w:rPr>
        <w:t xml:space="preserve"> דהיינו קדושת הקרקע</w:t>
      </w:r>
      <w:r>
        <w:rPr>
          <w:rFonts w:hint="cs"/>
          <w:rtl/>
        </w:rPr>
        <w:t xml:space="preserve">, </w:t>
      </w:r>
      <w:r w:rsidRPr="00BC2741">
        <w:rPr>
          <w:rtl/>
        </w:rPr>
        <w:t>לפיכך א"א במשיחה</w:t>
      </w:r>
      <w:r>
        <w:rPr>
          <w:rFonts w:hint="cs"/>
          <w:rtl/>
        </w:rPr>
        <w:t>,</w:t>
      </w:r>
      <w:r w:rsidRPr="00BC2741">
        <w:rPr>
          <w:rtl/>
        </w:rPr>
        <w:t xml:space="preserve"> דהא אין שייך לומר שימשחו קרקע העול</w:t>
      </w:r>
      <w:r>
        <w:rPr>
          <w:rFonts w:hint="cs"/>
          <w:rtl/>
        </w:rPr>
        <w:t>ם</w:t>
      </w:r>
      <w:r w:rsidRPr="00BC2741">
        <w:rPr>
          <w:rtl/>
        </w:rPr>
        <w:t xml:space="preserve"> בשמן המשחה</w:t>
      </w:r>
      <w:r>
        <w:rPr>
          <w:rFonts w:hint="cs"/>
          <w:rtl/>
        </w:rPr>
        <w:t xml:space="preserve">, </w:t>
      </w:r>
      <w:r w:rsidRPr="00BC2741">
        <w:rPr>
          <w:rtl/>
        </w:rPr>
        <w:t>ומל</w:t>
      </w:r>
      <w:r>
        <w:rPr>
          <w:rFonts w:hint="cs"/>
          <w:rtl/>
        </w:rPr>
        <w:t>ב</w:t>
      </w:r>
      <w:r w:rsidRPr="00BC2741">
        <w:rPr>
          <w:rtl/>
        </w:rPr>
        <w:t>ד שאי</w:t>
      </w:r>
      <w:r>
        <w:rPr>
          <w:rFonts w:hint="cs"/>
          <w:rtl/>
        </w:rPr>
        <w:t>ן</w:t>
      </w:r>
      <w:r w:rsidRPr="00BC2741">
        <w:rPr>
          <w:rtl/>
        </w:rPr>
        <w:t xml:space="preserve"> הדע</w:t>
      </w:r>
      <w:r>
        <w:rPr>
          <w:rFonts w:hint="cs"/>
          <w:rtl/>
        </w:rPr>
        <w:t>ת</w:t>
      </w:r>
      <w:r w:rsidRPr="00BC2741">
        <w:rPr>
          <w:rtl/>
        </w:rPr>
        <w:t xml:space="preserve"> נ</w:t>
      </w:r>
      <w:r>
        <w:rPr>
          <w:rFonts w:hint="cs"/>
          <w:rtl/>
        </w:rPr>
        <w:t>ו</w:t>
      </w:r>
      <w:r w:rsidRPr="00BC2741">
        <w:rPr>
          <w:rtl/>
        </w:rPr>
        <w:t xml:space="preserve">תן שימשחו קרקע העולם </w:t>
      </w:r>
      <w:r>
        <w:rPr>
          <w:rFonts w:hint="cs"/>
          <w:rtl/>
        </w:rPr>
        <w:t>ב</w:t>
      </w:r>
      <w:r w:rsidRPr="00BC2741">
        <w:rPr>
          <w:rtl/>
        </w:rPr>
        <w:t>שמן המשחה</w:t>
      </w:r>
      <w:r>
        <w:rPr>
          <w:rFonts w:hint="cs"/>
          <w:rtl/>
        </w:rPr>
        <w:t>, א"א</w:t>
      </w:r>
      <w:r w:rsidRPr="00BC2741">
        <w:rPr>
          <w:rtl/>
        </w:rPr>
        <w:t xml:space="preserve"> לעשות כן</w:t>
      </w:r>
      <w:r>
        <w:rPr>
          <w:rFonts w:hint="cs"/>
          <w:rtl/>
        </w:rPr>
        <w:t>,</w:t>
      </w:r>
      <w:r w:rsidRPr="00BC2741">
        <w:rPr>
          <w:rtl/>
        </w:rPr>
        <w:t xml:space="preserve"> דדוקא </w:t>
      </w:r>
      <w:r>
        <w:rPr>
          <w:rFonts w:hint="cs"/>
          <w:rtl/>
        </w:rPr>
        <w:t>בדבר</w:t>
      </w:r>
      <w:r w:rsidRPr="00BC2741">
        <w:rPr>
          <w:rtl/>
        </w:rPr>
        <w:t xml:space="preserve"> מסוים ומוגבל ועומד בפני עצמו</w:t>
      </w:r>
      <w:r>
        <w:rPr>
          <w:rFonts w:hint="cs"/>
          <w:rtl/>
        </w:rPr>
        <w:t>,</w:t>
      </w:r>
      <w:r w:rsidRPr="00BC2741">
        <w:rPr>
          <w:rtl/>
        </w:rPr>
        <w:t xml:space="preserve"> שייך משיחה דהא כל המשיחות היו כמין כף י</w:t>
      </w:r>
      <w:r>
        <w:rPr>
          <w:rFonts w:hint="cs"/>
          <w:rtl/>
        </w:rPr>
        <w:t>וו</w:t>
      </w:r>
      <w:r w:rsidRPr="00BC2741">
        <w:rPr>
          <w:rtl/>
        </w:rPr>
        <w:t>נית כמו שמפורש בריש כריתו</w:t>
      </w:r>
      <w:r>
        <w:rPr>
          <w:rFonts w:hint="cs"/>
          <w:rtl/>
        </w:rPr>
        <w:t>ת</w:t>
      </w:r>
      <w:r w:rsidRPr="00BC2741">
        <w:rPr>
          <w:rtl/>
        </w:rPr>
        <w:t xml:space="preserve"> וע"י המשיחה כמין כף יוונית שעשו באיזה מקום מן הדבר</w:t>
      </w:r>
      <w:r>
        <w:rPr>
          <w:rFonts w:hint="cs"/>
          <w:rtl/>
        </w:rPr>
        <w:t xml:space="preserve">, </w:t>
      </w:r>
      <w:r w:rsidRPr="00BC2741">
        <w:rPr>
          <w:rtl/>
        </w:rPr>
        <w:t>נתקדש כל הכלי כולו</w:t>
      </w:r>
      <w:r>
        <w:rPr>
          <w:rFonts w:hint="cs"/>
          <w:rtl/>
        </w:rPr>
        <w:t>,</w:t>
      </w:r>
      <w:r w:rsidRPr="00BC2741">
        <w:rPr>
          <w:rtl/>
        </w:rPr>
        <w:t xml:space="preserve"> ואפילו הוא גדול כמה</w:t>
      </w:r>
      <w:r>
        <w:rPr>
          <w:rFonts w:hint="cs"/>
          <w:rtl/>
        </w:rPr>
        <w:t>,</w:t>
      </w:r>
      <w:r w:rsidRPr="00BC2741">
        <w:rPr>
          <w:rtl/>
        </w:rPr>
        <w:t xml:space="preserve"> דהיינו שע"י המשיחה כמין כף יוונית שמשחו באיזה מקום מן הבגד או מן היריעה נתקדשה כולה</w:t>
      </w:r>
      <w:r>
        <w:rPr>
          <w:rFonts w:hint="cs"/>
          <w:rtl/>
        </w:rPr>
        <w:t>..</w:t>
      </w:r>
      <w:r w:rsidRPr="00BC2741">
        <w:rPr>
          <w:rtl/>
        </w:rPr>
        <w:t xml:space="preserve"> והשתא אי נימא שימשחו קרקע עולם ג"כ כמין כ</w:t>
      </w:r>
      <w:r>
        <w:rPr>
          <w:rFonts w:hint="cs"/>
          <w:rtl/>
        </w:rPr>
        <w:t xml:space="preserve">ף יוונית </w:t>
      </w:r>
      <w:r w:rsidRPr="00BC2741">
        <w:rPr>
          <w:rtl/>
        </w:rPr>
        <w:t>א"כ יתקדש כל העול</w:t>
      </w:r>
      <w:r>
        <w:rPr>
          <w:rFonts w:hint="cs"/>
          <w:rtl/>
        </w:rPr>
        <w:t>ם</w:t>
      </w:r>
      <w:r w:rsidRPr="00BC2741">
        <w:rPr>
          <w:rtl/>
        </w:rPr>
        <w:t xml:space="preserve"> כולו דהא סדנא דארעא </w:t>
      </w:r>
      <w:r>
        <w:rPr>
          <w:rFonts w:hint="cs"/>
          <w:rtl/>
        </w:rPr>
        <w:t>ח</w:t>
      </w:r>
      <w:r w:rsidRPr="00BC2741">
        <w:rPr>
          <w:rtl/>
        </w:rPr>
        <w:t>ד הוא</w:t>
      </w:r>
      <w:r>
        <w:rPr>
          <w:rFonts w:hint="cs"/>
          <w:rtl/>
        </w:rPr>
        <w:t>..</w:t>
      </w:r>
      <w:r w:rsidRPr="00BC2741">
        <w:rPr>
          <w:rtl/>
        </w:rPr>
        <w:t xml:space="preserve"> </w:t>
      </w:r>
      <w:r>
        <w:rPr>
          <w:rFonts w:hint="cs"/>
          <w:rtl/>
        </w:rPr>
        <w:t>ו</w:t>
      </w:r>
      <w:r w:rsidRPr="00BC2741">
        <w:rPr>
          <w:rtl/>
        </w:rPr>
        <w:t>אין הדעת והשכל סובל זה שימשחו קרקע העול</w:t>
      </w:r>
      <w:r>
        <w:rPr>
          <w:rFonts w:hint="cs"/>
          <w:rtl/>
        </w:rPr>
        <w:t>ם</w:t>
      </w:r>
      <w:r w:rsidRPr="00BC2741">
        <w:rPr>
          <w:rtl/>
        </w:rPr>
        <w:t xml:space="preserve"> </w:t>
      </w:r>
      <w:r>
        <w:rPr>
          <w:rFonts w:hint="cs"/>
          <w:rtl/>
        </w:rPr>
        <w:t>ב</w:t>
      </w:r>
      <w:r w:rsidRPr="00BC2741">
        <w:rPr>
          <w:rtl/>
        </w:rPr>
        <w:t>שמן המשחה</w:t>
      </w:r>
      <w:r>
        <w:rPr>
          <w:rFonts w:hint="cs"/>
          <w:rtl/>
        </w:rPr>
        <w:t xml:space="preserve">, </w:t>
      </w:r>
      <w:r w:rsidRPr="00BC2741">
        <w:rPr>
          <w:rtl/>
        </w:rPr>
        <w:t>ומשו"ה א"א למילף מוכן תעשו לדורות שיהא ג</w:t>
      </w:r>
      <w:r>
        <w:rPr>
          <w:rFonts w:hint="cs"/>
          <w:rtl/>
        </w:rPr>
        <w:t>ם</w:t>
      </w:r>
      <w:r w:rsidRPr="00BC2741">
        <w:rPr>
          <w:rtl/>
        </w:rPr>
        <w:t xml:space="preserve"> המקדש עצמו טעון משיחה כמו המשכן כיון שאין דומה לקדוש</w:t>
      </w:r>
      <w:r>
        <w:rPr>
          <w:rFonts w:hint="cs"/>
          <w:rtl/>
        </w:rPr>
        <w:t>ת</w:t>
      </w:r>
      <w:r w:rsidRPr="00BC2741">
        <w:rPr>
          <w:rtl/>
        </w:rPr>
        <w:t xml:space="preserve"> המשכן</w:t>
      </w:r>
      <w:r>
        <w:rPr>
          <w:rFonts w:hint="cs"/>
          <w:rtl/>
        </w:rPr>
        <w:t>, דבמשכן</w:t>
      </w:r>
      <w:r w:rsidRPr="00BC2741">
        <w:rPr>
          <w:rtl/>
        </w:rPr>
        <w:t xml:space="preserve"> היה קדושת מחיצו</w:t>
      </w:r>
      <w:r>
        <w:rPr>
          <w:rFonts w:hint="cs"/>
          <w:rtl/>
        </w:rPr>
        <w:t>ת, אב</w:t>
      </w:r>
      <w:r w:rsidRPr="00BC2741">
        <w:rPr>
          <w:rtl/>
        </w:rPr>
        <w:t>ל במקדש היה קדוש</w:t>
      </w:r>
      <w:r>
        <w:rPr>
          <w:rFonts w:hint="cs"/>
          <w:rtl/>
        </w:rPr>
        <w:t>ת</w:t>
      </w:r>
      <w:r w:rsidRPr="00BC2741">
        <w:rPr>
          <w:rtl/>
        </w:rPr>
        <w:t xml:space="preserve"> המקום</w:t>
      </w:r>
      <w:r>
        <w:rPr>
          <w:rFonts w:hint="cs"/>
          <w:rtl/>
        </w:rPr>
        <w:t>,</w:t>
      </w:r>
      <w:r w:rsidRPr="00BC2741">
        <w:rPr>
          <w:rtl/>
        </w:rPr>
        <w:t xml:space="preserve"> וא"א במשיחה ו</w:t>
      </w:r>
      <w:r>
        <w:rPr>
          <w:rFonts w:hint="cs"/>
          <w:rtl/>
        </w:rPr>
        <w:t>ב</w:t>
      </w:r>
      <w:r w:rsidRPr="00BC2741">
        <w:rPr>
          <w:rtl/>
        </w:rPr>
        <w:t>זה נסתלקה תמיהת ה</w:t>
      </w:r>
      <w:r>
        <w:rPr>
          <w:rFonts w:hint="cs"/>
          <w:rtl/>
        </w:rPr>
        <w:t>ת</w:t>
      </w:r>
      <w:r w:rsidRPr="00BC2741">
        <w:rPr>
          <w:rtl/>
        </w:rPr>
        <w:t>וס</w:t>
      </w:r>
      <w:r>
        <w:rPr>
          <w:rFonts w:hint="cs"/>
          <w:rtl/>
        </w:rPr>
        <w:t>'</w:t>
      </w:r>
      <w:r w:rsidRPr="00BC2741">
        <w:rPr>
          <w:rtl/>
        </w:rPr>
        <w:t xml:space="preserve"> ולענ"ד הוא דבר נכון עכ"ל</w:t>
      </w:r>
      <w:r>
        <w:rPr>
          <w:rStyle w:val="FootnoteReference"/>
          <w:rtl/>
        </w:rPr>
        <w:footnoteReference w:id="1"/>
      </w:r>
      <w:r>
        <w:rPr>
          <w:rFonts w:hint="cs"/>
          <w:rtl/>
        </w:rPr>
        <w:t>.</w:t>
      </w:r>
    </w:p>
    <w:p w:rsidR="005963C3" w:rsidRDefault="005963C3" w:rsidP="00D65812">
      <w:pPr>
        <w:pStyle w:val="a2"/>
        <w:rPr>
          <w:rtl/>
        </w:rPr>
      </w:pPr>
      <w:r>
        <w:rPr>
          <w:rFonts w:hint="cs"/>
          <w:rtl/>
        </w:rPr>
        <w:t>דלפי דבריהם יוצא ברור גם בביהמ"ק דלעת"ל, דלא שייך כלל משיחה בגוף הבנין כיון שיש שם קדושת מקום ולפי"ז אין מקום להסתפק בזה כלל.</w:t>
      </w:r>
    </w:p>
    <w:p w:rsidR="005963C3" w:rsidRDefault="005963C3" w:rsidP="00D65812">
      <w:pPr>
        <w:pStyle w:val="a2"/>
        <w:rPr>
          <w:rtl/>
        </w:rPr>
      </w:pPr>
      <w:r>
        <w:rPr>
          <w:rtl/>
        </w:rPr>
        <w:t>ו</w:t>
      </w:r>
      <w:r>
        <w:rPr>
          <w:rFonts w:hint="cs"/>
          <w:rtl/>
        </w:rPr>
        <w:t xml:space="preserve">זה מתאים להמבואר בלקוטי שיחות חכ"ט פ' ראה א' (וח"ח ע' 26, ועוד עוד בכ"מ) שיש חילוק עיקרי בין המשכן לבית המקדש, שהמשכן הי' </w:t>
      </w:r>
      <w:r>
        <w:rPr>
          <w:rtl/>
        </w:rPr>
        <w:t>ב</w:t>
      </w:r>
      <w:r>
        <w:rPr>
          <w:rFonts w:hint="cs"/>
          <w:rtl/>
        </w:rPr>
        <w:t>נין ארעי</w:t>
      </w:r>
      <w:r>
        <w:rPr>
          <w:rtl/>
        </w:rPr>
        <w:t xml:space="preserve"> </w:t>
      </w:r>
      <w:r>
        <w:rPr>
          <w:rFonts w:hint="cs"/>
          <w:rtl/>
        </w:rPr>
        <w:t xml:space="preserve">כמ"ש (שמואל ב' ז,ו) ואהי' מתהלך באהל ומשכן והי' לפי שעה, משא"כ ביהמ"ק הי' </w:t>
      </w:r>
      <w:r>
        <w:rPr>
          <w:rtl/>
        </w:rPr>
        <w:t>ד</w:t>
      </w:r>
      <w:r>
        <w:rPr>
          <w:rFonts w:hint="cs"/>
          <w:rtl/>
        </w:rPr>
        <w:t>ירת קבע</w:t>
      </w:r>
      <w:r>
        <w:rPr>
          <w:rtl/>
        </w:rPr>
        <w:t xml:space="preserve">, </w:t>
      </w:r>
      <w:r>
        <w:rPr>
          <w:rFonts w:hint="cs"/>
          <w:rtl/>
        </w:rPr>
        <w:t xml:space="preserve">וההפרש בגדר הקדושה שלהם הוא, שבהמשכן הי' בעיקר </w:t>
      </w:r>
      <w:r>
        <w:rPr>
          <w:rFonts w:hint="cs"/>
          <w:bCs/>
          <w:rtl/>
        </w:rPr>
        <w:t>קדושת מחיצות</w:t>
      </w:r>
      <w:r>
        <w:rPr>
          <w:rFonts w:hint="cs"/>
          <w:rtl/>
        </w:rPr>
        <w:t xml:space="preserve"> בלבד, שהקרשים ויריעות וכו' נמשחו בשמן המשחה אבל לא קדושת מקום, משא"כ בביהמ"ק נתקדש גם </w:t>
      </w:r>
      <w:r>
        <w:rPr>
          <w:rFonts w:hint="cs"/>
          <w:bCs/>
          <w:rtl/>
        </w:rPr>
        <w:t>המקום</w:t>
      </w:r>
      <w:r>
        <w:rPr>
          <w:rFonts w:hint="cs"/>
          <w:rtl/>
        </w:rPr>
        <w:t xml:space="preserve">, ואע"פ שגם במשכן מצינו לגבי סוטה: (במדבר ה,יז) "ומן העפר אשר יהי' בקרקע המשכן יקח הכהן", הי' זה רק "לפי שעה" וגם לא היתה </w:t>
      </w:r>
      <w:r>
        <w:rPr>
          <w:rFonts w:hint="cs"/>
          <w:rtl/>
        </w:rPr>
        <w:lastRenderedPageBreak/>
        <w:t xml:space="preserve">הקדושה מצד המקום אלא מצד </w:t>
      </w:r>
      <w:r w:rsidRPr="00FC238F">
        <w:rPr>
          <w:rFonts w:hint="cs"/>
          <w:bCs/>
          <w:rtl/>
        </w:rPr>
        <w:t>המחיצות</w:t>
      </w:r>
      <w:r>
        <w:rPr>
          <w:rFonts w:hint="cs"/>
          <w:rtl/>
        </w:rPr>
        <w:t xml:space="preserve"> שעל גביו, עיי"ש. ולכן יש חילוק בין מקום המשכן ומקום המקדש, דבמשכן מיד כשפרקו המחיצות לא נשאר שם שום קדושה, משא"כ בבית המקדש הרי פסק הרמב"ם (הל' ביהב"ח פ"ו הט"ו) מקריבין הקרבנות כולן אעפ"י שאין שם בית וכו' מצד קדושת המקום, עיי"ש.</w:t>
      </w:r>
    </w:p>
    <w:p w:rsidR="005963C3" w:rsidRDefault="005963C3" w:rsidP="00D65812">
      <w:pPr>
        <w:pStyle w:val="a6"/>
        <w:rPr>
          <w:rtl/>
        </w:rPr>
      </w:pPr>
      <w:r>
        <w:rPr>
          <w:rFonts w:hint="cs"/>
          <w:rtl/>
        </w:rPr>
        <w:t>פלוגתא אם במשכן הי' גם קדושת מקום</w:t>
      </w:r>
    </w:p>
    <w:p w:rsidR="005963C3" w:rsidRDefault="005963C3" w:rsidP="00D65812">
      <w:pPr>
        <w:pStyle w:val="a2"/>
        <w:rPr>
          <w:rtl/>
        </w:rPr>
      </w:pPr>
      <w:r>
        <w:rPr>
          <w:rFonts w:hint="cs"/>
          <w:rtl/>
        </w:rPr>
        <w:t>אמנם מזה שהתוס' לא תירצו כן, לכאורה מוכח דסבירא להו שבאמת שייך משיחה אפילו בבנין הביהמ"ק עצמו,</w:t>
      </w:r>
      <w:r w:rsidRPr="0025019C">
        <w:rPr>
          <w:rtl/>
        </w:rPr>
        <w:t xml:space="preserve"> </w:t>
      </w:r>
      <w:r>
        <w:rPr>
          <w:rFonts w:hint="cs"/>
          <w:rtl/>
        </w:rPr>
        <w:t xml:space="preserve">דאף שיש שם קדושת מקום, מ"מ שייך משיחה בגוף הבנין, ולכאורה יש לומר בזה דהרי מצינו פלוגתא, אם למשכן הי' רק קדושת מחיצות בלבד או גם </w:t>
      </w:r>
      <w:r>
        <w:rPr>
          <w:rtl/>
        </w:rPr>
        <w:t>ק</w:t>
      </w:r>
      <w:r>
        <w:rPr>
          <w:rFonts w:hint="cs"/>
          <w:rtl/>
        </w:rPr>
        <w:t>דושת מקום</w:t>
      </w:r>
      <w:r>
        <w:rPr>
          <w:rtl/>
        </w:rPr>
        <w:t xml:space="preserve">, </w:t>
      </w:r>
      <w:r>
        <w:rPr>
          <w:rFonts w:hint="cs"/>
          <w:rtl/>
        </w:rPr>
        <w:t xml:space="preserve">דהמהרש"א שבועות טו, א (בד"ה אבל) בביאור התוס' שם דאצל משה לא הי' למשכן שום קביעות מקום, ולא הי' צריך לקדש המקום בהיקף ב' תודות ובשירי מנחה, אלא שהמשכן לבד נתקדש במשיחה, אבל בימי יהושע שנתקדש משכן שילה שהוא מקרי מנוחה בקביעות מקום, הי' צריך לקדש המקום, עיי"ש </w:t>
      </w:r>
      <w:r>
        <w:rPr>
          <w:rtl/>
        </w:rPr>
        <w:t>–</w:t>
      </w:r>
      <w:r>
        <w:rPr>
          <w:rFonts w:hint="cs"/>
          <w:rtl/>
        </w:rPr>
        <w:t xml:space="preserve"> דמבואר בדבריו, דבמשכן הי' קדושת מחיצות בלבד ולכן לא הוצרך לקדש המקום.</w:t>
      </w:r>
    </w:p>
    <w:p w:rsidR="005963C3" w:rsidRDefault="005963C3" w:rsidP="00D65812">
      <w:pPr>
        <w:pStyle w:val="a2"/>
        <w:rPr>
          <w:rtl/>
        </w:rPr>
      </w:pPr>
      <w:r>
        <w:rPr>
          <w:rtl/>
        </w:rPr>
        <w:t>א</w:t>
      </w:r>
      <w:r>
        <w:rPr>
          <w:rFonts w:hint="cs"/>
          <w:rtl/>
        </w:rPr>
        <w:t xml:space="preserve">בל התוס' יומא מד, א, בד"ה בשילה כתבו בא"ד: "דאע"ג דמקדש איקרי משכן וכו' [דמקדש] איסורו איסור עולם ואפילו בתר דנפיל מחיצה חייבים על המקום משום טומאה, אבל במשכן לאחר שנסעו משם ופרקוהו </w:t>
      </w:r>
      <w:r>
        <w:rPr>
          <w:rtl/>
        </w:rPr>
        <w:t>ו</w:t>
      </w:r>
      <w:r>
        <w:rPr>
          <w:rFonts w:hint="cs"/>
          <w:rtl/>
        </w:rPr>
        <w:t>העמידהו במקום אחר,</w:t>
      </w:r>
      <w:r>
        <w:rPr>
          <w:rtl/>
        </w:rPr>
        <w:t xml:space="preserve"> </w:t>
      </w:r>
      <w:r>
        <w:rPr>
          <w:rFonts w:hint="cs"/>
          <w:rtl/>
        </w:rPr>
        <w:t>אינו חייב על מקומו הראשון". ולכאורה אינו מובן, דאי נימא דליכא קדושת מקום במשכן, ורק קדושת מחיצות בלבד, הנה מיד שפרקוהו וליכא מחיצות, צ"ל דאינו חייב על מקומו, ולמה כתבו התוס' שזהו רק אחר שהעמידוהו במקום אחר? וביארו בזה באחרונים, דשיטת התוס' דבאמת גם במשכן יש קדושת מקום ולא נתבטלה קדושה עד שהעמידוהו במקום אחר, שאז חלה קדושה במקום חדש, ורק אז נפקע הקדושה ממקום הראשון.</w:t>
      </w:r>
    </w:p>
    <w:p w:rsidR="005963C3" w:rsidRDefault="005963C3" w:rsidP="00D65812">
      <w:pPr>
        <w:pStyle w:val="a2"/>
        <w:rPr>
          <w:rtl/>
        </w:rPr>
      </w:pPr>
      <w:r>
        <w:rPr>
          <w:rtl/>
        </w:rPr>
        <w:t>ו</w:t>
      </w:r>
      <w:r>
        <w:rPr>
          <w:rFonts w:hint="cs"/>
          <w:rtl/>
        </w:rPr>
        <w:t xml:space="preserve">עי' גם מנחות צה,א, בשעת סילוק מסעות קדשים נפסלים, משום יוצא וזבין ומצורעין משתלחין חוץ למחיצתן, וכתב ברבינו גרשום שם: "כלומר שאין ראוים להכנס באותו מקום שהי' בו אוהל מועד </w:t>
      </w:r>
      <w:r>
        <w:rPr>
          <w:rtl/>
        </w:rPr>
        <w:t>מ</w:t>
      </w:r>
      <w:r>
        <w:rPr>
          <w:rFonts w:hint="cs"/>
          <w:rtl/>
        </w:rPr>
        <w:t>פני שהי' קדוש</w:t>
      </w:r>
      <w:r>
        <w:rPr>
          <w:rtl/>
        </w:rPr>
        <w:t>"</w:t>
      </w:r>
      <w:r>
        <w:rPr>
          <w:rFonts w:hint="cs"/>
          <w:rtl/>
        </w:rPr>
        <w:t>,</w:t>
      </w:r>
      <w:r>
        <w:rPr>
          <w:rtl/>
        </w:rPr>
        <w:t xml:space="preserve"> </w:t>
      </w:r>
      <w:r>
        <w:rPr>
          <w:rFonts w:hint="cs"/>
          <w:rtl/>
        </w:rPr>
        <w:t xml:space="preserve">דמבואר בזה, דאף לאחר סילוק המחיצות יש קדושת מקום, וכן ברבנו חננאל שבועות טו, א, בהא דאיתא שם דדין קידוש במקדש ילפינן ממשכן שנאמר בו וכן תעשו, וכתב הר"ח דה"ה נלמד לב' תודות שהם נגד המילואים במשכן, ועי' ברשב"א שם שתמה ע"ז, וביארו דגם הר"ח </w:t>
      </w:r>
      <w:r>
        <w:rPr>
          <w:rFonts w:hint="cs"/>
          <w:rtl/>
        </w:rPr>
        <w:lastRenderedPageBreak/>
        <w:t>סב"ל שיש קדושת מקום במשכן עד שהעמידוהו במקום אחר (וראה לקוטי שיחות חכ"ט שם הערה 29 - 32)</w:t>
      </w:r>
      <w:r>
        <w:rPr>
          <w:rStyle w:val="FootnoteReference"/>
          <w:sz w:val="28"/>
          <w:szCs w:val="28"/>
        </w:rPr>
        <w:footnoteReference w:id="2"/>
      </w:r>
      <w:r>
        <w:rPr>
          <w:rFonts w:hint="cs"/>
          <w:rtl/>
        </w:rPr>
        <w:t>.</w:t>
      </w:r>
    </w:p>
    <w:p w:rsidR="005963C3" w:rsidRDefault="005963C3" w:rsidP="00D65812">
      <w:pPr>
        <w:pStyle w:val="a2"/>
        <w:rPr>
          <w:rtl/>
        </w:rPr>
      </w:pPr>
      <w:r>
        <w:rPr>
          <w:rtl/>
        </w:rPr>
        <w:t>ו</w:t>
      </w:r>
      <w:r>
        <w:rPr>
          <w:rFonts w:hint="cs"/>
          <w:rtl/>
        </w:rPr>
        <w:t>בירושלמי שבת (פ</w:t>
      </w:r>
      <w:r w:rsidRPr="000C50EC">
        <w:rPr>
          <w:rtl/>
        </w:rPr>
        <w:t>' כלל גדול ה"</w:t>
      </w:r>
      <w:r w:rsidRPr="000C50EC">
        <w:rPr>
          <w:rFonts w:hint="eastAsia"/>
          <w:rtl/>
        </w:rPr>
        <w:t>ב</w:t>
      </w:r>
      <w:r w:rsidRPr="000C50EC">
        <w:rPr>
          <w:rtl/>
        </w:rPr>
        <w:t xml:space="preserve"> מובא בחי' הרשב"</w:t>
      </w:r>
      <w:r w:rsidRPr="000C50EC">
        <w:rPr>
          <w:rFonts w:hint="eastAsia"/>
          <w:rtl/>
        </w:rPr>
        <w:t>א</w:t>
      </w:r>
      <w:r w:rsidRPr="000C50EC">
        <w:rPr>
          <w:rtl/>
        </w:rPr>
        <w:t xml:space="preserve"> שבת קב, </w:t>
      </w:r>
      <w:r w:rsidRPr="000C50EC">
        <w:rPr>
          <w:rFonts w:hint="eastAsia"/>
          <w:rtl/>
        </w:rPr>
        <w:t>ב</w:t>
      </w:r>
      <w:r w:rsidRPr="000C50EC">
        <w:rPr>
          <w:rtl/>
        </w:rPr>
        <w:t xml:space="preserve"> בד"</w:t>
      </w:r>
      <w:r w:rsidRPr="000C50EC">
        <w:rPr>
          <w:rFonts w:hint="eastAsia"/>
          <w:rtl/>
        </w:rPr>
        <w:t>ה</w:t>
      </w:r>
      <w:r w:rsidRPr="000C50EC">
        <w:rPr>
          <w:rtl/>
        </w:rPr>
        <w:t xml:space="preserve"> ירושלמי) </w:t>
      </w:r>
      <w:r>
        <w:rPr>
          <w:rFonts w:hint="cs"/>
          <w:rtl/>
        </w:rPr>
        <w:t xml:space="preserve">איתא: "מה בנין הי' במשכן, שהיו נותנין קרשים על גבי האדנים, ולא לשעה היתה? א"ר יוסי מכיון שהיו חונים ונוסעים עפ"י הדיבור כמי שהיא לעולם, א"ר יוסי בר בון מכיון שהבטיחן הקב"ה שהוא מכניסן לארץ כמי שהוא לשעה, הדא אמרה בנין לשעה הוה בנין", היינו דפליגי אם בנין המשכן הי' כבנין עולם או בנין לשעה. וכן איתא בירושלמי עירובין פ"ה ה"א עיי"ש. ובס' 'שערי טוהר' ח"א ע' 318 ביאר פלוגתתם, דחד מ"ד סב"ל דכיון דחנייתם הי' עפ"י ה' </w:t>
      </w:r>
      <w:r>
        <w:rPr>
          <w:rFonts w:hint="cs"/>
          <w:bCs/>
          <w:rtl/>
        </w:rPr>
        <w:t>ואינו תלוי ברצונם</w:t>
      </w:r>
      <w:r>
        <w:rPr>
          <w:rFonts w:hint="cs"/>
          <w:rtl/>
        </w:rPr>
        <w:t xml:space="preserve">, ה"ז נחשב כחני' לעולם, [ודומה להא דאמרינן לענין יובל דעד היובל ה"ז "לעולם", אלא אח"כ כשבא יובל ה"ז "אפקעתא דמלכא"], וחד מ"ד סב"ל דמצד הבטחתם שיכנסו לארץ, אף שעכשיו הי' עפ"י ה', ה"ז נחשב לבנין שעה, עיי"ש בארוכה. </w:t>
      </w:r>
      <w:r>
        <w:rPr>
          <w:rtl/>
        </w:rPr>
        <w:t>ו</w:t>
      </w:r>
      <w:r>
        <w:rPr>
          <w:rFonts w:hint="cs"/>
          <w:rtl/>
        </w:rPr>
        <w:t>לכאורה יש לתלות פלוגתא הנ"ל אם למשכן הי' גם קדושת מקום או לא, עפ"י הפלוגתא שבירושלמי: דאי נימא שהי' לשעה בלבד כר"י בי רבי בון, מסתבר לומר שהיו רק קדושת מחיצות בלבד, אבל אי נימא שהי' בנין קבוע אלא אח"כ הי' כעין אפקעתא דמלכא, מסתבר לומר שהי' גם קדושת מקום.</w:t>
      </w:r>
    </w:p>
    <w:p w:rsidR="005963C3" w:rsidRDefault="005963C3" w:rsidP="00D65812">
      <w:pPr>
        <w:pStyle w:val="a2"/>
        <w:rPr>
          <w:rtl/>
        </w:rPr>
      </w:pPr>
      <w:r>
        <w:rPr>
          <w:rFonts w:hint="cs"/>
          <w:rtl/>
        </w:rPr>
        <w:t xml:space="preserve">ולפי"ז לכאורה י"ל שהתוס' בשבועות סב"ל דגם במשכן הי' קדושת </w:t>
      </w:r>
      <w:r w:rsidRPr="0025019C">
        <w:rPr>
          <w:rFonts w:hint="cs"/>
          <w:bCs/>
          <w:rtl/>
        </w:rPr>
        <w:t>מקום</w:t>
      </w:r>
      <w:r>
        <w:rPr>
          <w:rFonts w:hint="cs"/>
          <w:bCs/>
          <w:rtl/>
        </w:rPr>
        <w:t xml:space="preserve">, </w:t>
      </w:r>
      <w:r w:rsidRPr="0025019C">
        <w:rPr>
          <w:rFonts w:hint="cs"/>
          <w:rtl/>
        </w:rPr>
        <w:t>ומ"מ</w:t>
      </w:r>
      <w:r>
        <w:rPr>
          <w:rFonts w:hint="cs"/>
          <w:rtl/>
        </w:rPr>
        <w:t xml:space="preserve"> הי' משיחה </w:t>
      </w:r>
      <w:r w:rsidRPr="00D60234">
        <w:rPr>
          <w:rFonts w:hint="cs"/>
          <w:bCs/>
          <w:rtl/>
        </w:rPr>
        <w:t xml:space="preserve">בבנין </w:t>
      </w:r>
      <w:r>
        <w:rPr>
          <w:rFonts w:hint="cs"/>
          <w:bCs/>
          <w:rtl/>
        </w:rPr>
        <w:t>ה</w:t>
      </w:r>
      <w:r w:rsidRPr="00D60234">
        <w:rPr>
          <w:rFonts w:hint="cs"/>
          <w:bCs/>
          <w:rtl/>
        </w:rPr>
        <w:t>משכן</w:t>
      </w:r>
      <w:r>
        <w:rPr>
          <w:rFonts w:hint="cs"/>
          <w:bCs/>
          <w:rtl/>
        </w:rPr>
        <w:t xml:space="preserve"> עצמו</w:t>
      </w:r>
      <w:r>
        <w:rPr>
          <w:rFonts w:hint="cs"/>
          <w:rtl/>
        </w:rPr>
        <w:t>, אלמא דאף שיש קדושת המקום שייך משיחה גם הבנין, וא"כ עד"ז סב"ל גם בנוגע לביהמ"ק דאף שיש שם קדושת מקום, מ"מ שייך משיחה בגוף הבנין, ולכן הקשו התוס' דלמה לא מצינו משיחה בבנין המקדש ולא ניחא להו כתירוצו של המשך חכמה.</w:t>
      </w:r>
    </w:p>
    <w:p w:rsidR="005963C3" w:rsidRDefault="005963C3" w:rsidP="00D65812">
      <w:pPr>
        <w:pStyle w:val="a2"/>
        <w:rPr>
          <w:rtl/>
        </w:rPr>
      </w:pPr>
      <w:r>
        <w:rPr>
          <w:rFonts w:hint="cs"/>
          <w:rtl/>
        </w:rPr>
        <w:t xml:space="preserve">אלא דמ"מ יש לחלק בזה, די"ל דבמשכן קדושת המקום חלה </w:t>
      </w:r>
      <w:r w:rsidRPr="00FC238F">
        <w:rPr>
          <w:rFonts w:hint="cs"/>
          <w:bCs/>
          <w:rtl/>
        </w:rPr>
        <w:t>כתוצאה</w:t>
      </w:r>
      <w:r>
        <w:rPr>
          <w:rFonts w:hint="cs"/>
          <w:rtl/>
        </w:rPr>
        <w:t xml:space="preserve"> מצד בנין המשכן שעל גביו, ולכן הוצרכו למשוח בנין המשכן דעי"ז חלה בו קדושה וכו' וזה פעל אח"כ גם קדושה בהמקום, אבל בנוגע להמקדש דגוף המקום נתקדש מצ"ע כדכתיב (דברים יב,יא) "והי' </w:t>
      </w:r>
      <w:r w:rsidRPr="001C2A04">
        <w:rPr>
          <w:rFonts w:hint="cs"/>
          <w:bCs/>
          <w:rtl/>
        </w:rPr>
        <w:t>המקום אשר יבחר ה"א</w:t>
      </w:r>
      <w:r>
        <w:rPr>
          <w:rFonts w:hint="cs"/>
          <w:rtl/>
        </w:rPr>
        <w:t xml:space="preserve"> </w:t>
      </w:r>
      <w:r>
        <w:rPr>
          <w:rFonts w:hint="cs"/>
          <w:bCs/>
          <w:rtl/>
        </w:rPr>
        <w:t>לשכן שמו שם וגו'"</w:t>
      </w:r>
      <w:r>
        <w:rPr>
          <w:rFonts w:hint="cs"/>
          <w:rtl/>
        </w:rPr>
        <w:t xml:space="preserve"> במילא אין צורך לקדש גוף הבנין כלל כי הכל תלוי בהמקום וא"כ אכתי צ"ב בדעת התוס' למה חילקו כהמשך חכמה?</w:t>
      </w:r>
    </w:p>
    <w:p w:rsidR="005963C3" w:rsidRDefault="005963C3" w:rsidP="00D65812">
      <w:pPr>
        <w:pStyle w:val="a6"/>
        <w:rPr>
          <w:rtl/>
        </w:rPr>
      </w:pPr>
      <w:r>
        <w:rPr>
          <w:rFonts w:hint="cs"/>
          <w:rtl/>
        </w:rPr>
        <w:lastRenderedPageBreak/>
        <w:t>י"ל הטעם דהתוס' לא ניחא להו כתירוץ המשך חכמה</w:t>
      </w:r>
    </w:p>
    <w:p w:rsidR="005963C3" w:rsidRDefault="005963C3" w:rsidP="00D65812">
      <w:pPr>
        <w:pStyle w:val="a2"/>
        <w:rPr>
          <w:rtl/>
        </w:rPr>
      </w:pPr>
      <w:r w:rsidRPr="00FF64F7">
        <w:rPr>
          <w:rFonts w:hint="cs"/>
          <w:rtl/>
        </w:rPr>
        <w:t>ואולי אפ"ל</w:t>
      </w:r>
      <w:r>
        <w:rPr>
          <w:rFonts w:hint="cs"/>
          <w:bCs/>
          <w:rtl/>
        </w:rPr>
        <w:t xml:space="preserve"> </w:t>
      </w:r>
      <w:r>
        <w:rPr>
          <w:rFonts w:hint="cs"/>
          <w:rtl/>
        </w:rPr>
        <w:t>ד</w:t>
      </w:r>
      <w:r>
        <w:rPr>
          <w:rtl/>
        </w:rPr>
        <w:t>החינוך (מצוה ת"מ) כתב וז"ל: ארצה לומר שהעובר על זה והקריב קרבן חוץ לבית הבחירה שהוא מבטל עשה זה ועובר על לאו זה (שלא להעלות קדשים בחוץ) אבל אין הכוונה לומר שיהי' עלינו חיוב להקריב קרבן בבית המקדש עכשיו שהוא חרב, זה דבר ברור הוא</w:t>
      </w:r>
      <w:r>
        <w:rPr>
          <w:rFonts w:hint="cs"/>
          <w:rtl/>
        </w:rPr>
        <w:t>,</w:t>
      </w:r>
      <w:r>
        <w:rPr>
          <w:rtl/>
        </w:rPr>
        <w:t xml:space="preserve"> עכ"ל. היינו דסב"ל דהא דאמרינן דמקריבין אף שאין שם בית שזהו רק היתר ורשות, אבל </w:t>
      </w:r>
      <w:r>
        <w:rPr>
          <w:bCs/>
          <w:rtl/>
        </w:rPr>
        <w:t>ליכא חיוב הקרבה</w:t>
      </w:r>
      <w:r>
        <w:rPr>
          <w:rtl/>
        </w:rPr>
        <w:t xml:space="preserve">, ובאמת כן משמע גם מלשון הרמב"ם (הל' מעשה הקרבנות פי"ט הט"ו): "מי ששחט קדשים בזה"ז והעלה חוץ לעזרה חייב מפני שהוא ראוי ליקרב בפנים שהרי </w:t>
      </w:r>
      <w:r>
        <w:rPr>
          <w:bCs/>
          <w:rtl/>
        </w:rPr>
        <w:t>מותר</w:t>
      </w:r>
      <w:r>
        <w:rPr>
          <w:rtl/>
        </w:rPr>
        <w:t xml:space="preserve"> להקריב אעפ"י שאין בית שקדושה הראשונה קדשה לשעתה וקדשה לע"ל כמו שביארנו"</w:t>
      </w:r>
      <w:r>
        <w:rPr>
          <w:rFonts w:hint="cs"/>
          <w:rtl/>
        </w:rPr>
        <w:t xml:space="preserve"> </w:t>
      </w:r>
      <w:r>
        <w:rPr>
          <w:rtl/>
        </w:rPr>
        <w:t>הרי מבואר בזה ד</w:t>
      </w:r>
      <w:r>
        <w:rPr>
          <w:rFonts w:hint="cs"/>
          <w:rtl/>
        </w:rPr>
        <w:t xml:space="preserve">בלי הבנין </w:t>
      </w:r>
      <w:r>
        <w:rPr>
          <w:rtl/>
        </w:rPr>
        <w:t xml:space="preserve">ליכא חיוב להקריב קרבנות, </w:t>
      </w:r>
      <w:r>
        <w:rPr>
          <w:bCs/>
          <w:rtl/>
        </w:rPr>
        <w:t>והחיוב להקריב</w:t>
      </w:r>
      <w:r>
        <w:rPr>
          <w:rtl/>
        </w:rPr>
        <w:t xml:space="preserve"> קרבנות </w:t>
      </w:r>
      <w:r>
        <w:rPr>
          <w:rFonts w:hint="cs"/>
          <w:rtl/>
        </w:rPr>
        <w:t>הוא רק בבנין ביהמ"ק עצמו.</w:t>
      </w:r>
    </w:p>
    <w:p w:rsidR="005963C3" w:rsidRDefault="005963C3" w:rsidP="00D65812">
      <w:pPr>
        <w:pStyle w:val="a2"/>
        <w:rPr>
          <w:rtl/>
        </w:rPr>
      </w:pPr>
      <w:r>
        <w:rPr>
          <w:rtl/>
        </w:rPr>
        <w:t xml:space="preserve">וראה </w:t>
      </w:r>
      <w:r>
        <w:rPr>
          <w:rFonts w:hint="cs"/>
          <w:rtl/>
        </w:rPr>
        <w:t xml:space="preserve">גם </w:t>
      </w:r>
      <w:r>
        <w:rPr>
          <w:rtl/>
        </w:rPr>
        <w:t>לקוטי שיחות</w:t>
      </w:r>
      <w:r w:rsidR="00FE51A8">
        <w:rPr>
          <w:rFonts w:hint="cs"/>
          <w:rtl/>
        </w:rPr>
        <w:t xml:space="preserve"> </w:t>
      </w:r>
      <w:r>
        <w:rPr>
          <w:rtl/>
        </w:rPr>
        <w:t>חט"ו פ' ויחי (ד) שמבאר בארוכה החילוק בין דעת הבבלי לדעת הירושלמי, דלדעת הבבלי מתחשבים בעיקר עם ה"</w:t>
      </w:r>
      <w:r>
        <w:rPr>
          <w:bCs/>
          <w:rtl/>
        </w:rPr>
        <w:t>הוה</w:t>
      </w:r>
      <w:r>
        <w:rPr>
          <w:rtl/>
        </w:rPr>
        <w:t xml:space="preserve">", וכשיש אפשריות לקיים מצוה בהוה וזריזין מקדימים למצוות וכו' מקיימים זה מיד אפילו אם עכשיו חסר ההידור והשלימות שיתוסף אח"כ, משא"כ לדעת הירושלמי מתחשבים בעיקר עם ה"עתיד" ואם אח"כ יוכל הקיום להיות באופן מהודר יותר ממתינים עד אח"כ, ומבאר עפ"ז הלשון שבתרגום אונקלוס (בבלי) </w:t>
      </w:r>
      <w:r>
        <w:rPr>
          <w:rFonts w:hint="cs"/>
          <w:rtl/>
        </w:rPr>
        <w:t xml:space="preserve">עה"פ בנימין זאב יטרף וגו' (בראשית מט,כז): </w:t>
      </w:r>
      <w:r>
        <w:rPr>
          <w:rtl/>
        </w:rPr>
        <w:t xml:space="preserve">"ובאחסנתי' יתבני </w:t>
      </w:r>
      <w:r>
        <w:rPr>
          <w:bCs/>
          <w:rtl/>
        </w:rPr>
        <w:t>מקדשא</w:t>
      </w:r>
      <w:r>
        <w:rPr>
          <w:rtl/>
        </w:rPr>
        <w:t>" והשינוי שבתרגום יו</w:t>
      </w:r>
      <w:r>
        <w:rPr>
          <w:rFonts w:hint="cs"/>
          <w:rtl/>
        </w:rPr>
        <w:t xml:space="preserve">נתן </w:t>
      </w:r>
      <w:r>
        <w:rPr>
          <w:rtl/>
        </w:rPr>
        <w:t>ב</w:t>
      </w:r>
      <w:r>
        <w:rPr>
          <w:rFonts w:hint="cs"/>
          <w:rtl/>
        </w:rPr>
        <w:t>ן עוזיאל</w:t>
      </w:r>
      <w:r>
        <w:rPr>
          <w:rtl/>
        </w:rPr>
        <w:t xml:space="preserve"> (ירושלמי) "</w:t>
      </w:r>
      <w:r>
        <w:rPr>
          <w:bCs/>
          <w:rtl/>
        </w:rPr>
        <w:t>בית מוקדשא</w:t>
      </w:r>
      <w:r>
        <w:rPr>
          <w:rtl/>
        </w:rPr>
        <w:t>" עיי"ש, וביאר בזה המשנה דמנחות צט,ב, חל יוהכ"פ להיות בערב שבת הבבליים אוכלים אותו כשהוא חי עיי"ש (וחילוק זה בין הבבלי לירושלמי נתבאר בכ"מ בלקוטי שיחות ).</w:t>
      </w:r>
    </w:p>
    <w:p w:rsidR="005963C3" w:rsidRDefault="005963C3" w:rsidP="00D65812">
      <w:pPr>
        <w:pStyle w:val="a2"/>
        <w:rPr>
          <w:rtl/>
        </w:rPr>
      </w:pPr>
      <w:r>
        <w:rPr>
          <w:rtl/>
        </w:rPr>
        <w:t>ובסוף השיחה כתב וז"ל: וע"פ הנ"ל קומט אויס, לכאורה, אז דאס איז אויך א נפק"מ להלכה - אין א פאל ווען ס'איז דא א מעגליכקייט צו בויען נאר א מזבח אויף צו מקריב זיין קרבנות און ניט דעם גאנצן ביהמ"ק</w:t>
      </w:r>
      <w:r>
        <w:rPr>
          <w:rFonts w:hint="cs"/>
          <w:rtl/>
        </w:rPr>
        <w:t>:</w:t>
      </w:r>
      <w:r>
        <w:rPr>
          <w:rtl/>
        </w:rPr>
        <w:t xml:space="preserve"> לדעת הבבלי - תרגום אונקלוס - איז יש מקום לומר אז מ'זאל בויען א מזבח אויף מקריב זיין קרבנות, היות אז מ'קען גלייך מקיים זיין די מצוה פון הקרבת קרבנות (כאטש עס איז ניט קיין קיום המצוה בשלימות, וויבאלד ס'איז ניטא קיין בית); משא"כ לדעת הירושלמי - ת</w:t>
      </w:r>
      <w:r>
        <w:rPr>
          <w:rFonts w:hint="cs"/>
          <w:rtl/>
        </w:rPr>
        <w:t xml:space="preserve">רגום יונתן </w:t>
      </w:r>
      <w:r>
        <w:rPr>
          <w:rtl/>
        </w:rPr>
        <w:t xml:space="preserve">ב"ע </w:t>
      </w:r>
      <w:r>
        <w:rPr>
          <w:rFonts w:hint="cs"/>
          <w:rtl/>
        </w:rPr>
        <w:t>-ד</w:t>
      </w:r>
      <w:r>
        <w:rPr>
          <w:rtl/>
        </w:rPr>
        <w:t>ארף מען ווארטן מיט הקרבת קרבנות ביז מ'וועט בויען דעם מקדש, ווארום מ'דארף האבן אז די הקרבת קרבנות על המזבח זאל זיין בשלימות יותר וכו' עכ"ל</w:t>
      </w:r>
      <w:r>
        <w:rPr>
          <w:rFonts w:hint="cs"/>
          <w:rtl/>
        </w:rPr>
        <w:t>, עיי"ש בארוכה בכל הענין, ומזה שכתב דל</w:t>
      </w:r>
      <w:r>
        <w:rPr>
          <w:rtl/>
        </w:rPr>
        <w:t>דעת הירושלמי לא יקריבו כלל עד שיבנו ביהמ"ק</w:t>
      </w:r>
      <w:r>
        <w:rPr>
          <w:rFonts w:hint="cs"/>
          <w:rtl/>
        </w:rPr>
        <w:t xml:space="preserve"> משמע ג"כ כנ"ל דבלי ביהמ"ק ליכא חיוב להקריב.</w:t>
      </w:r>
    </w:p>
    <w:p w:rsidR="005963C3" w:rsidRDefault="005963C3" w:rsidP="00D65812">
      <w:pPr>
        <w:pStyle w:val="a2"/>
        <w:rPr>
          <w:rtl/>
        </w:rPr>
      </w:pPr>
      <w:r>
        <w:rPr>
          <w:rtl/>
        </w:rPr>
        <w:lastRenderedPageBreak/>
        <w:t>ו</w:t>
      </w:r>
      <w:r>
        <w:rPr>
          <w:rFonts w:hint="cs"/>
          <w:rtl/>
        </w:rPr>
        <w:t>הנה מהשיחה</w:t>
      </w:r>
      <w:r>
        <w:rPr>
          <w:rtl/>
        </w:rPr>
        <w:t xml:space="preserve"> משמע שהחסרון כשאין שם בית הוא מצד שחסר עי"ז שלימות </w:t>
      </w:r>
      <w:r>
        <w:rPr>
          <w:bCs/>
          <w:rtl/>
        </w:rPr>
        <w:t>בהמזבח</w:t>
      </w:r>
      <w:r>
        <w:rPr>
          <w:rtl/>
        </w:rPr>
        <w:t xml:space="preserve"> כיון שהמזבח הוא חלק </w:t>
      </w:r>
      <w:r w:rsidRPr="00FC238F">
        <w:rPr>
          <w:bCs/>
          <w:rtl/>
        </w:rPr>
        <w:t>מבית המקדש</w:t>
      </w:r>
      <w:r>
        <w:rPr>
          <w:rFonts w:hint="cs"/>
          <w:rtl/>
        </w:rPr>
        <w:t>,</w:t>
      </w:r>
      <w:r>
        <w:rPr>
          <w:rtl/>
        </w:rPr>
        <w:t xml:space="preserve"> דבית המקדש כולו הוא בית לה' מוכן להיות מקריבין בו קרבנות</w:t>
      </w:r>
      <w:r>
        <w:rPr>
          <w:rFonts w:hint="cs"/>
          <w:rtl/>
        </w:rPr>
        <w:t xml:space="preserve">, וי"ל משום דשלימות הקדושה אינה רק מצד המקום עצמו אלא גם ע"י </w:t>
      </w:r>
      <w:r w:rsidRPr="00FC238F">
        <w:rPr>
          <w:rFonts w:hint="cs"/>
          <w:bCs/>
          <w:rtl/>
        </w:rPr>
        <w:t>הבנין</w:t>
      </w:r>
      <w:r>
        <w:rPr>
          <w:rFonts w:hint="cs"/>
          <w:rtl/>
        </w:rPr>
        <w:t>,</w:t>
      </w:r>
      <w:r>
        <w:rPr>
          <w:rtl/>
        </w:rPr>
        <w:t xml:space="preserve"> </w:t>
      </w:r>
      <w:r>
        <w:rPr>
          <w:rFonts w:hint="cs"/>
          <w:rtl/>
        </w:rPr>
        <w:t>ולפי"ז אולי אפ"ל דזהו טעמם של התוס' דגם במקדש שיש קדושת מקום שייך משיחה בהבנין עצמו, כיון שהבנין מוסיף השלימות בהקדושה.</w:t>
      </w:r>
    </w:p>
    <w:p w:rsidR="005963C3" w:rsidRDefault="005963C3" w:rsidP="00D65812">
      <w:pPr>
        <w:pStyle w:val="a2"/>
        <w:rPr>
          <w:rtl/>
        </w:rPr>
      </w:pPr>
      <w:r>
        <w:rPr>
          <w:rFonts w:hint="cs"/>
          <w:rtl/>
        </w:rPr>
        <w:t>ואם כנים הדברים, יוצא מזה דלפי התוס' שייך לומר דלעת"ל יהי' משיחה ע"י משה רבינו בגוף הבנין משא"כ לפי המשך חכמה.</w:t>
      </w:r>
    </w:p>
    <w:p w:rsidR="00A85868" w:rsidRDefault="005963C3" w:rsidP="00A85868">
      <w:pPr>
        <w:pStyle w:val="a6"/>
        <w:sectPr w:rsidR="00A85868" w:rsidSect="00FB6429">
          <w:headerReference w:type="even" r:id="rId10"/>
          <w:headerReference w:type="default" r:id="rId11"/>
          <w:footnotePr>
            <w:numRestart w:val="eachSect"/>
          </w:footnotePr>
          <w:pgSz w:w="7920" w:h="12240"/>
          <w:pgMar w:top="720" w:right="864" w:bottom="720" w:left="864" w:header="720" w:footer="720" w:gutter="0"/>
          <w:cols w:space="720"/>
          <w:docGrid w:linePitch="360"/>
        </w:sectPr>
      </w:pPr>
      <w:r>
        <w:rPr>
          <w:noProof/>
        </w:rPr>
        <w:drawing>
          <wp:inline distT="0" distB="0" distL="0" distR="0" wp14:anchorId="2028852E" wp14:editId="4D8A092E">
            <wp:extent cx="544830" cy="171450"/>
            <wp:effectExtent l="0" t="0" r="762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4830" cy="171450"/>
                    </a:xfrm>
                    <a:prstGeom prst="rect">
                      <a:avLst/>
                    </a:prstGeom>
                    <a:noFill/>
                    <a:ln>
                      <a:noFill/>
                    </a:ln>
                  </pic:spPr>
                </pic:pic>
              </a:graphicData>
            </a:graphic>
          </wp:inline>
        </w:drawing>
      </w:r>
      <w:bookmarkStart w:id="53" w:name="_Toc444827526"/>
    </w:p>
    <w:p w:rsidR="006A7D71" w:rsidRPr="006A7D71" w:rsidRDefault="006A7D71" w:rsidP="00A85868">
      <w:pPr>
        <w:pStyle w:val="a"/>
        <w:rPr>
          <w:rFonts w:ascii="Times New Roman" w:hAnsi="Times New Roman" w:cs="Times New Roman"/>
          <w:sz w:val="24"/>
          <w:szCs w:val="24"/>
          <w:rtl/>
        </w:rPr>
      </w:pPr>
      <w:r w:rsidRPr="006A7D71">
        <w:rPr>
          <w:rtl/>
        </w:rPr>
        <w:lastRenderedPageBreak/>
        <w:t>הלכה למשה מסיני אודות אלי</w:t>
      </w:r>
      <w:r w:rsidRPr="006A2F21">
        <w:rPr>
          <w:b w:val="0"/>
          <w:bCs w:val="0"/>
          <w:rtl/>
        </w:rPr>
        <w:t>'</w:t>
      </w:r>
      <w:r w:rsidRPr="006A7D71">
        <w:rPr>
          <w:rtl/>
        </w:rPr>
        <w:t xml:space="preserve"> הנביא</w:t>
      </w:r>
      <w:bookmarkEnd w:id="53"/>
    </w:p>
    <w:p w:rsidR="006A7D71" w:rsidRDefault="006A7D71" w:rsidP="006A2F21">
      <w:pPr>
        <w:pStyle w:val="a0"/>
        <w:rPr>
          <w:rtl/>
        </w:rPr>
      </w:pPr>
      <w:bookmarkStart w:id="54" w:name="_Toc444827527"/>
      <w:r w:rsidRPr="006A7D71">
        <w:rPr>
          <w:rtl/>
        </w:rPr>
        <w:t>הת' שלום צירקינד</w:t>
      </w:r>
      <w:bookmarkEnd w:id="54"/>
    </w:p>
    <w:p w:rsidR="006A7D71" w:rsidRPr="006A7D71" w:rsidRDefault="006A7D71" w:rsidP="00D65812">
      <w:pPr>
        <w:pStyle w:val="a1"/>
        <w:rPr>
          <w:rFonts w:ascii="Times New Roman" w:hAnsi="Times New Roman" w:cs="Times New Roman"/>
        </w:rPr>
      </w:pPr>
      <w:r>
        <w:rPr>
          <w:rFonts w:hint="cs"/>
          <w:rtl/>
        </w:rPr>
        <w:t xml:space="preserve">תות"ל </w:t>
      </w:r>
      <w:r w:rsidR="00E11FBA">
        <w:rPr>
          <w:rtl/>
        </w:rPr>
        <w:t>–</w:t>
      </w:r>
      <w:r>
        <w:rPr>
          <w:rFonts w:hint="cs"/>
          <w:rtl/>
        </w:rPr>
        <w:t xml:space="preserve"> 770</w:t>
      </w:r>
    </w:p>
    <w:p w:rsidR="006A7D71" w:rsidRPr="006A7D71" w:rsidRDefault="006A7D71" w:rsidP="00E11FBA">
      <w:pPr>
        <w:pStyle w:val="a2"/>
        <w:rPr>
          <w:rFonts w:ascii="Times New Roman" w:hAnsi="Times New Roman" w:cs="Times New Roman"/>
          <w:rtl/>
        </w:rPr>
      </w:pPr>
      <w:r w:rsidRPr="006A7D71">
        <w:rPr>
          <w:color w:val="000000"/>
          <w:rtl/>
        </w:rPr>
        <w:t>במשנה סוף עדיות איתא</w:t>
      </w:r>
      <w:r w:rsidR="00E11FBA">
        <w:rPr>
          <w:rFonts w:hint="cs"/>
          <w:color w:val="000000"/>
          <w:rtl/>
        </w:rPr>
        <w:t xml:space="preserve">: </w:t>
      </w:r>
      <w:r w:rsidRPr="006A7D71">
        <w:rPr>
          <w:shd w:val="clear" w:color="auto" w:fill="FFFFFF"/>
          <w:rtl/>
        </w:rPr>
        <w:t>אמר רבי יהושע מקובל אני מרבן יוחנן בן זכאי ששמע מרבו ורבו מרבו הלכה למשה מסיני שאין אליהו בא לטמא ולטהר לרחק ולקרב אלא לרחק את המקורבין בזרוע ולקרב את המרוחקין בזרוע .. רבי יהודה אומר לקרב אבל לא לרחק, רבי שמעון אומר להשוות המחלוקת, וחכמים אומרים לא לרחק ולא לקרב, אלא לעשות שלום בעולם שנאמר הנה אנוכי שולח לכם את אלי' הנביא לפני בוא יום ה' הגדול והנורא והשיב לב אבות על בנים. (מלאכי ג</w:t>
      </w:r>
      <w:r w:rsidR="00E11FBA">
        <w:rPr>
          <w:rFonts w:hint="cs"/>
          <w:shd w:val="clear" w:color="auto" w:fill="FFFFFF"/>
          <w:rtl/>
        </w:rPr>
        <w:t>,</w:t>
      </w:r>
      <w:r w:rsidRPr="006A7D71">
        <w:rPr>
          <w:shd w:val="clear" w:color="auto" w:fill="FFFFFF"/>
          <w:rtl/>
        </w:rPr>
        <w:t xml:space="preserve"> כג-ד</w:t>
      </w:r>
      <w:r>
        <w:rPr>
          <w:rFonts w:hint="cs"/>
          <w:shd w:val="clear" w:color="auto" w:fill="FFFFFF"/>
          <w:rtl/>
        </w:rPr>
        <w:t>)</w:t>
      </w:r>
      <w:r w:rsidRPr="006A7D71">
        <w:rPr>
          <w:shd w:val="clear" w:color="auto" w:fill="FFFFFF"/>
        </w:rPr>
        <w:t>.</w:t>
      </w:r>
    </w:p>
    <w:p w:rsidR="006A7D71" w:rsidRPr="006A7D71" w:rsidRDefault="006A7D71" w:rsidP="00D65812">
      <w:pPr>
        <w:pStyle w:val="a2"/>
        <w:rPr>
          <w:rFonts w:ascii="Times New Roman" w:hAnsi="Times New Roman" w:cs="Times New Roman"/>
          <w:rtl/>
        </w:rPr>
      </w:pPr>
      <w:r w:rsidRPr="006A7D71">
        <w:rPr>
          <w:rtl/>
        </w:rPr>
        <w:t>והנה לכאורה צ</w:t>
      </w:r>
      <w:r w:rsidRPr="006A7D71">
        <w:t>"</w:t>
      </w:r>
      <w:r w:rsidRPr="006A7D71">
        <w:rPr>
          <w:rtl/>
        </w:rPr>
        <w:t>ב בלשון המשנה שאמר שהוא הלכה למשה מסיני, דלכאורה הוא פסוק מפורש במלאכי, כמו שהובא בסוף משנה זו, ומהו ההדגשה שהוא הלכה למשה מסיני, (ואע</w:t>
      </w:r>
      <w:r w:rsidRPr="006A7D71">
        <w:t>"</w:t>
      </w:r>
      <w:r w:rsidRPr="006A7D71">
        <w:rPr>
          <w:rtl/>
        </w:rPr>
        <w:t>פ שהאמת הוא שבנוסף לזה שישנו הפסוק במלאכי הוא גם נאמר למשה מסיני, (בנוסף לזה שכל הנביאים וכתובים נמסרו</w:t>
      </w:r>
      <w:r w:rsidR="00E11FBA">
        <w:rPr>
          <w:rtl/>
        </w:rPr>
        <w:t xml:space="preserve"> למשה בסיני כמבואר בגמ' ברכות ה</w:t>
      </w:r>
      <w:r w:rsidR="00E11FBA">
        <w:rPr>
          <w:rFonts w:hint="cs"/>
          <w:rtl/>
        </w:rPr>
        <w:t>, א</w:t>
      </w:r>
      <w:r w:rsidRPr="006A7D71">
        <w:rPr>
          <w:rtl/>
        </w:rPr>
        <w:t>), מ</w:t>
      </w:r>
      <w:r w:rsidRPr="006A7D71">
        <w:t>"</w:t>
      </w:r>
      <w:r w:rsidRPr="006A7D71">
        <w:rPr>
          <w:rtl/>
        </w:rPr>
        <w:t>מ מהו טעם ההדגשה ע</w:t>
      </w:r>
      <w:r w:rsidRPr="006A7D71">
        <w:t>"</w:t>
      </w:r>
      <w:r w:rsidRPr="006A7D71">
        <w:rPr>
          <w:rtl/>
        </w:rPr>
        <w:t>ז כאן</w:t>
      </w:r>
      <w:r>
        <w:rPr>
          <w:rFonts w:hint="cs"/>
          <w:rtl/>
        </w:rPr>
        <w:t>)</w:t>
      </w:r>
      <w:r w:rsidRPr="006A7D71">
        <w:t>.</w:t>
      </w:r>
    </w:p>
    <w:p w:rsidR="006A7D71" w:rsidRPr="006A7D71" w:rsidRDefault="006A7D71" w:rsidP="00D65812">
      <w:pPr>
        <w:pStyle w:val="a2"/>
        <w:rPr>
          <w:rFonts w:ascii="Times New Roman" w:hAnsi="Times New Roman" w:cs="Times New Roman"/>
          <w:rtl/>
        </w:rPr>
      </w:pPr>
      <w:r w:rsidRPr="006A7D71">
        <w:rPr>
          <w:rtl/>
        </w:rPr>
        <w:t>ואין לומר שישנו איזשהו פרט שנמסר למשה בסיני, מה שלא נאמר בהפסוק במלאכי, שהרי בפירוש המשניות להרמב</w:t>
      </w:r>
      <w:r w:rsidRPr="006A7D71">
        <w:t>"</w:t>
      </w:r>
      <w:r w:rsidRPr="006A7D71">
        <w:rPr>
          <w:rtl/>
        </w:rPr>
        <w:t>ם כאן מבאר שלא נשמע ממשה רבינו זה הלשון הנאמר במשנה, אלא שנשמע ממנו כללות הענין של ביאת המשיח ושקודם בואו יבוא אליהו לסלק החמסים, ולכן נפל מחלוקת בין החכמים במהות סילוק החמסים שיסיר אליהו, וא</w:t>
      </w:r>
      <w:r w:rsidRPr="006A7D71">
        <w:t>"</w:t>
      </w:r>
      <w:r w:rsidRPr="006A7D71">
        <w:rPr>
          <w:rtl/>
        </w:rPr>
        <w:t>כ עפ</w:t>
      </w:r>
      <w:r w:rsidRPr="006A7D71">
        <w:t>"</w:t>
      </w:r>
      <w:r w:rsidRPr="006A7D71">
        <w:rPr>
          <w:rtl/>
        </w:rPr>
        <w:t>ז אינו מובן איזה פרט יש בהלמ</w:t>
      </w:r>
      <w:r w:rsidRPr="006A7D71">
        <w:t>"</w:t>
      </w:r>
      <w:r w:rsidRPr="006A7D71">
        <w:rPr>
          <w:rtl/>
        </w:rPr>
        <w:t xml:space="preserve">מ יותר על המפורש בקרא שיבוא אליהו והשיב לב אבות וגו' שבזה נכלל הענין של סילוק החמסים, </w:t>
      </w:r>
      <w:r w:rsidRPr="006A7D71">
        <w:rPr>
          <w:rtl/>
        </w:rPr>
        <w:lastRenderedPageBreak/>
        <w:t>(וכמבואר במפרשי המשנה והובא בההדרן על הרמב</w:t>
      </w:r>
      <w:r w:rsidRPr="006A7D71">
        <w:t>"</w:t>
      </w:r>
      <w:r w:rsidRPr="006A7D71">
        <w:rPr>
          <w:rtl/>
        </w:rPr>
        <w:t>ם תשמ</w:t>
      </w:r>
      <w:r w:rsidRPr="006A7D71">
        <w:t>"</w:t>
      </w:r>
      <w:r w:rsidRPr="006A7D71">
        <w:rPr>
          <w:rtl/>
        </w:rPr>
        <w:t>ז, איך שהדיעות השונות במהות הפעולות שיעשה אליהו, חלוקות בפירוש הפסוק והשיב לב אבות וגו</w:t>
      </w:r>
      <w:r w:rsidRPr="006A7D71">
        <w:t>'</w:t>
      </w:r>
      <w:r>
        <w:rPr>
          <w:rFonts w:hint="cs"/>
          <w:rtl/>
        </w:rPr>
        <w:t>)</w:t>
      </w:r>
      <w:r w:rsidRPr="006A7D71">
        <w:t>.</w:t>
      </w:r>
    </w:p>
    <w:p w:rsidR="006A7D71" w:rsidRPr="006A7D71" w:rsidRDefault="006A7D71" w:rsidP="00D65812">
      <w:pPr>
        <w:pStyle w:val="a2"/>
        <w:rPr>
          <w:rFonts w:ascii="Times New Roman" w:hAnsi="Times New Roman" w:cs="Times New Roman"/>
          <w:rtl/>
        </w:rPr>
      </w:pPr>
      <w:r w:rsidRPr="006A7D71">
        <w:rPr>
          <w:rtl/>
        </w:rPr>
        <w:t>ובפשטות הענין נראה שהטעם לההדגשה על הלכה למשה מסיני הוא, מכיון שענינו של מסכת עדיות הוא שהעידו איש מפי איש רבי מפי רבי, לכן מזכיר שלשלת הקבלה בענין זה עד למשה מסיני, כפי המתאים לתוכן הענין של מסכת עדיות שהוא עדות איש מפי איש</w:t>
      </w:r>
      <w:r w:rsidRPr="006A7D71">
        <w:t>.</w:t>
      </w:r>
    </w:p>
    <w:p w:rsidR="006A7D71" w:rsidRPr="006A7D71" w:rsidRDefault="006A7D71" w:rsidP="00E11FBA">
      <w:pPr>
        <w:pStyle w:val="a2"/>
        <w:rPr>
          <w:rFonts w:ascii="Times New Roman" w:hAnsi="Times New Roman" w:cs="Times New Roman"/>
          <w:rtl/>
        </w:rPr>
      </w:pPr>
      <w:r w:rsidRPr="006A7D71">
        <w:rPr>
          <w:rtl/>
        </w:rPr>
        <w:t>וע</w:t>
      </w:r>
      <w:r w:rsidRPr="006A7D71">
        <w:t>"</w:t>
      </w:r>
      <w:r w:rsidRPr="006A7D71">
        <w:rPr>
          <w:rtl/>
        </w:rPr>
        <w:t>פ פנימיות הענינים בדרך הרמז נראה לומר, ע</w:t>
      </w:r>
      <w:r w:rsidRPr="006A7D71">
        <w:t>"</w:t>
      </w:r>
      <w:r w:rsidRPr="006A7D71">
        <w:rPr>
          <w:rtl/>
        </w:rPr>
        <w:t>פ המבואר בשיחת ו' תשרי תש</w:t>
      </w:r>
      <w:r w:rsidRPr="006A7D71">
        <w:t>"</w:t>
      </w:r>
      <w:r w:rsidRPr="006A7D71">
        <w:rPr>
          <w:rtl/>
        </w:rPr>
        <w:t>מ (שיחות קודש תש</w:t>
      </w:r>
      <w:r w:rsidRPr="006A7D71">
        <w:t>"</w:t>
      </w:r>
      <w:r w:rsidRPr="006A7D71">
        <w:rPr>
          <w:rtl/>
        </w:rPr>
        <w:t>מ ח</w:t>
      </w:r>
      <w:r w:rsidRPr="006A7D71">
        <w:t>"</w:t>
      </w:r>
      <w:r w:rsidRPr="006A7D71">
        <w:rPr>
          <w:rtl/>
        </w:rPr>
        <w:t>א ע' 45) ואילך, שיש שייכות בין ר' יהושע בן חנניא ור' יוחנן בן זכאי להענינים המוזכרים במשנה אודות לעשות שלום בעולם וכו', ע</w:t>
      </w:r>
      <w:r w:rsidRPr="006A7D71">
        <w:t>"</w:t>
      </w:r>
      <w:r w:rsidRPr="006A7D71">
        <w:rPr>
          <w:rtl/>
        </w:rPr>
        <w:t>ש בארוכה. ועד</w:t>
      </w:r>
      <w:r w:rsidRPr="006A7D71">
        <w:t>"</w:t>
      </w:r>
      <w:r w:rsidRPr="006A7D71">
        <w:rPr>
          <w:rtl/>
        </w:rPr>
        <w:t>ז י</w:t>
      </w:r>
      <w:r w:rsidRPr="006A7D71">
        <w:t>"</w:t>
      </w:r>
      <w:r w:rsidRPr="006A7D71">
        <w:rPr>
          <w:rtl/>
        </w:rPr>
        <w:t>ל ע</w:t>
      </w:r>
      <w:r w:rsidRPr="006A7D71">
        <w:t>"</w:t>
      </w:r>
      <w:r w:rsidRPr="006A7D71">
        <w:rPr>
          <w:rtl/>
        </w:rPr>
        <w:t>ד הרמז שהטעם שהמשנה מדגיש השייכות בין אליהו הנביא להלכה למשה מסיני, הוא מפני ששלימות ענינו של משה רבינו, הן מצד זה שענינו של משה הוא התורה (שזהו ענינו של</w:t>
      </w:r>
      <w:r w:rsidR="00E11FBA">
        <w:rPr>
          <w:rFonts w:hint="cs"/>
          <w:rtl/>
        </w:rPr>
        <w:t xml:space="preserve"> "</w:t>
      </w:r>
      <w:r w:rsidRPr="006A7D71">
        <w:rPr>
          <w:rtl/>
        </w:rPr>
        <w:t>הלכה למשה מסיני</w:t>
      </w:r>
      <w:r w:rsidR="00E11FBA">
        <w:rPr>
          <w:rFonts w:hint="cs"/>
          <w:rtl/>
        </w:rPr>
        <w:t xml:space="preserve">" </w:t>
      </w:r>
      <w:r w:rsidRPr="006A7D71">
        <w:rPr>
          <w:rtl/>
        </w:rPr>
        <w:t>המוזכר כאן), והן מצד זה שענינו של משה הוא גואל ראשון שהוא גואל אחרון, נשלמות ע</w:t>
      </w:r>
      <w:r w:rsidRPr="006A7D71">
        <w:t>"</w:t>
      </w:r>
      <w:r w:rsidRPr="006A7D71">
        <w:rPr>
          <w:rtl/>
        </w:rPr>
        <w:t>י אליהו הנביא, שהוא יהי' זה שיברר הספיקות בתורה, וכמבואר בזוהר שאליהו הנביא הוא תלמיד חבר למשה שיברר כל הספיקות בתורה ובזה משלים פעולתו של משה (ראה זח</w:t>
      </w:r>
      <w:r w:rsidRPr="006A7D71">
        <w:t>"</w:t>
      </w:r>
      <w:r w:rsidRPr="006A7D71">
        <w:rPr>
          <w:rtl/>
        </w:rPr>
        <w:t>ג כז,ב ואילך), ופעולה זו של אליהו נרמז במשנה במ</w:t>
      </w:r>
      <w:r w:rsidRPr="006A7D71">
        <w:t>"</w:t>
      </w:r>
      <w:r w:rsidRPr="006A7D71">
        <w:rPr>
          <w:rtl/>
        </w:rPr>
        <w:t>ש</w:t>
      </w:r>
      <w:r w:rsidR="00E11FBA">
        <w:rPr>
          <w:rFonts w:hint="cs"/>
          <w:rtl/>
        </w:rPr>
        <w:t xml:space="preserve"> "</w:t>
      </w:r>
      <w:r w:rsidRPr="006A7D71">
        <w:rPr>
          <w:rtl/>
        </w:rPr>
        <w:t>להשוות המחלוקת</w:t>
      </w:r>
      <w:r w:rsidR="00E11FBA">
        <w:rPr>
          <w:rFonts w:hint="cs"/>
          <w:rtl/>
        </w:rPr>
        <w:t>" (</w:t>
      </w:r>
      <w:r w:rsidRPr="006A7D71">
        <w:rPr>
          <w:rtl/>
        </w:rPr>
        <w:t>ראה בפי' התוס' יו</w:t>
      </w:r>
      <w:r w:rsidRPr="006A7D71">
        <w:t>"</w:t>
      </w:r>
      <w:r w:rsidRPr="006A7D71">
        <w:rPr>
          <w:rtl/>
        </w:rPr>
        <w:t>ט כאן), וגם עצם ענינו של משה שהוא גואל ישראל נשלם ע</w:t>
      </w:r>
      <w:r w:rsidRPr="006A7D71">
        <w:t>"</w:t>
      </w:r>
      <w:r w:rsidRPr="006A7D71">
        <w:rPr>
          <w:rtl/>
        </w:rPr>
        <w:t>י אליהו, כי אליהו יהי' זה שיכין בנ</w:t>
      </w:r>
      <w:r w:rsidRPr="006A7D71">
        <w:t>"</w:t>
      </w:r>
      <w:r w:rsidRPr="006A7D71">
        <w:rPr>
          <w:rtl/>
        </w:rPr>
        <w:t>י להגאולה האחרונה, ולכן מדגיש המשנה שענינו של אליהו הוא בהמשך לענינו של משה מסיני</w:t>
      </w:r>
      <w:r w:rsidRPr="006A7D71">
        <w:t>.</w:t>
      </w:r>
    </w:p>
    <w:p w:rsidR="006A7D71" w:rsidRPr="006A7D71" w:rsidRDefault="006A7D71" w:rsidP="00D65812">
      <w:pPr>
        <w:pStyle w:val="a2"/>
        <w:rPr>
          <w:rFonts w:ascii="Times New Roman" w:hAnsi="Times New Roman" w:cs="Times New Roman"/>
          <w:rtl/>
        </w:rPr>
      </w:pPr>
      <w:r w:rsidRPr="006A7D71">
        <w:rPr>
          <w:rtl/>
        </w:rPr>
        <w:t>וכמו שמצינו שמשה רבינו ביקש (שמות ד</w:t>
      </w:r>
      <w:r w:rsidR="00E11FBA">
        <w:rPr>
          <w:rFonts w:hint="cs"/>
          <w:rtl/>
        </w:rPr>
        <w:t>,</w:t>
      </w:r>
      <w:r w:rsidRPr="006A7D71">
        <w:rPr>
          <w:rtl/>
        </w:rPr>
        <w:t xml:space="preserve"> יג) שלח נא ביד תשלח, שלכמה דיעות הכוונה הוא על אליהו, </w:t>
      </w:r>
      <w:r w:rsidR="00E11FBA">
        <w:rPr>
          <w:rFonts w:hint="cs"/>
          <w:rtl/>
        </w:rPr>
        <w:t>(</w:t>
      </w:r>
      <w:r w:rsidRPr="006A7D71">
        <w:rPr>
          <w:rtl/>
        </w:rPr>
        <w:t>ראה לקו</w:t>
      </w:r>
      <w:r w:rsidRPr="006A7D71">
        <w:t>"</w:t>
      </w:r>
      <w:r w:rsidRPr="006A7D71">
        <w:rPr>
          <w:rtl/>
        </w:rPr>
        <w:t>ש חי</w:t>
      </w:r>
      <w:r w:rsidRPr="006A7D71">
        <w:t>"</w:t>
      </w:r>
      <w:r w:rsidRPr="006A7D71">
        <w:rPr>
          <w:rtl/>
        </w:rPr>
        <w:t>א ע' 8 הע' 2</w:t>
      </w:r>
      <w:r w:rsidR="00E11FBA">
        <w:rPr>
          <w:rFonts w:hint="cs"/>
          <w:rtl/>
        </w:rPr>
        <w:t>)</w:t>
      </w:r>
      <w:r w:rsidRPr="006A7D71">
        <w:rPr>
          <w:rtl/>
        </w:rPr>
        <w:t>, וכן מבואר בפי' המשניות להרמב</w:t>
      </w:r>
      <w:r w:rsidRPr="006A7D71">
        <w:t>"</w:t>
      </w:r>
      <w:r w:rsidRPr="006A7D71">
        <w:rPr>
          <w:rtl/>
        </w:rPr>
        <w:t>ם כאן שמשה כבר הודיע לבנ</w:t>
      </w:r>
      <w:r w:rsidRPr="006A7D71">
        <w:t>"</w:t>
      </w:r>
      <w:r w:rsidRPr="006A7D71">
        <w:rPr>
          <w:rtl/>
        </w:rPr>
        <w:t>י בזמנו אודות שילוח אלי', (ולכאו' י</w:t>
      </w:r>
      <w:r w:rsidRPr="006A7D71">
        <w:t>"</w:t>
      </w:r>
      <w:r w:rsidRPr="006A7D71">
        <w:rPr>
          <w:rtl/>
        </w:rPr>
        <w:t>ל שהודיע להם לא רק אודות כללות הענין שיעמוד נביא ליישר בנ</w:t>
      </w:r>
      <w:r w:rsidRPr="006A7D71">
        <w:t>"</w:t>
      </w:r>
      <w:r w:rsidRPr="006A7D71">
        <w:rPr>
          <w:rtl/>
        </w:rPr>
        <w:t>י לביאת המשיח אלא גם שיהי' איש ששמו אליהו, או אולי שיהי' פינחס שהוא אלי', ראה תרגום יב</w:t>
      </w:r>
      <w:r w:rsidRPr="006A7D71">
        <w:t>"</w:t>
      </w:r>
      <w:r w:rsidRPr="006A7D71">
        <w:rPr>
          <w:rtl/>
        </w:rPr>
        <w:t>ע עה</w:t>
      </w:r>
      <w:r w:rsidRPr="006A7D71">
        <w:t>"</w:t>
      </w:r>
      <w:r w:rsidRPr="006A7D71">
        <w:rPr>
          <w:rtl/>
        </w:rPr>
        <w:t>פ שלח נא ביד תשלח), שמכ</w:t>
      </w:r>
      <w:r w:rsidRPr="006A7D71">
        <w:t>"</w:t>
      </w:r>
      <w:r w:rsidRPr="006A7D71">
        <w:rPr>
          <w:rtl/>
        </w:rPr>
        <w:t>ז מובן שמשה רבינו בעצמו הדגיש בדיבורו להקב</w:t>
      </w:r>
      <w:r w:rsidRPr="006A7D71">
        <w:t>"</w:t>
      </w:r>
      <w:r w:rsidRPr="006A7D71">
        <w:rPr>
          <w:rtl/>
        </w:rPr>
        <w:t>ה ולבנ</w:t>
      </w:r>
      <w:r w:rsidRPr="006A7D71">
        <w:t>"</w:t>
      </w:r>
      <w:r w:rsidRPr="006A7D71">
        <w:rPr>
          <w:rtl/>
        </w:rPr>
        <w:t>י - ששלימות ענינו של משה יהי' ע</w:t>
      </w:r>
      <w:r w:rsidRPr="006A7D71">
        <w:t>"</w:t>
      </w:r>
      <w:r w:rsidRPr="006A7D71">
        <w:rPr>
          <w:rtl/>
        </w:rPr>
        <w:t>י אליהו (ובהמשך אליו - מלך המשיח</w:t>
      </w:r>
      <w:r>
        <w:rPr>
          <w:rFonts w:hint="cs"/>
          <w:rtl/>
        </w:rPr>
        <w:t>)</w:t>
      </w:r>
      <w:r w:rsidRPr="006A7D71">
        <w:t>.</w:t>
      </w:r>
    </w:p>
    <w:p w:rsidR="006A7D71" w:rsidRPr="006A7D71" w:rsidRDefault="006A7D71" w:rsidP="00E11FBA">
      <w:pPr>
        <w:pStyle w:val="a2"/>
        <w:rPr>
          <w:rFonts w:ascii="Times New Roman" w:hAnsi="Times New Roman" w:cs="Times New Roman"/>
          <w:rtl/>
        </w:rPr>
      </w:pPr>
      <w:r w:rsidRPr="006A7D71">
        <w:rPr>
          <w:rtl/>
        </w:rPr>
        <w:t>ועוד נקודה מבואר בצפנת פענח כאן, שמציין להתוספתא כאן שכ</w:t>
      </w:r>
      <w:r w:rsidR="00E11FBA">
        <w:rPr>
          <w:rFonts w:hint="cs"/>
          <w:rtl/>
        </w:rPr>
        <w:t>' "</w:t>
      </w:r>
      <w:r w:rsidRPr="006A7D71">
        <w:rPr>
          <w:rtl/>
        </w:rPr>
        <w:t>רבי חנניה בן עדו אומר הרי הוא אומר (ויקרא כד</w:t>
      </w:r>
      <w:r w:rsidR="00E11FBA">
        <w:rPr>
          <w:rFonts w:hint="cs"/>
          <w:rtl/>
        </w:rPr>
        <w:t>,</w:t>
      </w:r>
      <w:r w:rsidRPr="006A7D71">
        <w:rPr>
          <w:rtl/>
        </w:rPr>
        <w:t xml:space="preserve"> י) ויצא בן אשה ישראלית וגו' והלא דברים ק</w:t>
      </w:r>
      <w:r w:rsidRPr="006A7D71">
        <w:t>"</w:t>
      </w:r>
      <w:r w:rsidRPr="006A7D71">
        <w:rPr>
          <w:rtl/>
        </w:rPr>
        <w:t>ו מה משה רבינו לא רצה לגלות את הממזרין עד שנתגלו מעצמן אליהו תלמידו של משה על אחת כמה וכמה שלא יגלה עד שיתגלו מעצמן</w:t>
      </w:r>
      <w:r w:rsidR="00E11FBA">
        <w:rPr>
          <w:rFonts w:hint="cs"/>
          <w:rtl/>
        </w:rPr>
        <w:t xml:space="preserve">", </w:t>
      </w:r>
      <w:r w:rsidRPr="006A7D71">
        <w:rPr>
          <w:rtl/>
        </w:rPr>
        <w:t>ונראה קצת שלומד הצפע</w:t>
      </w:r>
      <w:r w:rsidRPr="006A7D71">
        <w:t>"</w:t>
      </w:r>
      <w:r w:rsidRPr="006A7D71">
        <w:rPr>
          <w:rtl/>
        </w:rPr>
        <w:t xml:space="preserve">נ </w:t>
      </w:r>
      <w:r w:rsidRPr="006A7D71">
        <w:rPr>
          <w:rtl/>
        </w:rPr>
        <w:lastRenderedPageBreak/>
        <w:t>שזהו הכוונה במה שהמשנה כותב שהוא הלל</w:t>
      </w:r>
      <w:r w:rsidRPr="006A7D71">
        <w:t>"</w:t>
      </w:r>
      <w:r w:rsidRPr="006A7D71">
        <w:rPr>
          <w:rtl/>
        </w:rPr>
        <w:t>מ, דהכוונה שאופן פעולתו יהי' ע</w:t>
      </w:r>
      <w:r w:rsidRPr="006A7D71">
        <w:t>"</w:t>
      </w:r>
      <w:r w:rsidRPr="006A7D71">
        <w:rPr>
          <w:rtl/>
        </w:rPr>
        <w:t>פ ובהתאם לפעולתו של משה</w:t>
      </w:r>
      <w:r w:rsidRPr="006A7D71">
        <w:t>.</w:t>
      </w:r>
    </w:p>
    <w:p w:rsidR="006A7D71" w:rsidRDefault="006A7D71" w:rsidP="00D65812">
      <w:pPr>
        <w:pStyle w:val="a2"/>
        <w:rPr>
          <w:rtl/>
        </w:rPr>
      </w:pPr>
      <w:r w:rsidRPr="006A7D71">
        <w:rPr>
          <w:rtl/>
        </w:rPr>
        <w:t>ויה</w:t>
      </w:r>
      <w:r w:rsidRPr="006A7D71">
        <w:t>"</w:t>
      </w:r>
      <w:r w:rsidRPr="006A7D71">
        <w:rPr>
          <w:rtl/>
        </w:rPr>
        <w:t>ר שנזכה לקבל פני משיח צדקינו תומ</w:t>
      </w:r>
      <w:r w:rsidRPr="006A7D71">
        <w:t>"</w:t>
      </w:r>
      <w:r w:rsidRPr="006A7D71">
        <w:rPr>
          <w:rtl/>
        </w:rPr>
        <w:t>י ממש ובחסד וברחמים</w:t>
      </w:r>
      <w:r w:rsidRPr="006A7D71">
        <w:t>.</w:t>
      </w:r>
    </w:p>
    <w:p w:rsidR="00D65812" w:rsidRDefault="00D65812" w:rsidP="00D65812">
      <w:pPr>
        <w:pStyle w:val="a6"/>
        <w:sectPr w:rsidR="00D65812" w:rsidSect="00A85868">
          <w:footnotePr>
            <w:numRestart w:val="eachSect"/>
          </w:footnotePr>
          <w:type w:val="continuous"/>
          <w:pgSz w:w="7920" w:h="12240"/>
          <w:pgMar w:top="720" w:right="864" w:bottom="720" w:left="864" w:header="720" w:footer="720" w:gutter="0"/>
          <w:cols w:space="720"/>
          <w:docGrid w:linePitch="360"/>
        </w:sectPr>
      </w:pPr>
      <w:r>
        <w:rPr>
          <w:noProof/>
        </w:rPr>
        <w:drawing>
          <wp:inline distT="0" distB="0" distL="0" distR="0" wp14:anchorId="438F10E3" wp14:editId="6287B2DF">
            <wp:extent cx="542290" cy="169545"/>
            <wp:effectExtent l="0" t="0" r="0" b="1905"/>
            <wp:docPr id="33" name="Picture 33"/>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FB6429" w:rsidRDefault="00FB6429" w:rsidP="00D65812">
      <w:pPr>
        <w:pStyle w:val="a"/>
        <w:rPr>
          <w:rtl/>
        </w:rPr>
      </w:pPr>
      <w:bookmarkStart w:id="55" w:name="_Toc444827528"/>
      <w:bookmarkStart w:id="56" w:name="_Toc7576748"/>
      <w:r>
        <w:rPr>
          <w:rFonts w:hint="cs"/>
          <w:rtl/>
        </w:rPr>
        <w:lastRenderedPageBreak/>
        <w:t>ואם ירחיב ה</w:t>
      </w:r>
      <w:r w:rsidRPr="006A2F21">
        <w:rPr>
          <w:rFonts w:hint="cs"/>
          <w:b w:val="0"/>
          <w:bCs w:val="0"/>
          <w:rtl/>
        </w:rPr>
        <w:t>"</w:t>
      </w:r>
      <w:r>
        <w:rPr>
          <w:rFonts w:hint="cs"/>
          <w:rtl/>
        </w:rPr>
        <w:t>א את גבולך</w:t>
      </w:r>
      <w:bookmarkEnd w:id="55"/>
    </w:p>
    <w:p w:rsidR="00FB6429" w:rsidRDefault="00FB6429" w:rsidP="006A2F21">
      <w:pPr>
        <w:pStyle w:val="a0"/>
        <w:rPr>
          <w:rtl/>
        </w:rPr>
      </w:pPr>
      <w:bookmarkStart w:id="57" w:name="_Toc444827529"/>
      <w:bookmarkEnd w:id="56"/>
      <w:r>
        <w:rPr>
          <w:rFonts w:hint="cs"/>
          <w:rtl/>
        </w:rPr>
        <w:t>קבוצה מאברכים לומדי השיחות</w:t>
      </w:r>
      <w:bookmarkEnd w:id="57"/>
    </w:p>
    <w:p w:rsidR="00FB6429" w:rsidRDefault="00E11FBA" w:rsidP="00D65812">
      <w:pPr>
        <w:pStyle w:val="a1"/>
        <w:rPr>
          <w:rtl/>
        </w:rPr>
      </w:pPr>
      <w:r>
        <w:rPr>
          <w:rFonts w:hint="cs"/>
          <w:rtl/>
        </w:rPr>
        <w:t xml:space="preserve">קראון </w:t>
      </w:r>
      <w:r w:rsidR="00FB6429">
        <w:rPr>
          <w:rFonts w:hint="cs"/>
          <w:rtl/>
        </w:rPr>
        <w:t>הייטס</w:t>
      </w:r>
    </w:p>
    <w:p w:rsidR="00FB6429" w:rsidRDefault="00FB6429" w:rsidP="00D65812">
      <w:pPr>
        <w:pStyle w:val="a2"/>
        <w:rPr>
          <w:rtl/>
        </w:rPr>
      </w:pPr>
      <w:r>
        <w:rPr>
          <w:rFonts w:hint="cs"/>
          <w:rtl/>
        </w:rPr>
        <w:t xml:space="preserve">בלקו"ש </w:t>
      </w:r>
      <w:r>
        <w:rPr>
          <w:rtl/>
        </w:rPr>
        <w:t>חל"ח פ' פינחס א'</w:t>
      </w:r>
      <w:r>
        <w:rPr>
          <w:rFonts w:hint="cs"/>
          <w:rtl/>
        </w:rPr>
        <w:t>,</w:t>
      </w:r>
      <w:r>
        <w:rPr>
          <w:rtl/>
        </w:rPr>
        <w:t xml:space="preserve"> האריך בענ</w:t>
      </w:r>
      <w:r>
        <w:rPr>
          <w:rFonts w:hint="cs"/>
          <w:rtl/>
        </w:rPr>
        <w:t>י</w:t>
      </w:r>
      <w:r>
        <w:rPr>
          <w:rtl/>
        </w:rPr>
        <w:t>ן זה</w:t>
      </w:r>
      <w:r>
        <w:rPr>
          <w:rFonts w:hint="cs"/>
          <w:rtl/>
        </w:rPr>
        <w:t xml:space="preserve"> בנוגע לנחלת לויים בא"י לעת"ל</w:t>
      </w:r>
      <w:r>
        <w:rPr>
          <w:rtl/>
        </w:rPr>
        <w:t xml:space="preserve">, והקשה דאיך אפ"ל שהלאווין יתבטלו לע"ל, </w:t>
      </w:r>
      <w:r>
        <w:rPr>
          <w:rFonts w:hint="cs"/>
          <w:rtl/>
        </w:rPr>
        <w:t>ו</w:t>
      </w:r>
      <w:r>
        <w:rPr>
          <w:rtl/>
        </w:rPr>
        <w:t xml:space="preserve">ביאר </w:t>
      </w:r>
      <w:r>
        <w:rPr>
          <w:rFonts w:hint="cs"/>
          <w:rtl/>
        </w:rPr>
        <w:t xml:space="preserve">שם </w:t>
      </w:r>
      <w:r>
        <w:rPr>
          <w:rtl/>
        </w:rPr>
        <w:t>כוונת הסמ"ג (וגם הרמב"ם סב"ל כן)</w:t>
      </w:r>
      <w:r>
        <w:rPr>
          <w:rFonts w:hint="cs"/>
          <w:rtl/>
        </w:rPr>
        <w:t>:</w:t>
      </w:r>
      <w:r>
        <w:rPr>
          <w:rtl/>
        </w:rPr>
        <w:t xml:space="preserve"> שבאמת ינחלו בארץ ישראל עצמ</w:t>
      </w:r>
      <w:r>
        <w:rPr>
          <w:rFonts w:hint="cs"/>
          <w:rtl/>
        </w:rPr>
        <w:t>ה</w:t>
      </w:r>
      <w:r>
        <w:rPr>
          <w:rtl/>
        </w:rPr>
        <w:t xml:space="preserve">, אלא שהוא </w:t>
      </w:r>
      <w:r>
        <w:rPr>
          <w:rFonts w:hint="cs"/>
          <w:rtl/>
        </w:rPr>
        <w:t xml:space="preserve">רק </w:t>
      </w:r>
      <w:r>
        <w:rPr>
          <w:rtl/>
        </w:rPr>
        <w:t xml:space="preserve">בארץ </w:t>
      </w:r>
      <w:r>
        <w:rPr>
          <w:rFonts w:hint="cs"/>
          <w:rtl/>
        </w:rPr>
        <w:t>"</w:t>
      </w:r>
      <w:r>
        <w:rPr>
          <w:rtl/>
        </w:rPr>
        <w:t>קיני קניזי וקדמוני</w:t>
      </w:r>
      <w:r>
        <w:rPr>
          <w:rFonts w:hint="cs"/>
          <w:rtl/>
        </w:rPr>
        <w:t>"</w:t>
      </w:r>
      <w:r>
        <w:rPr>
          <w:rtl/>
        </w:rPr>
        <w:t xml:space="preserve"> שיתוספו בימות המשיח, דעלייהו לא קאי הלאווין</w:t>
      </w:r>
      <w:r>
        <w:rPr>
          <w:rFonts w:hint="cs"/>
          <w:rtl/>
        </w:rPr>
        <w:t xml:space="preserve"> מעיקרא</w:t>
      </w:r>
      <w:r>
        <w:rPr>
          <w:rtl/>
        </w:rPr>
        <w:t xml:space="preserve">, וכפי דדייק הרמב"ם שהלאו קאי שלא ינחלו </w:t>
      </w:r>
      <w:r w:rsidRPr="0057233D">
        <w:rPr>
          <w:bCs/>
          <w:rtl/>
        </w:rPr>
        <w:t>בארץ כנען</w:t>
      </w:r>
      <w:r>
        <w:rPr>
          <w:rtl/>
        </w:rPr>
        <w:t xml:space="preserve"> דוקא, שזהו רק מז' עממין</w:t>
      </w:r>
      <w:r>
        <w:rPr>
          <w:rFonts w:hint="cs"/>
          <w:rtl/>
        </w:rPr>
        <w:t>,</w:t>
      </w:r>
      <w:r>
        <w:rPr>
          <w:rtl/>
        </w:rPr>
        <w:t xml:space="preserve"> משא"כ בג' הארצות קיני קניזי וקדמוני, שם יהי' חלוקה גם לשבט לוי</w:t>
      </w:r>
      <w:r>
        <w:rPr>
          <w:rFonts w:hint="cs"/>
          <w:rtl/>
        </w:rPr>
        <w:t xml:space="preserve"> כמו לשאר השבטים עיי"ש בארוכה.</w:t>
      </w:r>
      <w:r>
        <w:rPr>
          <w:rtl/>
        </w:rPr>
        <w:t xml:space="preserve"> </w:t>
      </w:r>
    </w:p>
    <w:p w:rsidR="00FB6429" w:rsidRDefault="00FB6429" w:rsidP="00D65812">
      <w:pPr>
        <w:pStyle w:val="a2"/>
        <w:rPr>
          <w:rtl/>
        </w:rPr>
      </w:pPr>
      <w:r>
        <w:rPr>
          <w:rFonts w:hint="cs"/>
          <w:rtl/>
        </w:rPr>
        <w:t>ובהערה 44 שם הביא דעת הספרי ופירש"י בפ' שופטים</w:t>
      </w:r>
      <w:r>
        <w:rPr>
          <w:rtl/>
        </w:rPr>
        <w:t xml:space="preserve"> </w:t>
      </w:r>
      <w:r>
        <w:rPr>
          <w:rFonts w:hint="cs"/>
          <w:rtl/>
        </w:rPr>
        <w:t xml:space="preserve">(יח,ב) </w:t>
      </w:r>
      <w:r>
        <w:rPr>
          <w:rtl/>
        </w:rPr>
        <w:t xml:space="preserve">ע"פ ונחלה וכו' על כן לא הי' ללוי חלק וכו' </w:t>
      </w:r>
      <w:r>
        <w:rPr>
          <w:rFonts w:hint="cs"/>
          <w:rtl/>
        </w:rPr>
        <w:t>(דברים י,</w:t>
      </w:r>
      <w:r w:rsidR="00AE1DAE">
        <w:rPr>
          <w:rFonts w:hint="cs"/>
          <w:rtl/>
        </w:rPr>
        <w:t xml:space="preserve"> </w:t>
      </w:r>
      <w:r>
        <w:rPr>
          <w:rFonts w:hint="cs"/>
          <w:rtl/>
        </w:rPr>
        <w:t>ט)</w:t>
      </w:r>
      <w:r w:rsidRPr="00D90679">
        <w:rPr>
          <w:rFonts w:hint="cs"/>
          <w:bCs/>
          <w:rtl/>
        </w:rPr>
        <w:t xml:space="preserve"> </w:t>
      </w:r>
      <w:r w:rsidRPr="00D90679">
        <w:rPr>
          <w:bCs/>
          <w:rtl/>
        </w:rPr>
        <w:t>לרבות קני וקניזי וקדמוני</w:t>
      </w:r>
      <w:r>
        <w:rPr>
          <w:rFonts w:hint="cs"/>
          <w:rtl/>
        </w:rPr>
        <w:t>,</w:t>
      </w:r>
      <w:r>
        <w:rPr>
          <w:rtl/>
        </w:rPr>
        <w:t xml:space="preserve"> </w:t>
      </w:r>
      <w:r>
        <w:rPr>
          <w:rFonts w:hint="cs"/>
          <w:rtl/>
        </w:rPr>
        <w:t xml:space="preserve">דהכא </w:t>
      </w:r>
      <w:r>
        <w:rPr>
          <w:rtl/>
        </w:rPr>
        <w:t>מבואר להדיא דלע</w:t>
      </w:r>
      <w:r>
        <w:rPr>
          <w:rFonts w:hint="cs"/>
          <w:rtl/>
        </w:rPr>
        <w:t>ת</w:t>
      </w:r>
      <w:r>
        <w:rPr>
          <w:rtl/>
        </w:rPr>
        <w:t xml:space="preserve">"ל לא יטלו הלוים חלק בכל העשרה עממים ע"ש. </w:t>
      </w:r>
      <w:r>
        <w:rPr>
          <w:rFonts w:hint="cs"/>
          <w:rtl/>
        </w:rPr>
        <w:t>וזהו לא כהנ"ל, וכתב לתרץ ד</w:t>
      </w:r>
      <w:r>
        <w:rPr>
          <w:rtl/>
        </w:rPr>
        <w:t xml:space="preserve">יש לפרש שאין המדובר </w:t>
      </w:r>
      <w:r>
        <w:rPr>
          <w:rFonts w:hint="cs"/>
          <w:rtl/>
        </w:rPr>
        <w:t xml:space="preserve">על </w:t>
      </w:r>
      <w:r>
        <w:rPr>
          <w:rtl/>
        </w:rPr>
        <w:t>לע</w:t>
      </w:r>
      <w:r>
        <w:rPr>
          <w:rFonts w:hint="cs"/>
          <w:rtl/>
        </w:rPr>
        <w:t>ת</w:t>
      </w:r>
      <w:r>
        <w:rPr>
          <w:rtl/>
        </w:rPr>
        <w:t>"ל</w:t>
      </w:r>
      <w:r>
        <w:rPr>
          <w:rFonts w:hint="cs"/>
          <w:rtl/>
        </w:rPr>
        <w:t>,</w:t>
      </w:r>
      <w:r>
        <w:rPr>
          <w:rtl/>
        </w:rPr>
        <w:t xml:space="preserve"> </w:t>
      </w:r>
      <w:r w:rsidRPr="00D90679">
        <w:rPr>
          <w:bCs/>
          <w:rtl/>
        </w:rPr>
        <w:t>אלא בז</w:t>
      </w:r>
      <w:r w:rsidRPr="00D90679">
        <w:rPr>
          <w:rFonts w:hint="cs"/>
          <w:bCs/>
          <w:rtl/>
        </w:rPr>
        <w:t xml:space="preserve">מן הזה </w:t>
      </w:r>
      <w:r w:rsidRPr="00D90679">
        <w:rPr>
          <w:bCs/>
          <w:rtl/>
        </w:rPr>
        <w:t>אם היו כובשים קיני קניזי וקדמוני</w:t>
      </w:r>
      <w:r>
        <w:rPr>
          <w:rFonts w:hint="cs"/>
          <w:rtl/>
        </w:rPr>
        <w:t>,</w:t>
      </w:r>
      <w:r>
        <w:rPr>
          <w:rtl/>
        </w:rPr>
        <w:t xml:space="preserve"> </w:t>
      </w:r>
      <w:r>
        <w:rPr>
          <w:rFonts w:hint="cs"/>
          <w:rtl/>
        </w:rPr>
        <w:t>וכפי שפירש ב</w:t>
      </w:r>
      <w:r>
        <w:rPr>
          <w:rtl/>
        </w:rPr>
        <w:t xml:space="preserve">באר בשדה </w:t>
      </w:r>
      <w:r>
        <w:rPr>
          <w:rFonts w:hint="cs"/>
          <w:rtl/>
        </w:rPr>
        <w:t>ב</w:t>
      </w:r>
      <w:r>
        <w:rPr>
          <w:rtl/>
        </w:rPr>
        <w:t>פרש"י שופטים שם</w:t>
      </w:r>
      <w:r>
        <w:rPr>
          <w:rFonts w:hint="cs"/>
          <w:rtl/>
        </w:rPr>
        <w:t>, וכן בעמ</w:t>
      </w:r>
      <w:r>
        <w:rPr>
          <w:rtl/>
        </w:rPr>
        <w:t>ק הנצי"ב לספרי</w:t>
      </w:r>
      <w:r>
        <w:rPr>
          <w:rFonts w:hint="cs"/>
          <w:rtl/>
        </w:rPr>
        <w:t xml:space="preserve"> </w:t>
      </w:r>
      <w:r>
        <w:rPr>
          <w:rtl/>
        </w:rPr>
        <w:t>קרח שם</w:t>
      </w:r>
      <w:r>
        <w:rPr>
          <w:rFonts w:hint="cs"/>
          <w:rtl/>
        </w:rPr>
        <w:t>.</w:t>
      </w:r>
    </w:p>
    <w:p w:rsidR="00FB6429" w:rsidRDefault="00FB6429" w:rsidP="00D65812">
      <w:pPr>
        <w:pStyle w:val="a2"/>
        <w:rPr>
          <w:rFonts w:eastAsia="@Arial Unicode MS"/>
          <w:rtl/>
        </w:rPr>
      </w:pPr>
      <w:r>
        <w:rPr>
          <w:rFonts w:hint="cs"/>
          <w:rtl/>
        </w:rPr>
        <w:t>והנה כתב הרמב"ם (הל' מלכים פי"א ה"ב): -בהמשך למ"ש בהל' א': "</w:t>
      </w:r>
      <w:r w:rsidRPr="00CE24BE">
        <w:rPr>
          <w:rFonts w:eastAsia="@Arial Unicode MS" w:hint="eastAsia"/>
          <w:rtl/>
        </w:rPr>
        <w:t>וכל</w:t>
      </w:r>
      <w:r>
        <w:rPr>
          <w:rFonts w:eastAsia="@Arial Unicode MS"/>
          <w:rtl/>
        </w:rPr>
        <w:t xml:space="preserve"> </w:t>
      </w:r>
      <w:r w:rsidRPr="00CE24BE">
        <w:rPr>
          <w:rFonts w:eastAsia="@Arial Unicode MS" w:hint="eastAsia"/>
          <w:rtl/>
        </w:rPr>
        <w:t>מי</w:t>
      </w:r>
      <w:r>
        <w:rPr>
          <w:rFonts w:eastAsia="@Arial Unicode MS"/>
          <w:rtl/>
        </w:rPr>
        <w:t xml:space="preserve"> </w:t>
      </w:r>
      <w:r w:rsidRPr="00CE24BE">
        <w:rPr>
          <w:rFonts w:eastAsia="@Arial Unicode MS" w:hint="eastAsia"/>
          <w:rtl/>
        </w:rPr>
        <w:t>שאינו</w:t>
      </w:r>
      <w:r>
        <w:rPr>
          <w:rFonts w:eastAsia="@Arial Unicode MS"/>
          <w:rtl/>
        </w:rPr>
        <w:t xml:space="preserve"> </w:t>
      </w:r>
      <w:r w:rsidRPr="00CE24BE">
        <w:rPr>
          <w:rFonts w:eastAsia="@Arial Unicode MS" w:hint="eastAsia"/>
          <w:rtl/>
        </w:rPr>
        <w:t>מאמין</w:t>
      </w:r>
      <w:r>
        <w:rPr>
          <w:rFonts w:eastAsia="@Arial Unicode MS"/>
          <w:rtl/>
        </w:rPr>
        <w:t xml:space="preserve"> </w:t>
      </w:r>
      <w:r w:rsidRPr="00CE24BE">
        <w:rPr>
          <w:rFonts w:eastAsia="@Arial Unicode MS" w:hint="eastAsia"/>
          <w:rtl/>
        </w:rPr>
        <w:t>בו</w:t>
      </w:r>
      <w:r w:rsidRPr="00CE24BE">
        <w:rPr>
          <w:rFonts w:eastAsia="@Arial Unicode MS"/>
          <w:rtl/>
        </w:rPr>
        <w:t>,</w:t>
      </w:r>
      <w:r>
        <w:rPr>
          <w:rFonts w:eastAsia="@Arial Unicode MS"/>
          <w:rtl/>
        </w:rPr>
        <w:t xml:space="preserve"> </w:t>
      </w:r>
      <w:r w:rsidRPr="00CE24BE">
        <w:rPr>
          <w:rFonts w:eastAsia="@Arial Unicode MS" w:hint="eastAsia"/>
          <w:rtl/>
        </w:rPr>
        <w:t>או</w:t>
      </w:r>
      <w:r>
        <w:rPr>
          <w:rFonts w:eastAsia="@Arial Unicode MS"/>
          <w:rtl/>
        </w:rPr>
        <w:t xml:space="preserve"> </w:t>
      </w:r>
      <w:r w:rsidRPr="00CE24BE">
        <w:rPr>
          <w:rFonts w:eastAsia="@Arial Unicode MS" w:hint="eastAsia"/>
          <w:rtl/>
        </w:rPr>
        <w:t>מי</w:t>
      </w:r>
      <w:r>
        <w:rPr>
          <w:rFonts w:eastAsia="@Arial Unicode MS"/>
          <w:rtl/>
        </w:rPr>
        <w:t xml:space="preserve"> </w:t>
      </w:r>
      <w:r w:rsidRPr="00CE24BE">
        <w:rPr>
          <w:rFonts w:eastAsia="@Arial Unicode MS" w:hint="eastAsia"/>
          <w:rtl/>
        </w:rPr>
        <w:t>שאינו</w:t>
      </w:r>
      <w:r>
        <w:rPr>
          <w:rFonts w:eastAsia="@Arial Unicode MS"/>
          <w:rtl/>
        </w:rPr>
        <w:t xml:space="preserve"> </w:t>
      </w:r>
      <w:r w:rsidRPr="00CE24BE">
        <w:rPr>
          <w:rFonts w:eastAsia="@Arial Unicode MS" w:hint="eastAsia"/>
          <w:rtl/>
        </w:rPr>
        <w:t>מחכה</w:t>
      </w:r>
      <w:r>
        <w:rPr>
          <w:rFonts w:eastAsia="@Arial Unicode MS"/>
          <w:rtl/>
        </w:rPr>
        <w:t xml:space="preserve"> </w:t>
      </w:r>
      <w:r w:rsidRPr="00CE24BE">
        <w:rPr>
          <w:rFonts w:eastAsia="@Arial Unicode MS" w:hint="eastAsia"/>
          <w:rtl/>
        </w:rPr>
        <w:t>לביאתו</w:t>
      </w:r>
      <w:r w:rsidRPr="00CE24BE">
        <w:rPr>
          <w:rFonts w:eastAsia="@Arial Unicode MS"/>
          <w:rtl/>
        </w:rPr>
        <w:t>,</w:t>
      </w:r>
      <w:r>
        <w:rPr>
          <w:rFonts w:eastAsia="@Arial Unicode MS"/>
          <w:rtl/>
        </w:rPr>
        <w:t xml:space="preserve"> </w:t>
      </w:r>
      <w:r w:rsidRPr="00CE24BE">
        <w:rPr>
          <w:rFonts w:eastAsia="@Arial Unicode MS" w:hint="eastAsia"/>
          <w:rtl/>
        </w:rPr>
        <w:t>לא</w:t>
      </w:r>
      <w:r>
        <w:rPr>
          <w:rFonts w:eastAsia="@Arial Unicode MS"/>
          <w:rtl/>
        </w:rPr>
        <w:t xml:space="preserve"> </w:t>
      </w:r>
      <w:r w:rsidRPr="00CE24BE">
        <w:rPr>
          <w:rFonts w:eastAsia="@Arial Unicode MS" w:hint="eastAsia"/>
          <w:rtl/>
        </w:rPr>
        <w:t>בשאר</w:t>
      </w:r>
      <w:r>
        <w:rPr>
          <w:rFonts w:eastAsia="@Arial Unicode MS"/>
          <w:rtl/>
        </w:rPr>
        <w:t xml:space="preserve"> </w:t>
      </w:r>
      <w:r w:rsidRPr="00CE24BE">
        <w:rPr>
          <w:rFonts w:eastAsia="@Arial Unicode MS" w:hint="eastAsia"/>
          <w:rtl/>
        </w:rPr>
        <w:t>נביאים</w:t>
      </w:r>
      <w:r>
        <w:rPr>
          <w:rFonts w:eastAsia="@Arial Unicode MS"/>
          <w:rtl/>
        </w:rPr>
        <w:t xml:space="preserve"> </w:t>
      </w:r>
      <w:r w:rsidRPr="00CE24BE">
        <w:rPr>
          <w:rFonts w:eastAsia="@Arial Unicode MS" w:hint="eastAsia"/>
          <w:rtl/>
        </w:rPr>
        <w:t>בלבד</w:t>
      </w:r>
      <w:r>
        <w:rPr>
          <w:rFonts w:eastAsia="@Arial Unicode MS"/>
          <w:rtl/>
        </w:rPr>
        <w:t xml:space="preserve"> </w:t>
      </w:r>
      <w:r w:rsidRPr="00CE24BE">
        <w:rPr>
          <w:rFonts w:eastAsia="@Arial Unicode MS" w:hint="eastAsia"/>
          <w:rtl/>
        </w:rPr>
        <w:t>הוא</w:t>
      </w:r>
      <w:r>
        <w:rPr>
          <w:rFonts w:eastAsia="@Arial Unicode MS"/>
          <w:rtl/>
        </w:rPr>
        <w:t xml:space="preserve"> </w:t>
      </w:r>
      <w:r w:rsidRPr="00CE24BE">
        <w:rPr>
          <w:rFonts w:eastAsia="@Arial Unicode MS" w:hint="eastAsia"/>
          <w:rtl/>
        </w:rPr>
        <w:t>כופר</w:t>
      </w:r>
      <w:r w:rsidRPr="00CE24BE">
        <w:rPr>
          <w:rFonts w:eastAsia="@Arial Unicode MS"/>
          <w:rtl/>
        </w:rPr>
        <w:t>,</w:t>
      </w:r>
      <w:r>
        <w:rPr>
          <w:rFonts w:eastAsia="@Arial Unicode MS"/>
          <w:rtl/>
        </w:rPr>
        <w:t xml:space="preserve"> </w:t>
      </w:r>
      <w:r w:rsidRPr="00CE24BE">
        <w:rPr>
          <w:rFonts w:eastAsia="@Arial Unicode MS" w:hint="eastAsia"/>
          <w:rtl/>
        </w:rPr>
        <w:t>אלא</w:t>
      </w:r>
      <w:r>
        <w:rPr>
          <w:rFonts w:eastAsia="@Arial Unicode MS"/>
          <w:rtl/>
        </w:rPr>
        <w:t xml:space="preserve"> </w:t>
      </w:r>
      <w:r w:rsidRPr="00CE24BE">
        <w:rPr>
          <w:rFonts w:eastAsia="@Arial Unicode MS" w:hint="eastAsia"/>
          <w:rtl/>
        </w:rPr>
        <w:t>בתורה</w:t>
      </w:r>
      <w:r>
        <w:rPr>
          <w:rFonts w:eastAsia="@Arial Unicode MS"/>
          <w:rtl/>
        </w:rPr>
        <w:t xml:space="preserve"> </w:t>
      </w:r>
      <w:r w:rsidRPr="00CE24BE">
        <w:rPr>
          <w:rFonts w:eastAsia="@Arial Unicode MS" w:hint="eastAsia"/>
          <w:rtl/>
        </w:rPr>
        <w:t>ובמשה</w:t>
      </w:r>
      <w:r>
        <w:rPr>
          <w:rFonts w:eastAsia="@Arial Unicode MS"/>
          <w:rtl/>
        </w:rPr>
        <w:t xml:space="preserve"> </w:t>
      </w:r>
      <w:r w:rsidRPr="00CE24BE">
        <w:rPr>
          <w:rFonts w:eastAsia="@Arial Unicode MS" w:hint="eastAsia"/>
          <w:rtl/>
        </w:rPr>
        <w:t>רבינו</w:t>
      </w:r>
      <w:r>
        <w:rPr>
          <w:rFonts w:eastAsia="@Arial Unicode MS" w:hint="cs"/>
          <w:rtl/>
        </w:rPr>
        <w:t xml:space="preserve"> וכו'"- </w:t>
      </w:r>
      <w:r>
        <w:rPr>
          <w:rFonts w:hint="cs"/>
          <w:rtl/>
        </w:rPr>
        <w:t>"</w:t>
      </w:r>
      <w:r>
        <w:rPr>
          <w:rFonts w:eastAsia="@Arial Unicode MS" w:hint="eastAsia"/>
          <w:rtl/>
        </w:rPr>
        <w:t>אף</w:t>
      </w:r>
      <w:r>
        <w:rPr>
          <w:rFonts w:eastAsia="@Arial Unicode MS"/>
          <w:rtl/>
        </w:rPr>
        <w:t xml:space="preserve"> </w:t>
      </w:r>
      <w:r>
        <w:rPr>
          <w:rFonts w:eastAsia="@Arial Unicode MS" w:hint="eastAsia"/>
          <w:rtl/>
        </w:rPr>
        <w:t>בערי</w:t>
      </w:r>
      <w:r>
        <w:rPr>
          <w:rFonts w:eastAsia="@Arial Unicode MS"/>
          <w:rtl/>
        </w:rPr>
        <w:t xml:space="preserve"> </w:t>
      </w:r>
      <w:r>
        <w:rPr>
          <w:rFonts w:eastAsia="@Arial Unicode MS" w:hint="eastAsia"/>
          <w:rtl/>
        </w:rPr>
        <w:t>מקלט</w:t>
      </w:r>
      <w:r>
        <w:rPr>
          <w:rFonts w:eastAsia="@Arial Unicode MS"/>
          <w:rtl/>
        </w:rPr>
        <w:t xml:space="preserve"> </w:t>
      </w:r>
      <w:r>
        <w:rPr>
          <w:rFonts w:eastAsia="@Arial Unicode MS" w:hint="eastAsia"/>
          <w:rtl/>
        </w:rPr>
        <w:t>הוא</w:t>
      </w:r>
      <w:r>
        <w:rPr>
          <w:rFonts w:eastAsia="@Arial Unicode MS"/>
          <w:rtl/>
        </w:rPr>
        <w:t xml:space="preserve"> </w:t>
      </w:r>
      <w:r>
        <w:rPr>
          <w:rFonts w:eastAsia="@Arial Unicode MS" w:hint="eastAsia"/>
          <w:rtl/>
        </w:rPr>
        <w:t>אומר</w:t>
      </w:r>
      <w:r>
        <w:rPr>
          <w:rFonts w:eastAsia="@Arial Unicode MS"/>
          <w:rtl/>
        </w:rPr>
        <w:t xml:space="preserve"> </w:t>
      </w:r>
      <w:r>
        <w:rPr>
          <w:rFonts w:eastAsia="@Arial Unicode MS" w:hint="eastAsia"/>
          <w:rtl/>
        </w:rPr>
        <w:t>אם</w:t>
      </w:r>
      <w:r>
        <w:rPr>
          <w:rFonts w:eastAsia="@Arial Unicode MS"/>
          <w:rtl/>
        </w:rPr>
        <w:t xml:space="preserve"> </w:t>
      </w:r>
      <w:r>
        <w:rPr>
          <w:rFonts w:eastAsia="@Arial Unicode MS" w:hint="eastAsia"/>
          <w:rtl/>
        </w:rPr>
        <w:t>ירחיב</w:t>
      </w:r>
      <w:r>
        <w:rPr>
          <w:rFonts w:eastAsia="@Arial Unicode MS"/>
          <w:rtl/>
        </w:rPr>
        <w:t xml:space="preserve"> </w:t>
      </w:r>
      <w:r>
        <w:rPr>
          <w:rFonts w:eastAsia="@Arial Unicode MS" w:hint="eastAsia"/>
          <w:rtl/>
        </w:rPr>
        <w:t>ה</w:t>
      </w:r>
      <w:r>
        <w:rPr>
          <w:rFonts w:eastAsia="@Arial Unicode MS"/>
          <w:rtl/>
        </w:rPr>
        <w:t xml:space="preserve">' </w:t>
      </w:r>
      <w:r>
        <w:rPr>
          <w:rFonts w:eastAsia="@Arial Unicode MS" w:hint="eastAsia"/>
          <w:rtl/>
        </w:rPr>
        <w:t>אלהיך</w:t>
      </w:r>
      <w:r>
        <w:rPr>
          <w:rFonts w:eastAsia="@Arial Unicode MS"/>
          <w:rtl/>
        </w:rPr>
        <w:t xml:space="preserve"> </w:t>
      </w:r>
      <w:r>
        <w:rPr>
          <w:rFonts w:eastAsia="@Arial Unicode MS" w:hint="eastAsia"/>
          <w:rtl/>
        </w:rPr>
        <w:t>את</w:t>
      </w:r>
      <w:r>
        <w:rPr>
          <w:rFonts w:eastAsia="@Arial Unicode MS"/>
          <w:rtl/>
        </w:rPr>
        <w:t xml:space="preserve"> </w:t>
      </w:r>
      <w:r>
        <w:rPr>
          <w:rFonts w:eastAsia="@Arial Unicode MS" w:hint="eastAsia"/>
          <w:rtl/>
        </w:rPr>
        <w:t>גבולך</w:t>
      </w:r>
      <w:r>
        <w:rPr>
          <w:rFonts w:eastAsia="@Arial Unicode MS"/>
          <w:rtl/>
        </w:rPr>
        <w:t xml:space="preserve"> </w:t>
      </w:r>
      <w:r>
        <w:rPr>
          <w:rFonts w:eastAsia="@Arial Unicode MS" w:hint="eastAsia"/>
          <w:rtl/>
        </w:rPr>
        <w:t>ויספת</w:t>
      </w:r>
      <w:r>
        <w:rPr>
          <w:rFonts w:eastAsia="@Arial Unicode MS"/>
          <w:rtl/>
        </w:rPr>
        <w:t xml:space="preserve"> </w:t>
      </w:r>
      <w:r>
        <w:rPr>
          <w:rFonts w:eastAsia="@Arial Unicode MS" w:hint="eastAsia"/>
          <w:rtl/>
        </w:rPr>
        <w:t>לך</w:t>
      </w:r>
      <w:r>
        <w:rPr>
          <w:rFonts w:eastAsia="@Arial Unicode MS"/>
          <w:rtl/>
        </w:rPr>
        <w:t xml:space="preserve"> </w:t>
      </w:r>
      <w:r>
        <w:rPr>
          <w:rFonts w:eastAsia="@Arial Unicode MS" w:hint="eastAsia"/>
          <w:rtl/>
        </w:rPr>
        <w:t>עוד</w:t>
      </w:r>
      <w:r>
        <w:rPr>
          <w:rFonts w:eastAsia="@Arial Unicode MS"/>
          <w:rtl/>
        </w:rPr>
        <w:t xml:space="preserve"> </w:t>
      </w:r>
      <w:r>
        <w:rPr>
          <w:rFonts w:eastAsia="@Arial Unicode MS" w:hint="eastAsia"/>
          <w:rtl/>
        </w:rPr>
        <w:t>שלש</w:t>
      </w:r>
      <w:r>
        <w:rPr>
          <w:rFonts w:eastAsia="@Arial Unicode MS"/>
          <w:rtl/>
        </w:rPr>
        <w:t xml:space="preserve"> </w:t>
      </w:r>
      <w:r>
        <w:rPr>
          <w:rFonts w:eastAsia="@Arial Unicode MS" w:hint="eastAsia"/>
          <w:rtl/>
        </w:rPr>
        <w:t>ערים</w:t>
      </w:r>
      <w:r>
        <w:rPr>
          <w:rFonts w:eastAsia="@Arial Unicode MS"/>
          <w:rtl/>
        </w:rPr>
        <w:t xml:space="preserve"> </w:t>
      </w:r>
      <w:r>
        <w:rPr>
          <w:rFonts w:eastAsia="@Arial Unicode MS" w:hint="eastAsia"/>
          <w:rtl/>
        </w:rPr>
        <w:t>וגו</w:t>
      </w:r>
      <w:r>
        <w:rPr>
          <w:rFonts w:eastAsia="@Arial Unicode MS"/>
          <w:rtl/>
        </w:rPr>
        <w:t xml:space="preserve">' </w:t>
      </w:r>
      <w:r>
        <w:rPr>
          <w:rFonts w:eastAsia="@Arial Unicode MS" w:hint="eastAsia"/>
          <w:rtl/>
        </w:rPr>
        <w:t>ומעולם</w:t>
      </w:r>
      <w:r>
        <w:rPr>
          <w:rFonts w:eastAsia="@Arial Unicode MS"/>
          <w:rtl/>
        </w:rPr>
        <w:t xml:space="preserve"> </w:t>
      </w:r>
      <w:r>
        <w:rPr>
          <w:rFonts w:eastAsia="@Arial Unicode MS" w:hint="eastAsia"/>
          <w:rtl/>
        </w:rPr>
        <w:t>לא</w:t>
      </w:r>
      <w:r>
        <w:rPr>
          <w:rFonts w:eastAsia="@Arial Unicode MS"/>
          <w:rtl/>
        </w:rPr>
        <w:t xml:space="preserve"> </w:t>
      </w:r>
      <w:r>
        <w:rPr>
          <w:rFonts w:eastAsia="@Arial Unicode MS" w:hint="eastAsia"/>
          <w:rtl/>
        </w:rPr>
        <w:t>היה</w:t>
      </w:r>
      <w:r>
        <w:rPr>
          <w:rFonts w:eastAsia="@Arial Unicode MS"/>
          <w:rtl/>
        </w:rPr>
        <w:t xml:space="preserve"> </w:t>
      </w:r>
      <w:r>
        <w:rPr>
          <w:rFonts w:eastAsia="@Arial Unicode MS" w:hint="eastAsia"/>
          <w:rtl/>
        </w:rPr>
        <w:t>דבר</w:t>
      </w:r>
      <w:r>
        <w:rPr>
          <w:rFonts w:eastAsia="@Arial Unicode MS"/>
          <w:rtl/>
        </w:rPr>
        <w:t xml:space="preserve"> </w:t>
      </w:r>
      <w:r>
        <w:rPr>
          <w:rFonts w:eastAsia="@Arial Unicode MS" w:hint="eastAsia"/>
          <w:rtl/>
        </w:rPr>
        <w:t>זה</w:t>
      </w:r>
      <w:r>
        <w:rPr>
          <w:rFonts w:eastAsia="@Arial Unicode MS"/>
          <w:rtl/>
        </w:rPr>
        <w:t xml:space="preserve">, </w:t>
      </w:r>
      <w:r>
        <w:rPr>
          <w:rFonts w:eastAsia="@Arial Unicode MS" w:hint="eastAsia"/>
          <w:rtl/>
        </w:rPr>
        <w:t>ולא</w:t>
      </w:r>
      <w:r>
        <w:rPr>
          <w:rFonts w:eastAsia="@Arial Unicode MS"/>
          <w:rtl/>
        </w:rPr>
        <w:t xml:space="preserve"> </w:t>
      </w:r>
      <w:r>
        <w:rPr>
          <w:rFonts w:eastAsia="@Arial Unicode MS" w:hint="eastAsia"/>
          <w:rtl/>
        </w:rPr>
        <w:t>צוה</w:t>
      </w:r>
      <w:r>
        <w:rPr>
          <w:rFonts w:eastAsia="@Arial Unicode MS"/>
          <w:rtl/>
        </w:rPr>
        <w:t xml:space="preserve"> </w:t>
      </w:r>
      <w:r>
        <w:rPr>
          <w:rFonts w:eastAsia="@Arial Unicode MS" w:hint="eastAsia"/>
          <w:rtl/>
        </w:rPr>
        <w:t>הקב</w:t>
      </w:r>
      <w:r>
        <w:rPr>
          <w:rFonts w:eastAsia="@Arial Unicode MS"/>
          <w:rtl/>
        </w:rPr>
        <w:t>"</w:t>
      </w:r>
      <w:r>
        <w:rPr>
          <w:rFonts w:eastAsia="@Arial Unicode MS" w:hint="eastAsia"/>
          <w:rtl/>
        </w:rPr>
        <w:t>ה</w:t>
      </w:r>
      <w:r>
        <w:rPr>
          <w:rFonts w:eastAsia="@Arial Unicode MS"/>
          <w:rtl/>
        </w:rPr>
        <w:t xml:space="preserve"> </w:t>
      </w:r>
      <w:r>
        <w:rPr>
          <w:rFonts w:eastAsia="@Arial Unicode MS" w:hint="eastAsia"/>
          <w:rtl/>
        </w:rPr>
        <w:t>לתוהו</w:t>
      </w:r>
      <w:r>
        <w:rPr>
          <w:rFonts w:eastAsia="@Arial Unicode MS"/>
          <w:rtl/>
        </w:rPr>
        <w:t xml:space="preserve">, </w:t>
      </w:r>
      <w:r>
        <w:rPr>
          <w:rFonts w:eastAsia="@Arial Unicode MS" w:hint="eastAsia"/>
          <w:rtl/>
        </w:rPr>
        <w:t>אבל</w:t>
      </w:r>
      <w:r>
        <w:rPr>
          <w:rFonts w:eastAsia="@Arial Unicode MS"/>
          <w:rtl/>
        </w:rPr>
        <w:t xml:space="preserve"> </w:t>
      </w:r>
      <w:r>
        <w:rPr>
          <w:rFonts w:eastAsia="@Arial Unicode MS" w:hint="eastAsia"/>
          <w:rtl/>
        </w:rPr>
        <w:t>בדברי</w:t>
      </w:r>
      <w:r>
        <w:rPr>
          <w:rFonts w:eastAsia="@Arial Unicode MS"/>
          <w:rtl/>
        </w:rPr>
        <w:t xml:space="preserve"> </w:t>
      </w:r>
      <w:r>
        <w:rPr>
          <w:rFonts w:eastAsia="@Arial Unicode MS" w:hint="eastAsia"/>
          <w:rtl/>
        </w:rPr>
        <w:t>הנביאים</w:t>
      </w:r>
      <w:r>
        <w:rPr>
          <w:rFonts w:eastAsia="@Arial Unicode MS"/>
          <w:rtl/>
        </w:rPr>
        <w:t xml:space="preserve"> </w:t>
      </w:r>
      <w:r>
        <w:rPr>
          <w:rFonts w:eastAsia="@Arial Unicode MS" w:hint="eastAsia"/>
          <w:rtl/>
        </w:rPr>
        <w:t>אין</w:t>
      </w:r>
      <w:r>
        <w:rPr>
          <w:rFonts w:eastAsia="@Arial Unicode MS"/>
          <w:rtl/>
        </w:rPr>
        <w:t xml:space="preserve"> </w:t>
      </w:r>
      <w:r>
        <w:rPr>
          <w:rFonts w:eastAsia="@Arial Unicode MS" w:hint="eastAsia"/>
          <w:rtl/>
        </w:rPr>
        <w:t>הדבר</w:t>
      </w:r>
      <w:r>
        <w:rPr>
          <w:rFonts w:eastAsia="@Arial Unicode MS"/>
          <w:rtl/>
        </w:rPr>
        <w:t xml:space="preserve"> </w:t>
      </w:r>
      <w:r>
        <w:rPr>
          <w:rFonts w:eastAsia="@Arial Unicode MS" w:hint="eastAsia"/>
          <w:rtl/>
        </w:rPr>
        <w:t>צריך</w:t>
      </w:r>
      <w:r>
        <w:rPr>
          <w:rFonts w:eastAsia="@Arial Unicode MS"/>
          <w:rtl/>
        </w:rPr>
        <w:t xml:space="preserve"> </w:t>
      </w:r>
      <w:r>
        <w:rPr>
          <w:rFonts w:eastAsia="@Arial Unicode MS" w:hint="eastAsia"/>
          <w:rtl/>
        </w:rPr>
        <w:t>ראייה</w:t>
      </w:r>
      <w:r>
        <w:rPr>
          <w:rFonts w:eastAsia="@Arial Unicode MS"/>
          <w:rtl/>
        </w:rPr>
        <w:t xml:space="preserve"> </w:t>
      </w:r>
      <w:r>
        <w:rPr>
          <w:rFonts w:eastAsia="@Arial Unicode MS" w:hint="eastAsia"/>
          <w:rtl/>
        </w:rPr>
        <w:t>שכל</w:t>
      </w:r>
      <w:r>
        <w:rPr>
          <w:rFonts w:eastAsia="@Arial Unicode MS"/>
          <w:rtl/>
        </w:rPr>
        <w:t xml:space="preserve"> </w:t>
      </w:r>
      <w:r>
        <w:rPr>
          <w:rFonts w:eastAsia="@Arial Unicode MS" w:hint="eastAsia"/>
          <w:rtl/>
        </w:rPr>
        <w:t>הספרים</w:t>
      </w:r>
      <w:r>
        <w:rPr>
          <w:rFonts w:eastAsia="@Arial Unicode MS"/>
          <w:rtl/>
        </w:rPr>
        <w:t xml:space="preserve"> </w:t>
      </w:r>
      <w:r>
        <w:rPr>
          <w:rFonts w:eastAsia="@Arial Unicode MS" w:hint="eastAsia"/>
          <w:rtl/>
        </w:rPr>
        <w:t>מלאים</w:t>
      </w:r>
      <w:r>
        <w:rPr>
          <w:rFonts w:eastAsia="@Arial Unicode MS"/>
          <w:rtl/>
        </w:rPr>
        <w:t xml:space="preserve"> </w:t>
      </w:r>
      <w:r>
        <w:rPr>
          <w:rFonts w:eastAsia="@Arial Unicode MS" w:hint="eastAsia"/>
          <w:rtl/>
        </w:rPr>
        <w:t>בדבר</w:t>
      </w:r>
      <w:r>
        <w:rPr>
          <w:rFonts w:eastAsia="@Arial Unicode MS"/>
          <w:rtl/>
        </w:rPr>
        <w:t xml:space="preserve"> </w:t>
      </w:r>
      <w:r>
        <w:rPr>
          <w:rFonts w:eastAsia="@Arial Unicode MS" w:hint="eastAsia"/>
          <w:rtl/>
        </w:rPr>
        <w:t>זה</w:t>
      </w:r>
      <w:r>
        <w:rPr>
          <w:rFonts w:eastAsia="@Arial Unicode MS" w:hint="cs"/>
          <w:rtl/>
        </w:rPr>
        <w:t xml:space="preserve">". </w:t>
      </w:r>
    </w:p>
    <w:p w:rsidR="00FB6429" w:rsidRDefault="00FB6429" w:rsidP="006A2F21">
      <w:pPr>
        <w:pStyle w:val="a2"/>
        <w:rPr>
          <w:rtl/>
        </w:rPr>
      </w:pPr>
      <w:r>
        <w:rPr>
          <w:rFonts w:eastAsia="@Arial Unicode MS" w:hint="cs"/>
          <w:rtl/>
        </w:rPr>
        <w:t xml:space="preserve">והקשה אחד מן החבורה שי' דלפי מה שהביא בהערה </w:t>
      </w:r>
      <w:r>
        <w:rPr>
          <w:rFonts w:hint="cs"/>
          <w:rtl/>
        </w:rPr>
        <w:t xml:space="preserve">דשייך דבזמן הזה יכבשו קיני קניזי וקדמוני, א"כ </w:t>
      </w:r>
      <w:r>
        <w:rPr>
          <w:rFonts w:eastAsia="@Arial Unicode MS" w:hint="cs"/>
          <w:rtl/>
        </w:rPr>
        <w:t xml:space="preserve">מהו הוכחת הרמב"ם מכאן על ביאת המשיח, דילמא יתקיים </w:t>
      </w:r>
      <w:r>
        <w:rPr>
          <w:rFonts w:eastAsia="@Arial Unicode MS" w:hint="cs"/>
          <w:rtl/>
        </w:rPr>
        <w:lastRenderedPageBreak/>
        <w:t xml:space="preserve">הכיבוש דג' עממין </w:t>
      </w:r>
      <w:r w:rsidRPr="000D3ADF">
        <w:rPr>
          <w:rFonts w:eastAsia="@Arial Unicode MS" w:hint="cs"/>
          <w:bCs/>
          <w:rtl/>
        </w:rPr>
        <w:t>לפני</w:t>
      </w:r>
      <w:r>
        <w:rPr>
          <w:rFonts w:eastAsia="@Arial Unicode MS" w:hint="cs"/>
          <w:bCs/>
          <w:rtl/>
        </w:rPr>
        <w:t xml:space="preserve"> </w:t>
      </w:r>
      <w:r w:rsidRPr="000D3ADF">
        <w:rPr>
          <w:rFonts w:eastAsia="@Arial Unicode MS" w:hint="cs"/>
          <w:bCs/>
          <w:rtl/>
        </w:rPr>
        <w:t>ביאת</w:t>
      </w:r>
      <w:r>
        <w:rPr>
          <w:rFonts w:eastAsia="@Arial Unicode MS" w:hint="cs"/>
          <w:bCs/>
          <w:rtl/>
        </w:rPr>
        <w:t xml:space="preserve"> </w:t>
      </w:r>
      <w:r w:rsidRPr="000D3ADF">
        <w:rPr>
          <w:rFonts w:eastAsia="@Arial Unicode MS" w:hint="cs"/>
          <w:bCs/>
          <w:rtl/>
        </w:rPr>
        <w:t>המשיח</w:t>
      </w:r>
      <w:r>
        <w:rPr>
          <w:rFonts w:eastAsia="@Arial Unicode MS" w:hint="cs"/>
          <w:rtl/>
        </w:rPr>
        <w:t xml:space="preserve"> וע"ז קאי הענין דכי ירחיב וכו'? ונבקש מקוראי הגליון </w:t>
      </w:r>
      <w:r>
        <w:rPr>
          <w:rFonts w:hint="cs"/>
          <w:rtl/>
        </w:rPr>
        <w:t>לעיין בזה.</w:t>
      </w:r>
    </w:p>
    <w:p w:rsidR="00D65812" w:rsidRDefault="00D65812" w:rsidP="00D65812">
      <w:pPr>
        <w:pStyle w:val="a6"/>
        <w:sectPr w:rsidR="00D65812" w:rsidSect="00D65812">
          <w:footnotePr>
            <w:numRestart w:val="eachSect"/>
          </w:footnotePr>
          <w:type w:val="continuous"/>
          <w:pgSz w:w="7920" w:h="12240"/>
          <w:pgMar w:top="720" w:right="864" w:bottom="720" w:left="864" w:header="720" w:footer="720" w:gutter="0"/>
          <w:cols w:space="720"/>
          <w:docGrid w:linePitch="360"/>
        </w:sectPr>
      </w:pPr>
      <w:r>
        <w:rPr>
          <w:noProof/>
        </w:rPr>
        <w:drawing>
          <wp:inline distT="0" distB="0" distL="0" distR="0" wp14:anchorId="0AE6101F" wp14:editId="37053973">
            <wp:extent cx="542290" cy="169545"/>
            <wp:effectExtent l="0" t="0" r="0" b="1905"/>
            <wp:docPr id="37" name="Picture 37"/>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9D1EE2" w:rsidRDefault="009D1EE2" w:rsidP="00D65812">
      <w:pPr>
        <w:pStyle w:val="a3"/>
        <w:rPr>
          <w:rtl/>
        </w:rPr>
      </w:pPr>
      <w:bookmarkStart w:id="58" w:name="_Toc444827530"/>
      <w:r>
        <w:rPr>
          <w:rFonts w:hint="cs"/>
          <w:rtl/>
        </w:rPr>
        <w:lastRenderedPageBreak/>
        <w:t>תורת רבינו</w:t>
      </w:r>
      <w:bookmarkEnd w:id="58"/>
    </w:p>
    <w:p w:rsidR="00A02452" w:rsidRPr="00A02452" w:rsidRDefault="00FB6429" w:rsidP="00D65812">
      <w:pPr>
        <w:pStyle w:val="a"/>
        <w:rPr>
          <w:rtl/>
        </w:rPr>
      </w:pPr>
      <w:bookmarkStart w:id="59" w:name="_Toc444827531"/>
      <w:r>
        <w:rPr>
          <w:rFonts w:hint="cs"/>
          <w:rtl/>
        </w:rPr>
        <w:t>בענין</w:t>
      </w:r>
      <w:r w:rsidR="00A02452" w:rsidRPr="00A02452">
        <w:rPr>
          <w:rtl/>
        </w:rPr>
        <w:t xml:space="preserve"> מונע בר וכו</w:t>
      </w:r>
      <w:r w:rsidR="00A02452" w:rsidRPr="00AE1DAE">
        <w:rPr>
          <w:b w:val="0"/>
          <w:bCs w:val="0"/>
          <w:rtl/>
        </w:rPr>
        <w:t>'</w:t>
      </w:r>
      <w:bookmarkEnd w:id="59"/>
    </w:p>
    <w:p w:rsidR="00A02452" w:rsidRPr="00A02452" w:rsidRDefault="00A02452" w:rsidP="006A2F21">
      <w:pPr>
        <w:pStyle w:val="a0"/>
        <w:rPr>
          <w:rtl/>
        </w:rPr>
      </w:pPr>
      <w:bookmarkStart w:id="60" w:name="_Toc381926213"/>
      <w:bookmarkStart w:id="61" w:name="_Toc381929707"/>
      <w:bookmarkStart w:id="62" w:name="_Toc444827532"/>
      <w:r w:rsidRPr="00A02452">
        <w:rPr>
          <w:rtl/>
        </w:rPr>
        <w:t>הרב ישכר דוד קלויזנר</w:t>
      </w:r>
      <w:bookmarkEnd w:id="60"/>
      <w:bookmarkEnd w:id="61"/>
      <w:bookmarkEnd w:id="62"/>
    </w:p>
    <w:p w:rsidR="00A02452" w:rsidRPr="00A02452" w:rsidRDefault="00A02452" w:rsidP="00D65812">
      <w:pPr>
        <w:pStyle w:val="a1"/>
        <w:rPr>
          <w:rtl/>
        </w:rPr>
      </w:pPr>
      <w:r w:rsidRPr="00A02452">
        <w:rPr>
          <w:rtl/>
        </w:rPr>
        <w:t>נחלת הר חב"ד, אה"ק</w:t>
      </w:r>
    </w:p>
    <w:p w:rsidR="00A02452" w:rsidRPr="00A02452" w:rsidRDefault="00A02452" w:rsidP="00D65812">
      <w:pPr>
        <w:pStyle w:val="a2"/>
        <w:rPr>
          <w:rtl/>
        </w:rPr>
      </w:pPr>
      <w:r w:rsidRPr="00A02452">
        <w:rPr>
          <w:rtl/>
        </w:rPr>
        <w:t>ב'הקדמת המלקט' בתניא כותב רבנו הזקן: "אך ביודעיי ומכיריי קאמינא, הם כל אחד ואחד מאנ"ש שבמדינתינו וסמוכות שלה, אשר היה הדבור של חיבה מצוי בינינו, וגילו לפני כל תעלמות לבם ומוחם בעבודת ה' התלויה בלב, אליהם תטוף מלתי ולשוני עט סופר בקונטריסים אלו הנקראים בשם 'לקוטי אמרים' . . וכולם הן תשובות על שאלות רבות אשר שואלין בעצה כל אנ"ש דמדינתינו תמיד, כל אחד לפי ערכו, לשית עצות בנפשם בעבודת ה'. להיות כי אין הזמן גרמא עוד להשיב לכל אחד ואחד על שאלתו בפרטות, וגם השכחה מצויה, על כן רשמתי כל התשובות על כל השאלות למשמרת לאות, להיות לכל אחד ואחד לזכרון בין עיניו, ולא ידחק עוד ליכנס לדבר עמי ביחידות, כי בהן ימצא מרגוע לנפשו ועצה נכונה לכל דבר הקשה עליו בעבודת ה', ונכון יהיה לבו בטוח בה' גומר בעדנו.</w:t>
      </w:r>
      <w:r w:rsidRPr="00A02452">
        <w:rPr>
          <w:rFonts w:ascii="Cambria" w:hAnsi="Cambria" w:cs="Cambria"/>
        </w:rPr>
        <w:t> </w:t>
      </w:r>
      <w:r w:rsidRPr="00A02452">
        <w:rPr>
          <w:rtl/>
        </w:rPr>
        <w:t>ומי שדעתו קצרה להבין דבר עצה מתוךְ קונטריסים אלו, יפרש שיחתו לפני הגדולים שבעירו, והם יבוננוהו. ואליהם בקשתי שלא לשׂום יד לפה להתנהג בענוה ושפלות של שקר חס ושלום, וכנודע עונש המר על מונע בר, וגודל השכר ממאמר רז"ל על פסוק 'מאיר עיני שניהם ה'', כי יאיר ה' פניו אליהם אור פני מלךְ חיים. ומחיה חיים יזכנו ויחיינו לימים אשר לא ילמדו עוד איש את רעהו וגו' כי כלם ידעו אותי וגו' כי מלאה הארץ דעה את ה' וגו' אמן כן יהי רצון"</w:t>
      </w:r>
      <w:r w:rsidRPr="00A02452">
        <w:t>.</w:t>
      </w:r>
    </w:p>
    <w:p w:rsidR="00A02452" w:rsidRPr="00A02452" w:rsidRDefault="00A02452" w:rsidP="00D65812">
      <w:pPr>
        <w:pStyle w:val="a2"/>
        <w:rPr>
          <w:rtl/>
        </w:rPr>
      </w:pPr>
      <w:r w:rsidRPr="00A02452">
        <w:rPr>
          <w:rtl/>
        </w:rPr>
        <w:t>והנה בענין "וכנודע עונש המר על מונע בר" מציין כ"ק אדמו"ר ברשימות לתניא (ע' יג) "ע"ד סנהדרין צא, ב". ואיתא שם (סוע"ב): "אמר רב יהודה אמר רב כל המונע הלכה מפי תלמיד כאילו גוזלו מנחלת אבותיו, שנאמר</w:t>
      </w:r>
      <w:hyperlink r:id="rId13" w:anchor="bm:0000764-#דברים פרק-לג-{ד}!" w:history="1">
        <w:r w:rsidRPr="00A02452">
          <w:rPr>
            <w:rStyle w:val="Hyperlink"/>
            <w:color w:val="auto"/>
            <w:u w:val="none"/>
            <w:rtl/>
          </w:rPr>
          <w:t xml:space="preserve"> (דברים לג, ד)</w:t>
        </w:r>
      </w:hyperlink>
      <w:r w:rsidRPr="00A02452">
        <w:rPr>
          <w:rFonts w:ascii="Cambria" w:hAnsi="Cambria" w:cs="Cambria"/>
        </w:rPr>
        <w:t> </w:t>
      </w:r>
      <w:r w:rsidRPr="00A02452">
        <w:rPr>
          <w:rtl/>
        </w:rPr>
        <w:t xml:space="preserve">'תורה צוה לנו משה מורשה קהילת יעקב', מורשה היא לכל ישראל מששת ימי בראשית. </w:t>
      </w:r>
    </w:p>
    <w:p w:rsidR="00A02452" w:rsidRPr="00A02452" w:rsidRDefault="00A02452" w:rsidP="00D65812">
      <w:pPr>
        <w:pStyle w:val="a2"/>
        <w:rPr>
          <w:rtl/>
        </w:rPr>
      </w:pPr>
      <w:r w:rsidRPr="00A02452">
        <w:rPr>
          <w:rtl/>
        </w:rPr>
        <w:lastRenderedPageBreak/>
        <w:t>"אמר רב חנא בר ביזנא אמר רבי שמעון חסידא כל המונע הלכה מפי תלמיד אפילו עוברין שבמעי אמו מקללין אותו, שנאמר</w:t>
      </w:r>
      <w:hyperlink r:id="rId14" w:anchor="bm:0000787-#משלי פרק-יא-{כו}!" w:history="1">
        <w:r w:rsidRPr="00A02452">
          <w:rPr>
            <w:rStyle w:val="Hyperlink"/>
            <w:color w:val="auto"/>
            <w:u w:val="none"/>
            <w:rtl/>
          </w:rPr>
          <w:t xml:space="preserve"> (משלי יא, כו)</w:t>
        </w:r>
      </w:hyperlink>
      <w:r w:rsidRPr="00A02452">
        <w:rPr>
          <w:rFonts w:ascii="Cambria" w:hAnsi="Cambria" w:cs="Cambria"/>
        </w:rPr>
        <w:t> </w:t>
      </w:r>
      <w:r w:rsidRPr="00A02452">
        <w:rPr>
          <w:rtl/>
        </w:rPr>
        <w:t>'מונע בר</w:t>
      </w:r>
      <w:bookmarkStart w:id="63" w:name="HtmpReportNum0180_L2"/>
      <w:bookmarkStart w:id="64" w:name="דףBצבB-Bא"/>
      <w:bookmarkEnd w:id="63"/>
      <w:bookmarkEnd w:id="64"/>
      <w:r w:rsidRPr="00A02452">
        <w:rPr>
          <w:rtl/>
        </w:rPr>
        <w:t xml:space="preserve"> יקבוהו לאום', ואין לאום אלא עוברין שנאמר</w:t>
      </w:r>
      <w:r w:rsidRPr="00A02452">
        <w:rPr>
          <w:rFonts w:ascii="Cambria" w:hAnsi="Cambria" w:cs="Cambria"/>
        </w:rPr>
        <w:t> </w:t>
      </w:r>
      <w:hyperlink r:id="rId15" w:anchor="bm:0000760-#בראשית פרק-כה-{כג}!" w:history="1">
        <w:r w:rsidRPr="00A02452">
          <w:rPr>
            <w:rStyle w:val="Hyperlink"/>
            <w:color w:val="auto"/>
            <w:u w:val="none"/>
            <w:rtl/>
          </w:rPr>
          <w:t>(בראשית כה, כג)</w:t>
        </w:r>
      </w:hyperlink>
      <w:r w:rsidRPr="00A02452">
        <w:rPr>
          <w:rtl/>
        </w:rPr>
        <w:t xml:space="preserve"> 'ולאום מלאום יאמץ', ואין קבה אלא קללה שנאמר</w:t>
      </w:r>
      <w:r w:rsidRPr="00A02452">
        <w:rPr>
          <w:rFonts w:ascii="Cambria" w:hAnsi="Cambria" w:cs="Cambria"/>
        </w:rPr>
        <w:t> </w:t>
      </w:r>
      <w:hyperlink r:id="rId16" w:anchor="bm:0000763-#במדבר פרק-כג-{ח}!" w:history="1">
        <w:r w:rsidRPr="00A02452">
          <w:rPr>
            <w:rStyle w:val="Hyperlink"/>
            <w:color w:val="auto"/>
            <w:u w:val="none"/>
            <w:rtl/>
          </w:rPr>
          <w:t>(במדבר כג, ח)</w:t>
        </w:r>
      </w:hyperlink>
      <w:r w:rsidRPr="00A02452">
        <w:t xml:space="preserve"> </w:t>
      </w:r>
      <w:r w:rsidRPr="00A02452">
        <w:rPr>
          <w:rtl/>
        </w:rPr>
        <w:t>'מה אקב לא קבה אל', ואין בר אלא תורה שנאמר</w:t>
      </w:r>
      <w:r w:rsidRPr="00A02452">
        <w:rPr>
          <w:rFonts w:ascii="Cambria" w:hAnsi="Cambria" w:cs="Cambria"/>
        </w:rPr>
        <w:t> </w:t>
      </w:r>
      <w:hyperlink r:id="rId17" w:anchor="bm:0000786-#תהילים פרק-ב-{יב}!" w:history="1">
        <w:r w:rsidRPr="00A02452">
          <w:rPr>
            <w:rStyle w:val="Hyperlink"/>
            <w:color w:val="auto"/>
            <w:u w:val="none"/>
            <w:rtl/>
          </w:rPr>
          <w:t xml:space="preserve">(תהלים ב, יב) </w:t>
        </w:r>
      </w:hyperlink>
      <w:r w:rsidRPr="00A02452">
        <w:rPr>
          <w:rtl/>
        </w:rPr>
        <w:t xml:space="preserve">'נשקו בר פן יאנף'. </w:t>
      </w:r>
    </w:p>
    <w:p w:rsidR="00A02452" w:rsidRPr="00A02452" w:rsidRDefault="00A02452" w:rsidP="00D65812">
      <w:pPr>
        <w:pStyle w:val="a2"/>
        <w:rPr>
          <w:rtl/>
        </w:rPr>
      </w:pPr>
      <w:r w:rsidRPr="00A02452">
        <w:rPr>
          <w:rtl/>
        </w:rPr>
        <w:t>עולא בר ישמעאל אומר מנקבין אותו ככברה [כלומר, שנעשה כאילו היה כלי מלא נקבים, והתורה שלמד 'מתרוקנת' דרך ה'נקבים' ומשתכחת ממנו (מהרש"א)], כתיב הכא</w:t>
      </w:r>
      <w:r w:rsidRPr="00A02452">
        <w:rPr>
          <w:rFonts w:ascii="Cambria" w:hAnsi="Cambria" w:cs="Cambria"/>
        </w:rPr>
        <w:t> </w:t>
      </w:r>
      <w:hyperlink r:id="rId18" w:anchor="bm:0000787-#משלי פרק-יא-{כו}!" w:history="1">
        <w:r w:rsidRPr="00A02452">
          <w:rPr>
            <w:rStyle w:val="Hyperlink"/>
            <w:color w:val="auto"/>
            <w:u w:val="none"/>
            <w:rtl/>
          </w:rPr>
          <w:t>(משלי יא, כו)</w:t>
        </w:r>
      </w:hyperlink>
      <w:r w:rsidRPr="00A02452">
        <w:rPr>
          <w:rFonts w:ascii="Cambria" w:hAnsi="Cambria" w:cs="Cambria"/>
        </w:rPr>
        <w:t> </w:t>
      </w:r>
      <w:r w:rsidRPr="00A02452">
        <w:rPr>
          <w:rtl/>
        </w:rPr>
        <w:t>'יקבוהו לאום' וכתיב התם</w:t>
      </w:r>
      <w:r w:rsidRPr="00A02452">
        <w:rPr>
          <w:rFonts w:ascii="Cambria" w:hAnsi="Cambria" w:cs="Cambria"/>
        </w:rPr>
        <w:t> </w:t>
      </w:r>
      <w:hyperlink r:id="rId19" w:anchor="bm:0000770-#מלכים ב פרק-יב-{י}!" w:history="1">
        <w:r w:rsidRPr="00A02452">
          <w:rPr>
            <w:rStyle w:val="Hyperlink"/>
            <w:color w:val="auto"/>
            <w:u w:val="none"/>
            <w:rtl/>
          </w:rPr>
          <w:t>(מלכים ב יב, י)</w:t>
        </w:r>
      </w:hyperlink>
      <w:r w:rsidRPr="00A02452">
        <w:rPr>
          <w:rFonts w:ascii="Cambria" w:hAnsi="Cambria" w:cs="Cambria"/>
        </w:rPr>
        <w:t> </w:t>
      </w:r>
      <w:r w:rsidRPr="00A02452">
        <w:rPr>
          <w:rtl/>
        </w:rPr>
        <w:t>'ויקב חור בדלתו'. ואמר אביי כי אוכלא דקצרי [כלומר, מנקבים אותו ככלי מנוקב של כובסים שמשתמשים בו לזלף מים דרך הנקבים על הבגדים שמכבסים, אף המונע הלכה מפי תלמיד נעשה ככלי מנוקב שהמים (שהתורה נמשלה למים) יוצאים ממנו ומשתכח תו</w:t>
      </w:r>
      <w:r w:rsidR="00117C95">
        <w:rPr>
          <w:rtl/>
        </w:rPr>
        <w:t>רתו].</w:t>
      </w:r>
    </w:p>
    <w:p w:rsidR="00A02452" w:rsidRPr="00A02452" w:rsidRDefault="00A02452" w:rsidP="00D65812">
      <w:pPr>
        <w:pStyle w:val="a2"/>
        <w:rPr>
          <w:rtl/>
        </w:rPr>
      </w:pPr>
      <w:r w:rsidRPr="00A02452">
        <w:rPr>
          <w:rtl/>
        </w:rPr>
        <w:t>ואם למדו מה שכרו? אמר רבא אמר רב ששת זוכה לברכות כיוסף שנאמר</w:t>
      </w:r>
      <w:hyperlink r:id="rId20" w:anchor="bm:0000787-#משלי פרק-יא-{כו}!" w:history="1">
        <w:r w:rsidRPr="00A02452">
          <w:rPr>
            <w:rStyle w:val="Hyperlink"/>
            <w:color w:val="auto"/>
            <w:u w:val="none"/>
            <w:rtl/>
          </w:rPr>
          <w:t xml:space="preserve"> (משלי יא, כו)</w:t>
        </w:r>
      </w:hyperlink>
      <w:r w:rsidRPr="00A02452">
        <w:rPr>
          <w:rtl/>
        </w:rPr>
        <w:t xml:space="preserve"> 'וברכה לראש משביר' ואין משביר אלא יוסף שנאמר</w:t>
      </w:r>
      <w:r w:rsidRPr="00A02452">
        <w:rPr>
          <w:rFonts w:ascii="Cambria" w:hAnsi="Cambria" w:cs="Cambria"/>
        </w:rPr>
        <w:t> </w:t>
      </w:r>
      <w:hyperlink r:id="rId21" w:anchor="bm:0000760-#בראשית פרק-מב-{ו}!" w:history="1">
        <w:r w:rsidRPr="00A02452">
          <w:rPr>
            <w:rStyle w:val="Hyperlink"/>
            <w:color w:val="auto"/>
            <w:u w:val="none"/>
            <w:rtl/>
          </w:rPr>
          <w:t>(בראשית מב, ו)</w:t>
        </w:r>
      </w:hyperlink>
      <w:r w:rsidRPr="00A02452">
        <w:rPr>
          <w:rtl/>
        </w:rPr>
        <w:t xml:space="preserve"> 'ויוסף הוא [השליט ע</w:t>
      </w:r>
      <w:r w:rsidR="0043169D">
        <w:rPr>
          <w:rtl/>
        </w:rPr>
        <w:t>ל הארץ הוא] המשביר לכל עם הארץ.</w:t>
      </w:r>
    </w:p>
    <w:p w:rsidR="00A02452" w:rsidRPr="00A02452" w:rsidRDefault="00A02452" w:rsidP="00D65812">
      <w:pPr>
        <w:pStyle w:val="a2"/>
        <w:rPr>
          <w:rtl/>
        </w:rPr>
      </w:pPr>
      <w:r w:rsidRPr="00A02452">
        <w:rPr>
          <w:rtl/>
        </w:rPr>
        <w:t>אמר רב ששת כל המלמד תורה בעוה''ז זוכה ומלמדה לעולם הבא שנאמר</w:t>
      </w:r>
      <w:r w:rsidRPr="00A02452">
        <w:rPr>
          <w:rFonts w:ascii="Cambria" w:hAnsi="Cambria" w:cs="Cambria"/>
        </w:rPr>
        <w:t> </w:t>
      </w:r>
      <w:hyperlink r:id="rId22" w:anchor="bm:0000787-#משלי פרק-יא-{כה}!" w:history="1">
        <w:r w:rsidRPr="00A02452">
          <w:rPr>
            <w:rStyle w:val="Hyperlink"/>
            <w:color w:val="auto"/>
            <w:u w:val="none"/>
            <w:rtl/>
          </w:rPr>
          <w:t>(משלי יא, כה)</w:t>
        </w:r>
      </w:hyperlink>
      <w:r w:rsidRPr="00A02452">
        <w:rPr>
          <w:rtl/>
        </w:rPr>
        <w:t xml:space="preserve"> 'ומרוה גם הוא יורה'". ע"כ בגמרא שם.</w:t>
      </w:r>
    </w:p>
    <w:p w:rsidR="00A02452" w:rsidRPr="00A02452" w:rsidRDefault="00A02452" w:rsidP="00D65812">
      <w:pPr>
        <w:pStyle w:val="a2"/>
        <w:rPr>
          <w:rtl/>
        </w:rPr>
      </w:pPr>
      <w:r w:rsidRPr="00A02452">
        <w:rPr>
          <w:rtl/>
        </w:rPr>
        <w:t>ונראה להוסיף בענין ה"עונש המר על מונע בר" הך דגמרא תענית (ז, א): "א''ל ר' ירמיה לר' זירא . . לימא מר מילתא דאגדתא, א''ל הכי אמר ר' יוחנן, מאי דכתיב</w:t>
      </w:r>
      <w:r w:rsidRPr="00A02452">
        <w:rPr>
          <w:rFonts w:ascii="Cambria" w:hAnsi="Cambria" w:cs="Cambria"/>
        </w:rPr>
        <w:t> </w:t>
      </w:r>
      <w:hyperlink r:id="rId23" w:anchor="bm:0000764-#דברים פרק-כ-{יט}!" w:history="1">
        <w:r w:rsidRPr="0043169D">
          <w:rPr>
            <w:rStyle w:val="Hyperlink"/>
            <w:color w:val="auto"/>
            <w:u w:val="none"/>
            <w:rtl/>
          </w:rPr>
          <w:t>(דברים כ, יט)</w:t>
        </w:r>
      </w:hyperlink>
      <w:r w:rsidRPr="00A02452">
        <w:rPr>
          <w:rFonts w:ascii="Cambria" w:hAnsi="Cambria" w:cs="Cambria"/>
        </w:rPr>
        <w:t> </w:t>
      </w:r>
      <w:r w:rsidRPr="00A02452">
        <w:rPr>
          <w:rtl/>
        </w:rPr>
        <w:t>'כי האדם עץ השדה' וכי אדם עץ שדה הוא? אלא משום דכתיב</w:t>
      </w:r>
      <w:r w:rsidRPr="00A02452">
        <w:rPr>
          <w:rFonts w:ascii="Cambria" w:hAnsi="Cambria" w:cs="Cambria"/>
        </w:rPr>
        <w:t> </w:t>
      </w:r>
      <w:hyperlink r:id="rId24" w:anchor="bm:0000764-#דברים פרק-כ-{יט}!" w:history="1">
        <w:r w:rsidRPr="0043169D">
          <w:rPr>
            <w:rStyle w:val="Hyperlink"/>
            <w:color w:val="auto"/>
            <w:u w:val="none"/>
            <w:rtl/>
          </w:rPr>
          <w:t>(שם)</w:t>
        </w:r>
      </w:hyperlink>
      <w:r w:rsidRPr="00A02452">
        <w:rPr>
          <w:rFonts w:ascii="Cambria" w:hAnsi="Cambria" w:cs="Cambria"/>
        </w:rPr>
        <w:t> </w:t>
      </w:r>
      <w:r w:rsidRPr="00A02452">
        <w:rPr>
          <w:rtl/>
        </w:rPr>
        <w:t>'כי ממנו תאכל ואותו לא תכרת', וכתיב (שם כ, כ) 'אותו תשחית וכרת', הא כיצד? אם ת''ח הגון הוא, 'ממנו תאכל ואותו לא תכרת', ואם לאו 'אותו תשחית וכרת'".</w:t>
      </w:r>
    </w:p>
    <w:p w:rsidR="00A02452" w:rsidRPr="00A02452" w:rsidRDefault="00A02452" w:rsidP="00D65812">
      <w:pPr>
        <w:pStyle w:val="a2"/>
        <w:rPr>
          <w:rtl/>
        </w:rPr>
      </w:pPr>
      <w:r w:rsidRPr="00A02452">
        <w:rPr>
          <w:rtl/>
        </w:rPr>
        <w:t xml:space="preserve">וכתב ה'כתב סופר' בפ' שופטים כאן בד"ה 'כי ממנו תאכל ואותו לא תכרות': "אמרו חז״ל בש"ס תענית, מאי דכתיב כי ממנו תאכל, אם ת״ח הגון הוא ממנו תאכל וכו׳. וצ״ל מה ראו על ככה לדרוש כן. נ״ל שהיה קשה מאחר דאמר כי ממנו תאכל פשיטא שלא תכרות, ולכן דרשו חז״ל אם ת״ח הגון הוא ממנו תאכל שילמד ממנו ויאכל פריו פרי תבונה ולא יאמר הרב ע"י שילמד ממנו יעכב אותו מתכליתו, כי אחז"ל כל הלומד ע״מ ללמד מספיקים בידו ללמוד וללמד. פי' מאחר שטרח ללמד לאחרים </w:t>
      </w:r>
      <w:r w:rsidRPr="00A02452">
        <w:rPr>
          <w:rtl/>
        </w:rPr>
        <w:lastRenderedPageBreak/>
        <w:t>מספיקים לו שתלמידיו מחכימים אותו ויעלה מעלה ע"ד מתלמידי יותר מכולם, ה"נ ואותו לא תכרות שלא יהי׳ כריתת חכליתך על ידו וק"ל", עכ"ל.</w:t>
      </w:r>
    </w:p>
    <w:p w:rsidR="00A02452" w:rsidRPr="00A02452" w:rsidRDefault="00A02452" w:rsidP="00D65812">
      <w:pPr>
        <w:pStyle w:val="a2"/>
        <w:rPr>
          <w:rtl/>
        </w:rPr>
      </w:pPr>
      <w:r w:rsidRPr="00A02452">
        <w:rPr>
          <w:rtl/>
        </w:rPr>
        <w:t>מבואר מזה שאם ת"ח 'מונע בר' שמונע הלכה מפי תלמיד אזי דייקא הוא 'ת"ח שאינו הגון', ו'אותו תשחית וכרת', דהיינו שאז דוקא נמנע ממנו תכליתו, ואינו מספיק לא רק 'ללמד' אלא גם לא 'ללמוד'. וכהך דסנהדרין הנ"ל, שנעשה כאילו היה כלי מלא נקבים, והתורה שלמד 'מתרוקנת' דרך ה'נקבים' ומשתכחת ממנו. וכאותו ככלי מנוקב של כובסים שמשתמשים בו לזלף מים דרך הנקבים על הבגדים שמכבסים, אף המונע הלכה מפי תלמיד נעשה ככלי מנוקב שהמים (שהתורה נמשלה למים) יוצאים ממנו ומשתכח תורתו. וזה מה שנאמר בגמרא "ואם לאו 'אותו תשחית וכרת'", שאז כריתת תכליתו על ידו, שנמנע ממנו תכליתו. אבל מתי שאינו מונע לימוד מפי התלמיד אזי כדאמר רב נחמן בר יצחק (תענית שם), למה נמשלו דברי תורה כעץ שנאמ</w:t>
      </w:r>
      <w:hyperlink r:id="rId25" w:anchor="bm:0000787-#משלי פרק-ג-{יח}!" w:history="1">
        <w:r w:rsidRPr="00F416D6">
          <w:rPr>
            <w:rStyle w:val="Hyperlink"/>
            <w:color w:val="auto"/>
            <w:u w:val="none"/>
            <w:rtl/>
          </w:rPr>
          <w:t>ר (משלי ג, יח)</w:t>
        </w:r>
      </w:hyperlink>
      <w:r w:rsidRPr="00F416D6">
        <w:rPr>
          <w:rtl/>
        </w:rPr>
        <w:t xml:space="preserve"> </w:t>
      </w:r>
      <w:r w:rsidRPr="00A02452">
        <w:rPr>
          <w:rtl/>
        </w:rPr>
        <w:t>'עץ חיים היא למחזיקים בה', לומר לך מה עץ קטן מדליק את הגדול אף תלמידי חכמים קטנים מחדדים את הגדולים והיינו דאמר ר' חנינא הרבה למדתי מרבותי ומחבירי יותר מרבותי ומתלמידי יותר מכולן".</w:t>
      </w:r>
      <w:r w:rsidRPr="00A02452">
        <w:rPr>
          <w:rFonts w:ascii="Cambria" w:hAnsi="Cambria" w:cs="Cambria"/>
        </w:rPr>
        <w:t> </w:t>
      </w:r>
    </w:p>
    <w:p w:rsidR="00A02452" w:rsidRPr="00A02452" w:rsidRDefault="00A02452" w:rsidP="00D65812">
      <w:pPr>
        <w:pStyle w:val="a2"/>
        <w:rPr>
          <w:rtl/>
        </w:rPr>
      </w:pPr>
      <w:r w:rsidRPr="00A02452">
        <w:rPr>
          <w:rtl/>
        </w:rPr>
        <w:t>וזה בעצם מה שכתוב בתנא דבי אליהו רבה (פרק כז): "אם יש אדם שהוא מבין בדברי תורה יפרנס מתורתו ג״כ לאחרים כדי שתרבה חכמתו לו ומוסיפין לו עליה. וכל העושה כן</w:t>
      </w:r>
      <w:r w:rsidRPr="00A02452">
        <w:t xml:space="preserve"> </w:t>
      </w:r>
      <w:r w:rsidRPr="00A02452">
        <w:rPr>
          <w:rtl/>
        </w:rPr>
        <w:t xml:space="preserve">אינו נמנע מן הטובה העתידה לבא על ישראל לימות בן דוד. ועליו הכתוב אומר </w:t>
      </w:r>
      <w:r w:rsidRPr="00A02452">
        <w:t>)</w:t>
      </w:r>
      <w:r w:rsidRPr="00A02452">
        <w:rPr>
          <w:rtl/>
        </w:rPr>
        <w:t xml:space="preserve">תהלים נ) ושם דרך אראנו בישע אלקים. דרך זו תורה שנאמר (דברים ה) בכל הדרך אשר צוה ה׳ אלקיכם אתכם תלכו למען תחיו וטוב לכם וגו'. ואין ישע אלא לימות בן דוד שנאמר </w:t>
      </w:r>
      <w:r w:rsidRPr="00A02452">
        <w:t>)</w:t>
      </w:r>
      <w:r w:rsidRPr="00A02452">
        <w:rPr>
          <w:rtl/>
        </w:rPr>
        <w:t>ישעיה נא) קרוב צדקי יצא ישעי. אבל אם יש באדם ד״ת ואינו מפרנס מתורתו לאחרים גורם לעצמו שבסוף חכמת תורתו מתמעטת בידו.</w:t>
      </w:r>
      <w:r w:rsidRPr="00A02452">
        <w:t xml:space="preserve"> </w:t>
      </w:r>
      <w:r w:rsidRPr="00A02452">
        <w:rPr>
          <w:rtl/>
        </w:rPr>
        <w:t>ואין צריך לומר שאין מוסיפין לו עליו. ועליו הכתוב אומר (משלי יא) מונע בר יקבוהו לאום וברכה לראש משביר", עכ"ל</w:t>
      </w:r>
      <w:r w:rsidRPr="00A02452">
        <w:t>.</w:t>
      </w:r>
    </w:p>
    <w:p w:rsidR="00A02452" w:rsidRPr="00A02452" w:rsidRDefault="00A02452" w:rsidP="00D65812">
      <w:pPr>
        <w:pStyle w:val="a2"/>
        <w:rPr>
          <w:rtl/>
        </w:rPr>
      </w:pPr>
      <w:r w:rsidRPr="00A02452">
        <w:rPr>
          <w:rtl/>
        </w:rPr>
        <w:t>והנה יש להבין, מדוע כותב הרבי רק "ע"ד סנהדרין צא, ב". לכאורה אלו הם בעצם הדברי חז"ל בסנהדרין שרבנו הזקן מתכוון אליהם במה שכתב "וכנודע עונש המר על מונע בר", א"כ למה כותב "על דרך"? - וכמו שמציין הרבי מיד אח"כ על מה שכתב רבנו הזקן, "וגודל השכר ממאמר רז"ל על פסוק 'מאיר עיני שניהם ה'" לגמרא תמורה טז, א. – בלי "על דרך".</w:t>
      </w:r>
    </w:p>
    <w:p w:rsidR="00A02452" w:rsidRPr="00A02452" w:rsidRDefault="00A02452" w:rsidP="00D65812">
      <w:pPr>
        <w:pStyle w:val="a2"/>
        <w:rPr>
          <w:rtl/>
        </w:rPr>
      </w:pPr>
      <w:r w:rsidRPr="00A02452">
        <w:rPr>
          <w:rtl/>
        </w:rPr>
        <w:t xml:space="preserve">ואולי י"ל, דכיון שבגמרא שם מדייק לומר בכל המימרות "כל המונע הלכה מפי תלמיד", לפיכך יתכן שזה מיירי דוקא כשמונע בדברי 'הלכה' דייקא, משא"כ כאן שלא </w:t>
      </w:r>
      <w:r w:rsidRPr="00A02452">
        <w:rPr>
          <w:rtl/>
        </w:rPr>
        <w:lastRenderedPageBreak/>
        <w:t>מיירי גבי 'הלכה' אלא לגבי "עצה נכונה לכל דבר הקשה עליו בעבודת ה'" אז אולי י"ל שזה לא שייך, לכן כותב הרבי רק "על דרך".</w:t>
      </w:r>
    </w:p>
    <w:p w:rsidR="00A02452" w:rsidRPr="00A02452" w:rsidRDefault="00A02452" w:rsidP="00D65812">
      <w:pPr>
        <w:pStyle w:val="a2"/>
        <w:rPr>
          <w:rtl/>
        </w:rPr>
      </w:pPr>
      <w:r w:rsidRPr="00A02452">
        <w:rPr>
          <w:rtl/>
        </w:rPr>
        <w:t>ולכאורה לפי"ז יש עדיפות בגמרא דתענית הנ"ל על הגמרא דסנהדרין, דבתענית מיירי בענין ש"אם ת״ח הגון הוא ממנו תאכל שילמד ממנו ויאכל פריו פרי תבונה", ולא מגביל כלל לאיזה לימוד מיירי אם 'הלכה' או 'אגדה', העיקר הוא "משום דכתיב</w:t>
      </w:r>
      <w:r w:rsidRPr="006A2F21">
        <w:rPr>
          <w:rFonts w:ascii="Cambria" w:hAnsi="Cambria" w:cs="Cambria"/>
        </w:rPr>
        <w:t> </w:t>
      </w:r>
      <w:hyperlink r:id="rId26" w:anchor="bm:0000764-#דברים פרק-כ-{יט}!" w:history="1">
        <w:r w:rsidRPr="006A2F21">
          <w:rPr>
            <w:rStyle w:val="Hyperlink"/>
            <w:color w:val="auto"/>
            <w:u w:val="none"/>
            <w:rtl/>
          </w:rPr>
          <w:t>(שם)</w:t>
        </w:r>
      </w:hyperlink>
      <w:r w:rsidRPr="00A02452">
        <w:rPr>
          <w:rFonts w:ascii="Cambria" w:hAnsi="Cambria" w:cs="Cambria"/>
        </w:rPr>
        <w:t> </w:t>
      </w:r>
      <w:r w:rsidRPr="00A02452">
        <w:rPr>
          <w:rtl/>
        </w:rPr>
        <w:t>'כי ממנו תאכל ואותו לא תכרת', ואם לאו - שמונע בר - 'אותו תשחית וכרת'. וזה מיירי בכל לימוד שהוא. (אולם כ"ז לפי"ד ה'כתב סופר' הנ"ל, אבל בגמרא דתענית שם יש גם פירושים אחרים, ע"ש).</w:t>
      </w:r>
    </w:p>
    <w:p w:rsidR="00A02452" w:rsidRPr="00A02452" w:rsidRDefault="00A02452" w:rsidP="00D65812">
      <w:pPr>
        <w:pStyle w:val="a2"/>
        <w:rPr>
          <w:rtl/>
        </w:rPr>
      </w:pPr>
      <w:r w:rsidRPr="00A02452">
        <w:rPr>
          <w:rtl/>
        </w:rPr>
        <w:t>והנה במ"ש רבנו הזקן "וגודל השכר ממאמר רז"ל על פסוק 'מאיר עיני שניהם ה'" מציין הרבי לגמרא תמורה טז, א. דשם נאמר: "כיוצא בדבר אתה אומר</w:t>
      </w:r>
      <w:r w:rsidRPr="00A02452">
        <w:t xml:space="preserve"> </w:t>
      </w:r>
      <w:hyperlink r:id="rId27" w:anchor="bm:0000787-#משלי פרק-כט-{יג}!" w:history="1">
        <w:r w:rsidRPr="00A02452">
          <w:rPr>
            <w:rStyle w:val="Hyperlink"/>
            <w:color w:val="auto"/>
            <w:u w:val="none"/>
            <w:rtl/>
          </w:rPr>
          <w:t>(משלי כט, יג</w:t>
        </w:r>
      </w:hyperlink>
      <w:r w:rsidRPr="00A02452">
        <w:t>(</w:t>
      </w:r>
      <w:r w:rsidRPr="00A02452">
        <w:rPr>
          <w:rtl/>
        </w:rPr>
        <w:t xml:space="preserve"> 'רש [בתורה] ואיש תככים [בינוני בתורה] נפגשו, מאיר עיני שניהם ה'', בשעה שהתלמיד [הרש] הולך אצל רבו [הבינוני] ואומר לו למדני תורה, אם מלמדו מאיר עיני שניהם ה', ואם לאו</w:t>
      </w:r>
      <w:r w:rsidRPr="00A02452">
        <w:rPr>
          <w:rFonts w:ascii="Cambria" w:hAnsi="Cambria" w:cs="Cambria"/>
        </w:rPr>
        <w:t> </w:t>
      </w:r>
      <w:hyperlink r:id="rId28" w:anchor="bm:0000787-#משלי פרק-כב-{ב}!" w:history="1">
        <w:r w:rsidRPr="00A02452">
          <w:rPr>
            <w:rStyle w:val="Hyperlink"/>
            <w:color w:val="auto"/>
            <w:u w:val="none"/>
            <w:rtl/>
          </w:rPr>
          <w:t>(משלי כב, ב)</w:t>
        </w:r>
      </w:hyperlink>
      <w:r w:rsidRPr="00A02452">
        <w:rPr>
          <w:rFonts w:ascii="Cambria" w:hAnsi="Cambria" w:cs="Cambria"/>
        </w:rPr>
        <w:t> </w:t>
      </w:r>
      <w:r w:rsidRPr="00A02452">
        <w:rPr>
          <w:rtl/>
        </w:rPr>
        <w:t>'עשיר ורש [בתורה] נפגשו, עושה כולם ה'', מי שעשאו חכם לזה עושה אותו טיפש, טיפש לזה עושה אותו חכם. זו משנת ר' נתן".</w:t>
      </w:r>
    </w:p>
    <w:p w:rsidR="00A02452" w:rsidRPr="00A02452" w:rsidRDefault="00A02452" w:rsidP="00D65812">
      <w:pPr>
        <w:pStyle w:val="a2"/>
        <w:rPr>
          <w:rtl/>
        </w:rPr>
      </w:pPr>
      <w:r w:rsidRPr="00A02452">
        <w:rPr>
          <w:rtl/>
        </w:rPr>
        <w:t>ויש להבין, מדוע רבנו הזקן הרחיק לכת לגמרא דתמורה ע"מ לציין ע"ד 'גודל השכר', והרי באותה גמרא דסנהדרין עצמה שהתכוון אליה בנוגע ל'עונש המר על מונע בר' מבואר בהדיא גם בנוגע ל'גודל השכר'? דנאמר שם: "ואם למדו מה שכרו? אמר רבא אמר רב ששת זוכה לברכות כיוסף שנאמר</w:t>
      </w:r>
      <w:hyperlink r:id="rId29" w:anchor="bm:0000787-#משלי פרק-יא-{כו}!" w:history="1">
        <w:r w:rsidRPr="00A02452">
          <w:rPr>
            <w:rStyle w:val="Hyperlink"/>
            <w:color w:val="auto"/>
            <w:u w:val="none"/>
            <w:rtl/>
          </w:rPr>
          <w:t xml:space="preserve"> (משלי יא, כו)</w:t>
        </w:r>
      </w:hyperlink>
      <w:r w:rsidRPr="00A02452">
        <w:rPr>
          <w:rtl/>
        </w:rPr>
        <w:t xml:space="preserve"> 'וברכה לראש משביר' ואין משביר אלא יוסף שנאמר</w:t>
      </w:r>
      <w:r w:rsidRPr="00A02452">
        <w:rPr>
          <w:rFonts w:ascii="Cambria" w:hAnsi="Cambria" w:cs="Cambria"/>
        </w:rPr>
        <w:t> </w:t>
      </w:r>
      <w:hyperlink r:id="rId30" w:anchor="bm:0000760-#בראשית פרק-מב-{ו}!" w:history="1">
        <w:r w:rsidRPr="00A02452">
          <w:rPr>
            <w:rStyle w:val="Hyperlink"/>
            <w:color w:val="auto"/>
            <w:u w:val="none"/>
            <w:rtl/>
          </w:rPr>
          <w:t>(בראשית מב, ו)</w:t>
        </w:r>
      </w:hyperlink>
      <w:r w:rsidRPr="00A02452">
        <w:rPr>
          <w:rtl/>
        </w:rPr>
        <w:t xml:space="preserve"> 'ויוסף הוא [השליט על הארץ הוא] המשביר לכל עם הארץ". אמר רב ששת כל המלמד תורה בעוה''ז זוכה ומלמדה לעולם הבא שנאמר</w:t>
      </w:r>
      <w:r w:rsidRPr="00A02452">
        <w:rPr>
          <w:rFonts w:ascii="Cambria" w:hAnsi="Cambria" w:cs="Cambria"/>
        </w:rPr>
        <w:t> </w:t>
      </w:r>
      <w:hyperlink r:id="rId31" w:anchor="bm:0000787-#משלי פרק-יא-{כה}!" w:history="1">
        <w:r w:rsidRPr="00A02452">
          <w:rPr>
            <w:rStyle w:val="Hyperlink"/>
            <w:color w:val="auto"/>
            <w:u w:val="none"/>
            <w:rtl/>
          </w:rPr>
          <w:t>(משלי יא, כה)</w:t>
        </w:r>
      </w:hyperlink>
      <w:r w:rsidRPr="00A02452">
        <w:rPr>
          <w:rtl/>
        </w:rPr>
        <w:t xml:space="preserve"> 'ומרוה גם הוא יורה'". </w:t>
      </w:r>
    </w:p>
    <w:p w:rsidR="00A02452" w:rsidRPr="00A02452" w:rsidRDefault="00A02452" w:rsidP="00D65812">
      <w:pPr>
        <w:pStyle w:val="a2"/>
        <w:rPr>
          <w:rtl/>
        </w:rPr>
      </w:pPr>
      <w:r w:rsidRPr="00A02452">
        <w:rPr>
          <w:rtl/>
        </w:rPr>
        <w:t>והנראה בזה לבאר, דאית 'גודל השכר' דתמורה ואית 'גודל השכר' דסנהדרין, דבתמורה מיירי שהרב הבינוני [עי' לקו"ש ח"ז ע' 152 הערה 26 שזה כולל גם הגדולים, שזקוקים תמיד ללימוד וגם אצלם ניתוסף ענין האור] בתורה "צריך עדיין לימוד" (רש"י), והוא חושש ללמוד עם העני מחמת שחושב וסובר שבאותו זמן היה יכול להתקדם יותר בלימוד עצמי, וע"ז בא הלימוד, דאדרבה, דוקא "אם מלמדו [את העני] מאיר עיני שניהם ה'", "ומלמדו הקב"ה" (רש"י), "ומגלין לו מן השמים רזי טעמי תורה, ונעשה כמעיין שאינו פוסק, וכנהר שמתגבר והולך" (מדרש לקח טוב). "ואם לאו,</w:t>
      </w:r>
      <w:r w:rsidRPr="00A02452">
        <w:rPr>
          <w:rFonts w:ascii="Cambria" w:hAnsi="Cambria" w:cs="Cambria"/>
        </w:rPr>
        <w:t> </w:t>
      </w:r>
      <w:hyperlink r:id="rId32" w:anchor="bm:0000787-#משלי פרק-כב-{ב}!" w:history="1">
        <w:r w:rsidRPr="00A02452">
          <w:rPr>
            <w:rStyle w:val="Hyperlink"/>
            <w:color w:val="auto"/>
            <w:u w:val="none"/>
            <w:rtl/>
          </w:rPr>
          <w:t>(משלי כב, ב)</w:t>
        </w:r>
      </w:hyperlink>
      <w:r w:rsidRPr="00A02452">
        <w:rPr>
          <w:rFonts w:ascii="Cambria" w:hAnsi="Cambria" w:cs="Cambria"/>
        </w:rPr>
        <w:t> </w:t>
      </w:r>
      <w:r w:rsidRPr="00A02452">
        <w:rPr>
          <w:rtl/>
        </w:rPr>
        <w:t>'עשיר ורש [בתורה] נפגשו, עושה כולם ה'', מי שעשאו חכם לזה עושה אותו טיפש, טיפש לזה עושה אותו חכם", והוא אפילו מפסיד מה שהיה לו, "עכשיו הוא מתחיל לעשותם חדשים, לזה חכם ולזה טיפש" (רש"י).</w:t>
      </w:r>
    </w:p>
    <w:p w:rsidR="00A02452" w:rsidRPr="00A02452" w:rsidRDefault="00A02452" w:rsidP="00D65812">
      <w:pPr>
        <w:pStyle w:val="a2"/>
        <w:rPr>
          <w:rtl/>
        </w:rPr>
      </w:pPr>
      <w:r w:rsidRPr="00A02452">
        <w:rPr>
          <w:rtl/>
        </w:rPr>
        <w:lastRenderedPageBreak/>
        <w:t xml:space="preserve">משא"כ בסנהדרין מיירי שיזכה לברכות, כמו יוסף שכלכל את אחיו ואת עם הארץ בשנות הרעב, כך יזכה גם ת"ח המלמד תורה לאחרים שנותן לנשמתם 'לחם' ומזון רוחני (מהרש"א מהר"ל). וזה לפי רבא. ולפי רב ששת מי שמרווה את צמאונו של תלמידו לתורה, 'גם הוא יורה' וילמד תורה לעולם הבא. </w:t>
      </w:r>
    </w:p>
    <w:p w:rsidR="00A02452" w:rsidRDefault="00A02452" w:rsidP="00D65812">
      <w:pPr>
        <w:pStyle w:val="a2"/>
        <w:rPr>
          <w:rtl/>
        </w:rPr>
      </w:pPr>
      <w:r w:rsidRPr="00A02452">
        <w:rPr>
          <w:rtl/>
        </w:rPr>
        <w:t>ומעתה שב'הקדמת המלקט' מיירי גבי "מי שדעתו קצרה להבין דבר עצה מתוך קונטריסים אלו, יפרש שיחתו לפני הגדולים שבעירו, והם יבוננוהו. ואליהם בקשתי שלא לשׂום יד לפה להתנהג בענוה ושפלות של שקר חס ושלום, וכנודע עונש המר על מונע בר, וגודל השכר ממאמר רז"ל על פסוק 'מאיר עיני שניהם ה''. ויתכן ש"הגדולים שבעירו" חוששים (בצדק מסוים), דכיון שמיירי אודות "לשית עצות בנפשם בעבודת ה'", הם חוששים וסוברים שהם עדיין לא בדרגא כזו בעבודת ה' שיכולים להדריך אחרים, "זיי האלטן נאך נישט ביי דעם", והם חוששים 'שחכמתו (עדיין) מרובין ממעשיו', אפ"ה אומר להם רבנו הזקן, שאדרבה, דוקא "אם מלמדו [את העני], מאיר עיני שניהם ה'", "ומלמדו הקב"ה" (רש"י), "ומגלין לו מן השמים רזי טעמי תורה, ונעשה כמעיין שאינו פוסק, וכנהר שמתגבר והולך" (מדרש לקח טוב) - שדוקא עי"ז ש'מלמדו הקב"ה' אזי 'מאיר' לו שיהיה כך באמת ש'מעשיו יהיו יותר מחכמתו'. וזה מיירי בגמרא דתמורה דייקא, וא"ש.</w:t>
      </w:r>
    </w:p>
    <w:p w:rsidR="0043169D" w:rsidRDefault="006A7D71" w:rsidP="00D65812">
      <w:pPr>
        <w:pStyle w:val="a6"/>
        <w:sectPr w:rsidR="0043169D" w:rsidSect="00D65812">
          <w:footnotePr>
            <w:numRestart w:val="eachSect"/>
          </w:footnotePr>
          <w:type w:val="continuous"/>
          <w:pgSz w:w="7920" w:h="12240"/>
          <w:pgMar w:top="720" w:right="864" w:bottom="720" w:left="864" w:header="720" w:footer="720" w:gutter="0"/>
          <w:cols w:space="720"/>
          <w:docGrid w:linePitch="360"/>
        </w:sectPr>
      </w:pPr>
      <w:r>
        <w:rPr>
          <w:noProof/>
        </w:rPr>
        <w:drawing>
          <wp:inline distT="0" distB="0" distL="0" distR="0" wp14:anchorId="5E79AF7E" wp14:editId="7D4E4FE2">
            <wp:extent cx="542290" cy="169545"/>
            <wp:effectExtent l="0" t="0" r="0" b="1905"/>
            <wp:docPr id="30" name="Picture 30"/>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117C95" w:rsidRPr="00F73808" w:rsidRDefault="006A2F21" w:rsidP="00D65812">
      <w:pPr>
        <w:pStyle w:val="a"/>
        <w:rPr>
          <w:rtl/>
        </w:rPr>
      </w:pPr>
      <w:bookmarkStart w:id="65" w:name="_Toc444827533"/>
      <w:r>
        <w:rPr>
          <w:rFonts w:hint="cs"/>
          <w:rtl/>
        </w:rPr>
        <w:lastRenderedPageBreak/>
        <w:t>הערות ב</w:t>
      </w:r>
      <w:r w:rsidR="00117C95" w:rsidRPr="00F73808">
        <w:rPr>
          <w:rFonts w:hint="cs"/>
          <w:rtl/>
        </w:rPr>
        <w:t>ד</w:t>
      </w:r>
      <w:r w:rsidR="00117C95" w:rsidRPr="00AE1DAE">
        <w:rPr>
          <w:rFonts w:hint="cs"/>
          <w:b w:val="0"/>
          <w:bCs w:val="0"/>
          <w:rtl/>
        </w:rPr>
        <w:t>"</w:t>
      </w:r>
      <w:r w:rsidR="00117C95" w:rsidRPr="00F73808">
        <w:rPr>
          <w:rFonts w:hint="cs"/>
          <w:rtl/>
        </w:rPr>
        <w:t>ה ביום עשתי</w:t>
      </w:r>
      <w:r w:rsidR="00117C95">
        <w:rPr>
          <w:rFonts w:hint="cs"/>
          <w:rtl/>
        </w:rPr>
        <w:t xml:space="preserve"> עשר יום</w:t>
      </w:r>
      <w:bookmarkEnd w:id="65"/>
    </w:p>
    <w:p w:rsidR="00117C95" w:rsidRDefault="00117C95" w:rsidP="006A2F21">
      <w:pPr>
        <w:pStyle w:val="a0"/>
        <w:rPr>
          <w:rtl/>
        </w:rPr>
      </w:pPr>
      <w:bookmarkStart w:id="66" w:name="_Toc444827534"/>
      <w:r>
        <w:rPr>
          <w:rFonts w:hint="cs"/>
          <w:rtl/>
        </w:rPr>
        <w:t>הרב אברהם אלטר הלוי הבר</w:t>
      </w:r>
      <w:bookmarkEnd w:id="66"/>
    </w:p>
    <w:p w:rsidR="00117C95" w:rsidRDefault="00FE51A8" w:rsidP="00D65812">
      <w:pPr>
        <w:pStyle w:val="a1"/>
        <w:rPr>
          <w:rtl/>
        </w:rPr>
      </w:pPr>
      <w:r>
        <w:rPr>
          <w:rFonts w:hint="cs"/>
          <w:rtl/>
        </w:rPr>
        <w:t>משפיע ב</w:t>
      </w:r>
      <w:r w:rsidR="00117C95">
        <w:rPr>
          <w:rFonts w:hint="cs"/>
          <w:rtl/>
        </w:rPr>
        <w:t>נחלת הר חב"ד</w:t>
      </w:r>
      <w:r w:rsidR="00AE1DAE">
        <w:rPr>
          <w:rFonts w:hint="cs"/>
          <w:rtl/>
        </w:rPr>
        <w:t>, אה"ק</w:t>
      </w:r>
    </w:p>
    <w:p w:rsidR="00117C95" w:rsidRDefault="00117C95" w:rsidP="00D65812">
      <w:pPr>
        <w:pStyle w:val="a2"/>
        <w:rPr>
          <w:rtl/>
        </w:rPr>
      </w:pPr>
      <w:r>
        <w:rPr>
          <w:rFonts w:hint="cs"/>
          <w:rtl/>
        </w:rPr>
        <w:t xml:space="preserve">במאמר ד"ה זה (תשל"א, מלוקט ח"ג), בחלקו השני, </w:t>
      </w:r>
      <w:r w:rsidRPr="00A42E87">
        <w:rPr>
          <w:rFonts w:hint="cs"/>
          <w:rtl/>
        </w:rPr>
        <w:t>באות ז'</w:t>
      </w:r>
      <w:r>
        <w:rPr>
          <w:rFonts w:hint="cs"/>
          <w:rtl/>
        </w:rPr>
        <w:t xml:space="preserve"> מביא את הפירוש </w:t>
      </w:r>
      <w:r w:rsidRPr="00F73808">
        <w:rPr>
          <w:rFonts w:hint="cs"/>
          <w:rtl/>
        </w:rPr>
        <w:t>ע"ד הרמז</w:t>
      </w:r>
      <w:r>
        <w:rPr>
          <w:rFonts w:hint="cs"/>
          <w:rtl/>
        </w:rPr>
        <w:t xml:space="preserve"> בהמדרש בדבר הדין ודברים שבין הפקח והאחרים, שהם אומרים "אנא נסיב דוכסין וכו'", ואילו הפקח אומר "אנא נסיב מלכא". (שאעפ"י שעפ"י פשוט הפקח הם ישראל, והאחרים הם אוה"ע, וכפי שאומר מפורש שהם עובדי כו"מ).</w:t>
      </w:r>
    </w:p>
    <w:p w:rsidR="00117C95" w:rsidRDefault="00117C95" w:rsidP="00D65812">
      <w:pPr>
        <w:pStyle w:val="a2"/>
        <w:rPr>
          <w:rtl/>
        </w:rPr>
      </w:pPr>
      <w:r>
        <w:rPr>
          <w:rFonts w:hint="cs"/>
          <w:rtl/>
        </w:rPr>
        <w:t xml:space="preserve">אבל ע"ד הרמז, מאחר שמזכיר 3 סוגים של שרים (שהם בדומה ל3 סוגים שמוזכרים בהמשל שבהסידור בד"ה עבדים היינו, היינו עבדים חשובים, שרים ושרים גדולים) ע"כ מפרש זאת (ע"ד הרמז) באופן נעלה יותר, שהאחרים הם ג"כ ישראל, אך הם אלו שמסתפקים בגילויים (מלאכים, ספירות דאצי' ולמעלה יותר), ואילו הפקח רוצה רק את עצמות א"ס ב"ה, (אנא נסיב מלכא), ומפרש שזהו ע"ד פירוש הבעש"ט </w:t>
      </w:r>
      <w:r>
        <w:rPr>
          <w:rFonts w:hint="cs"/>
          <w:rtl/>
        </w:rPr>
        <w:lastRenderedPageBreak/>
        <w:t>עה"פ תפלה לעני כי יעטוף ולפני הוי' ישפוך שיחו, שכל רצונו של העני הוא רק שהוא יהיה לפני הוי'.</w:t>
      </w:r>
    </w:p>
    <w:p w:rsidR="00117C95" w:rsidRDefault="00117C95" w:rsidP="00D65812">
      <w:pPr>
        <w:pStyle w:val="a2"/>
        <w:rPr>
          <w:rtl/>
        </w:rPr>
      </w:pPr>
      <w:r>
        <w:rPr>
          <w:rFonts w:hint="cs"/>
          <w:rtl/>
        </w:rPr>
        <w:t>ומביא ע"ז משל למלך שבכדי ליכנס להקיטון שבו נמצא המלך, ולראות את פני המלך, צריך לעבור תחילה דרך כמה וכמה היכלות, שבכל א' מהם יש הון יקר, ויש כאלו שכשעוברים בהיכל החיצון, ורואים את ההון יקר שבהיכל החיצון, הם מתענגים מזה בתענוג נפלא, ומתעכבים שם, ויש כאלו שהולכים גם להיכל הפנימי יותר, ששם יש עוד יותר הון יקר, וכו', ומתעכבים שם, ואילו הפקח "גייט איהם ניט אהן" (תרגום חפשי - לא מעניין אותו שום דבר) ורוצה רק להיכנס להיכל המלך ולראות את המלך.</w:t>
      </w:r>
    </w:p>
    <w:p w:rsidR="00117C95" w:rsidRDefault="00117C95" w:rsidP="00D65812">
      <w:pPr>
        <w:pStyle w:val="a2"/>
        <w:rPr>
          <w:rtl/>
        </w:rPr>
      </w:pPr>
      <w:r>
        <w:rPr>
          <w:rFonts w:hint="cs"/>
          <w:rtl/>
        </w:rPr>
        <w:t>ובאות שלאח"ז (אות ח') אומר שזהו ע"ד פתגם אדמו"ר הזקן "איך וויל ניט דאיין ג"ע איך וויל ניט דאיין עוה"ב, איך וויל מער ניט אז דיך אליין".</w:t>
      </w:r>
    </w:p>
    <w:p w:rsidR="00117C95" w:rsidRDefault="00117C95" w:rsidP="00D65812">
      <w:pPr>
        <w:pStyle w:val="a2"/>
        <w:rPr>
          <w:rtl/>
        </w:rPr>
      </w:pPr>
      <w:r>
        <w:rPr>
          <w:rFonts w:hint="cs"/>
          <w:rtl/>
        </w:rPr>
        <w:t>ובאות שלאח"ז (אות ט') אומר שבעצם הפירוש הזה בהמשל שבמדרש, שהדיןודברים הוא בין מי שרוצה רק בהעצמות ובין מי שמסתפק בהגילויים, קשור להפירוש הפשוט, שהדיןודברים הוא בין ישראל שעובדים את הקב"ה לבין אוה"ע שעובדים להכו"מ.</w:t>
      </w:r>
    </w:p>
    <w:p w:rsidR="00117C95" w:rsidRDefault="00117C95" w:rsidP="00D65812">
      <w:pPr>
        <w:pStyle w:val="a2"/>
        <w:rPr>
          <w:rtl/>
        </w:rPr>
      </w:pPr>
      <w:r>
        <w:rPr>
          <w:rFonts w:hint="cs"/>
          <w:rtl/>
        </w:rPr>
        <w:t>ונקודת הביאור בזה הוא, דאלו שמסתפקים בהגילויים, הר"ז מפני שהם רוצים להשאר במציאותם ולא להתבטל לגמרי ממציאותם - משא"כ הפקח הנה מכיון שיודע שהגילוי דג"ע הוא רק הארה בלבד, שבאין ערוך לגבי עצמות אוא"ס, הוא בוחר בהעיקר-בעצמות אוא"ס, (ולא בהטפל) אף שיודע ששם יתבטל ממציאותו.</w:t>
      </w:r>
    </w:p>
    <w:p w:rsidR="00117C95" w:rsidRDefault="00117C95" w:rsidP="00D65812">
      <w:pPr>
        <w:pStyle w:val="a2"/>
        <w:rPr>
          <w:rtl/>
        </w:rPr>
      </w:pPr>
      <w:r>
        <w:rPr>
          <w:rFonts w:hint="cs"/>
          <w:rtl/>
        </w:rPr>
        <w:t>וא"כ כיון שהסיבה של אלו שמסתפקים בהגילויים הוא מפני שרוצים להישאר במציאותם (וזה יותר חשוב אצלם מלהתדבק בהעצמות), א"כ בריבוי השתלשלות יכול להיות מזה גם שירצו בהגשמיות, ובהכו"מ, בכדי שיהיה להם עי"ז ריבוי השפעה לעצמם (כפי שהוסבר בתחילת המאמר בהסבר הסיבה שאוה"ע עובדים להכו"מ, שעי"ז תהיה להם השפעה בריבוי יותר), משא"כ הפקח, שרוצה רק בהעצמות אף שיתבטל ממציאותו, לא יוכל ליפול ח"ו.</w:t>
      </w:r>
    </w:p>
    <w:p w:rsidR="00117C95" w:rsidRDefault="00117C95" w:rsidP="00D65812">
      <w:pPr>
        <w:pStyle w:val="a2"/>
        <w:rPr>
          <w:rtl/>
        </w:rPr>
      </w:pPr>
      <w:r>
        <w:rPr>
          <w:rFonts w:hint="cs"/>
          <w:rtl/>
        </w:rPr>
        <w:t>ובאות שלאח"ז (אות יו"ד), מוסיף שההבדל בין אוה"ע שבוחרים בהכו"מ ובין הפקח שבוחר בהקב"ה, הוא כי אוה"ע חושבים דבר שהוא רק אמצעי לעיקר, והיינו שהם מסתפקים באמצעים (ממוצעים), ואילו הפקח רוצה רק בהמקור, בעצמות.</w:t>
      </w:r>
    </w:p>
    <w:p w:rsidR="00117C95" w:rsidRDefault="00117C95" w:rsidP="00D65812">
      <w:pPr>
        <w:pStyle w:val="a2"/>
        <w:rPr>
          <w:rtl/>
        </w:rPr>
      </w:pPr>
      <w:r>
        <w:rPr>
          <w:rFonts w:hint="cs"/>
          <w:rtl/>
        </w:rPr>
        <w:lastRenderedPageBreak/>
        <w:t xml:space="preserve">ולכן גם אלו שחפצים בהגילוים, והרי הגילויים, גם הכי נעלים, הם סוף סוף </w:t>
      </w:r>
      <w:r w:rsidRPr="00D046C2">
        <w:rPr>
          <w:rFonts w:hint="cs"/>
          <w:rtl/>
        </w:rPr>
        <w:t>רק אמצעים</w:t>
      </w:r>
      <w:r>
        <w:rPr>
          <w:rFonts w:hint="cs"/>
          <w:rtl/>
        </w:rPr>
        <w:t xml:space="preserve">, </w:t>
      </w:r>
      <w:r w:rsidRPr="00D046C2">
        <w:rPr>
          <w:rFonts w:hint="cs"/>
          <w:rtl/>
        </w:rPr>
        <w:t>שעל ידם</w:t>
      </w:r>
      <w:r>
        <w:rPr>
          <w:rFonts w:hint="cs"/>
          <w:rtl/>
        </w:rPr>
        <w:t xml:space="preserve"> יוכל להתבצע דירה בתחתונים - א"כ כיון שמסתפקים בהאמצעים בלבד, ומחשיבים אותם לעיקר, יכולים ליפול ח"ו שירצו בהאמצעים של הגשמיות בכלל וגם בהכו"מ, שהם רק אמצעים שעל ידם עובר ההשפעה, משא"כ הפיקח, שרוצה רק בהעצמות, לא יכול ליפול ח"ו.</w:t>
      </w:r>
    </w:p>
    <w:p w:rsidR="00117C95" w:rsidRDefault="00117C95" w:rsidP="00D65812">
      <w:pPr>
        <w:pStyle w:val="a2"/>
        <w:rPr>
          <w:rtl/>
        </w:rPr>
      </w:pPr>
      <w:r>
        <w:rPr>
          <w:rFonts w:hint="cs"/>
          <w:rtl/>
        </w:rPr>
        <w:t>ע"כ תמצית מהמאמר (בחלקו השני, באותיות ז', ח', ט',יו"ד).</w:t>
      </w:r>
    </w:p>
    <w:p w:rsidR="00117C95" w:rsidRDefault="00117C95" w:rsidP="00D65812">
      <w:pPr>
        <w:pStyle w:val="a2"/>
        <w:rPr>
          <w:rtl/>
        </w:rPr>
      </w:pPr>
      <w:r>
        <w:rPr>
          <w:rFonts w:hint="cs"/>
          <w:rtl/>
        </w:rPr>
        <w:t>ולכאורה צ"ע ובירור, דבתחילה (באות ז') אומר שהסיבה לכך שאלו מסתפקים בההיכלות שלפני היכל המלך, הוא כי הם מתרשמים ומתפעלים מההון יקר והיופי וכו' שבהיכלות אלו.</w:t>
      </w:r>
    </w:p>
    <w:p w:rsidR="00117C95" w:rsidRDefault="00117C95" w:rsidP="00D65812">
      <w:pPr>
        <w:pStyle w:val="a2"/>
        <w:rPr>
          <w:rtl/>
        </w:rPr>
      </w:pPr>
      <w:r>
        <w:rPr>
          <w:rFonts w:hint="cs"/>
          <w:rtl/>
        </w:rPr>
        <w:t>ואילו באות ט' אומר שהסיבה הוא שרוצים להישאר במציאותם.</w:t>
      </w:r>
    </w:p>
    <w:p w:rsidR="00117C95" w:rsidRDefault="00117C95" w:rsidP="00D65812">
      <w:pPr>
        <w:pStyle w:val="a2"/>
        <w:rPr>
          <w:rtl/>
        </w:rPr>
      </w:pPr>
      <w:r>
        <w:rPr>
          <w:rFonts w:hint="cs"/>
          <w:rtl/>
        </w:rPr>
        <w:t>ובהאות שלאח"ז (אות יו"ד) אומר שהסיבה היא שמסתפקים בהאמצעים ומחשיבים אותם לעיקר, ואינם רוצים את המקור (העצם).</w:t>
      </w:r>
    </w:p>
    <w:p w:rsidR="00117C95" w:rsidRDefault="00117C95" w:rsidP="00D65812">
      <w:pPr>
        <w:pStyle w:val="a2"/>
        <w:rPr>
          <w:rtl/>
        </w:rPr>
      </w:pPr>
      <w:r>
        <w:rPr>
          <w:rFonts w:hint="cs"/>
          <w:rtl/>
        </w:rPr>
        <w:t>וצ"ל מהו הצד השוה בכל ענינים אלו, ואיך כולם נכנסים במאמר אחד</w:t>
      </w:r>
    </w:p>
    <w:p w:rsidR="00117C95" w:rsidRDefault="00117C95" w:rsidP="00D65812">
      <w:pPr>
        <w:pStyle w:val="a2"/>
        <w:rPr>
          <w:rtl/>
        </w:rPr>
      </w:pPr>
      <w:r>
        <w:rPr>
          <w:rFonts w:hint="cs"/>
          <w:rtl/>
        </w:rPr>
        <w:t>ואולי אפשר לבאר זאת כך:</w:t>
      </w:r>
    </w:p>
    <w:p w:rsidR="00117C95" w:rsidRDefault="00117C95" w:rsidP="00D65812">
      <w:pPr>
        <w:pStyle w:val="a2"/>
        <w:rPr>
          <w:rtl/>
        </w:rPr>
      </w:pPr>
      <w:r>
        <w:rPr>
          <w:rFonts w:hint="cs"/>
          <w:rtl/>
        </w:rPr>
        <w:t>דהנה בהמשל של אלו שמסתפקים בההיכלות שלפני היכל המלך, אפשר לכאורה לבאר זאת בב' אופנים:</w:t>
      </w:r>
    </w:p>
    <w:p w:rsidR="00117C95" w:rsidRDefault="00117C95" w:rsidP="00D65812">
      <w:pPr>
        <w:pStyle w:val="a2"/>
        <w:rPr>
          <w:rtl/>
        </w:rPr>
      </w:pPr>
      <w:r>
        <w:rPr>
          <w:rFonts w:hint="cs"/>
          <w:rtl/>
        </w:rPr>
        <w:t>אופן א' הוא זה שנשארים בההיכלות האלו, הר"ז בשביל לקבל ולעכל את היופי וההדר הזה של המלך, בכדי שיוכלו אח"כ לקבל ולקלוט באופן פנימי גם את היוקר שבהיכל הפנימי, עד שיוכלו לקבל ולקלוט גם את היוקר שבהיכל הכי פנימי -היכל המלך-.</w:t>
      </w:r>
    </w:p>
    <w:p w:rsidR="00117C95" w:rsidRDefault="00117C95" w:rsidP="00D65812">
      <w:pPr>
        <w:pStyle w:val="a2"/>
        <w:rPr>
          <w:rtl/>
        </w:rPr>
      </w:pPr>
      <w:r>
        <w:rPr>
          <w:rFonts w:hint="cs"/>
          <w:rtl/>
        </w:rPr>
        <w:t>ולכאורה, גישה זו אינה כ"כ לא טובה, כי סו"ס רצונם להיות אצל המלך, אלא שרצונם שיקלטו בפנימיות את גודל היוקר והיופי וכו' שאצל המלך, (ואם כי אולי אפשר לומר, שגם מידה זו אינה עדיין בשלמות, שלכן הפקח לא מתעכב כלל בההיכלות, כי סו"ס במצב זה רצונם הוא לקלוט את היוקר שאצל המלך, ולא את המלך עצמו, ועצ"ע בזה). אבל יתכן שלא ע"ז מתכוון כאן בהמאמר, כ"א מתכוון לאופן הב'.</w:t>
      </w:r>
    </w:p>
    <w:p w:rsidR="00117C95" w:rsidRDefault="00117C95" w:rsidP="00D65812">
      <w:pPr>
        <w:pStyle w:val="a2"/>
        <w:rPr>
          <w:rtl/>
        </w:rPr>
      </w:pPr>
      <w:r>
        <w:rPr>
          <w:rFonts w:hint="cs"/>
          <w:rtl/>
        </w:rPr>
        <w:lastRenderedPageBreak/>
        <w:t>אופן ב': שנהנים מההון יקר והיופי שבהיכל המלך, ומסתפקים בזה, ואינם הולכים עד להיכל המלך.</w:t>
      </w:r>
    </w:p>
    <w:p w:rsidR="00117C95" w:rsidRDefault="00117C95" w:rsidP="00D65812">
      <w:pPr>
        <w:pStyle w:val="a2"/>
        <w:rPr>
          <w:rtl/>
        </w:rPr>
      </w:pPr>
      <w:r>
        <w:rPr>
          <w:rFonts w:hint="cs"/>
          <w:rtl/>
        </w:rPr>
        <w:t xml:space="preserve">ואם אכן כאן בהמאמר מתכוון לאופן זה, הנה אפשר לפרש את הקשר בהנאמר בכל הג' אותיות הנ"ל, כי בעצם אינו מובן, הרי באו לראות את המלך, ומדוע נשארו רק בהיכל החיצון וכו', ולא בהיכל המלך עצמו, ומזה הוכחה שעצם בואם אל המלך הוא רק </w:t>
      </w:r>
      <w:r w:rsidRPr="00401803">
        <w:rPr>
          <w:rFonts w:hint="cs"/>
          <w:rtl/>
        </w:rPr>
        <w:t xml:space="preserve">לראות </w:t>
      </w:r>
      <w:r w:rsidRPr="00117C95">
        <w:rPr>
          <w:rFonts w:hint="cs"/>
          <w:b/>
          <w:bCs/>
          <w:rtl/>
        </w:rPr>
        <w:t>ולהנות</w:t>
      </w:r>
      <w:r>
        <w:rPr>
          <w:rFonts w:hint="cs"/>
          <w:rtl/>
        </w:rPr>
        <w:t xml:space="preserve"> מיופי ויוקר גדולת המלך, אבל אינם רוצים את המלך ממש, כי שם יצטרכו להתבטל לגמרי ממציאותם.</w:t>
      </w:r>
    </w:p>
    <w:p w:rsidR="00117C95" w:rsidRDefault="00117C95" w:rsidP="00D65812">
      <w:pPr>
        <w:pStyle w:val="a2"/>
        <w:rPr>
          <w:rtl/>
        </w:rPr>
      </w:pPr>
      <w:r>
        <w:rPr>
          <w:rFonts w:hint="cs"/>
          <w:rtl/>
        </w:rPr>
        <w:t>וזהו שמפרש באות ט' שהסיבה שרוצים רק בהגילויים, ואינם רוצים להידבק בהעצמות, הוא מפני שרוצים להישאר במציאותם ולא להתבטל, ולכן רוצים בהגילויים דאור א"ס ב"ה, ומסתפקים בזה.</w:t>
      </w:r>
    </w:p>
    <w:p w:rsidR="00117C95" w:rsidRDefault="00117C95" w:rsidP="00D65812">
      <w:pPr>
        <w:pStyle w:val="a2"/>
        <w:rPr>
          <w:rtl/>
        </w:rPr>
      </w:pPr>
      <w:r>
        <w:rPr>
          <w:rFonts w:hint="cs"/>
          <w:rtl/>
        </w:rPr>
        <w:t>ומעתה נבין גם מ"ש בהאות שלאח"ז (אות יו"ד) שהדין ודברים שבין הפקח והאחרים הוא אם לחשוב את האמצעים לעיקר, ולהסתפק בהאמצעים, או לחפוץ דוקא בהעצם.</w:t>
      </w:r>
    </w:p>
    <w:p w:rsidR="00117C95" w:rsidRDefault="00AE1DAE" w:rsidP="00D65812">
      <w:pPr>
        <w:pStyle w:val="a2"/>
        <w:rPr>
          <w:rtl/>
        </w:rPr>
      </w:pPr>
      <w:r>
        <w:rPr>
          <w:rFonts w:hint="cs"/>
          <w:rtl/>
        </w:rPr>
        <w:t>והביאור בזה,</w:t>
      </w:r>
      <w:r w:rsidR="00117C95">
        <w:rPr>
          <w:rFonts w:hint="cs"/>
          <w:rtl/>
        </w:rPr>
        <w:t xml:space="preserve"> דהנה גם לאחר שמפרש כנ"ל שהסיבה שנשארים בהיכל החיצון -קרי גילויים</w:t>
      </w:r>
      <w:r>
        <w:rPr>
          <w:rFonts w:hint="cs"/>
          <w:rtl/>
        </w:rPr>
        <w:t xml:space="preserve"> </w:t>
      </w:r>
      <w:r w:rsidR="00117C95">
        <w:rPr>
          <w:rFonts w:hint="cs"/>
          <w:rtl/>
        </w:rPr>
        <w:t>- ולא הולכים להיכל המלך עצמו, הוא מפני שחפצים להישאר במציאותם, אבל עדיין צריך להבין מדוע בכלל רוצים ללכת להיכלי המלך, הרי עדיף להם להשאר במציאותם לגמרי, ולא להתקרב כלל להיכלי המלך.</w:t>
      </w:r>
    </w:p>
    <w:p w:rsidR="00117C95" w:rsidRDefault="00117C95" w:rsidP="00D65812">
      <w:pPr>
        <w:pStyle w:val="a2"/>
        <w:rPr>
          <w:rtl/>
        </w:rPr>
      </w:pPr>
      <w:r>
        <w:rPr>
          <w:rFonts w:hint="cs"/>
          <w:rtl/>
        </w:rPr>
        <w:t xml:space="preserve">ומזה מובן, שגם הם רוצים בהמלך (ולכן הולכים להיכל המלך), אבל אינם רוצים להתבטל, ולכן ה"ה מחליטים שגם ההון יקר, הנוי והיופי, שבהיכל החיצון של המלך וכו', הוא ג"כ </w:t>
      </w:r>
      <w:r w:rsidRPr="001958E8">
        <w:rPr>
          <w:rFonts w:hint="cs"/>
          <w:u w:val="single"/>
          <w:rtl/>
        </w:rPr>
        <w:t>חלק</w:t>
      </w:r>
      <w:r w:rsidRPr="001958E8">
        <w:rPr>
          <w:rFonts w:hint="cs"/>
          <w:rtl/>
        </w:rPr>
        <w:t xml:space="preserve"> מלראות את המלך</w:t>
      </w:r>
      <w:r>
        <w:rPr>
          <w:rFonts w:hint="cs"/>
          <w:rtl/>
        </w:rPr>
        <w:t>, וכן בנמשל הם מסתפקים בהגילויים, שהרי גם הגילויים הם גילויים של אור א"ס ב"ה (וכדיוק הלשון בפתגם אדמוה"ז "</w:t>
      </w:r>
      <w:r w:rsidRPr="00A42E87">
        <w:rPr>
          <w:rFonts w:hint="cs"/>
          <w:rtl/>
        </w:rPr>
        <w:t>דאיין</w:t>
      </w:r>
      <w:r>
        <w:rPr>
          <w:rFonts w:hint="cs"/>
          <w:rtl/>
        </w:rPr>
        <w:t xml:space="preserve"> ג"ע" וכו'), ומאחר שרצונם להישאר במציאותם, ה"ה מחליטים וסבורים שכדאי להם להסתפק בהגילויים של המלך (הגם שאי"ז המלך עצמו).</w:t>
      </w:r>
    </w:p>
    <w:p w:rsidR="00117C95" w:rsidRDefault="00117C95" w:rsidP="00D65812">
      <w:pPr>
        <w:pStyle w:val="a2"/>
        <w:rPr>
          <w:rtl/>
        </w:rPr>
      </w:pPr>
      <w:r>
        <w:rPr>
          <w:rFonts w:hint="cs"/>
          <w:rtl/>
        </w:rPr>
        <w:t>א"כ מובן שההסבר באות יו"ד מבאר נכון את כל הכוונה של אלו שמסתפקים בהיכל החיצון וכו' או בהגילויים שזהו מפני שמסתפקים בהאמצעים ובהגילויים של המלך, ולא בהמלך עצמו, ואילו הפקח רוצה רק בהמלך עצמו, ועפ"י כ"ז מובן ביותר הקשר של האותיות ז' ט' ויו"ד.</w:t>
      </w:r>
    </w:p>
    <w:p w:rsidR="00117C95" w:rsidRDefault="00117C95" w:rsidP="00D65812">
      <w:pPr>
        <w:pStyle w:val="a2"/>
        <w:rPr>
          <w:rtl/>
        </w:rPr>
      </w:pPr>
      <w:r>
        <w:rPr>
          <w:rFonts w:hint="cs"/>
          <w:rtl/>
        </w:rPr>
        <w:lastRenderedPageBreak/>
        <w:t>ומסיים בהמאמר שע"י שאדמו"ר הזקן אמר זאת, ושנתפרסם ע"י אדמו"ר הצ"צ, עי"ז נהיה זה שייך לכאו"א עכ"פ "אפס קצהו ושמץ מנהו", וניתן הכח לכאו"א מישראל, ובפרט לההולכים בעקבותיו ובדרכיו, שעיקר רצונם יהיה להשלים כוונת העצמות לעשות לו ית' דירה בתחתונים, (ועי"ז יומשך להם גם ריבוי השפעה גם בגשמיות).</w:t>
      </w:r>
    </w:p>
    <w:p w:rsidR="00117C95" w:rsidRDefault="00117C95" w:rsidP="00D65812">
      <w:pPr>
        <w:pStyle w:val="a2"/>
        <w:rPr>
          <w:rtl/>
        </w:rPr>
      </w:pPr>
      <w:r>
        <w:rPr>
          <w:rFonts w:hint="cs"/>
          <w:rtl/>
        </w:rPr>
        <w:t xml:space="preserve">וכן מביא גם בהמאמר ואתה תצוה, (המאמר האחרון שהרבי הגיהו וחילקו בידיו הק' בפורים קטן ה'תשנ"ב). </w:t>
      </w:r>
    </w:p>
    <w:p w:rsidR="00117C95" w:rsidRDefault="00117C95" w:rsidP="00D65812">
      <w:pPr>
        <w:pStyle w:val="a2"/>
        <w:rPr>
          <w:rtl/>
        </w:rPr>
      </w:pPr>
      <w:r>
        <w:rPr>
          <w:rFonts w:hint="cs"/>
          <w:rtl/>
        </w:rPr>
        <w:t xml:space="preserve">הנה כן יהיה לנו, ונזכה לראות את מלכנו, ועי"ז את עצמות א"ס ב"ה בגאולה האמיתית והשלימה </w:t>
      </w:r>
      <w:r>
        <w:rPr>
          <w:rtl/>
        </w:rPr>
        <w:t>–</w:t>
      </w:r>
      <w:r w:rsidR="00AE1DAE">
        <w:rPr>
          <w:rFonts w:hint="cs"/>
          <w:rtl/>
        </w:rPr>
        <w:t xml:space="preserve"> </w:t>
      </w:r>
      <w:r>
        <w:rPr>
          <w:rFonts w:hint="cs"/>
          <w:rtl/>
        </w:rPr>
        <w:t>ועד הגאולה יהיה זה ע"י שנקיים בפועל ובמעשה את כל המבצעים כולם, להשלים הכוונה להיות לו ית' דירה בתחתונים, ונזכה מיד ממש להגאולה האמיתית והשלימה.</w:t>
      </w:r>
    </w:p>
    <w:p w:rsidR="0043169D" w:rsidRDefault="0043169D" w:rsidP="00D65812">
      <w:pPr>
        <w:pStyle w:val="a6"/>
        <w:sectPr w:rsidR="0043169D" w:rsidSect="0043169D">
          <w:headerReference w:type="even" r:id="rId33"/>
          <w:headerReference w:type="default" r:id="rId34"/>
          <w:footnotePr>
            <w:numRestart w:val="eachSect"/>
          </w:footnotePr>
          <w:type w:val="continuous"/>
          <w:pgSz w:w="7920" w:h="12240"/>
          <w:pgMar w:top="720" w:right="864" w:bottom="720" w:left="864" w:header="720" w:footer="720" w:gutter="0"/>
          <w:cols w:space="720"/>
          <w:docGrid w:linePitch="360"/>
        </w:sectPr>
      </w:pPr>
      <w:r>
        <w:rPr>
          <w:noProof/>
        </w:rPr>
        <w:drawing>
          <wp:inline distT="0" distB="0" distL="0" distR="0" wp14:anchorId="405B8C82" wp14:editId="132A375D">
            <wp:extent cx="542290" cy="16954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8D79D7" w:rsidRDefault="008D79D7" w:rsidP="00AE1DAE">
      <w:pPr>
        <w:pStyle w:val="a"/>
        <w:rPr>
          <w:rtl/>
        </w:rPr>
      </w:pPr>
      <w:bookmarkStart w:id="67" w:name="_Toc444827535"/>
      <w:r>
        <w:rPr>
          <w:rFonts w:hint="cs"/>
          <w:rtl/>
        </w:rPr>
        <w:lastRenderedPageBreak/>
        <w:t>הערה במאמר ד</w:t>
      </w:r>
      <w:r w:rsidRPr="00AE1DAE">
        <w:rPr>
          <w:rFonts w:hint="cs"/>
          <w:b w:val="0"/>
          <w:bCs w:val="0"/>
          <w:rtl/>
        </w:rPr>
        <w:t>"</w:t>
      </w:r>
      <w:r>
        <w:rPr>
          <w:rFonts w:hint="cs"/>
          <w:rtl/>
        </w:rPr>
        <w:t>ה באתי לגני ה</w:t>
      </w:r>
      <w:r w:rsidRPr="00AE1DAE">
        <w:rPr>
          <w:rFonts w:hint="cs"/>
          <w:b w:val="0"/>
          <w:bCs w:val="0"/>
          <w:rtl/>
        </w:rPr>
        <w:t>'</w:t>
      </w:r>
      <w:r>
        <w:rPr>
          <w:rFonts w:hint="cs"/>
          <w:rtl/>
        </w:rPr>
        <w:t>ת</w:t>
      </w:r>
      <w:r w:rsidR="00AE1DAE">
        <w:rPr>
          <w:rFonts w:hint="cs"/>
          <w:rtl/>
        </w:rPr>
        <w:t>ש</w:t>
      </w:r>
      <w:r>
        <w:rPr>
          <w:rFonts w:hint="cs"/>
          <w:rtl/>
        </w:rPr>
        <w:t>י</w:t>
      </w:r>
      <w:r w:rsidRPr="00AE1DAE">
        <w:rPr>
          <w:rFonts w:hint="cs"/>
          <w:b w:val="0"/>
          <w:bCs w:val="0"/>
          <w:rtl/>
        </w:rPr>
        <w:t>"</w:t>
      </w:r>
      <w:r>
        <w:rPr>
          <w:rFonts w:hint="cs"/>
          <w:rtl/>
        </w:rPr>
        <w:t>א</w:t>
      </w:r>
      <w:bookmarkEnd w:id="67"/>
    </w:p>
    <w:p w:rsidR="008D79D7" w:rsidRDefault="008D79D7" w:rsidP="006A2F21">
      <w:pPr>
        <w:pStyle w:val="a0"/>
        <w:rPr>
          <w:rtl/>
        </w:rPr>
      </w:pPr>
      <w:bookmarkStart w:id="68" w:name="_Toc444827536"/>
      <w:r>
        <w:rPr>
          <w:rFonts w:hint="cs"/>
          <w:rtl/>
        </w:rPr>
        <w:t>הנ"ל</w:t>
      </w:r>
      <w:bookmarkEnd w:id="68"/>
    </w:p>
    <w:p w:rsidR="008D79D7" w:rsidRDefault="008D79D7" w:rsidP="00AE1DAE">
      <w:pPr>
        <w:pStyle w:val="a2"/>
        <w:rPr>
          <w:rtl/>
        </w:rPr>
      </w:pPr>
      <w:r>
        <w:rPr>
          <w:rFonts w:hint="cs"/>
          <w:rtl/>
        </w:rPr>
        <w:t>במאמר ד"ה באתי לגני ה'ת</w:t>
      </w:r>
      <w:r w:rsidR="00AE1DAE">
        <w:rPr>
          <w:rFonts w:hint="cs"/>
          <w:rtl/>
        </w:rPr>
        <w:t>ש</w:t>
      </w:r>
      <w:r>
        <w:rPr>
          <w:rFonts w:hint="cs"/>
          <w:rtl/>
        </w:rPr>
        <w:t>י"א, באות ג' מבאר מעלת השביעי שהוא שביעי לראשון, ומבאר מעלת הראשון שהוא אברהם אבינו ע"ה, ..ואשר עבודתו היתה במס"נ, ולא באופן שחיפש מס"נ, אלא "דאברהם ידע שעיקר העבודה הוא כמ"ש ויקרא שם בשם הוי' א-ל עולם, א"ת ויקרא אלא ויקריא, אז יענער זאל אויך שרייען, ואם נצרך לזה בדרך אגב מס"נ, הנה גם זה ישנו", עכלה"ק.</w:t>
      </w:r>
    </w:p>
    <w:p w:rsidR="008D79D7" w:rsidRDefault="008D79D7" w:rsidP="00D65812">
      <w:pPr>
        <w:pStyle w:val="a2"/>
        <w:rPr>
          <w:rtl/>
        </w:rPr>
      </w:pPr>
      <w:r>
        <w:rPr>
          <w:rFonts w:hint="cs"/>
          <w:rtl/>
        </w:rPr>
        <w:t xml:space="preserve">ולכאורה צע"ק מהיכן </w:t>
      </w:r>
      <w:r w:rsidRPr="000B3C9B">
        <w:rPr>
          <w:rFonts w:hint="cs"/>
          <w:b/>
          <w:bCs/>
          <w:rtl/>
        </w:rPr>
        <w:t>ידע</w:t>
      </w:r>
      <w:r>
        <w:rPr>
          <w:rFonts w:hint="cs"/>
          <w:rtl/>
        </w:rPr>
        <w:t xml:space="preserve"> אברהם שזהו עיקר העבודה, דאילו אנו בדורנו יודעים זאת מזה שכ"ק אדמו"ר אומר לנו ודורש זאת מאתנו - אבל אברהם מהיכן ידע זאת. דיש לחקור האם הכוונה בזה שלמד זאת בהתורה שהיתה אז לפני מ"ת (דהרי אברהם זקן ויושב בישיבה, ומימיהם לא פסקה תורה מאבותינו), או שקבל ע"ז הוראה מהקב"ה בנבואה וכיו"ב.</w:t>
      </w:r>
    </w:p>
    <w:p w:rsidR="008D79D7" w:rsidRDefault="008D79D7" w:rsidP="00D65812">
      <w:pPr>
        <w:pStyle w:val="a2"/>
        <w:rPr>
          <w:rtl/>
        </w:rPr>
      </w:pPr>
      <w:r>
        <w:rPr>
          <w:rFonts w:hint="cs"/>
          <w:rtl/>
        </w:rPr>
        <w:t>ונראה להכריע שידע זאת מעצמו, וכדאיתא במאמר כ"ק אדמו"ר מוהריי"צ נ"ע ד"ה לך לך ה'תש"ה, באות האחרון, וזלה"ק:</w:t>
      </w:r>
    </w:p>
    <w:p w:rsidR="008D79D7" w:rsidRDefault="008D79D7" w:rsidP="00D65812">
      <w:pPr>
        <w:pStyle w:val="a2"/>
        <w:rPr>
          <w:rtl/>
        </w:rPr>
      </w:pPr>
      <w:r>
        <w:rPr>
          <w:rFonts w:hint="cs"/>
          <w:rtl/>
        </w:rPr>
        <w:lastRenderedPageBreak/>
        <w:t>"אברהם אבינו ע"ה הכיר את בוראו מעניני העולם עפ"י חקירה... אשר כל עניני העולם הם עפ"י השגתינו בהשגחתו הפרטית ית', ואשר זהו חיותם וקיומם, ואחרי רוב חקירות ודרישות בא לידי זה שהעיקר בבריאת העולמות הוא העולם התחתון הגשמי, ומסר נפשו לפרסם אלקותו ית' בעולם...".</w:t>
      </w:r>
    </w:p>
    <w:p w:rsidR="008D79D7" w:rsidRDefault="008D79D7" w:rsidP="00D65812">
      <w:pPr>
        <w:pStyle w:val="a2"/>
        <w:rPr>
          <w:rtl/>
        </w:rPr>
      </w:pPr>
      <w:r>
        <w:rPr>
          <w:rFonts w:hint="cs"/>
          <w:rtl/>
        </w:rPr>
        <w:t>וא"כ ידיעה זו היא אחרי חקירה שכלית, שהשיג בשכלו וקלט שזהו תכלית הבריאה</w:t>
      </w:r>
      <w:r w:rsidRPr="008D79D7">
        <w:rPr>
          <w:vertAlign w:val="superscript"/>
          <w:rtl/>
        </w:rPr>
        <w:footnoteReference w:id="3"/>
      </w:r>
      <w:r>
        <w:rPr>
          <w:rFonts w:hint="cs"/>
          <w:rtl/>
        </w:rPr>
        <w:t>.</w:t>
      </w:r>
    </w:p>
    <w:p w:rsidR="008D79D7" w:rsidRPr="000B3C9B" w:rsidRDefault="008D79D7" w:rsidP="00D65812">
      <w:pPr>
        <w:pStyle w:val="a2"/>
      </w:pPr>
      <w:r>
        <w:rPr>
          <w:rFonts w:hint="cs"/>
          <w:rtl/>
        </w:rPr>
        <w:t>אבל מאידך, מובן ופשוט, שהמס"נ עצמו הוא לא מצד ההבנה בשכלו</w:t>
      </w:r>
      <w:r w:rsidRPr="001434EB">
        <w:rPr>
          <w:rStyle w:val="FootnoteReference"/>
          <w:sz w:val="28"/>
          <w:szCs w:val="28"/>
          <w:rtl/>
        </w:rPr>
        <w:footnoteReference w:id="4"/>
      </w:r>
      <w:r>
        <w:rPr>
          <w:rFonts w:hint="cs"/>
          <w:rtl/>
        </w:rPr>
        <w:t xml:space="preserve">, (וכידוע שהשכל עצמו לא מחייב מס"נ), כ"א מצד התמסרותו אל הקב"ה, כמ"ש "ומצאת את לבבו </w:t>
      </w:r>
      <w:r w:rsidRPr="00D36DAF">
        <w:rPr>
          <w:rFonts w:hint="cs"/>
          <w:b/>
          <w:bCs/>
          <w:rtl/>
        </w:rPr>
        <w:t xml:space="preserve">נאמן </w:t>
      </w:r>
      <w:r>
        <w:rPr>
          <w:rFonts w:hint="cs"/>
          <w:rtl/>
        </w:rPr>
        <w:t>לפניך", אלא שהשכל הביא אותו לידי ההכרה האמיתית שזהו התכלית של הבריאה, ואז הוא מסר נפשו ע"ז.</w:t>
      </w:r>
    </w:p>
    <w:p w:rsidR="008D79D7" w:rsidRDefault="008D79D7" w:rsidP="00D65812">
      <w:pPr>
        <w:pStyle w:val="a6"/>
      </w:pPr>
      <w:r>
        <w:rPr>
          <w:noProof/>
        </w:rPr>
        <w:drawing>
          <wp:inline distT="0" distB="0" distL="0" distR="0" wp14:anchorId="559A9FFC" wp14:editId="27F85F0A">
            <wp:extent cx="546100" cy="170815"/>
            <wp:effectExtent l="0" t="0" r="6350"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6100" cy="170815"/>
                    </a:xfrm>
                    <a:prstGeom prst="rect">
                      <a:avLst/>
                    </a:prstGeom>
                    <a:noFill/>
                    <a:ln>
                      <a:noFill/>
                    </a:ln>
                  </pic:spPr>
                </pic:pic>
              </a:graphicData>
            </a:graphic>
          </wp:inline>
        </w:drawing>
      </w:r>
    </w:p>
    <w:p w:rsidR="008D79D7" w:rsidRDefault="008D79D7" w:rsidP="00D65812">
      <w:pPr>
        <w:bidi/>
        <w:spacing w:after="0" w:line="240" w:lineRule="auto"/>
        <w:rPr>
          <w:rFonts w:ascii="FbFrankReal" w:eastAsia="Calibri" w:hAnsi="FbFrankReal" w:cs="FbFrankReal"/>
          <w:sz w:val="24"/>
          <w:szCs w:val="24"/>
        </w:rPr>
        <w:sectPr w:rsidR="008D79D7" w:rsidSect="008D79D7">
          <w:footnotePr>
            <w:numRestart w:val="eachSect"/>
          </w:footnotePr>
          <w:type w:val="continuous"/>
          <w:pgSz w:w="7920" w:h="12240"/>
          <w:pgMar w:top="720" w:right="864" w:bottom="720" w:left="864" w:header="720" w:footer="720" w:gutter="0"/>
          <w:cols w:space="720"/>
        </w:sectPr>
      </w:pPr>
    </w:p>
    <w:p w:rsidR="00117C95" w:rsidRPr="00117C95" w:rsidRDefault="00117C95" w:rsidP="00D65812">
      <w:pPr>
        <w:pStyle w:val="a"/>
        <w:rPr>
          <w:rStyle w:val="apple-converted-space"/>
          <w:rFonts w:eastAsiaTheme="majorEastAsia"/>
          <w:rtl/>
        </w:rPr>
      </w:pPr>
      <w:bookmarkStart w:id="69" w:name="_Toc444827537"/>
      <w:r w:rsidRPr="00117C95">
        <w:rPr>
          <w:rStyle w:val="apple-converted-space"/>
          <w:rFonts w:eastAsiaTheme="majorEastAsia"/>
          <w:rtl/>
        </w:rPr>
        <w:lastRenderedPageBreak/>
        <w:t>בן עיר מוציא בן כרך</w:t>
      </w:r>
      <w:bookmarkEnd w:id="69"/>
    </w:p>
    <w:p w:rsidR="00117C95" w:rsidRPr="00DD4A1E" w:rsidRDefault="00117C95" w:rsidP="006A2F21">
      <w:pPr>
        <w:pStyle w:val="a0"/>
        <w:rPr>
          <w:rtl/>
        </w:rPr>
      </w:pPr>
      <w:bookmarkStart w:id="70" w:name="_Toc444827538"/>
      <w:r w:rsidRPr="00DD4A1E">
        <w:rPr>
          <w:rFonts w:hint="cs"/>
          <w:rtl/>
        </w:rPr>
        <w:t>הרב אליהו זילבערשטיין</w:t>
      </w:r>
      <w:bookmarkEnd w:id="70"/>
    </w:p>
    <w:p w:rsidR="00117C95" w:rsidRPr="00DD4A1E" w:rsidRDefault="00117C95" w:rsidP="00D65812">
      <w:pPr>
        <w:pStyle w:val="a1"/>
        <w:rPr>
          <w:rtl/>
        </w:rPr>
      </w:pPr>
      <w:r w:rsidRPr="00DD4A1E">
        <w:rPr>
          <w:rFonts w:hint="cs"/>
          <w:rtl/>
        </w:rPr>
        <w:t xml:space="preserve">שליח כ"ק אדמו"ר </w:t>
      </w:r>
      <w:r w:rsidRPr="00DD4A1E">
        <w:rPr>
          <w:rtl/>
        </w:rPr>
        <w:t>–</w:t>
      </w:r>
      <w:r w:rsidRPr="00DD4A1E">
        <w:rPr>
          <w:rFonts w:hint="cs"/>
          <w:rtl/>
        </w:rPr>
        <w:t xml:space="preserve"> איטקא, נ.י.</w:t>
      </w:r>
    </w:p>
    <w:p w:rsidR="00117C95" w:rsidRPr="00117C95" w:rsidRDefault="00117C95" w:rsidP="00D65812">
      <w:pPr>
        <w:pStyle w:val="a2"/>
      </w:pPr>
      <w:r w:rsidRPr="00117C95">
        <w:rPr>
          <w:rtl/>
        </w:rPr>
        <w:t>בלקו״ש חכ״א (ע' 197), מבאר שמה שבני הכפרים מקדימים ליום הכניסה, יש ע״ז גדר של קריאת המגילה ממש כמו בני עיר וכרך. דהיינו שהזמן הוא גדר זמן של קריאת מגילה.</w:t>
      </w:r>
    </w:p>
    <w:p w:rsidR="00117C95" w:rsidRPr="00117C95" w:rsidRDefault="00117C95" w:rsidP="00D65812">
      <w:pPr>
        <w:pStyle w:val="a2"/>
        <w:rPr>
          <w:rtl/>
        </w:rPr>
      </w:pPr>
      <w:r w:rsidRPr="00117C95">
        <w:rPr>
          <w:rtl/>
        </w:rPr>
        <w:t xml:space="preserve">ובהערה 38 דנפ״מ אם בן עיר יכול להוציא בן כפר. ומביא דברי רש״י בריש מסכת מגילה דבן עיר קורא לבן כפר. ועי׳ ר״ן שם שחולק עליו, שהרי הבן עיר אינו מחוייב ביום הכניסה. ובתוס׳ יבמות י״ג ע״א בשם הירושלמי שבן כרך אינו מוציא בן עיר, </w:t>
      </w:r>
      <w:r w:rsidRPr="00117C95">
        <w:rPr>
          <w:rtl/>
        </w:rPr>
        <w:lastRenderedPageBreak/>
        <w:t>אשר מזה קשה על פירש״י שבן עיר קורא לבן כפר, דמאי שנא מבן כרך שאינו מוציא בן עיר כיון שאינו חייב ביומו ונחשב לאינו מחוייב בדבר.</w:t>
      </w:r>
      <w:r w:rsidRPr="00117C95">
        <w:rPr>
          <w:rFonts w:ascii="Cambria" w:hAnsi="Cambria" w:cs="Cambria" w:hint="cs"/>
          <w:rtl/>
        </w:rPr>
        <w:t> </w:t>
      </w:r>
    </w:p>
    <w:p w:rsidR="00117C95" w:rsidRPr="00117C95" w:rsidRDefault="00117C95" w:rsidP="00D65812">
      <w:pPr>
        <w:pStyle w:val="a2"/>
        <w:rPr>
          <w:rtl/>
        </w:rPr>
      </w:pPr>
      <w:r w:rsidRPr="00117C95">
        <w:rPr>
          <w:rtl/>
        </w:rPr>
        <w:t xml:space="preserve">אך עי׳ צפנת פענח על הרמב״ם </w:t>
      </w:r>
      <w:r w:rsidRPr="00117C95">
        <w:rPr>
          <w:rFonts w:hint="cs"/>
          <w:rtl/>
        </w:rPr>
        <w:t>הל' מגילה וחנוכה (</w:t>
      </w:r>
      <w:r w:rsidRPr="00117C95">
        <w:rPr>
          <w:rtl/>
        </w:rPr>
        <w:t>פ״א ה״ג</w:t>
      </w:r>
      <w:r w:rsidRPr="00117C95">
        <w:rPr>
          <w:rFonts w:hint="cs"/>
          <w:rtl/>
        </w:rPr>
        <w:t>)</w:t>
      </w:r>
      <w:r w:rsidRPr="00117C95">
        <w:rPr>
          <w:rtl/>
        </w:rPr>
        <w:t xml:space="preserve"> וז״ל:</w:t>
      </w:r>
      <w:r w:rsidRPr="00117C95">
        <w:rPr>
          <w:rFonts w:ascii="Cambria" w:hAnsi="Cambria" w:cs="Cambria" w:hint="cs"/>
          <w:rtl/>
        </w:rPr>
        <w:t> </w:t>
      </w:r>
      <w:r w:rsidRPr="00117C95">
        <w:rPr>
          <w:rFonts w:hint="cs"/>
          <w:rtl/>
        </w:rPr>
        <w:t>"</w:t>
      </w:r>
      <w:r w:rsidRPr="00117C95">
        <w:rPr>
          <w:rtl/>
        </w:rPr>
        <w:t>הנה דין של מגילה נ״ל דיש בה ב׳ מצוות</w:t>
      </w:r>
      <w:r w:rsidRPr="00117C95">
        <w:rPr>
          <w:rFonts w:hint="cs"/>
          <w:rtl/>
        </w:rPr>
        <w:t xml:space="preserve"> </w:t>
      </w:r>
      <w:r w:rsidRPr="00117C95">
        <w:rPr>
          <w:rtl/>
        </w:rPr>
        <w:t>א</w:t>
      </w:r>
      <w:r w:rsidRPr="00117C95">
        <w:rPr>
          <w:rFonts w:hint="cs"/>
          <w:rtl/>
        </w:rPr>
        <w:t>'</w:t>
      </w:r>
      <w:r w:rsidRPr="00117C95">
        <w:rPr>
          <w:rtl/>
        </w:rPr>
        <w:t xml:space="preserve"> הקריאה גופא, שזה תיקון</w:t>
      </w:r>
      <w:r w:rsidRPr="00117C95">
        <w:rPr>
          <w:rFonts w:hint="cs"/>
          <w:rtl/>
        </w:rPr>
        <w:t>. וה</w:t>
      </w:r>
      <w:r w:rsidRPr="00117C95">
        <w:rPr>
          <w:rtl/>
        </w:rPr>
        <w:t>ב</w:t>
      </w:r>
      <w:r w:rsidRPr="00117C95">
        <w:rPr>
          <w:rFonts w:hint="cs"/>
          <w:rtl/>
        </w:rPr>
        <w:t>'</w:t>
      </w:r>
      <w:r w:rsidRPr="00117C95">
        <w:rPr>
          <w:rtl/>
        </w:rPr>
        <w:t xml:space="preserve"> משום פרסום הנס</w:t>
      </w:r>
      <w:r w:rsidRPr="00117C95">
        <w:rPr>
          <w:rFonts w:hint="cs"/>
          <w:rtl/>
        </w:rPr>
        <w:t>,</w:t>
      </w:r>
      <w:r w:rsidRPr="00117C95">
        <w:rPr>
          <w:rtl/>
        </w:rPr>
        <w:t xml:space="preserve"> והנה ב</w:t>
      </w:r>
      <w:r w:rsidRPr="00117C95">
        <w:rPr>
          <w:rFonts w:hint="cs"/>
          <w:rtl/>
        </w:rPr>
        <w:t xml:space="preserve">הך </w:t>
      </w:r>
      <w:r w:rsidRPr="00117C95">
        <w:rPr>
          <w:rtl/>
        </w:rPr>
        <w:t>מצוה של פרסום ברבים</w:t>
      </w:r>
      <w:r w:rsidRPr="00117C95">
        <w:rPr>
          <w:rFonts w:hint="cs"/>
          <w:rtl/>
        </w:rPr>
        <w:t xml:space="preserve"> </w:t>
      </w:r>
      <w:r w:rsidRPr="00117C95">
        <w:rPr>
          <w:rtl/>
        </w:rPr>
        <w:t>.</w:t>
      </w:r>
      <w:r w:rsidRPr="00117C95">
        <w:rPr>
          <w:rFonts w:hint="cs"/>
          <w:rtl/>
        </w:rPr>
        <w:t xml:space="preserve"> </w:t>
      </w:r>
      <w:r w:rsidRPr="00117C95">
        <w:rPr>
          <w:rtl/>
        </w:rPr>
        <w:t>.</w:t>
      </w:r>
      <w:r w:rsidRPr="00117C95">
        <w:rPr>
          <w:rFonts w:hint="cs"/>
          <w:rtl/>
        </w:rPr>
        <w:t xml:space="preserve"> </w:t>
      </w:r>
      <w:r w:rsidRPr="00117C95">
        <w:rPr>
          <w:rtl/>
        </w:rPr>
        <w:t>ודי בזה אף בקטן</w:t>
      </w:r>
      <w:r w:rsidRPr="00117C95">
        <w:rPr>
          <w:rFonts w:hint="cs"/>
          <w:rtl/>
        </w:rPr>
        <w:t xml:space="preserve"> </w:t>
      </w:r>
      <w:r w:rsidRPr="00117C95">
        <w:rPr>
          <w:rtl/>
        </w:rPr>
        <w:t>.</w:t>
      </w:r>
      <w:r w:rsidRPr="00117C95">
        <w:rPr>
          <w:rFonts w:hint="cs"/>
          <w:rtl/>
        </w:rPr>
        <w:t xml:space="preserve"> </w:t>
      </w:r>
      <w:r w:rsidRPr="00117C95">
        <w:rPr>
          <w:rtl/>
        </w:rPr>
        <w:t>. והנה גבי יום הכניסה, הקריאה לא הוה רק משום פרסום ולא משום מצות קריאה כי אז אין שייך מצוה</w:t>
      </w:r>
      <w:r w:rsidRPr="00117C95">
        <w:rPr>
          <w:rFonts w:hint="cs"/>
          <w:rtl/>
        </w:rPr>
        <w:t>",</w:t>
      </w:r>
      <w:r w:rsidRPr="00117C95">
        <w:rPr>
          <w:rtl/>
        </w:rPr>
        <w:t xml:space="preserve"> עיי״ש בארוכה.</w:t>
      </w:r>
      <w:r w:rsidRPr="00117C95">
        <w:rPr>
          <w:rFonts w:ascii="Cambria" w:hAnsi="Cambria" w:cs="Cambria" w:hint="cs"/>
          <w:rtl/>
        </w:rPr>
        <w:t> </w:t>
      </w:r>
    </w:p>
    <w:p w:rsidR="00117C95" w:rsidRPr="00117C95" w:rsidRDefault="00117C95" w:rsidP="00D65812">
      <w:pPr>
        <w:pStyle w:val="a2"/>
        <w:rPr>
          <w:rtl/>
        </w:rPr>
      </w:pPr>
      <w:r w:rsidRPr="00117C95">
        <w:rPr>
          <w:rtl/>
        </w:rPr>
        <w:t>ולכאורה הוא היפך ממ״ש בהשיחה</w:t>
      </w:r>
      <w:r w:rsidRPr="00117C95">
        <w:rPr>
          <w:rFonts w:hint="cs"/>
          <w:rtl/>
        </w:rPr>
        <w:t>,</w:t>
      </w:r>
      <w:r w:rsidRPr="00117C95">
        <w:rPr>
          <w:rtl/>
        </w:rPr>
        <w:t xml:space="preserve"> כי לפי דבריו אין ביום מצות קריאה כלל, רק </w:t>
      </w:r>
    </w:p>
    <w:p w:rsidR="00117C95" w:rsidRPr="00117C95" w:rsidRDefault="00117C95" w:rsidP="00D65812">
      <w:pPr>
        <w:pStyle w:val="a2"/>
        <w:rPr>
          <w:rtl/>
        </w:rPr>
      </w:pPr>
      <w:r w:rsidRPr="00117C95">
        <w:rPr>
          <w:rtl/>
        </w:rPr>
        <w:t xml:space="preserve">לפרסם הנס. ולכן קוראים ביום הכניסה בעשרה דווקא כמבואר במגילה </w:t>
      </w:r>
      <w:r w:rsidRPr="00117C95">
        <w:rPr>
          <w:rFonts w:hint="cs"/>
          <w:rtl/>
        </w:rPr>
        <w:t>(</w:t>
      </w:r>
      <w:r w:rsidRPr="00117C95">
        <w:rPr>
          <w:rtl/>
        </w:rPr>
        <w:t>דף ד׳</w:t>
      </w:r>
      <w:r w:rsidRPr="00117C95">
        <w:rPr>
          <w:rFonts w:hint="cs"/>
          <w:rtl/>
        </w:rPr>
        <w:t>)</w:t>
      </w:r>
      <w:r w:rsidRPr="00117C95">
        <w:rPr>
          <w:rtl/>
        </w:rPr>
        <w:t>. ואפי׳ קטן יכול לקרות.</w:t>
      </w:r>
      <w:r w:rsidRPr="00117C95">
        <w:rPr>
          <w:rFonts w:ascii="Cambria" w:hAnsi="Cambria" w:cs="Cambria" w:hint="cs"/>
          <w:rtl/>
        </w:rPr>
        <w:t> </w:t>
      </w:r>
    </w:p>
    <w:p w:rsidR="00117C95" w:rsidRDefault="00117C95" w:rsidP="00D65812">
      <w:pPr>
        <w:pStyle w:val="a2"/>
        <w:rPr>
          <w:rFonts w:ascii="Cambria" w:hAnsi="Cambria" w:cs="Cambria"/>
          <w:rtl/>
        </w:rPr>
      </w:pPr>
      <w:r w:rsidRPr="00117C95">
        <w:rPr>
          <w:rtl/>
        </w:rPr>
        <w:t>וגם לפי הצפנת פענח יובנו מאד דברי רש״י, ולא יוקשה עליו כלל מדברי הירושלמי. כי הירושלמי עוסק בבן כרך הקורא לבן עיר. אבל בן עיר יכול להוציא בן כפר ביום הכניסה, כי המצוה היא לא הקריאה אלא פרסום הנס.</w:t>
      </w:r>
      <w:r w:rsidRPr="00117C95">
        <w:rPr>
          <w:rFonts w:ascii="Cambria" w:hAnsi="Cambria" w:cs="Cambria" w:hint="cs"/>
          <w:rtl/>
        </w:rPr>
        <w:t> </w:t>
      </w:r>
    </w:p>
    <w:p w:rsidR="0043169D" w:rsidRDefault="0043169D" w:rsidP="00D65812">
      <w:pPr>
        <w:pStyle w:val="a6"/>
        <w:sectPr w:rsidR="0043169D" w:rsidSect="0043169D">
          <w:headerReference w:type="even" r:id="rId35"/>
          <w:headerReference w:type="default" r:id="rId36"/>
          <w:footnotePr>
            <w:numRestart w:val="eachSect"/>
          </w:footnotePr>
          <w:type w:val="continuous"/>
          <w:pgSz w:w="7920" w:h="12240"/>
          <w:pgMar w:top="720" w:right="864" w:bottom="720" w:left="864" w:header="720" w:footer="720" w:gutter="0"/>
          <w:cols w:space="720"/>
          <w:docGrid w:linePitch="360"/>
        </w:sectPr>
      </w:pPr>
      <w:r>
        <w:rPr>
          <w:noProof/>
        </w:rPr>
        <w:drawing>
          <wp:inline distT="0" distB="0" distL="0" distR="0" wp14:anchorId="7E62C9F6" wp14:editId="2EEADF93">
            <wp:extent cx="542290" cy="16954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8077D8" w:rsidRDefault="008077D8" w:rsidP="00D65812">
      <w:pPr>
        <w:pStyle w:val="a"/>
        <w:rPr>
          <w:rtl/>
        </w:rPr>
      </w:pPr>
      <w:bookmarkStart w:id="71" w:name="_Toc444827539"/>
      <w:bookmarkStart w:id="72" w:name="_Toc443620357"/>
      <w:r>
        <w:rPr>
          <w:rFonts w:hint="cs"/>
          <w:rtl/>
        </w:rPr>
        <w:lastRenderedPageBreak/>
        <w:t>כמה</w:t>
      </w:r>
      <w:r>
        <w:rPr>
          <w:rtl/>
        </w:rPr>
        <w:t xml:space="preserve"> </w:t>
      </w:r>
      <w:r>
        <w:rPr>
          <w:rFonts w:hint="cs"/>
          <w:rtl/>
        </w:rPr>
        <w:t>הערות</w:t>
      </w:r>
      <w:r>
        <w:rPr>
          <w:rtl/>
        </w:rPr>
        <w:t xml:space="preserve"> </w:t>
      </w:r>
      <w:r>
        <w:rPr>
          <w:rFonts w:hint="cs"/>
          <w:rtl/>
        </w:rPr>
        <w:t>בד</w:t>
      </w:r>
      <w:r>
        <w:rPr>
          <w:rtl/>
        </w:rPr>
        <w:t>"</w:t>
      </w:r>
      <w:r>
        <w:rPr>
          <w:rFonts w:hint="cs"/>
          <w:rtl/>
        </w:rPr>
        <w:t>א</w:t>
      </w:r>
      <w:r>
        <w:rPr>
          <w:rtl/>
        </w:rPr>
        <w:t xml:space="preserve"> </w:t>
      </w:r>
      <w:r>
        <w:rPr>
          <w:rFonts w:hint="cs"/>
          <w:rtl/>
        </w:rPr>
        <w:t>בשיחה</w:t>
      </w:r>
      <w:r>
        <w:rPr>
          <w:rtl/>
        </w:rPr>
        <w:t xml:space="preserve"> </w:t>
      </w:r>
      <w:r>
        <w:rPr>
          <w:rFonts w:hint="cs"/>
          <w:rtl/>
        </w:rPr>
        <w:t>לפרשת</w:t>
      </w:r>
      <w:r>
        <w:rPr>
          <w:rtl/>
        </w:rPr>
        <w:t xml:space="preserve"> </w:t>
      </w:r>
      <w:r>
        <w:rPr>
          <w:rFonts w:hint="cs"/>
          <w:rtl/>
        </w:rPr>
        <w:t>ויקהל</w:t>
      </w:r>
      <w:r w:rsidRPr="00AE1DAE">
        <w:rPr>
          <w:rStyle w:val="FootnoteReference"/>
          <w:sz w:val="32"/>
          <w:szCs w:val="32"/>
        </w:rPr>
        <w:footnoteReference w:customMarkFollows="1" w:id="5"/>
        <w:t>*</w:t>
      </w:r>
      <w:bookmarkEnd w:id="71"/>
    </w:p>
    <w:p w:rsidR="008077D8" w:rsidRDefault="008077D8" w:rsidP="006A2F21">
      <w:pPr>
        <w:pStyle w:val="a0"/>
        <w:rPr>
          <w:rtl/>
        </w:rPr>
      </w:pPr>
      <w:bookmarkStart w:id="73" w:name="_Toc444827540"/>
      <w:r>
        <w:rPr>
          <w:rFonts w:hint="cs"/>
          <w:rtl/>
        </w:rPr>
        <w:t>הת</w:t>
      </w:r>
      <w:r>
        <w:rPr>
          <w:rtl/>
        </w:rPr>
        <w:t xml:space="preserve">' </w:t>
      </w:r>
      <w:r>
        <w:rPr>
          <w:rFonts w:hint="cs"/>
          <w:rtl/>
        </w:rPr>
        <w:t>לוי</w:t>
      </w:r>
      <w:r>
        <w:rPr>
          <w:rtl/>
        </w:rPr>
        <w:t xml:space="preserve"> </w:t>
      </w:r>
      <w:r>
        <w:rPr>
          <w:rFonts w:hint="cs"/>
          <w:rtl/>
        </w:rPr>
        <w:t>יצחק</w:t>
      </w:r>
      <w:r>
        <w:rPr>
          <w:rtl/>
        </w:rPr>
        <w:t xml:space="preserve"> </w:t>
      </w:r>
      <w:r>
        <w:rPr>
          <w:rFonts w:hint="cs"/>
          <w:rtl/>
        </w:rPr>
        <w:t>פעווזנער</w:t>
      </w:r>
      <w:bookmarkEnd w:id="73"/>
    </w:p>
    <w:p w:rsidR="008077D8" w:rsidRDefault="008077D8" w:rsidP="00D65812">
      <w:pPr>
        <w:pStyle w:val="a1"/>
        <w:rPr>
          <w:rtl/>
        </w:rPr>
      </w:pPr>
      <w:r>
        <w:rPr>
          <w:rFonts w:hint="cs"/>
          <w:rtl/>
        </w:rPr>
        <w:t>חבר המערכת</w:t>
      </w:r>
    </w:p>
    <w:p w:rsidR="008077D8" w:rsidRDefault="008077D8" w:rsidP="00D65812">
      <w:pPr>
        <w:pStyle w:val="a2"/>
        <w:rPr>
          <w:rtl/>
        </w:rPr>
      </w:pPr>
      <w:r w:rsidRPr="008077D8">
        <w:rPr>
          <w:rFonts w:hint="cs"/>
          <w:b/>
          <w:bCs/>
          <w:rtl/>
        </w:rPr>
        <w:t>א.</w:t>
      </w:r>
      <w:r>
        <w:rPr>
          <w:rFonts w:hint="cs"/>
          <w:rtl/>
        </w:rPr>
        <w:t xml:space="preserve"> </w:t>
      </w:r>
      <w:r w:rsidRPr="002E6197">
        <w:rPr>
          <w:rFonts w:hint="cs"/>
          <w:rtl/>
        </w:rPr>
        <w:t>בלקו</w:t>
      </w:r>
      <w:r w:rsidRPr="002E6197">
        <w:rPr>
          <w:rtl/>
        </w:rPr>
        <w:t>"</w:t>
      </w:r>
      <w:r w:rsidRPr="002E6197">
        <w:rPr>
          <w:rFonts w:hint="cs"/>
          <w:rtl/>
        </w:rPr>
        <w:t>ש</w:t>
      </w:r>
      <w:r w:rsidRPr="002E6197">
        <w:rPr>
          <w:rtl/>
        </w:rPr>
        <w:t xml:space="preserve"> </w:t>
      </w:r>
      <w:r w:rsidRPr="002E6197">
        <w:rPr>
          <w:rFonts w:hint="cs"/>
          <w:rtl/>
        </w:rPr>
        <w:t>חכ</w:t>
      </w:r>
      <w:r w:rsidRPr="002E6197">
        <w:rPr>
          <w:rtl/>
        </w:rPr>
        <w:t>"</w:t>
      </w:r>
      <w:r w:rsidRPr="002E6197">
        <w:rPr>
          <w:rFonts w:hint="cs"/>
          <w:rtl/>
        </w:rPr>
        <w:t>א</w:t>
      </w:r>
      <w:r w:rsidRPr="002E6197">
        <w:rPr>
          <w:rtl/>
        </w:rPr>
        <w:t xml:space="preserve"> (</w:t>
      </w:r>
      <w:r w:rsidRPr="002E6197">
        <w:rPr>
          <w:rFonts w:hint="cs"/>
          <w:rtl/>
        </w:rPr>
        <w:t>עמ</w:t>
      </w:r>
      <w:r w:rsidRPr="002E6197">
        <w:rPr>
          <w:rtl/>
        </w:rPr>
        <w:t xml:space="preserve">' 238 </w:t>
      </w:r>
      <w:r w:rsidRPr="002E6197">
        <w:rPr>
          <w:rFonts w:hint="cs"/>
          <w:rtl/>
        </w:rPr>
        <w:t>ואילך</w:t>
      </w:r>
      <w:r w:rsidRPr="002E6197">
        <w:rPr>
          <w:rtl/>
        </w:rPr>
        <w:t xml:space="preserve">) </w:t>
      </w:r>
      <w:r w:rsidRPr="002E6197">
        <w:rPr>
          <w:rFonts w:hint="cs"/>
          <w:rtl/>
        </w:rPr>
        <w:t>מבאר</w:t>
      </w:r>
      <w:r w:rsidRPr="002E6197">
        <w:rPr>
          <w:rtl/>
        </w:rPr>
        <w:t xml:space="preserve"> </w:t>
      </w:r>
      <w:r w:rsidRPr="002E6197">
        <w:rPr>
          <w:rFonts w:hint="cs"/>
          <w:rtl/>
        </w:rPr>
        <w:t>כ</w:t>
      </w:r>
      <w:r w:rsidRPr="002E6197">
        <w:rPr>
          <w:rtl/>
        </w:rPr>
        <w:t>"</w:t>
      </w:r>
      <w:r w:rsidRPr="002E6197">
        <w:rPr>
          <w:rFonts w:hint="cs"/>
          <w:rtl/>
        </w:rPr>
        <w:t>ק</w:t>
      </w:r>
      <w:r w:rsidRPr="002E6197">
        <w:rPr>
          <w:rtl/>
        </w:rPr>
        <w:t xml:space="preserve"> </w:t>
      </w:r>
      <w:r w:rsidRPr="002E6197">
        <w:rPr>
          <w:rFonts w:hint="cs"/>
          <w:rtl/>
        </w:rPr>
        <w:t>אדמו</w:t>
      </w:r>
      <w:r w:rsidRPr="002E6197">
        <w:rPr>
          <w:rtl/>
        </w:rPr>
        <w:t>"</w:t>
      </w:r>
      <w:r w:rsidRPr="002E6197">
        <w:rPr>
          <w:rFonts w:hint="cs"/>
          <w:rtl/>
        </w:rPr>
        <w:t>ר</w:t>
      </w:r>
      <w:r w:rsidRPr="002E6197">
        <w:rPr>
          <w:rtl/>
        </w:rPr>
        <w:t xml:space="preserve"> </w:t>
      </w:r>
      <w:r w:rsidRPr="002E6197">
        <w:rPr>
          <w:rFonts w:hint="cs"/>
          <w:rtl/>
        </w:rPr>
        <w:t>את</w:t>
      </w:r>
      <w:r w:rsidRPr="002E6197">
        <w:rPr>
          <w:rtl/>
        </w:rPr>
        <w:t xml:space="preserve"> </w:t>
      </w:r>
      <w:r w:rsidR="000E716A">
        <w:rPr>
          <w:rFonts w:hint="cs"/>
          <w:rtl/>
        </w:rPr>
        <w:t>דברי הרמב"ם בסוף הל' בית הבחירה</w:t>
      </w:r>
      <w:r w:rsidRPr="002E6197">
        <w:rPr>
          <w:rFonts w:hint="cs"/>
          <w:rtl/>
        </w:rPr>
        <w:t xml:space="preserve">. ונצטט כאן את </w:t>
      </w:r>
      <w:r w:rsidRPr="00093901">
        <w:rPr>
          <w:rFonts w:hint="cs"/>
          <w:b/>
          <w:bCs/>
          <w:rtl/>
        </w:rPr>
        <w:t>תוכן</w:t>
      </w:r>
      <w:r w:rsidRPr="002E6197">
        <w:rPr>
          <w:rFonts w:hint="cs"/>
          <w:rtl/>
        </w:rPr>
        <w:t xml:space="preserve"> הדברים</w:t>
      </w:r>
      <w:r w:rsidR="00093901">
        <w:rPr>
          <w:rFonts w:hint="cs"/>
          <w:rtl/>
        </w:rPr>
        <w:t xml:space="preserve"> בנוגע לעניננו (בתרגום חפשי מאידיש)</w:t>
      </w:r>
      <w:r w:rsidRPr="002E6197">
        <w:rPr>
          <w:rFonts w:hint="cs"/>
          <w:rtl/>
        </w:rPr>
        <w:t xml:space="preserve">, בתוספת כמה הערות וביאורים </w:t>
      </w:r>
      <w:r w:rsidRPr="002E6197">
        <w:rPr>
          <w:rFonts w:hint="cs"/>
          <w:b/>
          <w:bCs/>
          <w:rtl/>
        </w:rPr>
        <w:t xml:space="preserve">בדרך </w:t>
      </w:r>
      <w:r w:rsidRPr="00D31B86">
        <w:rPr>
          <w:rFonts w:hint="cs"/>
          <w:b/>
          <w:bCs/>
          <w:rtl/>
        </w:rPr>
        <w:t>אפשר</w:t>
      </w:r>
      <w:r>
        <w:rPr>
          <w:rFonts w:hint="cs"/>
          <w:rtl/>
        </w:rPr>
        <w:t>, וכפי שיצויין לקמן</w:t>
      </w:r>
      <w:r w:rsidRPr="002E6197">
        <w:rPr>
          <w:rFonts w:hint="cs"/>
          <w:rtl/>
        </w:rPr>
        <w:t>.</w:t>
      </w:r>
    </w:p>
    <w:p w:rsidR="008077D8" w:rsidRDefault="008077D8" w:rsidP="00D65812">
      <w:pPr>
        <w:pStyle w:val="a2"/>
        <w:rPr>
          <w:rtl/>
        </w:rPr>
      </w:pPr>
      <w:r>
        <w:rPr>
          <w:rFonts w:hint="cs"/>
          <w:rtl/>
        </w:rPr>
        <w:t>בסוף</w:t>
      </w:r>
      <w:r>
        <w:rPr>
          <w:rtl/>
        </w:rPr>
        <w:t xml:space="preserve"> </w:t>
      </w:r>
      <w:r>
        <w:rPr>
          <w:rFonts w:hint="cs"/>
          <w:rtl/>
        </w:rPr>
        <w:t>הלכות</w:t>
      </w:r>
      <w:r>
        <w:rPr>
          <w:rtl/>
        </w:rPr>
        <w:t xml:space="preserve"> </w:t>
      </w:r>
      <w:r>
        <w:rPr>
          <w:rFonts w:hint="cs"/>
          <w:rtl/>
        </w:rPr>
        <w:t>בית</w:t>
      </w:r>
      <w:r>
        <w:rPr>
          <w:rtl/>
        </w:rPr>
        <w:t xml:space="preserve"> </w:t>
      </w:r>
      <w:r>
        <w:rPr>
          <w:rFonts w:hint="cs"/>
          <w:rtl/>
        </w:rPr>
        <w:t>הבחירה</w:t>
      </w:r>
      <w:r>
        <w:rPr>
          <w:rtl/>
        </w:rPr>
        <w:t xml:space="preserve"> (</w:t>
      </w:r>
      <w:r>
        <w:rPr>
          <w:rFonts w:hint="cs"/>
          <w:rtl/>
        </w:rPr>
        <w:t>פ</w:t>
      </w:r>
      <w:r>
        <w:rPr>
          <w:rtl/>
        </w:rPr>
        <w:t>"</w:t>
      </w:r>
      <w:r>
        <w:rPr>
          <w:rFonts w:hint="cs"/>
          <w:rtl/>
        </w:rPr>
        <w:t>ח</w:t>
      </w:r>
      <w:r>
        <w:rPr>
          <w:rtl/>
        </w:rPr>
        <w:t xml:space="preserve">) </w:t>
      </w:r>
      <w:r>
        <w:rPr>
          <w:rFonts w:hint="cs"/>
          <w:rtl/>
        </w:rPr>
        <w:t>האריך</w:t>
      </w:r>
      <w:r>
        <w:rPr>
          <w:rtl/>
        </w:rPr>
        <w:t xml:space="preserve"> </w:t>
      </w:r>
      <w:r>
        <w:rPr>
          <w:rFonts w:hint="cs"/>
          <w:rtl/>
        </w:rPr>
        <w:t>הרמב</w:t>
      </w:r>
      <w:r>
        <w:rPr>
          <w:rtl/>
        </w:rPr>
        <w:t>"</w:t>
      </w:r>
      <w:r>
        <w:rPr>
          <w:rFonts w:hint="cs"/>
          <w:rtl/>
        </w:rPr>
        <w:t>ם</w:t>
      </w:r>
      <w:r>
        <w:rPr>
          <w:rtl/>
        </w:rPr>
        <w:t xml:space="preserve"> </w:t>
      </w:r>
      <w:r>
        <w:rPr>
          <w:rFonts w:hint="cs"/>
          <w:rtl/>
        </w:rPr>
        <w:t>לתאר</w:t>
      </w:r>
      <w:r>
        <w:rPr>
          <w:rtl/>
        </w:rPr>
        <w:t xml:space="preserve"> </w:t>
      </w:r>
      <w:r>
        <w:rPr>
          <w:rFonts w:hint="cs"/>
          <w:rtl/>
        </w:rPr>
        <w:t>סדר</w:t>
      </w:r>
      <w:r>
        <w:rPr>
          <w:rtl/>
        </w:rPr>
        <w:t xml:space="preserve"> </w:t>
      </w:r>
      <w:r>
        <w:rPr>
          <w:rFonts w:hint="cs"/>
          <w:rtl/>
        </w:rPr>
        <w:t>שמירת</w:t>
      </w:r>
      <w:r>
        <w:rPr>
          <w:rtl/>
        </w:rPr>
        <w:t xml:space="preserve"> </w:t>
      </w:r>
      <w:r>
        <w:rPr>
          <w:rFonts w:hint="cs"/>
          <w:rtl/>
        </w:rPr>
        <w:t>המקדש</w:t>
      </w:r>
      <w:r>
        <w:rPr>
          <w:rtl/>
        </w:rPr>
        <w:t xml:space="preserve">, </w:t>
      </w:r>
      <w:r>
        <w:rPr>
          <w:rFonts w:hint="cs"/>
          <w:rtl/>
        </w:rPr>
        <w:t>ובהמשך</w:t>
      </w:r>
      <w:r>
        <w:rPr>
          <w:rtl/>
        </w:rPr>
        <w:t xml:space="preserve"> </w:t>
      </w:r>
      <w:r>
        <w:rPr>
          <w:rFonts w:hint="cs"/>
          <w:rtl/>
        </w:rPr>
        <w:t>לזה</w:t>
      </w:r>
      <w:r>
        <w:rPr>
          <w:rtl/>
        </w:rPr>
        <w:t xml:space="preserve"> (</w:t>
      </w:r>
      <w:r>
        <w:rPr>
          <w:rFonts w:hint="cs"/>
          <w:rtl/>
        </w:rPr>
        <w:t>הי</w:t>
      </w:r>
      <w:r>
        <w:rPr>
          <w:rtl/>
        </w:rPr>
        <w:t>"</w:t>
      </w:r>
      <w:r>
        <w:rPr>
          <w:rFonts w:hint="cs"/>
          <w:rtl/>
        </w:rPr>
        <w:t>א</w:t>
      </w:r>
      <w:r>
        <w:rPr>
          <w:rtl/>
        </w:rPr>
        <w:t xml:space="preserve">) </w:t>
      </w:r>
      <w:r>
        <w:rPr>
          <w:rFonts w:hint="cs"/>
          <w:rtl/>
        </w:rPr>
        <w:t>כתב</w:t>
      </w:r>
      <w:r>
        <w:rPr>
          <w:rtl/>
        </w:rPr>
        <w:t xml:space="preserve"> </w:t>
      </w:r>
      <w:r>
        <w:rPr>
          <w:rFonts w:hint="cs"/>
          <w:rtl/>
        </w:rPr>
        <w:t>עוד</w:t>
      </w:r>
      <w:r>
        <w:rPr>
          <w:rtl/>
        </w:rPr>
        <w:t xml:space="preserve">, </w:t>
      </w:r>
      <w:r>
        <w:rPr>
          <w:rFonts w:hint="cs"/>
          <w:rtl/>
        </w:rPr>
        <w:t>דבכל</w:t>
      </w:r>
      <w:r>
        <w:rPr>
          <w:rtl/>
        </w:rPr>
        <w:t xml:space="preserve"> </w:t>
      </w:r>
      <w:r>
        <w:rPr>
          <w:rFonts w:hint="cs"/>
          <w:rtl/>
        </w:rPr>
        <w:t>יום</w:t>
      </w:r>
      <w:r>
        <w:rPr>
          <w:rtl/>
        </w:rPr>
        <w:t xml:space="preserve"> "</w:t>
      </w:r>
      <w:r>
        <w:rPr>
          <w:rFonts w:hint="cs"/>
          <w:rtl/>
        </w:rPr>
        <w:t>בשחר</w:t>
      </w:r>
      <w:r>
        <w:rPr>
          <w:rtl/>
        </w:rPr>
        <w:t xml:space="preserve"> </w:t>
      </w:r>
      <w:r>
        <w:rPr>
          <w:rFonts w:hint="cs"/>
          <w:rtl/>
        </w:rPr>
        <w:t>קודם</w:t>
      </w:r>
      <w:r>
        <w:rPr>
          <w:rtl/>
        </w:rPr>
        <w:t xml:space="preserve"> </w:t>
      </w:r>
      <w:r>
        <w:rPr>
          <w:rFonts w:hint="cs"/>
          <w:rtl/>
        </w:rPr>
        <w:t>שיעלה</w:t>
      </w:r>
      <w:r>
        <w:rPr>
          <w:rtl/>
        </w:rPr>
        <w:t xml:space="preserve"> </w:t>
      </w:r>
      <w:r>
        <w:rPr>
          <w:rFonts w:hint="cs"/>
          <w:rtl/>
        </w:rPr>
        <w:t>עמוד</w:t>
      </w:r>
      <w:r>
        <w:rPr>
          <w:rtl/>
        </w:rPr>
        <w:t xml:space="preserve"> </w:t>
      </w:r>
      <w:r>
        <w:rPr>
          <w:rFonts w:hint="cs"/>
          <w:rtl/>
        </w:rPr>
        <w:t>השחר</w:t>
      </w:r>
      <w:r>
        <w:rPr>
          <w:rtl/>
        </w:rPr>
        <w:t xml:space="preserve"> </w:t>
      </w:r>
      <w:r>
        <w:rPr>
          <w:rFonts w:hint="cs"/>
          <w:rtl/>
        </w:rPr>
        <w:t>סמוך</w:t>
      </w:r>
      <w:r>
        <w:rPr>
          <w:rtl/>
        </w:rPr>
        <w:t xml:space="preserve"> </w:t>
      </w:r>
      <w:r>
        <w:rPr>
          <w:rFonts w:hint="cs"/>
          <w:rtl/>
        </w:rPr>
        <w:t>לו</w:t>
      </w:r>
      <w:r>
        <w:rPr>
          <w:rtl/>
        </w:rPr>
        <w:t xml:space="preserve">" </w:t>
      </w:r>
      <w:r>
        <w:rPr>
          <w:rFonts w:hint="cs"/>
          <w:rtl/>
        </w:rPr>
        <w:t>היו</w:t>
      </w:r>
      <w:r>
        <w:rPr>
          <w:rtl/>
        </w:rPr>
        <w:t xml:space="preserve"> </w:t>
      </w:r>
      <w:r>
        <w:rPr>
          <w:rFonts w:hint="cs"/>
          <w:rtl/>
        </w:rPr>
        <w:t>הכהנים</w:t>
      </w:r>
      <w:r>
        <w:rPr>
          <w:rtl/>
        </w:rPr>
        <w:t xml:space="preserve"> </w:t>
      </w:r>
      <w:r>
        <w:rPr>
          <w:rFonts w:hint="cs"/>
          <w:rtl/>
        </w:rPr>
        <w:t>בודקים</w:t>
      </w:r>
      <w:r>
        <w:rPr>
          <w:rtl/>
        </w:rPr>
        <w:t xml:space="preserve"> </w:t>
      </w:r>
      <w:r>
        <w:rPr>
          <w:rFonts w:hint="cs"/>
          <w:rtl/>
        </w:rPr>
        <w:t>את</w:t>
      </w:r>
      <w:r>
        <w:rPr>
          <w:rtl/>
        </w:rPr>
        <w:t xml:space="preserve"> </w:t>
      </w:r>
      <w:r>
        <w:rPr>
          <w:rFonts w:hint="cs"/>
          <w:rtl/>
        </w:rPr>
        <w:t>העזרה</w:t>
      </w:r>
      <w:r>
        <w:rPr>
          <w:rtl/>
        </w:rPr>
        <w:t xml:space="preserve"> </w:t>
      </w:r>
      <w:r>
        <w:rPr>
          <w:rFonts w:hint="cs"/>
          <w:rtl/>
        </w:rPr>
        <w:t>ו</w:t>
      </w:r>
      <w:r>
        <w:rPr>
          <w:rtl/>
        </w:rPr>
        <w:t>"</w:t>
      </w:r>
      <w:r>
        <w:rPr>
          <w:rFonts w:hint="cs"/>
          <w:rtl/>
        </w:rPr>
        <w:t>שתי</w:t>
      </w:r>
      <w:r>
        <w:rPr>
          <w:rtl/>
        </w:rPr>
        <w:t xml:space="preserve"> </w:t>
      </w:r>
      <w:r>
        <w:rPr>
          <w:rFonts w:hint="cs"/>
          <w:rtl/>
        </w:rPr>
        <w:t>אבוקות</w:t>
      </w:r>
      <w:r>
        <w:rPr>
          <w:rtl/>
        </w:rPr>
        <w:t xml:space="preserve"> </w:t>
      </w:r>
      <w:r>
        <w:rPr>
          <w:rFonts w:hint="cs"/>
          <w:rtl/>
        </w:rPr>
        <w:t>של</w:t>
      </w:r>
      <w:r>
        <w:rPr>
          <w:rtl/>
        </w:rPr>
        <w:t xml:space="preserve"> </w:t>
      </w:r>
      <w:r>
        <w:rPr>
          <w:rFonts w:hint="cs"/>
          <w:rtl/>
        </w:rPr>
        <w:t>אור</w:t>
      </w:r>
      <w:r>
        <w:rPr>
          <w:rtl/>
        </w:rPr>
        <w:t xml:space="preserve"> </w:t>
      </w:r>
      <w:r>
        <w:rPr>
          <w:rFonts w:hint="cs"/>
          <w:rtl/>
        </w:rPr>
        <w:t>בידם</w:t>
      </w:r>
      <w:r>
        <w:rPr>
          <w:rtl/>
        </w:rPr>
        <w:t xml:space="preserve">". </w:t>
      </w:r>
      <w:r>
        <w:rPr>
          <w:rFonts w:hint="cs"/>
          <w:rtl/>
        </w:rPr>
        <w:t>ולאח</w:t>
      </w:r>
      <w:r>
        <w:rPr>
          <w:rtl/>
        </w:rPr>
        <w:t>"</w:t>
      </w:r>
      <w:r>
        <w:rPr>
          <w:rFonts w:hint="cs"/>
          <w:rtl/>
        </w:rPr>
        <w:t>ז</w:t>
      </w:r>
      <w:r>
        <w:rPr>
          <w:rtl/>
        </w:rPr>
        <w:t xml:space="preserve"> </w:t>
      </w:r>
      <w:r>
        <w:rPr>
          <w:rFonts w:hint="cs"/>
          <w:rtl/>
        </w:rPr>
        <w:t>הוסיף</w:t>
      </w:r>
      <w:r>
        <w:rPr>
          <w:rtl/>
        </w:rPr>
        <w:t xml:space="preserve"> </w:t>
      </w:r>
      <w:r>
        <w:rPr>
          <w:rFonts w:hint="cs"/>
          <w:rtl/>
        </w:rPr>
        <w:t>בהלכה</w:t>
      </w:r>
      <w:r>
        <w:rPr>
          <w:rtl/>
        </w:rPr>
        <w:t xml:space="preserve"> </w:t>
      </w:r>
      <w:r>
        <w:rPr>
          <w:rFonts w:hint="cs"/>
          <w:rtl/>
        </w:rPr>
        <w:lastRenderedPageBreak/>
        <w:t>בפני</w:t>
      </w:r>
      <w:r>
        <w:rPr>
          <w:rtl/>
        </w:rPr>
        <w:t xml:space="preserve"> </w:t>
      </w:r>
      <w:r>
        <w:rPr>
          <w:rFonts w:hint="cs"/>
          <w:rtl/>
        </w:rPr>
        <w:t>עצמה</w:t>
      </w:r>
      <w:r>
        <w:rPr>
          <w:rtl/>
        </w:rPr>
        <w:t xml:space="preserve"> (</w:t>
      </w:r>
      <w:r>
        <w:rPr>
          <w:rFonts w:hint="cs"/>
          <w:rtl/>
        </w:rPr>
        <w:t>הי</w:t>
      </w:r>
      <w:r>
        <w:rPr>
          <w:rtl/>
        </w:rPr>
        <w:t>"</w:t>
      </w:r>
      <w:r>
        <w:rPr>
          <w:rFonts w:hint="cs"/>
          <w:rtl/>
        </w:rPr>
        <w:t>ב</w:t>
      </w:r>
      <w:r>
        <w:rPr>
          <w:rtl/>
        </w:rPr>
        <w:t xml:space="preserve">): </w:t>
      </w:r>
      <w:r>
        <w:rPr>
          <w:rFonts w:hint="cs"/>
          <w:rtl/>
        </w:rPr>
        <w:t>כסדר</w:t>
      </w:r>
      <w:r>
        <w:rPr>
          <w:rtl/>
        </w:rPr>
        <w:t xml:space="preserve"> </w:t>
      </w:r>
      <w:r>
        <w:rPr>
          <w:rFonts w:hint="cs"/>
          <w:rtl/>
        </w:rPr>
        <w:t>הזה</w:t>
      </w:r>
      <w:r>
        <w:rPr>
          <w:rtl/>
        </w:rPr>
        <w:t xml:space="preserve"> </w:t>
      </w:r>
      <w:r>
        <w:rPr>
          <w:rFonts w:hint="cs"/>
          <w:rtl/>
        </w:rPr>
        <w:t>עושין</w:t>
      </w:r>
      <w:r>
        <w:rPr>
          <w:rtl/>
        </w:rPr>
        <w:t xml:space="preserve"> </w:t>
      </w:r>
      <w:r>
        <w:rPr>
          <w:rFonts w:hint="cs"/>
          <w:rtl/>
        </w:rPr>
        <w:t>בכל</w:t>
      </w:r>
      <w:r>
        <w:rPr>
          <w:rtl/>
        </w:rPr>
        <w:t xml:space="preserve"> </w:t>
      </w:r>
      <w:r>
        <w:rPr>
          <w:rFonts w:hint="cs"/>
          <w:rtl/>
        </w:rPr>
        <w:t>לילה</w:t>
      </w:r>
      <w:r>
        <w:rPr>
          <w:rtl/>
        </w:rPr>
        <w:t xml:space="preserve"> </w:t>
      </w:r>
      <w:r>
        <w:rPr>
          <w:rFonts w:hint="cs"/>
          <w:rtl/>
        </w:rPr>
        <w:t>ולילה</w:t>
      </w:r>
      <w:r>
        <w:rPr>
          <w:rtl/>
        </w:rPr>
        <w:t xml:space="preserve"> </w:t>
      </w:r>
      <w:r>
        <w:rPr>
          <w:rFonts w:hint="cs"/>
          <w:rtl/>
        </w:rPr>
        <w:t>חוץ</w:t>
      </w:r>
      <w:r>
        <w:rPr>
          <w:rtl/>
        </w:rPr>
        <w:t xml:space="preserve"> </w:t>
      </w:r>
      <w:r>
        <w:rPr>
          <w:rFonts w:hint="cs"/>
          <w:rtl/>
        </w:rPr>
        <w:t>מלילי</w:t>
      </w:r>
      <w:r>
        <w:rPr>
          <w:rtl/>
        </w:rPr>
        <w:t xml:space="preserve"> </w:t>
      </w:r>
      <w:r>
        <w:rPr>
          <w:rFonts w:hint="cs"/>
          <w:rtl/>
        </w:rPr>
        <w:t>שבת</w:t>
      </w:r>
      <w:r>
        <w:rPr>
          <w:rtl/>
        </w:rPr>
        <w:t xml:space="preserve"> </w:t>
      </w:r>
      <w:r>
        <w:rPr>
          <w:rFonts w:hint="cs"/>
          <w:rtl/>
        </w:rPr>
        <w:t>שאין</w:t>
      </w:r>
      <w:r>
        <w:rPr>
          <w:rtl/>
        </w:rPr>
        <w:t xml:space="preserve"> </w:t>
      </w:r>
      <w:r>
        <w:rPr>
          <w:rFonts w:hint="cs"/>
          <w:rtl/>
        </w:rPr>
        <w:t>בידם</w:t>
      </w:r>
      <w:r>
        <w:rPr>
          <w:rtl/>
        </w:rPr>
        <w:t xml:space="preserve"> </w:t>
      </w:r>
      <w:r>
        <w:rPr>
          <w:rFonts w:hint="cs"/>
          <w:rtl/>
        </w:rPr>
        <w:t>אור</w:t>
      </w:r>
      <w:r>
        <w:rPr>
          <w:rtl/>
        </w:rPr>
        <w:t xml:space="preserve">, </w:t>
      </w:r>
      <w:r>
        <w:rPr>
          <w:rFonts w:hint="cs"/>
          <w:rtl/>
        </w:rPr>
        <w:t>אלא</w:t>
      </w:r>
      <w:r>
        <w:rPr>
          <w:rtl/>
        </w:rPr>
        <w:t xml:space="preserve"> </w:t>
      </w:r>
      <w:r>
        <w:rPr>
          <w:rFonts w:hint="cs"/>
          <w:rtl/>
        </w:rPr>
        <w:t>בודקים</w:t>
      </w:r>
      <w:r>
        <w:rPr>
          <w:rtl/>
        </w:rPr>
        <w:t xml:space="preserve"> </w:t>
      </w:r>
      <w:r>
        <w:rPr>
          <w:rFonts w:hint="cs"/>
          <w:rtl/>
        </w:rPr>
        <w:t>בנרות</w:t>
      </w:r>
      <w:r>
        <w:rPr>
          <w:rtl/>
        </w:rPr>
        <w:t xml:space="preserve"> </w:t>
      </w:r>
      <w:r>
        <w:rPr>
          <w:rFonts w:hint="cs"/>
          <w:rtl/>
        </w:rPr>
        <w:t>הדלוקין</w:t>
      </w:r>
      <w:r>
        <w:rPr>
          <w:rtl/>
        </w:rPr>
        <w:t xml:space="preserve"> </w:t>
      </w:r>
      <w:r>
        <w:rPr>
          <w:rFonts w:hint="cs"/>
          <w:rtl/>
        </w:rPr>
        <w:t>שם</w:t>
      </w:r>
      <w:r>
        <w:rPr>
          <w:rtl/>
        </w:rPr>
        <w:t xml:space="preserve"> </w:t>
      </w:r>
      <w:r>
        <w:rPr>
          <w:rFonts w:hint="cs"/>
          <w:rtl/>
        </w:rPr>
        <w:t>מערב</w:t>
      </w:r>
      <w:r>
        <w:rPr>
          <w:rtl/>
        </w:rPr>
        <w:t xml:space="preserve"> </w:t>
      </w:r>
      <w:r>
        <w:rPr>
          <w:rFonts w:hint="cs"/>
          <w:rtl/>
        </w:rPr>
        <w:t>שבת</w:t>
      </w:r>
      <w:r>
        <w:t>.</w:t>
      </w:r>
    </w:p>
    <w:p w:rsidR="008077D8" w:rsidRDefault="003F3641" w:rsidP="00D65812">
      <w:pPr>
        <w:pStyle w:val="a2"/>
        <w:rPr>
          <w:rtl/>
        </w:rPr>
      </w:pPr>
      <w:r>
        <w:rPr>
          <w:rFonts w:hint="cs"/>
          <w:rtl/>
        </w:rPr>
        <w:t>ו</w:t>
      </w:r>
      <w:r w:rsidR="008077D8">
        <w:rPr>
          <w:rFonts w:hint="cs"/>
          <w:rtl/>
        </w:rPr>
        <w:t>הקשו</w:t>
      </w:r>
      <w:r w:rsidR="008077D8">
        <w:rPr>
          <w:rtl/>
        </w:rPr>
        <w:t xml:space="preserve"> </w:t>
      </w:r>
      <w:r w:rsidR="008077D8">
        <w:rPr>
          <w:rFonts w:hint="cs"/>
          <w:rtl/>
        </w:rPr>
        <w:t>המפרשים</w:t>
      </w:r>
      <w:r w:rsidR="008077D8">
        <w:rPr>
          <w:rtl/>
        </w:rPr>
        <w:t xml:space="preserve"> (</w:t>
      </w:r>
      <w:r w:rsidR="008077D8">
        <w:rPr>
          <w:rFonts w:hint="cs"/>
          <w:rtl/>
        </w:rPr>
        <w:t>כסף</w:t>
      </w:r>
      <w:r w:rsidR="008077D8">
        <w:rPr>
          <w:rtl/>
        </w:rPr>
        <w:t xml:space="preserve"> </w:t>
      </w:r>
      <w:r w:rsidR="008077D8">
        <w:rPr>
          <w:rFonts w:hint="cs"/>
          <w:rtl/>
        </w:rPr>
        <w:t>משנה</w:t>
      </w:r>
      <w:r w:rsidR="008077D8">
        <w:rPr>
          <w:rtl/>
        </w:rPr>
        <w:t xml:space="preserve"> </w:t>
      </w:r>
      <w:r w:rsidR="008077D8">
        <w:rPr>
          <w:rFonts w:hint="cs"/>
          <w:rtl/>
        </w:rPr>
        <w:t>כאן</w:t>
      </w:r>
      <w:r w:rsidR="008077D8">
        <w:rPr>
          <w:rtl/>
        </w:rPr>
        <w:t xml:space="preserve">. </w:t>
      </w:r>
      <w:r w:rsidR="008077D8">
        <w:rPr>
          <w:rFonts w:hint="cs"/>
          <w:rtl/>
        </w:rPr>
        <w:t>תויו</w:t>
      </w:r>
      <w:r w:rsidR="008077D8">
        <w:rPr>
          <w:rtl/>
        </w:rPr>
        <w:t>"</w:t>
      </w:r>
      <w:r w:rsidR="008077D8">
        <w:rPr>
          <w:rFonts w:hint="cs"/>
          <w:rtl/>
        </w:rPr>
        <w:t>ט</w:t>
      </w:r>
      <w:r w:rsidR="008077D8">
        <w:rPr>
          <w:rtl/>
        </w:rPr>
        <w:t xml:space="preserve"> </w:t>
      </w:r>
      <w:r w:rsidR="008077D8">
        <w:rPr>
          <w:rFonts w:hint="cs"/>
          <w:rtl/>
        </w:rPr>
        <w:t>לתמיד</w:t>
      </w:r>
      <w:r w:rsidR="008077D8">
        <w:rPr>
          <w:rtl/>
        </w:rPr>
        <w:t xml:space="preserve"> </w:t>
      </w:r>
      <w:r w:rsidR="008077D8">
        <w:rPr>
          <w:rFonts w:hint="cs"/>
          <w:rtl/>
        </w:rPr>
        <w:t>פ</w:t>
      </w:r>
      <w:r w:rsidR="008077D8">
        <w:rPr>
          <w:rtl/>
        </w:rPr>
        <w:t>"</w:t>
      </w:r>
      <w:r w:rsidR="008077D8">
        <w:rPr>
          <w:rFonts w:hint="cs"/>
          <w:rtl/>
        </w:rPr>
        <w:t>א</w:t>
      </w:r>
      <w:r w:rsidR="008077D8">
        <w:rPr>
          <w:rtl/>
        </w:rPr>
        <w:t xml:space="preserve"> </w:t>
      </w:r>
      <w:r w:rsidR="008077D8">
        <w:rPr>
          <w:rFonts w:hint="cs"/>
          <w:rtl/>
        </w:rPr>
        <w:t>מ</w:t>
      </w:r>
      <w:r w:rsidR="008077D8">
        <w:rPr>
          <w:rtl/>
        </w:rPr>
        <w:t>"</w:t>
      </w:r>
      <w:r w:rsidR="008077D8">
        <w:rPr>
          <w:rFonts w:hint="cs"/>
          <w:rtl/>
        </w:rPr>
        <w:t>ג</w:t>
      </w:r>
      <w:r w:rsidR="008077D8">
        <w:rPr>
          <w:rtl/>
        </w:rPr>
        <w:t xml:space="preserve">. </w:t>
      </w:r>
      <w:r w:rsidR="008077D8">
        <w:rPr>
          <w:rFonts w:hint="cs"/>
          <w:rtl/>
        </w:rPr>
        <w:t>ועוד</w:t>
      </w:r>
      <w:r w:rsidR="008077D8">
        <w:rPr>
          <w:rtl/>
        </w:rPr>
        <w:t xml:space="preserve">), </w:t>
      </w:r>
      <w:r w:rsidR="008077D8">
        <w:rPr>
          <w:rFonts w:hint="cs"/>
          <w:rtl/>
        </w:rPr>
        <w:t>דהא</w:t>
      </w:r>
      <w:r w:rsidR="008077D8">
        <w:rPr>
          <w:rtl/>
        </w:rPr>
        <w:t xml:space="preserve"> </w:t>
      </w:r>
      <w:r w:rsidR="008077D8">
        <w:rPr>
          <w:rFonts w:hint="cs"/>
          <w:rtl/>
        </w:rPr>
        <w:t>קיי</w:t>
      </w:r>
      <w:r w:rsidR="008077D8">
        <w:rPr>
          <w:rtl/>
        </w:rPr>
        <w:t>"</w:t>
      </w:r>
      <w:r w:rsidR="008077D8">
        <w:rPr>
          <w:rFonts w:hint="cs"/>
          <w:rtl/>
        </w:rPr>
        <w:t>ל</w:t>
      </w:r>
      <w:r w:rsidR="008077D8">
        <w:rPr>
          <w:rtl/>
        </w:rPr>
        <w:t xml:space="preserve"> </w:t>
      </w:r>
      <w:r w:rsidR="008077D8">
        <w:rPr>
          <w:rFonts w:hint="cs"/>
          <w:rtl/>
        </w:rPr>
        <w:t>ד</w:t>
      </w:r>
      <w:r w:rsidR="008077D8">
        <w:rPr>
          <w:rtl/>
        </w:rPr>
        <w:t>"</w:t>
      </w:r>
      <w:r w:rsidR="008077D8">
        <w:rPr>
          <w:rFonts w:hint="cs"/>
          <w:rtl/>
        </w:rPr>
        <w:t>אין</w:t>
      </w:r>
      <w:r w:rsidR="008077D8">
        <w:rPr>
          <w:rtl/>
        </w:rPr>
        <w:t xml:space="preserve"> </w:t>
      </w:r>
      <w:r w:rsidR="008077D8">
        <w:rPr>
          <w:rFonts w:hint="cs"/>
          <w:rtl/>
        </w:rPr>
        <w:t>שבות</w:t>
      </w:r>
      <w:r w:rsidR="008077D8">
        <w:rPr>
          <w:rtl/>
        </w:rPr>
        <w:t xml:space="preserve"> </w:t>
      </w:r>
      <w:r w:rsidR="008077D8">
        <w:rPr>
          <w:rFonts w:hint="cs"/>
          <w:rtl/>
        </w:rPr>
        <w:t>במקדש</w:t>
      </w:r>
      <w:r w:rsidR="008077D8">
        <w:rPr>
          <w:rtl/>
        </w:rPr>
        <w:t xml:space="preserve">, </w:t>
      </w:r>
      <w:r w:rsidR="008077D8">
        <w:rPr>
          <w:rFonts w:hint="cs"/>
          <w:rtl/>
        </w:rPr>
        <w:t>וא</w:t>
      </w:r>
      <w:r w:rsidR="008077D8">
        <w:rPr>
          <w:rtl/>
        </w:rPr>
        <w:t>"</w:t>
      </w:r>
      <w:r w:rsidR="008077D8">
        <w:rPr>
          <w:rFonts w:hint="cs"/>
          <w:rtl/>
        </w:rPr>
        <w:t>כ</w:t>
      </w:r>
      <w:r w:rsidR="008077D8">
        <w:rPr>
          <w:rtl/>
        </w:rPr>
        <w:t xml:space="preserve"> </w:t>
      </w:r>
      <w:r w:rsidR="008077D8">
        <w:rPr>
          <w:rFonts w:hint="cs"/>
          <w:rtl/>
        </w:rPr>
        <w:t>הוא</w:t>
      </w:r>
      <w:r w:rsidR="008077D8">
        <w:rPr>
          <w:rtl/>
        </w:rPr>
        <w:t xml:space="preserve"> </w:t>
      </w:r>
      <w:r w:rsidR="008077D8">
        <w:rPr>
          <w:rFonts w:hint="cs"/>
          <w:rtl/>
        </w:rPr>
        <w:t>תימה</w:t>
      </w:r>
      <w:r w:rsidR="008077D8">
        <w:rPr>
          <w:rtl/>
        </w:rPr>
        <w:t xml:space="preserve"> </w:t>
      </w:r>
      <w:r w:rsidR="008077D8">
        <w:rPr>
          <w:rFonts w:hint="cs"/>
          <w:rtl/>
        </w:rPr>
        <w:t>גדולה</w:t>
      </w:r>
      <w:r w:rsidR="008077D8">
        <w:rPr>
          <w:rtl/>
        </w:rPr>
        <w:t xml:space="preserve">, </w:t>
      </w:r>
      <w:r w:rsidR="008077D8">
        <w:rPr>
          <w:rFonts w:hint="cs"/>
          <w:rtl/>
        </w:rPr>
        <w:t>מה</w:t>
      </w:r>
      <w:r w:rsidR="008077D8">
        <w:rPr>
          <w:rtl/>
        </w:rPr>
        <w:t xml:space="preserve"> </w:t>
      </w:r>
      <w:r w:rsidR="008077D8">
        <w:rPr>
          <w:rFonts w:hint="cs"/>
          <w:rtl/>
        </w:rPr>
        <w:t>שכ</w:t>
      </w:r>
      <w:r w:rsidR="008077D8">
        <w:rPr>
          <w:rtl/>
        </w:rPr>
        <w:t xml:space="preserve">' </w:t>
      </w:r>
      <w:r w:rsidR="008077D8">
        <w:rPr>
          <w:rFonts w:hint="cs"/>
          <w:rtl/>
        </w:rPr>
        <w:t>כאן</w:t>
      </w:r>
      <w:r w:rsidR="008077D8">
        <w:rPr>
          <w:rtl/>
        </w:rPr>
        <w:t xml:space="preserve"> </w:t>
      </w:r>
      <w:r w:rsidR="008077D8">
        <w:rPr>
          <w:rFonts w:hint="cs"/>
          <w:rtl/>
        </w:rPr>
        <w:t>שבלילי</w:t>
      </w:r>
      <w:r w:rsidR="008077D8">
        <w:rPr>
          <w:rtl/>
        </w:rPr>
        <w:t xml:space="preserve"> </w:t>
      </w:r>
      <w:r w:rsidR="008077D8">
        <w:rPr>
          <w:rFonts w:hint="cs"/>
          <w:rtl/>
        </w:rPr>
        <w:t>שבת</w:t>
      </w:r>
      <w:r w:rsidR="008077D8">
        <w:rPr>
          <w:rtl/>
        </w:rPr>
        <w:t xml:space="preserve"> </w:t>
      </w:r>
      <w:r w:rsidR="008077D8">
        <w:rPr>
          <w:rFonts w:hint="cs"/>
          <w:rtl/>
        </w:rPr>
        <w:t>לא</w:t>
      </w:r>
      <w:r w:rsidR="008077D8">
        <w:rPr>
          <w:rtl/>
        </w:rPr>
        <w:t xml:space="preserve"> </w:t>
      </w:r>
      <w:r w:rsidR="008077D8">
        <w:rPr>
          <w:rFonts w:hint="cs"/>
          <w:rtl/>
        </w:rPr>
        <w:t>הי</w:t>
      </w:r>
      <w:r w:rsidR="008077D8">
        <w:rPr>
          <w:rtl/>
        </w:rPr>
        <w:t xml:space="preserve">' </w:t>
      </w:r>
      <w:r w:rsidR="008077D8">
        <w:rPr>
          <w:rFonts w:hint="cs"/>
          <w:rtl/>
        </w:rPr>
        <w:t>אור</w:t>
      </w:r>
      <w:r w:rsidR="008077D8">
        <w:rPr>
          <w:rtl/>
        </w:rPr>
        <w:t xml:space="preserve"> </w:t>
      </w:r>
      <w:r w:rsidR="008077D8">
        <w:rPr>
          <w:rFonts w:hint="cs"/>
          <w:rtl/>
        </w:rPr>
        <w:t>בידם</w:t>
      </w:r>
      <w:r w:rsidR="008077D8">
        <w:rPr>
          <w:rtl/>
        </w:rPr>
        <w:t xml:space="preserve">, </w:t>
      </w:r>
      <w:r w:rsidR="008077D8">
        <w:rPr>
          <w:rFonts w:hint="cs"/>
          <w:rtl/>
        </w:rPr>
        <w:t>הא</w:t>
      </w:r>
      <w:r w:rsidR="008077D8">
        <w:rPr>
          <w:rtl/>
        </w:rPr>
        <w:t xml:space="preserve"> </w:t>
      </w:r>
      <w:r w:rsidR="008077D8">
        <w:rPr>
          <w:rFonts w:hint="cs"/>
          <w:rtl/>
        </w:rPr>
        <w:t>טלטול</w:t>
      </w:r>
      <w:r w:rsidR="008077D8">
        <w:rPr>
          <w:rtl/>
        </w:rPr>
        <w:t xml:space="preserve"> </w:t>
      </w:r>
      <w:r w:rsidR="008077D8">
        <w:rPr>
          <w:rFonts w:hint="cs"/>
          <w:rtl/>
        </w:rPr>
        <w:t>נרות</w:t>
      </w:r>
      <w:r w:rsidR="008077D8">
        <w:rPr>
          <w:rtl/>
        </w:rPr>
        <w:t xml:space="preserve"> </w:t>
      </w:r>
      <w:r w:rsidR="008077D8">
        <w:rPr>
          <w:rFonts w:hint="cs"/>
          <w:rtl/>
        </w:rPr>
        <w:t>בשבת</w:t>
      </w:r>
      <w:r w:rsidR="008077D8">
        <w:rPr>
          <w:rtl/>
        </w:rPr>
        <w:t xml:space="preserve"> </w:t>
      </w:r>
      <w:r w:rsidR="008077D8">
        <w:rPr>
          <w:rFonts w:hint="cs"/>
          <w:rtl/>
        </w:rPr>
        <w:t>אסור</w:t>
      </w:r>
      <w:r w:rsidR="008077D8">
        <w:rPr>
          <w:rtl/>
        </w:rPr>
        <w:t xml:space="preserve"> </w:t>
      </w:r>
      <w:r w:rsidR="008077D8">
        <w:rPr>
          <w:rFonts w:hint="cs"/>
          <w:rtl/>
        </w:rPr>
        <w:t>רק</w:t>
      </w:r>
      <w:r w:rsidR="008077D8">
        <w:rPr>
          <w:rtl/>
        </w:rPr>
        <w:t xml:space="preserve"> </w:t>
      </w:r>
      <w:r w:rsidR="008077D8">
        <w:rPr>
          <w:rFonts w:hint="cs"/>
          <w:rtl/>
        </w:rPr>
        <w:t>מטעם</w:t>
      </w:r>
      <w:r w:rsidR="008077D8">
        <w:rPr>
          <w:rtl/>
        </w:rPr>
        <w:t xml:space="preserve"> </w:t>
      </w:r>
      <w:r w:rsidR="008077D8">
        <w:rPr>
          <w:rFonts w:hint="cs"/>
          <w:rtl/>
        </w:rPr>
        <w:t>שבות</w:t>
      </w:r>
      <w:r w:rsidR="008077D8">
        <w:rPr>
          <w:rtl/>
        </w:rPr>
        <w:t xml:space="preserve">, </w:t>
      </w:r>
      <w:r w:rsidR="008077D8">
        <w:rPr>
          <w:rFonts w:hint="cs"/>
          <w:rtl/>
        </w:rPr>
        <w:t>כמו</w:t>
      </w:r>
      <w:r w:rsidR="008077D8">
        <w:rPr>
          <w:rtl/>
        </w:rPr>
        <w:t xml:space="preserve"> </w:t>
      </w:r>
      <w:r w:rsidR="008077D8">
        <w:rPr>
          <w:rFonts w:hint="cs"/>
          <w:rtl/>
        </w:rPr>
        <w:t>שפסק</w:t>
      </w:r>
      <w:r w:rsidR="008077D8">
        <w:rPr>
          <w:rtl/>
        </w:rPr>
        <w:t xml:space="preserve"> </w:t>
      </w:r>
      <w:r w:rsidR="008077D8">
        <w:rPr>
          <w:rFonts w:hint="cs"/>
          <w:rtl/>
        </w:rPr>
        <w:t>כבר</w:t>
      </w:r>
      <w:r w:rsidR="008077D8">
        <w:rPr>
          <w:rtl/>
        </w:rPr>
        <w:t xml:space="preserve"> </w:t>
      </w:r>
      <w:r w:rsidR="008077D8">
        <w:rPr>
          <w:rFonts w:hint="cs"/>
          <w:rtl/>
        </w:rPr>
        <w:t>בהל</w:t>
      </w:r>
      <w:r w:rsidR="008077D8">
        <w:rPr>
          <w:rtl/>
        </w:rPr>
        <w:t xml:space="preserve">' </w:t>
      </w:r>
      <w:r w:rsidR="008077D8">
        <w:rPr>
          <w:rFonts w:hint="cs"/>
          <w:rtl/>
        </w:rPr>
        <w:t>שבת</w:t>
      </w:r>
      <w:r w:rsidR="008077D8">
        <w:rPr>
          <w:rtl/>
        </w:rPr>
        <w:t xml:space="preserve"> (</w:t>
      </w:r>
      <w:r w:rsidR="008077D8">
        <w:rPr>
          <w:rFonts w:hint="cs"/>
          <w:rtl/>
        </w:rPr>
        <w:t>פכ</w:t>
      </w:r>
      <w:r w:rsidR="008077D8">
        <w:rPr>
          <w:rtl/>
        </w:rPr>
        <w:t>"</w:t>
      </w:r>
      <w:r w:rsidR="008077D8">
        <w:rPr>
          <w:rFonts w:hint="cs"/>
          <w:rtl/>
        </w:rPr>
        <w:t>ה</w:t>
      </w:r>
      <w:r w:rsidR="008077D8">
        <w:rPr>
          <w:rtl/>
        </w:rPr>
        <w:t xml:space="preserve"> </w:t>
      </w:r>
      <w:r w:rsidR="008077D8">
        <w:rPr>
          <w:rFonts w:hint="cs"/>
          <w:rtl/>
        </w:rPr>
        <w:t>ה</w:t>
      </w:r>
      <w:r w:rsidR="008077D8">
        <w:rPr>
          <w:rtl/>
        </w:rPr>
        <w:t>"</w:t>
      </w:r>
      <w:r w:rsidR="008077D8">
        <w:rPr>
          <w:rFonts w:hint="cs"/>
          <w:rtl/>
        </w:rPr>
        <w:t>י</w:t>
      </w:r>
      <w:r w:rsidR="008077D8">
        <w:rPr>
          <w:rtl/>
        </w:rPr>
        <w:t xml:space="preserve">), </w:t>
      </w:r>
      <w:r w:rsidR="008077D8">
        <w:rPr>
          <w:rFonts w:hint="cs"/>
          <w:rtl/>
        </w:rPr>
        <w:t>ומ</w:t>
      </w:r>
      <w:r w:rsidR="008077D8">
        <w:rPr>
          <w:rtl/>
        </w:rPr>
        <w:t>"</w:t>
      </w:r>
      <w:r w:rsidR="008077D8">
        <w:rPr>
          <w:rFonts w:hint="cs"/>
          <w:rtl/>
        </w:rPr>
        <w:t>ט</w:t>
      </w:r>
      <w:r w:rsidR="008077D8">
        <w:rPr>
          <w:rtl/>
        </w:rPr>
        <w:t xml:space="preserve"> </w:t>
      </w:r>
      <w:r w:rsidR="008077D8">
        <w:rPr>
          <w:rFonts w:hint="cs"/>
          <w:rtl/>
        </w:rPr>
        <w:t>הוצרכו</w:t>
      </w:r>
      <w:r w:rsidR="008077D8">
        <w:rPr>
          <w:rtl/>
        </w:rPr>
        <w:t xml:space="preserve"> </w:t>
      </w:r>
      <w:r w:rsidR="008077D8">
        <w:rPr>
          <w:rFonts w:hint="cs"/>
          <w:rtl/>
        </w:rPr>
        <w:t>לשנות</w:t>
      </w:r>
      <w:r w:rsidR="008077D8">
        <w:rPr>
          <w:rtl/>
        </w:rPr>
        <w:t xml:space="preserve"> </w:t>
      </w:r>
      <w:r w:rsidR="008077D8">
        <w:rPr>
          <w:rFonts w:hint="cs"/>
          <w:rtl/>
        </w:rPr>
        <w:t>סדר</w:t>
      </w:r>
      <w:r w:rsidR="008077D8">
        <w:rPr>
          <w:rtl/>
        </w:rPr>
        <w:t xml:space="preserve"> </w:t>
      </w:r>
      <w:r w:rsidR="008077D8">
        <w:rPr>
          <w:rFonts w:hint="cs"/>
          <w:rtl/>
        </w:rPr>
        <w:t>הבדיקה</w:t>
      </w:r>
      <w:r w:rsidR="008077D8">
        <w:rPr>
          <w:rtl/>
        </w:rPr>
        <w:t xml:space="preserve"> </w:t>
      </w:r>
      <w:r w:rsidR="008077D8">
        <w:rPr>
          <w:rFonts w:hint="cs"/>
          <w:rtl/>
        </w:rPr>
        <w:t>בלילי</w:t>
      </w:r>
      <w:r w:rsidR="008077D8">
        <w:rPr>
          <w:rtl/>
        </w:rPr>
        <w:t xml:space="preserve"> </w:t>
      </w:r>
      <w:r w:rsidR="008077D8">
        <w:rPr>
          <w:rFonts w:hint="cs"/>
          <w:rtl/>
        </w:rPr>
        <w:t>שבת</w:t>
      </w:r>
      <w:r w:rsidR="008077D8">
        <w:rPr>
          <w:rtl/>
        </w:rPr>
        <w:t xml:space="preserve"> </w:t>
      </w:r>
      <w:r w:rsidR="008077D8">
        <w:rPr>
          <w:rFonts w:hint="cs"/>
          <w:rtl/>
        </w:rPr>
        <w:t>מכל</w:t>
      </w:r>
      <w:r w:rsidR="008077D8">
        <w:rPr>
          <w:rtl/>
        </w:rPr>
        <w:t xml:space="preserve"> </w:t>
      </w:r>
      <w:r w:rsidR="008077D8">
        <w:rPr>
          <w:rFonts w:hint="cs"/>
          <w:rtl/>
        </w:rPr>
        <w:t>לילה</w:t>
      </w:r>
      <w:r w:rsidR="008077D8">
        <w:rPr>
          <w:rtl/>
        </w:rPr>
        <w:t xml:space="preserve"> </w:t>
      </w:r>
      <w:r w:rsidR="008077D8">
        <w:rPr>
          <w:rFonts w:hint="cs"/>
          <w:rtl/>
        </w:rPr>
        <w:t>לילך</w:t>
      </w:r>
      <w:r w:rsidR="008077D8">
        <w:rPr>
          <w:rtl/>
        </w:rPr>
        <w:t xml:space="preserve"> </w:t>
      </w:r>
      <w:r w:rsidR="008077D8">
        <w:rPr>
          <w:rFonts w:hint="cs"/>
          <w:rtl/>
        </w:rPr>
        <w:t>בשתי</w:t>
      </w:r>
      <w:r w:rsidR="008077D8">
        <w:rPr>
          <w:rtl/>
        </w:rPr>
        <w:t xml:space="preserve"> </w:t>
      </w:r>
      <w:r w:rsidR="008077D8">
        <w:rPr>
          <w:rFonts w:hint="cs"/>
          <w:rtl/>
        </w:rPr>
        <w:t>אבוקות</w:t>
      </w:r>
      <w:r w:rsidR="008077D8">
        <w:rPr>
          <w:rtl/>
        </w:rPr>
        <w:t xml:space="preserve"> </w:t>
      </w:r>
      <w:r w:rsidR="008077D8">
        <w:rPr>
          <w:rFonts w:hint="cs"/>
          <w:rtl/>
        </w:rPr>
        <w:t>אור</w:t>
      </w:r>
      <w:r w:rsidR="008077D8">
        <w:rPr>
          <w:rtl/>
        </w:rPr>
        <w:t xml:space="preserve"> </w:t>
      </w:r>
      <w:r w:rsidR="008077D8">
        <w:rPr>
          <w:rFonts w:hint="cs"/>
          <w:rtl/>
        </w:rPr>
        <w:t>בידם</w:t>
      </w:r>
      <w:r w:rsidR="008077D8">
        <w:rPr>
          <w:rtl/>
        </w:rPr>
        <w:t>.</w:t>
      </w:r>
    </w:p>
    <w:p w:rsidR="008077D8" w:rsidRDefault="008077D8" w:rsidP="00D65812">
      <w:pPr>
        <w:pStyle w:val="a2"/>
        <w:rPr>
          <w:rtl/>
        </w:rPr>
      </w:pPr>
      <w:r>
        <w:rPr>
          <w:rFonts w:hint="cs"/>
          <w:rtl/>
        </w:rPr>
        <w:t>ובכסף</w:t>
      </w:r>
      <w:r>
        <w:rPr>
          <w:rtl/>
        </w:rPr>
        <w:t xml:space="preserve"> </w:t>
      </w:r>
      <w:r>
        <w:rPr>
          <w:rFonts w:hint="cs"/>
          <w:rtl/>
        </w:rPr>
        <w:t>משנה</w:t>
      </w:r>
      <w:r>
        <w:rPr>
          <w:rtl/>
        </w:rPr>
        <w:t xml:space="preserve"> </w:t>
      </w:r>
      <w:r>
        <w:rPr>
          <w:rFonts w:hint="cs"/>
          <w:rtl/>
        </w:rPr>
        <w:t>תי</w:t>
      </w:r>
      <w:r>
        <w:rPr>
          <w:rtl/>
        </w:rPr>
        <w:t xml:space="preserve">', </w:t>
      </w:r>
      <w:r>
        <w:rPr>
          <w:rFonts w:hint="cs"/>
          <w:rtl/>
        </w:rPr>
        <w:t>ד</w:t>
      </w:r>
      <w:r>
        <w:rPr>
          <w:rtl/>
        </w:rPr>
        <w:t>"</w:t>
      </w:r>
      <w:r>
        <w:rPr>
          <w:rFonts w:hint="cs"/>
          <w:rtl/>
        </w:rPr>
        <w:t>שאני</w:t>
      </w:r>
      <w:r>
        <w:rPr>
          <w:rtl/>
        </w:rPr>
        <w:t xml:space="preserve"> </w:t>
      </w:r>
      <w:r>
        <w:rPr>
          <w:rFonts w:hint="cs"/>
          <w:rtl/>
        </w:rPr>
        <w:t>הכא</w:t>
      </w:r>
      <w:r>
        <w:rPr>
          <w:rtl/>
        </w:rPr>
        <w:t xml:space="preserve"> </w:t>
      </w:r>
      <w:r>
        <w:rPr>
          <w:rFonts w:hint="cs"/>
          <w:rtl/>
        </w:rPr>
        <w:t>דאפשר</w:t>
      </w:r>
      <w:r>
        <w:rPr>
          <w:rtl/>
        </w:rPr>
        <w:t xml:space="preserve"> </w:t>
      </w:r>
      <w:r>
        <w:rPr>
          <w:rFonts w:hint="cs"/>
          <w:rtl/>
        </w:rPr>
        <w:t>בנרות</w:t>
      </w:r>
      <w:r>
        <w:rPr>
          <w:rtl/>
        </w:rPr>
        <w:t xml:space="preserve"> </w:t>
      </w:r>
      <w:r>
        <w:rPr>
          <w:rFonts w:hint="cs"/>
          <w:rtl/>
        </w:rPr>
        <w:t>הדלוקים</w:t>
      </w:r>
      <w:r>
        <w:rPr>
          <w:rtl/>
        </w:rPr>
        <w:t xml:space="preserve"> </w:t>
      </w:r>
      <w:r>
        <w:rPr>
          <w:rFonts w:hint="cs"/>
          <w:rtl/>
        </w:rPr>
        <w:t>מערב</w:t>
      </w:r>
      <w:r>
        <w:rPr>
          <w:rtl/>
        </w:rPr>
        <w:t xml:space="preserve"> </w:t>
      </w:r>
      <w:r>
        <w:rPr>
          <w:rFonts w:hint="cs"/>
          <w:rtl/>
        </w:rPr>
        <w:t>שבת</w:t>
      </w:r>
      <w:r>
        <w:rPr>
          <w:rtl/>
        </w:rPr>
        <w:t xml:space="preserve">", </w:t>
      </w:r>
      <w:r>
        <w:rPr>
          <w:rFonts w:hint="cs"/>
          <w:rtl/>
        </w:rPr>
        <w:t>היינו</w:t>
      </w:r>
      <w:r>
        <w:rPr>
          <w:rtl/>
        </w:rPr>
        <w:t xml:space="preserve"> </w:t>
      </w:r>
      <w:r>
        <w:rPr>
          <w:rFonts w:hint="cs"/>
          <w:rtl/>
        </w:rPr>
        <w:t>דבמקום</w:t>
      </w:r>
      <w:r>
        <w:rPr>
          <w:rtl/>
        </w:rPr>
        <w:t xml:space="preserve"> </w:t>
      </w:r>
      <w:r>
        <w:rPr>
          <w:rFonts w:hint="cs"/>
          <w:rtl/>
        </w:rPr>
        <w:t>שאפשר</w:t>
      </w:r>
      <w:r>
        <w:rPr>
          <w:rtl/>
        </w:rPr>
        <w:t xml:space="preserve"> </w:t>
      </w:r>
      <w:r>
        <w:rPr>
          <w:rFonts w:hint="cs"/>
          <w:rtl/>
        </w:rPr>
        <w:t>בענין</w:t>
      </w:r>
      <w:r>
        <w:rPr>
          <w:rtl/>
        </w:rPr>
        <w:t xml:space="preserve"> </w:t>
      </w:r>
      <w:r>
        <w:rPr>
          <w:rFonts w:hint="cs"/>
          <w:rtl/>
        </w:rPr>
        <w:t>אחר</w:t>
      </w:r>
      <w:r>
        <w:rPr>
          <w:rtl/>
        </w:rPr>
        <w:t xml:space="preserve"> </w:t>
      </w:r>
      <w:r>
        <w:rPr>
          <w:rFonts w:hint="cs"/>
          <w:rtl/>
        </w:rPr>
        <w:t>ולא</w:t>
      </w:r>
      <w:r>
        <w:rPr>
          <w:rtl/>
        </w:rPr>
        <w:t xml:space="preserve"> </w:t>
      </w:r>
      <w:r>
        <w:rPr>
          <w:rFonts w:hint="cs"/>
          <w:rtl/>
        </w:rPr>
        <w:t>יעבור</w:t>
      </w:r>
      <w:r>
        <w:rPr>
          <w:rtl/>
        </w:rPr>
        <w:t xml:space="preserve"> </w:t>
      </w:r>
      <w:r>
        <w:rPr>
          <w:rFonts w:hint="cs"/>
          <w:rtl/>
        </w:rPr>
        <w:t>על</w:t>
      </w:r>
      <w:r>
        <w:rPr>
          <w:rtl/>
        </w:rPr>
        <w:t xml:space="preserve"> </w:t>
      </w:r>
      <w:r>
        <w:rPr>
          <w:rFonts w:hint="cs"/>
          <w:rtl/>
        </w:rPr>
        <w:t>שבות</w:t>
      </w:r>
      <w:r>
        <w:rPr>
          <w:rtl/>
        </w:rPr>
        <w:t xml:space="preserve">, </w:t>
      </w:r>
      <w:r>
        <w:rPr>
          <w:rFonts w:hint="cs"/>
          <w:rtl/>
        </w:rPr>
        <w:t>לא</w:t>
      </w:r>
      <w:r>
        <w:rPr>
          <w:rtl/>
        </w:rPr>
        <w:t xml:space="preserve"> </w:t>
      </w:r>
      <w:r>
        <w:rPr>
          <w:rFonts w:hint="cs"/>
          <w:rtl/>
        </w:rPr>
        <w:t>התירו</w:t>
      </w:r>
      <w:r>
        <w:rPr>
          <w:rtl/>
        </w:rPr>
        <w:t xml:space="preserve"> </w:t>
      </w:r>
      <w:r>
        <w:rPr>
          <w:rFonts w:hint="cs"/>
          <w:rtl/>
        </w:rPr>
        <w:t>אף</w:t>
      </w:r>
      <w:r>
        <w:rPr>
          <w:rtl/>
        </w:rPr>
        <w:t xml:space="preserve"> </w:t>
      </w:r>
      <w:r>
        <w:rPr>
          <w:rFonts w:hint="cs"/>
          <w:rtl/>
        </w:rPr>
        <w:t>במקדש</w:t>
      </w:r>
      <w:r>
        <w:rPr>
          <w:rtl/>
        </w:rPr>
        <w:t xml:space="preserve">, </w:t>
      </w:r>
      <w:r>
        <w:rPr>
          <w:rFonts w:hint="cs"/>
          <w:rtl/>
        </w:rPr>
        <w:t>וכיון</w:t>
      </w:r>
      <w:r>
        <w:rPr>
          <w:rtl/>
        </w:rPr>
        <w:t xml:space="preserve"> </w:t>
      </w:r>
      <w:r>
        <w:rPr>
          <w:rFonts w:hint="cs"/>
          <w:rtl/>
        </w:rPr>
        <w:t>שבנדו</w:t>
      </w:r>
      <w:r>
        <w:rPr>
          <w:rtl/>
        </w:rPr>
        <w:t>"</w:t>
      </w:r>
      <w:r>
        <w:rPr>
          <w:rFonts w:hint="cs"/>
          <w:rtl/>
        </w:rPr>
        <w:t>ד</w:t>
      </w:r>
      <w:r>
        <w:rPr>
          <w:rtl/>
        </w:rPr>
        <w:t xml:space="preserve"> </w:t>
      </w:r>
      <w:r>
        <w:rPr>
          <w:rFonts w:hint="cs"/>
          <w:rtl/>
        </w:rPr>
        <w:t>אפשר</w:t>
      </w:r>
      <w:r>
        <w:rPr>
          <w:rtl/>
        </w:rPr>
        <w:t xml:space="preserve"> </w:t>
      </w:r>
      <w:r>
        <w:rPr>
          <w:rFonts w:hint="cs"/>
          <w:rtl/>
        </w:rPr>
        <w:t>בלא</w:t>
      </w:r>
      <w:r>
        <w:rPr>
          <w:rtl/>
        </w:rPr>
        <w:t xml:space="preserve"> </w:t>
      </w:r>
      <w:r>
        <w:rPr>
          <w:rFonts w:hint="cs"/>
          <w:rtl/>
        </w:rPr>
        <w:t>שבות</w:t>
      </w:r>
      <w:r>
        <w:rPr>
          <w:rtl/>
        </w:rPr>
        <w:t xml:space="preserve"> </w:t>
      </w:r>
      <w:r>
        <w:rPr>
          <w:rFonts w:hint="cs"/>
          <w:rtl/>
        </w:rPr>
        <w:t>בנרות</w:t>
      </w:r>
      <w:r>
        <w:rPr>
          <w:rtl/>
        </w:rPr>
        <w:t xml:space="preserve"> </w:t>
      </w:r>
      <w:r>
        <w:rPr>
          <w:rFonts w:hint="cs"/>
          <w:rtl/>
        </w:rPr>
        <w:t>הדלוקים</w:t>
      </w:r>
      <w:r>
        <w:rPr>
          <w:rtl/>
        </w:rPr>
        <w:t xml:space="preserve"> </w:t>
      </w:r>
      <w:r>
        <w:rPr>
          <w:rFonts w:hint="cs"/>
          <w:rtl/>
        </w:rPr>
        <w:t>מערב</w:t>
      </w:r>
      <w:r>
        <w:rPr>
          <w:rtl/>
        </w:rPr>
        <w:t xml:space="preserve"> </w:t>
      </w:r>
      <w:r>
        <w:rPr>
          <w:rFonts w:hint="cs"/>
          <w:rtl/>
        </w:rPr>
        <w:t>שבת</w:t>
      </w:r>
      <w:r>
        <w:rPr>
          <w:rtl/>
        </w:rPr>
        <w:t xml:space="preserve">, </w:t>
      </w:r>
      <w:r>
        <w:rPr>
          <w:rFonts w:hint="cs"/>
          <w:rtl/>
        </w:rPr>
        <w:t>לא</w:t>
      </w:r>
      <w:r>
        <w:rPr>
          <w:rtl/>
        </w:rPr>
        <w:t xml:space="preserve"> </w:t>
      </w:r>
      <w:r>
        <w:rPr>
          <w:rFonts w:hint="cs"/>
          <w:rtl/>
        </w:rPr>
        <w:t>התירו</w:t>
      </w:r>
      <w:r>
        <w:rPr>
          <w:rtl/>
        </w:rPr>
        <w:t xml:space="preserve"> </w:t>
      </w:r>
      <w:r>
        <w:rPr>
          <w:rFonts w:hint="cs"/>
          <w:rtl/>
        </w:rPr>
        <w:t>לטלטל</w:t>
      </w:r>
      <w:r>
        <w:rPr>
          <w:rtl/>
        </w:rPr>
        <w:t xml:space="preserve"> </w:t>
      </w:r>
      <w:r>
        <w:rPr>
          <w:rFonts w:hint="cs"/>
          <w:rtl/>
        </w:rPr>
        <w:t>נרות</w:t>
      </w:r>
      <w:r>
        <w:rPr>
          <w:rtl/>
        </w:rPr>
        <w:t>.</w:t>
      </w:r>
    </w:p>
    <w:p w:rsidR="008077D8" w:rsidRDefault="008077D8" w:rsidP="00D65812">
      <w:pPr>
        <w:pStyle w:val="a2"/>
        <w:rPr>
          <w:rtl/>
        </w:rPr>
      </w:pPr>
      <w:r>
        <w:rPr>
          <w:rFonts w:hint="cs"/>
          <w:rtl/>
        </w:rPr>
        <w:t>אמנם</w:t>
      </w:r>
      <w:r>
        <w:rPr>
          <w:rtl/>
        </w:rPr>
        <w:t xml:space="preserve">, </w:t>
      </w:r>
      <w:r>
        <w:rPr>
          <w:rFonts w:hint="cs"/>
          <w:rtl/>
        </w:rPr>
        <w:t>כבר</w:t>
      </w:r>
      <w:r>
        <w:rPr>
          <w:rtl/>
        </w:rPr>
        <w:t xml:space="preserve"> </w:t>
      </w:r>
      <w:r>
        <w:rPr>
          <w:rFonts w:hint="cs"/>
          <w:rtl/>
        </w:rPr>
        <w:t>הקשו</w:t>
      </w:r>
      <w:r>
        <w:rPr>
          <w:rtl/>
        </w:rPr>
        <w:t xml:space="preserve"> </w:t>
      </w:r>
      <w:r>
        <w:rPr>
          <w:rFonts w:hint="cs"/>
          <w:rtl/>
        </w:rPr>
        <w:t>בזה</w:t>
      </w:r>
      <w:r>
        <w:rPr>
          <w:rtl/>
        </w:rPr>
        <w:t xml:space="preserve"> </w:t>
      </w:r>
      <w:r>
        <w:rPr>
          <w:rFonts w:hint="cs"/>
          <w:rtl/>
        </w:rPr>
        <w:t>המפרשים</w:t>
      </w:r>
      <w:r>
        <w:rPr>
          <w:rtl/>
        </w:rPr>
        <w:t xml:space="preserve"> (</w:t>
      </w:r>
      <w:r>
        <w:rPr>
          <w:rFonts w:hint="cs"/>
          <w:rtl/>
        </w:rPr>
        <w:t>ראה</w:t>
      </w:r>
      <w:r>
        <w:rPr>
          <w:rtl/>
        </w:rPr>
        <w:t xml:space="preserve"> </w:t>
      </w:r>
      <w:r>
        <w:rPr>
          <w:rFonts w:hint="cs"/>
          <w:rtl/>
        </w:rPr>
        <w:t>מל</w:t>
      </w:r>
      <w:r>
        <w:rPr>
          <w:rtl/>
        </w:rPr>
        <w:t>"</w:t>
      </w:r>
      <w:r>
        <w:rPr>
          <w:rFonts w:hint="cs"/>
          <w:rtl/>
        </w:rPr>
        <w:t>מ</w:t>
      </w:r>
      <w:r>
        <w:rPr>
          <w:rtl/>
        </w:rPr>
        <w:t xml:space="preserve"> </w:t>
      </w:r>
      <w:r>
        <w:rPr>
          <w:rFonts w:hint="cs"/>
          <w:rtl/>
        </w:rPr>
        <w:t>כאן</w:t>
      </w:r>
      <w:r>
        <w:rPr>
          <w:rtl/>
        </w:rPr>
        <w:t xml:space="preserve">. </w:t>
      </w:r>
      <w:r>
        <w:rPr>
          <w:rFonts w:hint="cs"/>
          <w:rtl/>
        </w:rPr>
        <w:t>ועוד</w:t>
      </w:r>
      <w:r>
        <w:rPr>
          <w:rtl/>
        </w:rPr>
        <w:t xml:space="preserve">), </w:t>
      </w:r>
      <w:r>
        <w:rPr>
          <w:rFonts w:hint="cs"/>
          <w:rtl/>
        </w:rPr>
        <w:t>דזה</w:t>
      </w:r>
      <w:r>
        <w:rPr>
          <w:rtl/>
        </w:rPr>
        <w:t xml:space="preserve"> </w:t>
      </w:r>
      <w:r>
        <w:rPr>
          <w:rFonts w:hint="cs"/>
          <w:rtl/>
        </w:rPr>
        <w:t>אינו</w:t>
      </w:r>
      <w:r>
        <w:rPr>
          <w:rtl/>
        </w:rPr>
        <w:t xml:space="preserve"> </w:t>
      </w:r>
      <w:r>
        <w:rPr>
          <w:rFonts w:hint="cs"/>
          <w:rtl/>
        </w:rPr>
        <w:t>למה</w:t>
      </w:r>
      <w:r>
        <w:rPr>
          <w:rtl/>
        </w:rPr>
        <w:t xml:space="preserve"> </w:t>
      </w:r>
      <w:r>
        <w:rPr>
          <w:rFonts w:hint="cs"/>
          <w:rtl/>
        </w:rPr>
        <w:t>שפסק</w:t>
      </w:r>
      <w:r>
        <w:rPr>
          <w:rtl/>
        </w:rPr>
        <w:t xml:space="preserve"> </w:t>
      </w:r>
      <w:r>
        <w:rPr>
          <w:rFonts w:hint="cs"/>
          <w:rtl/>
        </w:rPr>
        <w:t>הרמב</w:t>
      </w:r>
      <w:r>
        <w:rPr>
          <w:rtl/>
        </w:rPr>
        <w:t>"</w:t>
      </w:r>
      <w:r>
        <w:rPr>
          <w:rFonts w:hint="cs"/>
          <w:rtl/>
        </w:rPr>
        <w:t>ם</w:t>
      </w:r>
      <w:r>
        <w:rPr>
          <w:rtl/>
        </w:rPr>
        <w:t xml:space="preserve"> (</w:t>
      </w:r>
      <w:r>
        <w:rPr>
          <w:rFonts w:hint="cs"/>
          <w:rtl/>
        </w:rPr>
        <w:t>הל</w:t>
      </w:r>
      <w:r>
        <w:rPr>
          <w:rtl/>
        </w:rPr>
        <w:t xml:space="preserve">' </w:t>
      </w:r>
      <w:r>
        <w:rPr>
          <w:rFonts w:hint="cs"/>
          <w:rtl/>
        </w:rPr>
        <w:t>עבודת</w:t>
      </w:r>
      <w:r>
        <w:rPr>
          <w:rtl/>
        </w:rPr>
        <w:t xml:space="preserve"> </w:t>
      </w:r>
      <w:r>
        <w:rPr>
          <w:rFonts w:hint="cs"/>
          <w:rtl/>
        </w:rPr>
        <w:t>יוהכ</w:t>
      </w:r>
      <w:r>
        <w:rPr>
          <w:rtl/>
        </w:rPr>
        <w:t>"</w:t>
      </w:r>
      <w:r>
        <w:rPr>
          <w:rFonts w:hint="cs"/>
          <w:rtl/>
        </w:rPr>
        <w:t>פ</w:t>
      </w:r>
      <w:r>
        <w:rPr>
          <w:rtl/>
        </w:rPr>
        <w:t xml:space="preserve"> </w:t>
      </w:r>
      <w:r>
        <w:rPr>
          <w:rFonts w:hint="cs"/>
          <w:rtl/>
        </w:rPr>
        <w:t>שם</w:t>
      </w:r>
      <w:r>
        <w:rPr>
          <w:rtl/>
        </w:rPr>
        <w:t xml:space="preserve">) </w:t>
      </w:r>
      <w:r>
        <w:rPr>
          <w:rFonts w:hint="cs"/>
          <w:rtl/>
        </w:rPr>
        <w:t>שאם</w:t>
      </w:r>
      <w:r>
        <w:rPr>
          <w:rtl/>
        </w:rPr>
        <w:t xml:space="preserve"> "</w:t>
      </w:r>
      <w:r>
        <w:rPr>
          <w:rFonts w:hint="cs"/>
          <w:rtl/>
        </w:rPr>
        <w:t>הי</w:t>
      </w:r>
      <w:r>
        <w:rPr>
          <w:rtl/>
        </w:rPr>
        <w:t xml:space="preserve">' </w:t>
      </w:r>
      <w:r>
        <w:rPr>
          <w:rFonts w:hint="cs"/>
          <w:rtl/>
        </w:rPr>
        <w:t>כהן</w:t>
      </w:r>
      <w:r>
        <w:rPr>
          <w:rtl/>
        </w:rPr>
        <w:t xml:space="preserve"> </w:t>
      </w:r>
      <w:r>
        <w:rPr>
          <w:rFonts w:hint="cs"/>
          <w:rtl/>
        </w:rPr>
        <w:t>גדול</w:t>
      </w:r>
      <w:r>
        <w:rPr>
          <w:rtl/>
        </w:rPr>
        <w:t xml:space="preserve"> </w:t>
      </w:r>
      <w:r>
        <w:rPr>
          <w:rFonts w:hint="cs"/>
          <w:rtl/>
        </w:rPr>
        <w:t>זקן</w:t>
      </w:r>
      <w:r>
        <w:rPr>
          <w:rtl/>
        </w:rPr>
        <w:t xml:space="preserve"> </w:t>
      </w:r>
      <w:r>
        <w:rPr>
          <w:rFonts w:hint="cs"/>
          <w:rtl/>
        </w:rPr>
        <w:t>או</w:t>
      </w:r>
      <w:r>
        <w:rPr>
          <w:rtl/>
        </w:rPr>
        <w:t xml:space="preserve"> </w:t>
      </w:r>
      <w:r>
        <w:rPr>
          <w:rFonts w:hint="cs"/>
          <w:rtl/>
        </w:rPr>
        <w:t>חולה</w:t>
      </w:r>
      <w:r>
        <w:rPr>
          <w:rtl/>
        </w:rPr>
        <w:t xml:space="preserve"> </w:t>
      </w:r>
      <w:r>
        <w:rPr>
          <w:rFonts w:hint="cs"/>
          <w:rtl/>
        </w:rPr>
        <w:t>מלבנין</w:t>
      </w:r>
      <w:r>
        <w:rPr>
          <w:rtl/>
        </w:rPr>
        <w:t xml:space="preserve"> </w:t>
      </w:r>
      <w:r>
        <w:rPr>
          <w:rFonts w:hint="cs"/>
          <w:rtl/>
        </w:rPr>
        <w:t>עששיות</w:t>
      </w:r>
      <w:r>
        <w:rPr>
          <w:rtl/>
        </w:rPr>
        <w:t xml:space="preserve"> </w:t>
      </w:r>
      <w:r>
        <w:rPr>
          <w:rFonts w:hint="cs"/>
          <w:rtl/>
        </w:rPr>
        <w:t>של</w:t>
      </w:r>
      <w:r>
        <w:rPr>
          <w:rtl/>
        </w:rPr>
        <w:t xml:space="preserve"> </w:t>
      </w:r>
      <w:r>
        <w:rPr>
          <w:rFonts w:hint="cs"/>
          <w:rtl/>
        </w:rPr>
        <w:t>ברזל</w:t>
      </w:r>
      <w:r>
        <w:rPr>
          <w:rtl/>
        </w:rPr>
        <w:t xml:space="preserve"> </w:t>
      </w:r>
      <w:r>
        <w:rPr>
          <w:rFonts w:hint="cs"/>
          <w:rtl/>
        </w:rPr>
        <w:t>באש</w:t>
      </w:r>
      <w:r>
        <w:rPr>
          <w:rtl/>
        </w:rPr>
        <w:t xml:space="preserve"> </w:t>
      </w:r>
      <w:r>
        <w:rPr>
          <w:rFonts w:hint="cs"/>
          <w:rtl/>
        </w:rPr>
        <w:t>מבערב</w:t>
      </w:r>
      <w:r>
        <w:rPr>
          <w:rtl/>
        </w:rPr>
        <w:t xml:space="preserve"> </w:t>
      </w:r>
      <w:r>
        <w:rPr>
          <w:rFonts w:hint="cs"/>
          <w:rtl/>
        </w:rPr>
        <w:t>ומטילין</w:t>
      </w:r>
      <w:r>
        <w:rPr>
          <w:rtl/>
        </w:rPr>
        <w:t xml:space="preserve"> </w:t>
      </w:r>
      <w:r>
        <w:rPr>
          <w:rFonts w:hint="cs"/>
          <w:rtl/>
        </w:rPr>
        <w:t>אותן</w:t>
      </w:r>
      <w:r>
        <w:rPr>
          <w:rtl/>
        </w:rPr>
        <w:t xml:space="preserve"> </w:t>
      </w:r>
      <w:r>
        <w:rPr>
          <w:rFonts w:hint="cs"/>
          <w:rtl/>
        </w:rPr>
        <w:t>למחר</w:t>
      </w:r>
      <w:r>
        <w:rPr>
          <w:rtl/>
        </w:rPr>
        <w:t xml:space="preserve"> </w:t>
      </w:r>
      <w:r>
        <w:rPr>
          <w:rFonts w:hint="cs"/>
          <w:rtl/>
        </w:rPr>
        <w:t>במים</w:t>
      </w:r>
      <w:r>
        <w:rPr>
          <w:rtl/>
        </w:rPr>
        <w:t xml:space="preserve"> </w:t>
      </w:r>
      <w:r>
        <w:rPr>
          <w:rFonts w:hint="cs"/>
          <w:rtl/>
        </w:rPr>
        <w:t>כדי</w:t>
      </w:r>
      <w:r>
        <w:rPr>
          <w:rtl/>
        </w:rPr>
        <w:t xml:space="preserve"> </w:t>
      </w:r>
      <w:r>
        <w:rPr>
          <w:rFonts w:hint="cs"/>
          <w:rtl/>
        </w:rPr>
        <w:t>להפיג</w:t>
      </w:r>
      <w:r>
        <w:rPr>
          <w:rtl/>
        </w:rPr>
        <w:t xml:space="preserve"> </w:t>
      </w:r>
      <w:r>
        <w:rPr>
          <w:rFonts w:hint="cs"/>
          <w:rtl/>
        </w:rPr>
        <w:t>צינתן</w:t>
      </w:r>
      <w:r>
        <w:rPr>
          <w:rtl/>
        </w:rPr>
        <w:t xml:space="preserve"> </w:t>
      </w:r>
      <w:r>
        <w:rPr>
          <w:rFonts w:hint="cs"/>
          <w:rtl/>
        </w:rPr>
        <w:t>שאין</w:t>
      </w:r>
      <w:r>
        <w:rPr>
          <w:rtl/>
        </w:rPr>
        <w:t xml:space="preserve"> </w:t>
      </w:r>
      <w:r>
        <w:rPr>
          <w:rFonts w:hint="cs"/>
          <w:rtl/>
        </w:rPr>
        <w:t>שבות</w:t>
      </w:r>
      <w:r>
        <w:rPr>
          <w:rtl/>
        </w:rPr>
        <w:t xml:space="preserve"> </w:t>
      </w:r>
      <w:r>
        <w:rPr>
          <w:rFonts w:hint="cs"/>
          <w:rtl/>
        </w:rPr>
        <w:t>במקדש</w:t>
      </w:r>
      <w:r>
        <w:rPr>
          <w:rtl/>
        </w:rPr>
        <w:t xml:space="preserve">", </w:t>
      </w:r>
      <w:r>
        <w:rPr>
          <w:rFonts w:hint="cs"/>
          <w:rtl/>
        </w:rPr>
        <w:t>והתם</w:t>
      </w:r>
      <w:r>
        <w:rPr>
          <w:rtl/>
        </w:rPr>
        <w:t xml:space="preserve"> </w:t>
      </w:r>
      <w:r>
        <w:rPr>
          <w:rFonts w:hint="cs"/>
          <w:rtl/>
        </w:rPr>
        <w:t>אפשר</w:t>
      </w:r>
      <w:r>
        <w:rPr>
          <w:rtl/>
        </w:rPr>
        <w:t xml:space="preserve"> </w:t>
      </w:r>
      <w:r>
        <w:rPr>
          <w:rFonts w:hint="cs"/>
          <w:rtl/>
        </w:rPr>
        <w:t>בדרך</w:t>
      </w:r>
      <w:r>
        <w:rPr>
          <w:rtl/>
        </w:rPr>
        <w:t xml:space="preserve"> </w:t>
      </w:r>
      <w:r>
        <w:rPr>
          <w:rFonts w:hint="cs"/>
          <w:rtl/>
        </w:rPr>
        <w:t>אחר</w:t>
      </w:r>
      <w:r>
        <w:rPr>
          <w:rtl/>
        </w:rPr>
        <w:t xml:space="preserve"> </w:t>
      </w:r>
      <w:r>
        <w:rPr>
          <w:rFonts w:hint="cs"/>
          <w:rtl/>
        </w:rPr>
        <w:t>כמו</w:t>
      </w:r>
      <w:r>
        <w:rPr>
          <w:rtl/>
        </w:rPr>
        <w:t xml:space="preserve"> </w:t>
      </w:r>
      <w:r>
        <w:rPr>
          <w:rFonts w:hint="cs"/>
          <w:rtl/>
        </w:rPr>
        <w:t>שכתב</w:t>
      </w:r>
      <w:r>
        <w:rPr>
          <w:rtl/>
        </w:rPr>
        <w:t xml:space="preserve"> </w:t>
      </w:r>
      <w:r>
        <w:rPr>
          <w:rFonts w:hint="cs"/>
          <w:rtl/>
        </w:rPr>
        <w:t>שם</w:t>
      </w:r>
      <w:r>
        <w:rPr>
          <w:rtl/>
        </w:rPr>
        <w:t xml:space="preserve"> </w:t>
      </w:r>
      <w:r>
        <w:rPr>
          <w:rFonts w:hint="cs"/>
          <w:rtl/>
        </w:rPr>
        <w:t>הרמב</w:t>
      </w:r>
      <w:r>
        <w:rPr>
          <w:rtl/>
        </w:rPr>
        <w:t>"</w:t>
      </w:r>
      <w:r>
        <w:rPr>
          <w:rFonts w:hint="cs"/>
          <w:rtl/>
        </w:rPr>
        <w:t>ם</w:t>
      </w:r>
      <w:r>
        <w:rPr>
          <w:rtl/>
        </w:rPr>
        <w:t xml:space="preserve"> </w:t>
      </w:r>
      <w:r>
        <w:rPr>
          <w:rFonts w:hint="cs"/>
          <w:rtl/>
        </w:rPr>
        <w:t>בעצמו</w:t>
      </w:r>
      <w:r>
        <w:rPr>
          <w:rtl/>
        </w:rPr>
        <w:t xml:space="preserve"> – "</w:t>
      </w:r>
      <w:r>
        <w:rPr>
          <w:rFonts w:hint="cs"/>
          <w:rtl/>
        </w:rPr>
        <w:t>או</w:t>
      </w:r>
      <w:r>
        <w:rPr>
          <w:rtl/>
        </w:rPr>
        <w:t xml:space="preserve"> </w:t>
      </w:r>
      <w:r>
        <w:rPr>
          <w:rFonts w:hint="cs"/>
          <w:rtl/>
        </w:rPr>
        <w:t>מערבין</w:t>
      </w:r>
      <w:r>
        <w:rPr>
          <w:rtl/>
        </w:rPr>
        <w:t xml:space="preserve"> </w:t>
      </w:r>
      <w:r>
        <w:rPr>
          <w:rFonts w:hint="cs"/>
          <w:rtl/>
        </w:rPr>
        <w:t>מים</w:t>
      </w:r>
      <w:r>
        <w:rPr>
          <w:rtl/>
        </w:rPr>
        <w:t xml:space="preserve"> </w:t>
      </w:r>
      <w:r>
        <w:rPr>
          <w:rFonts w:hint="cs"/>
          <w:rtl/>
        </w:rPr>
        <w:t>חמים</w:t>
      </w:r>
      <w:r>
        <w:rPr>
          <w:rtl/>
        </w:rPr>
        <w:t xml:space="preserve"> </w:t>
      </w:r>
      <w:r>
        <w:rPr>
          <w:rFonts w:hint="cs"/>
          <w:rtl/>
        </w:rPr>
        <w:t>במי</w:t>
      </w:r>
      <w:r>
        <w:rPr>
          <w:rtl/>
        </w:rPr>
        <w:t xml:space="preserve"> </w:t>
      </w:r>
      <w:r>
        <w:rPr>
          <w:rFonts w:hint="cs"/>
          <w:rtl/>
        </w:rPr>
        <w:t>המקוה</w:t>
      </w:r>
      <w:r>
        <w:rPr>
          <w:rtl/>
        </w:rPr>
        <w:t xml:space="preserve"> </w:t>
      </w:r>
      <w:r>
        <w:rPr>
          <w:rFonts w:hint="cs"/>
          <w:rtl/>
        </w:rPr>
        <w:t>כדי</w:t>
      </w:r>
      <w:r>
        <w:rPr>
          <w:rtl/>
        </w:rPr>
        <w:t xml:space="preserve"> </w:t>
      </w:r>
      <w:r>
        <w:rPr>
          <w:rFonts w:hint="cs"/>
          <w:rtl/>
        </w:rPr>
        <w:t>שתפיג</w:t>
      </w:r>
      <w:r>
        <w:rPr>
          <w:rtl/>
        </w:rPr>
        <w:t xml:space="preserve"> </w:t>
      </w:r>
      <w:r>
        <w:rPr>
          <w:rFonts w:hint="cs"/>
          <w:rtl/>
        </w:rPr>
        <w:t>צינתן</w:t>
      </w:r>
      <w:r>
        <w:rPr>
          <w:rtl/>
        </w:rPr>
        <w:t xml:space="preserve">", </w:t>
      </w:r>
      <w:r>
        <w:rPr>
          <w:rFonts w:hint="cs"/>
          <w:rtl/>
        </w:rPr>
        <w:t>שאין</w:t>
      </w:r>
      <w:r>
        <w:rPr>
          <w:rtl/>
        </w:rPr>
        <w:t xml:space="preserve"> </w:t>
      </w:r>
      <w:r>
        <w:rPr>
          <w:rFonts w:hint="cs"/>
          <w:rtl/>
        </w:rPr>
        <w:t>בזה</w:t>
      </w:r>
      <w:r>
        <w:rPr>
          <w:rtl/>
        </w:rPr>
        <w:t xml:space="preserve"> </w:t>
      </w:r>
      <w:r>
        <w:rPr>
          <w:rFonts w:hint="cs"/>
          <w:rtl/>
        </w:rPr>
        <w:t>שבות</w:t>
      </w:r>
      <w:r>
        <w:rPr>
          <w:rtl/>
        </w:rPr>
        <w:t xml:space="preserve">. </w:t>
      </w:r>
      <w:r>
        <w:rPr>
          <w:rFonts w:hint="cs"/>
          <w:rtl/>
        </w:rPr>
        <w:t>חזינן</w:t>
      </w:r>
      <w:r>
        <w:rPr>
          <w:rtl/>
        </w:rPr>
        <w:t xml:space="preserve"> </w:t>
      </w:r>
      <w:r>
        <w:rPr>
          <w:rFonts w:hint="cs"/>
          <w:rtl/>
        </w:rPr>
        <w:t>דליכא</w:t>
      </w:r>
      <w:r>
        <w:rPr>
          <w:rtl/>
        </w:rPr>
        <w:t xml:space="preserve"> </w:t>
      </w:r>
      <w:r>
        <w:rPr>
          <w:rFonts w:hint="cs"/>
          <w:rtl/>
        </w:rPr>
        <w:t>איסור</w:t>
      </w:r>
      <w:r>
        <w:rPr>
          <w:rtl/>
        </w:rPr>
        <w:t xml:space="preserve"> </w:t>
      </w:r>
      <w:r>
        <w:rPr>
          <w:rFonts w:hint="cs"/>
          <w:rtl/>
        </w:rPr>
        <w:t>שבות</w:t>
      </w:r>
      <w:r>
        <w:rPr>
          <w:rtl/>
        </w:rPr>
        <w:t xml:space="preserve"> </w:t>
      </w:r>
      <w:r>
        <w:rPr>
          <w:rFonts w:hint="cs"/>
          <w:rtl/>
        </w:rPr>
        <w:t>במקדש</w:t>
      </w:r>
      <w:r>
        <w:rPr>
          <w:rtl/>
        </w:rPr>
        <w:t xml:space="preserve"> </w:t>
      </w:r>
      <w:r>
        <w:rPr>
          <w:rFonts w:hint="cs"/>
          <w:rtl/>
        </w:rPr>
        <w:t>אף</w:t>
      </w:r>
      <w:r>
        <w:rPr>
          <w:rtl/>
        </w:rPr>
        <w:t xml:space="preserve"> </w:t>
      </w:r>
      <w:r>
        <w:rPr>
          <w:rFonts w:hint="cs"/>
          <w:rtl/>
        </w:rPr>
        <w:t>בדאפשר</w:t>
      </w:r>
      <w:r>
        <w:rPr>
          <w:rtl/>
        </w:rPr>
        <w:t xml:space="preserve"> </w:t>
      </w:r>
      <w:r>
        <w:rPr>
          <w:rFonts w:hint="cs"/>
          <w:rtl/>
        </w:rPr>
        <w:t>בלא</w:t>
      </w:r>
      <w:r>
        <w:rPr>
          <w:rtl/>
        </w:rPr>
        <w:t xml:space="preserve"> </w:t>
      </w:r>
      <w:r>
        <w:rPr>
          <w:rFonts w:hint="cs"/>
          <w:rtl/>
        </w:rPr>
        <w:t>שבות</w:t>
      </w:r>
      <w:r>
        <w:rPr>
          <w:rtl/>
        </w:rPr>
        <w:t>.</w:t>
      </w:r>
    </w:p>
    <w:p w:rsidR="003F3641" w:rsidRDefault="008077D8" w:rsidP="00D65812">
      <w:pPr>
        <w:pStyle w:val="a2"/>
        <w:rPr>
          <w:rtl/>
        </w:rPr>
      </w:pPr>
      <w:r w:rsidRPr="00D31B86">
        <w:rPr>
          <w:rFonts w:hint="cs"/>
          <w:rtl/>
        </w:rPr>
        <w:t>ושם</w:t>
      </w:r>
      <w:r w:rsidRPr="00D31B86">
        <w:rPr>
          <w:rtl/>
        </w:rPr>
        <w:t xml:space="preserve"> </w:t>
      </w:r>
      <w:r w:rsidRPr="00D31B86">
        <w:rPr>
          <w:rFonts w:hint="cs"/>
          <w:rtl/>
        </w:rPr>
        <w:t>בהערה</w:t>
      </w:r>
      <w:r w:rsidRPr="00D31B86">
        <w:rPr>
          <w:rtl/>
        </w:rPr>
        <w:t xml:space="preserve"> 6 </w:t>
      </w:r>
      <w:r w:rsidRPr="00D31B86">
        <w:rPr>
          <w:rFonts w:hint="cs"/>
          <w:rtl/>
        </w:rPr>
        <w:t>כתב</w:t>
      </w:r>
      <w:r w:rsidRPr="00D31B86">
        <w:rPr>
          <w:rtl/>
        </w:rPr>
        <w:t xml:space="preserve"> "</w:t>
      </w:r>
      <w:r w:rsidRPr="00D31B86">
        <w:rPr>
          <w:rFonts w:hint="cs"/>
          <w:rtl/>
        </w:rPr>
        <w:t>יש</w:t>
      </w:r>
      <w:r w:rsidRPr="00D31B86">
        <w:rPr>
          <w:rtl/>
        </w:rPr>
        <w:t xml:space="preserve"> </w:t>
      </w:r>
      <w:r w:rsidRPr="00D31B86">
        <w:rPr>
          <w:rFonts w:hint="cs"/>
          <w:rtl/>
        </w:rPr>
        <w:t>אומרים</w:t>
      </w:r>
      <w:r w:rsidRPr="00D31B86">
        <w:rPr>
          <w:rtl/>
        </w:rPr>
        <w:t xml:space="preserve"> (</w:t>
      </w:r>
      <w:r w:rsidRPr="00D31B86">
        <w:rPr>
          <w:rFonts w:hint="cs"/>
          <w:rtl/>
        </w:rPr>
        <w:t>הובאו</w:t>
      </w:r>
      <w:r w:rsidRPr="00D31B86">
        <w:rPr>
          <w:rtl/>
        </w:rPr>
        <w:t xml:space="preserve"> </w:t>
      </w:r>
      <w:r w:rsidRPr="00D31B86">
        <w:rPr>
          <w:rFonts w:hint="cs"/>
          <w:rtl/>
        </w:rPr>
        <w:t>בשד</w:t>
      </w:r>
      <w:r w:rsidRPr="00D31B86">
        <w:rPr>
          <w:rtl/>
        </w:rPr>
        <w:t>"</w:t>
      </w:r>
      <w:r w:rsidRPr="00D31B86">
        <w:rPr>
          <w:rFonts w:hint="cs"/>
          <w:rtl/>
        </w:rPr>
        <w:t>ח</w:t>
      </w:r>
      <w:r w:rsidRPr="00D31B86">
        <w:rPr>
          <w:rtl/>
        </w:rPr>
        <w:t xml:space="preserve"> </w:t>
      </w:r>
      <w:r w:rsidRPr="00D31B86">
        <w:rPr>
          <w:rFonts w:hint="cs"/>
          <w:rtl/>
        </w:rPr>
        <w:t>ואנציקלופדי׳</w:t>
      </w:r>
      <w:r w:rsidRPr="00D31B86">
        <w:rPr>
          <w:rtl/>
        </w:rPr>
        <w:t xml:space="preserve"> </w:t>
      </w:r>
      <w:r w:rsidRPr="00D31B86">
        <w:rPr>
          <w:rFonts w:hint="cs"/>
          <w:rtl/>
        </w:rPr>
        <w:t>תלמודית</w:t>
      </w:r>
      <w:r w:rsidRPr="00D31B86">
        <w:rPr>
          <w:rtl/>
        </w:rPr>
        <w:t xml:space="preserve"> </w:t>
      </w:r>
      <w:r w:rsidRPr="00D31B86">
        <w:rPr>
          <w:rFonts w:hint="cs"/>
          <w:rtl/>
        </w:rPr>
        <w:t>שם</w:t>
      </w:r>
      <w:r w:rsidRPr="00D31B86">
        <w:rPr>
          <w:rtl/>
        </w:rPr>
        <w:t xml:space="preserve">) </w:t>
      </w:r>
      <w:r w:rsidRPr="00D31B86">
        <w:rPr>
          <w:rFonts w:hint="cs"/>
          <w:rtl/>
        </w:rPr>
        <w:t>דהתם</w:t>
      </w:r>
      <w:r w:rsidRPr="00D31B86">
        <w:rPr>
          <w:rtl/>
        </w:rPr>
        <w:t xml:space="preserve"> </w:t>
      </w:r>
      <w:r w:rsidRPr="00D31B86">
        <w:rPr>
          <w:rFonts w:hint="cs"/>
          <w:rtl/>
        </w:rPr>
        <w:t>שאני</w:t>
      </w:r>
      <w:r w:rsidRPr="00D31B86">
        <w:rPr>
          <w:rtl/>
        </w:rPr>
        <w:t xml:space="preserve"> </w:t>
      </w:r>
      <w:r w:rsidRPr="00D31B86">
        <w:rPr>
          <w:rFonts w:hint="cs"/>
          <w:rtl/>
        </w:rPr>
        <w:t>משום</w:t>
      </w:r>
      <w:r w:rsidRPr="00D31B86">
        <w:rPr>
          <w:rtl/>
        </w:rPr>
        <w:t xml:space="preserve"> </w:t>
      </w:r>
      <w:r w:rsidRPr="00D31B86">
        <w:rPr>
          <w:rFonts w:hint="cs"/>
          <w:rtl/>
        </w:rPr>
        <w:t>דהטלת</w:t>
      </w:r>
      <w:r w:rsidRPr="00D31B86">
        <w:rPr>
          <w:rtl/>
        </w:rPr>
        <w:t xml:space="preserve"> </w:t>
      </w:r>
      <w:r w:rsidRPr="00D31B86">
        <w:rPr>
          <w:rFonts w:hint="cs"/>
          <w:rtl/>
        </w:rPr>
        <w:t>המים</w:t>
      </w:r>
      <w:r w:rsidRPr="00D31B86">
        <w:rPr>
          <w:rtl/>
        </w:rPr>
        <w:t xml:space="preserve"> </w:t>
      </w:r>
      <w:r w:rsidRPr="00D31B86">
        <w:rPr>
          <w:rFonts w:hint="cs"/>
          <w:rtl/>
        </w:rPr>
        <w:t>וכו</w:t>
      </w:r>
      <w:r w:rsidRPr="00D31B86">
        <w:rPr>
          <w:rtl/>
        </w:rPr>
        <w:t xml:space="preserve">' </w:t>
      </w:r>
      <w:r w:rsidRPr="00D31B86">
        <w:rPr>
          <w:rFonts w:hint="cs"/>
          <w:rtl/>
        </w:rPr>
        <w:t>הוא</w:t>
      </w:r>
      <w:r w:rsidRPr="00D31B86">
        <w:rPr>
          <w:rtl/>
        </w:rPr>
        <w:t xml:space="preserve"> </w:t>
      </w:r>
      <w:r w:rsidRPr="00D31B86">
        <w:rPr>
          <w:rFonts w:hint="cs"/>
          <w:rtl/>
        </w:rPr>
        <w:t>טורח</w:t>
      </w:r>
      <w:r w:rsidRPr="00D31B86">
        <w:rPr>
          <w:rtl/>
        </w:rPr>
        <w:t xml:space="preserve"> </w:t>
      </w:r>
      <w:r w:rsidRPr="00D31B86">
        <w:rPr>
          <w:rFonts w:hint="cs"/>
          <w:rtl/>
        </w:rPr>
        <w:t>גדול</w:t>
      </w:r>
      <w:r w:rsidRPr="00D31B86">
        <w:rPr>
          <w:rtl/>
        </w:rPr>
        <w:t xml:space="preserve">, </w:t>
      </w:r>
      <w:r w:rsidRPr="00D31B86">
        <w:rPr>
          <w:rFonts w:hint="cs"/>
          <w:rtl/>
        </w:rPr>
        <w:t>ולכך</w:t>
      </w:r>
      <w:r w:rsidRPr="00D31B86">
        <w:rPr>
          <w:rtl/>
        </w:rPr>
        <w:t xml:space="preserve"> </w:t>
      </w:r>
      <w:r w:rsidRPr="00D31B86">
        <w:rPr>
          <w:rFonts w:hint="cs"/>
          <w:rtl/>
        </w:rPr>
        <w:t>לא</w:t>
      </w:r>
      <w:r w:rsidRPr="00D31B86">
        <w:rPr>
          <w:rtl/>
        </w:rPr>
        <w:t xml:space="preserve"> </w:t>
      </w:r>
      <w:r w:rsidRPr="00D31B86">
        <w:rPr>
          <w:rFonts w:hint="cs"/>
          <w:rtl/>
        </w:rPr>
        <w:t>מקרי</w:t>
      </w:r>
      <w:r w:rsidRPr="00D31B86">
        <w:rPr>
          <w:rtl/>
        </w:rPr>
        <w:t xml:space="preserve"> </w:t>
      </w:r>
      <w:r w:rsidRPr="00D31B86">
        <w:rPr>
          <w:rFonts w:hint="cs"/>
          <w:rtl/>
        </w:rPr>
        <w:t>אפשר</w:t>
      </w:r>
      <w:r w:rsidRPr="00D31B86">
        <w:rPr>
          <w:rtl/>
        </w:rPr>
        <w:t xml:space="preserve"> </w:t>
      </w:r>
      <w:r w:rsidRPr="00D31B86">
        <w:rPr>
          <w:rFonts w:hint="cs"/>
          <w:rtl/>
        </w:rPr>
        <w:t>באופו</w:t>
      </w:r>
      <w:r w:rsidRPr="00D31B86">
        <w:rPr>
          <w:rtl/>
        </w:rPr>
        <w:t xml:space="preserve"> </w:t>
      </w:r>
      <w:r w:rsidRPr="00D31B86">
        <w:rPr>
          <w:rFonts w:hint="cs"/>
          <w:rtl/>
        </w:rPr>
        <w:t>אחר</w:t>
      </w:r>
      <w:r w:rsidRPr="00D31B86">
        <w:rPr>
          <w:rtl/>
        </w:rPr>
        <w:t xml:space="preserve">. </w:t>
      </w:r>
      <w:r w:rsidRPr="00D31B86">
        <w:rPr>
          <w:rFonts w:hint="cs"/>
          <w:rtl/>
        </w:rPr>
        <w:t>ועוד</w:t>
      </w:r>
      <w:r w:rsidRPr="00D31B86">
        <w:rPr>
          <w:rtl/>
        </w:rPr>
        <w:t xml:space="preserve"> </w:t>
      </w:r>
      <w:r w:rsidRPr="00D31B86">
        <w:rPr>
          <w:rFonts w:hint="cs"/>
          <w:rtl/>
        </w:rPr>
        <w:t>יש</w:t>
      </w:r>
      <w:r w:rsidRPr="00D31B86">
        <w:rPr>
          <w:rtl/>
        </w:rPr>
        <w:t xml:space="preserve"> </w:t>
      </w:r>
      <w:r w:rsidRPr="00D31B86">
        <w:rPr>
          <w:rFonts w:hint="cs"/>
          <w:rtl/>
        </w:rPr>
        <w:t>לומר</w:t>
      </w:r>
      <w:r w:rsidRPr="00D31B86">
        <w:rPr>
          <w:rtl/>
        </w:rPr>
        <w:t xml:space="preserve">, </w:t>
      </w:r>
      <w:r w:rsidRPr="00D31B86">
        <w:rPr>
          <w:rFonts w:hint="cs"/>
          <w:rtl/>
        </w:rPr>
        <w:t>דכיון</w:t>
      </w:r>
      <w:r w:rsidRPr="00D31B86">
        <w:rPr>
          <w:rtl/>
        </w:rPr>
        <w:t xml:space="preserve"> </w:t>
      </w:r>
      <w:r w:rsidRPr="00D31B86">
        <w:rPr>
          <w:rFonts w:hint="cs"/>
          <w:rtl/>
        </w:rPr>
        <w:t>שתלוי</w:t>
      </w:r>
      <w:r w:rsidRPr="00D31B86">
        <w:rPr>
          <w:rtl/>
        </w:rPr>
        <w:t xml:space="preserve"> </w:t>
      </w:r>
      <w:r w:rsidRPr="00D31B86">
        <w:rPr>
          <w:rFonts w:hint="cs"/>
          <w:rtl/>
        </w:rPr>
        <w:t>בהכנת</w:t>
      </w:r>
      <w:r w:rsidRPr="00D31B86">
        <w:rPr>
          <w:rtl/>
        </w:rPr>
        <w:t xml:space="preserve"> </w:t>
      </w:r>
      <w:r w:rsidRPr="00D31B86">
        <w:rPr>
          <w:rFonts w:hint="cs"/>
          <w:rtl/>
        </w:rPr>
        <w:t>מים</w:t>
      </w:r>
      <w:r w:rsidRPr="00D31B86">
        <w:rPr>
          <w:rtl/>
        </w:rPr>
        <w:t xml:space="preserve"> </w:t>
      </w:r>
      <w:r w:rsidRPr="00D31B86">
        <w:rPr>
          <w:rFonts w:hint="cs"/>
          <w:rtl/>
        </w:rPr>
        <w:t>רבים</w:t>
      </w:r>
      <w:r w:rsidRPr="00D31B86">
        <w:rPr>
          <w:rtl/>
        </w:rPr>
        <w:t xml:space="preserve"> </w:t>
      </w:r>
      <w:r w:rsidRPr="00D31B86">
        <w:rPr>
          <w:rFonts w:hint="cs"/>
          <w:rtl/>
        </w:rPr>
        <w:t>הדורשים</w:t>
      </w:r>
      <w:r w:rsidRPr="00D31B86">
        <w:rPr>
          <w:rtl/>
        </w:rPr>
        <w:t xml:space="preserve"> </w:t>
      </w:r>
      <w:r w:rsidRPr="00D31B86">
        <w:rPr>
          <w:rFonts w:hint="cs"/>
          <w:rtl/>
        </w:rPr>
        <w:t>כלים</w:t>
      </w:r>
      <w:r w:rsidRPr="00D31B86">
        <w:rPr>
          <w:rtl/>
        </w:rPr>
        <w:t xml:space="preserve"> </w:t>
      </w:r>
      <w:r w:rsidRPr="00D31B86">
        <w:rPr>
          <w:rFonts w:hint="cs"/>
          <w:rtl/>
        </w:rPr>
        <w:t>רבים</w:t>
      </w:r>
      <w:r w:rsidRPr="00D31B86">
        <w:rPr>
          <w:rtl/>
        </w:rPr>
        <w:t xml:space="preserve"> </w:t>
      </w:r>
      <w:r w:rsidRPr="00D31B86">
        <w:rPr>
          <w:rFonts w:hint="cs"/>
          <w:rtl/>
        </w:rPr>
        <w:t>וכו</w:t>
      </w:r>
      <w:r>
        <w:rPr>
          <w:rFonts w:hint="cs"/>
          <w:rtl/>
        </w:rPr>
        <w:t>'</w:t>
      </w:r>
      <w:r w:rsidRPr="00D31B86">
        <w:rPr>
          <w:rtl/>
        </w:rPr>
        <w:t xml:space="preserve">, </w:t>
      </w:r>
      <w:r w:rsidRPr="00D31B86">
        <w:rPr>
          <w:rFonts w:hint="cs"/>
          <w:rtl/>
        </w:rPr>
        <w:t>יש</w:t>
      </w:r>
      <w:r w:rsidRPr="00D31B86">
        <w:rPr>
          <w:rtl/>
        </w:rPr>
        <w:t xml:space="preserve"> </w:t>
      </w:r>
      <w:r>
        <w:rPr>
          <w:rFonts w:hint="cs"/>
          <w:rtl/>
        </w:rPr>
        <w:t>ח</w:t>
      </w:r>
      <w:r w:rsidRPr="00D31B86">
        <w:rPr>
          <w:rFonts w:hint="cs"/>
          <w:rtl/>
        </w:rPr>
        <w:t>שש</w:t>
      </w:r>
      <w:r w:rsidRPr="00D31B86">
        <w:rPr>
          <w:rtl/>
        </w:rPr>
        <w:t xml:space="preserve"> </w:t>
      </w:r>
      <w:r w:rsidRPr="00D31B86">
        <w:rPr>
          <w:rFonts w:hint="cs"/>
          <w:rtl/>
        </w:rPr>
        <w:t>שמא</w:t>
      </w:r>
      <w:r w:rsidRPr="00D31B86">
        <w:rPr>
          <w:rtl/>
        </w:rPr>
        <w:t xml:space="preserve"> </w:t>
      </w:r>
      <w:r w:rsidRPr="00D31B86">
        <w:rPr>
          <w:rFonts w:hint="cs"/>
          <w:rtl/>
        </w:rPr>
        <w:t>מרוב</w:t>
      </w:r>
      <w:r w:rsidRPr="00D31B86">
        <w:rPr>
          <w:rtl/>
        </w:rPr>
        <w:t xml:space="preserve"> </w:t>
      </w:r>
      <w:r w:rsidRPr="00D31B86">
        <w:rPr>
          <w:rFonts w:hint="cs"/>
          <w:rtl/>
        </w:rPr>
        <w:t>הפרטים</w:t>
      </w:r>
      <w:r w:rsidRPr="00D31B86">
        <w:rPr>
          <w:rtl/>
        </w:rPr>
        <w:t xml:space="preserve"> </w:t>
      </w:r>
      <w:r w:rsidRPr="00D31B86">
        <w:rPr>
          <w:rFonts w:hint="cs"/>
          <w:rtl/>
        </w:rPr>
        <w:t>ישכחו</w:t>
      </w:r>
      <w:r w:rsidRPr="00D31B86">
        <w:rPr>
          <w:rtl/>
        </w:rPr>
        <w:t xml:space="preserve"> </w:t>
      </w:r>
      <w:r>
        <w:rPr>
          <w:rFonts w:hint="cs"/>
          <w:rtl/>
        </w:rPr>
        <w:t>הכ</w:t>
      </w:r>
      <w:r w:rsidRPr="00D31B86">
        <w:rPr>
          <w:rFonts w:hint="cs"/>
          <w:rtl/>
        </w:rPr>
        <w:t>הנים</w:t>
      </w:r>
      <w:r w:rsidRPr="00D31B86">
        <w:rPr>
          <w:rtl/>
        </w:rPr>
        <w:t xml:space="preserve"> </w:t>
      </w:r>
      <w:r w:rsidRPr="00D31B86">
        <w:rPr>
          <w:rFonts w:hint="cs"/>
          <w:rtl/>
        </w:rPr>
        <w:t>פרט</w:t>
      </w:r>
      <w:r w:rsidRPr="00D31B86">
        <w:rPr>
          <w:rtl/>
        </w:rPr>
        <w:t xml:space="preserve"> </w:t>
      </w:r>
      <w:r w:rsidRPr="00D31B86">
        <w:rPr>
          <w:rFonts w:hint="cs"/>
          <w:rtl/>
        </w:rPr>
        <w:t>א׳</w:t>
      </w:r>
      <w:r w:rsidRPr="00D31B86">
        <w:rPr>
          <w:rtl/>
        </w:rPr>
        <w:t xml:space="preserve"> </w:t>
      </w:r>
      <w:r w:rsidRPr="00D31B86">
        <w:rPr>
          <w:rFonts w:hint="cs"/>
          <w:rtl/>
        </w:rPr>
        <w:t>וכו</w:t>
      </w:r>
      <w:r>
        <w:rPr>
          <w:rFonts w:hint="cs"/>
          <w:rtl/>
        </w:rPr>
        <w:t>'</w:t>
      </w:r>
      <w:r w:rsidRPr="00D31B86">
        <w:rPr>
          <w:rtl/>
        </w:rPr>
        <w:t xml:space="preserve">, </w:t>
      </w:r>
      <w:r w:rsidRPr="00D31B86">
        <w:rPr>
          <w:rFonts w:hint="cs"/>
          <w:rtl/>
        </w:rPr>
        <w:t>ולפיכך</w:t>
      </w:r>
      <w:r w:rsidRPr="00D31B86">
        <w:rPr>
          <w:rtl/>
        </w:rPr>
        <w:t xml:space="preserve"> </w:t>
      </w:r>
      <w:r w:rsidRPr="00D31B86">
        <w:rPr>
          <w:rFonts w:hint="cs"/>
          <w:rtl/>
        </w:rPr>
        <w:t>הותרה</w:t>
      </w:r>
      <w:r w:rsidRPr="00D31B86">
        <w:rPr>
          <w:rtl/>
        </w:rPr>
        <w:t xml:space="preserve"> </w:t>
      </w:r>
      <w:r w:rsidRPr="00D31B86">
        <w:rPr>
          <w:rFonts w:hint="cs"/>
          <w:rtl/>
        </w:rPr>
        <w:t>שבות</w:t>
      </w:r>
      <w:r w:rsidRPr="00D31B86">
        <w:rPr>
          <w:rtl/>
        </w:rPr>
        <w:t xml:space="preserve"> </w:t>
      </w:r>
      <w:r w:rsidRPr="00D31B86">
        <w:rPr>
          <w:rFonts w:hint="cs"/>
          <w:rtl/>
        </w:rPr>
        <w:t>זו</w:t>
      </w:r>
      <w:r w:rsidRPr="00D31B86">
        <w:rPr>
          <w:rtl/>
        </w:rPr>
        <w:t xml:space="preserve">. </w:t>
      </w:r>
      <w:r w:rsidRPr="00D31B86">
        <w:rPr>
          <w:rFonts w:hint="cs"/>
          <w:rtl/>
        </w:rPr>
        <w:t>ולכאורה</w:t>
      </w:r>
      <w:r w:rsidRPr="00D31B86">
        <w:rPr>
          <w:rtl/>
        </w:rPr>
        <w:t xml:space="preserve"> </w:t>
      </w:r>
      <w:r w:rsidRPr="00D31B86">
        <w:rPr>
          <w:rFonts w:hint="cs"/>
          <w:rtl/>
        </w:rPr>
        <w:t>דוחק</w:t>
      </w:r>
      <w:r w:rsidRPr="00D31B86">
        <w:rPr>
          <w:rtl/>
        </w:rPr>
        <w:t xml:space="preserve"> </w:t>
      </w:r>
      <w:r w:rsidRPr="00D31B86">
        <w:rPr>
          <w:rFonts w:hint="cs"/>
          <w:rtl/>
        </w:rPr>
        <w:t>הוא</w:t>
      </w:r>
      <w:r>
        <w:rPr>
          <w:rFonts w:hint="cs"/>
          <w:rtl/>
        </w:rPr>
        <w:t>"</w:t>
      </w:r>
      <w:r w:rsidRPr="00D31B86">
        <w:rPr>
          <w:rtl/>
        </w:rPr>
        <w:t>.</w:t>
      </w:r>
      <w:r>
        <w:rPr>
          <w:rFonts w:hint="cs"/>
          <w:rtl/>
        </w:rPr>
        <w:t xml:space="preserve"> </w:t>
      </w:r>
      <w:r w:rsidRPr="00D31B86">
        <w:rPr>
          <w:rFonts w:hint="cs"/>
          <w:b/>
          <w:bCs/>
          <w:rtl/>
        </w:rPr>
        <w:t>ע"כ</w:t>
      </w:r>
      <w:r>
        <w:rPr>
          <w:rFonts w:hint="cs"/>
          <w:b/>
          <w:bCs/>
          <w:rtl/>
        </w:rPr>
        <w:t xml:space="preserve"> תוכן השיחה</w:t>
      </w:r>
      <w:r>
        <w:rPr>
          <w:rFonts w:hint="cs"/>
          <w:rtl/>
        </w:rPr>
        <w:t>.</w:t>
      </w:r>
    </w:p>
    <w:p w:rsidR="008077D8" w:rsidRDefault="008077D8" w:rsidP="00B723F3">
      <w:pPr>
        <w:pStyle w:val="a2"/>
        <w:ind w:firstLine="720"/>
        <w:rPr>
          <w:rtl/>
        </w:rPr>
      </w:pPr>
      <w:r>
        <w:rPr>
          <w:rFonts w:hint="cs"/>
          <w:rtl/>
        </w:rPr>
        <w:t xml:space="preserve">והנה, הרבי סתם ש"דוחק הוא" מבלי לפרש מדוע. ולכאורה היה נראה לבאר בזה בפשטות, ע"פ מ"ש הכס"מ הנ"ל (שהרבי מצטט לעיל) בביאור </w:t>
      </w:r>
      <w:r>
        <w:rPr>
          <w:rFonts w:hint="cs"/>
          <w:b/>
          <w:bCs/>
          <w:rtl/>
        </w:rPr>
        <w:t xml:space="preserve">הטעם </w:t>
      </w:r>
      <w:r>
        <w:rPr>
          <w:rFonts w:hint="cs"/>
          <w:rtl/>
        </w:rPr>
        <w:t>לכך שאין שבות במקדש "</w:t>
      </w:r>
      <w:r w:rsidRPr="00D31B86">
        <w:rPr>
          <w:rFonts w:hint="cs"/>
          <w:rtl/>
        </w:rPr>
        <w:t>דקיימא</w:t>
      </w:r>
      <w:r w:rsidRPr="00D31B86">
        <w:rPr>
          <w:rtl/>
        </w:rPr>
        <w:t xml:space="preserve"> </w:t>
      </w:r>
      <w:r w:rsidRPr="00D31B86">
        <w:rPr>
          <w:rFonts w:hint="cs"/>
          <w:rtl/>
        </w:rPr>
        <w:t>לן</w:t>
      </w:r>
      <w:r w:rsidRPr="00D31B86">
        <w:rPr>
          <w:rtl/>
        </w:rPr>
        <w:t xml:space="preserve"> </w:t>
      </w:r>
      <w:r w:rsidRPr="00D31B86">
        <w:rPr>
          <w:rFonts w:hint="cs"/>
          <w:rtl/>
        </w:rPr>
        <w:t>דאין</w:t>
      </w:r>
      <w:r w:rsidRPr="00D31B86">
        <w:rPr>
          <w:rtl/>
        </w:rPr>
        <w:t xml:space="preserve"> </w:t>
      </w:r>
      <w:r w:rsidRPr="00D31B86">
        <w:rPr>
          <w:rFonts w:hint="cs"/>
          <w:rtl/>
        </w:rPr>
        <w:t>שבות</w:t>
      </w:r>
      <w:r w:rsidRPr="00D31B86">
        <w:rPr>
          <w:rtl/>
        </w:rPr>
        <w:t xml:space="preserve"> </w:t>
      </w:r>
      <w:r w:rsidRPr="00D31B86">
        <w:rPr>
          <w:rFonts w:hint="cs"/>
          <w:rtl/>
        </w:rPr>
        <w:t>במקדש</w:t>
      </w:r>
      <w:r w:rsidRPr="00D31B86">
        <w:rPr>
          <w:rtl/>
        </w:rPr>
        <w:t xml:space="preserve"> </w:t>
      </w:r>
      <w:r w:rsidRPr="00D31B86">
        <w:rPr>
          <w:rFonts w:hint="cs"/>
          <w:rtl/>
        </w:rPr>
        <w:t>משום</w:t>
      </w:r>
      <w:r w:rsidRPr="00D31B86">
        <w:rPr>
          <w:rtl/>
        </w:rPr>
        <w:t xml:space="preserve"> </w:t>
      </w:r>
      <w:r w:rsidRPr="00D31B86">
        <w:rPr>
          <w:rFonts w:hint="cs"/>
          <w:rtl/>
        </w:rPr>
        <w:t>ד</w:t>
      </w:r>
      <w:r w:rsidRPr="0014504D">
        <w:rPr>
          <w:rFonts w:hint="cs"/>
          <w:b/>
          <w:bCs/>
          <w:rtl/>
        </w:rPr>
        <w:t>כהנים</w:t>
      </w:r>
      <w:r w:rsidRPr="0014504D">
        <w:rPr>
          <w:b/>
          <w:bCs/>
          <w:rtl/>
        </w:rPr>
        <w:t xml:space="preserve"> </w:t>
      </w:r>
      <w:r w:rsidRPr="0014504D">
        <w:rPr>
          <w:rFonts w:hint="cs"/>
          <w:b/>
          <w:bCs/>
          <w:rtl/>
        </w:rPr>
        <w:t>זריזים</w:t>
      </w:r>
      <w:r>
        <w:rPr>
          <w:rFonts w:hint="cs"/>
          <w:b/>
          <w:bCs/>
          <w:rtl/>
        </w:rPr>
        <w:t xml:space="preserve"> הם</w:t>
      </w:r>
      <w:r>
        <w:rPr>
          <w:rFonts w:hint="cs"/>
          <w:rtl/>
        </w:rPr>
        <w:t xml:space="preserve">" [וכן ענין זה נוגע לדינא בכמה הלכות]. ולכן אין לומר שדבר שיש בו </w:t>
      </w:r>
      <w:r w:rsidRPr="00D31B86">
        <w:rPr>
          <w:rFonts w:hint="cs"/>
          <w:rtl/>
        </w:rPr>
        <w:t>טורח</w:t>
      </w:r>
      <w:r w:rsidRPr="00D31B86">
        <w:rPr>
          <w:rtl/>
        </w:rPr>
        <w:t xml:space="preserve"> </w:t>
      </w:r>
      <w:r w:rsidRPr="00D31B86">
        <w:rPr>
          <w:rFonts w:hint="cs"/>
          <w:rtl/>
        </w:rPr>
        <w:t>גדול</w:t>
      </w:r>
      <w:r w:rsidRPr="00D31B86">
        <w:rPr>
          <w:rtl/>
        </w:rPr>
        <w:t xml:space="preserve"> </w:t>
      </w:r>
      <w:r w:rsidRPr="00D31B86">
        <w:rPr>
          <w:rFonts w:hint="cs"/>
          <w:rtl/>
        </w:rPr>
        <w:t>מקרי</w:t>
      </w:r>
      <w:r w:rsidRPr="00D31B86">
        <w:rPr>
          <w:rtl/>
        </w:rPr>
        <w:t xml:space="preserve"> </w:t>
      </w:r>
      <w:r>
        <w:rPr>
          <w:rFonts w:hint="cs"/>
          <w:rtl/>
        </w:rPr>
        <w:t xml:space="preserve">אי </w:t>
      </w:r>
      <w:r w:rsidRPr="00D31B86">
        <w:rPr>
          <w:rFonts w:hint="cs"/>
          <w:rtl/>
        </w:rPr>
        <w:t>אפשר</w:t>
      </w:r>
      <w:r w:rsidRPr="00D31B86">
        <w:rPr>
          <w:rtl/>
        </w:rPr>
        <w:t xml:space="preserve"> </w:t>
      </w:r>
      <w:r w:rsidRPr="00D31B86">
        <w:rPr>
          <w:rFonts w:hint="cs"/>
          <w:rtl/>
        </w:rPr>
        <w:t>באופ</w:t>
      </w:r>
      <w:r w:rsidR="00B723F3">
        <w:rPr>
          <w:rFonts w:hint="cs"/>
          <w:rtl/>
        </w:rPr>
        <w:t>ן</w:t>
      </w:r>
      <w:r w:rsidRPr="00D31B86">
        <w:rPr>
          <w:rtl/>
        </w:rPr>
        <w:t xml:space="preserve"> </w:t>
      </w:r>
      <w:r w:rsidRPr="00D31B86">
        <w:rPr>
          <w:rFonts w:hint="cs"/>
          <w:rtl/>
        </w:rPr>
        <w:t>אחר</w:t>
      </w:r>
      <w:r>
        <w:rPr>
          <w:rFonts w:hint="cs"/>
          <w:rtl/>
        </w:rPr>
        <w:t xml:space="preserve">, וכן אין לומר שיש חשש שמא </w:t>
      </w:r>
      <w:r w:rsidRPr="00D31B86">
        <w:rPr>
          <w:rFonts w:hint="cs"/>
          <w:rtl/>
        </w:rPr>
        <w:t>מרוב</w:t>
      </w:r>
      <w:r w:rsidRPr="00D31B86">
        <w:rPr>
          <w:rtl/>
        </w:rPr>
        <w:t xml:space="preserve"> </w:t>
      </w:r>
      <w:r w:rsidRPr="00D31B86">
        <w:rPr>
          <w:rFonts w:hint="cs"/>
          <w:rtl/>
        </w:rPr>
        <w:t>הפרטים</w:t>
      </w:r>
      <w:r w:rsidRPr="00D31B86">
        <w:rPr>
          <w:rtl/>
        </w:rPr>
        <w:t xml:space="preserve"> </w:t>
      </w:r>
      <w:r w:rsidRPr="00D31B86">
        <w:rPr>
          <w:rFonts w:hint="cs"/>
          <w:rtl/>
        </w:rPr>
        <w:t>ישכחו</w:t>
      </w:r>
      <w:r w:rsidRPr="00D31B86">
        <w:rPr>
          <w:rtl/>
        </w:rPr>
        <w:t xml:space="preserve"> </w:t>
      </w:r>
      <w:r>
        <w:rPr>
          <w:rFonts w:hint="cs"/>
          <w:rtl/>
        </w:rPr>
        <w:t>הכ</w:t>
      </w:r>
      <w:r w:rsidRPr="00D31B86">
        <w:rPr>
          <w:rFonts w:hint="cs"/>
          <w:rtl/>
        </w:rPr>
        <w:t>הנים</w:t>
      </w:r>
      <w:r w:rsidRPr="00D31B86">
        <w:rPr>
          <w:rtl/>
        </w:rPr>
        <w:t xml:space="preserve"> </w:t>
      </w:r>
      <w:r w:rsidRPr="00D31B86">
        <w:rPr>
          <w:rFonts w:hint="cs"/>
          <w:rtl/>
        </w:rPr>
        <w:t>פרט</w:t>
      </w:r>
      <w:r w:rsidRPr="00D31B86">
        <w:rPr>
          <w:rtl/>
        </w:rPr>
        <w:t xml:space="preserve"> </w:t>
      </w:r>
      <w:r w:rsidRPr="00D31B86">
        <w:rPr>
          <w:rFonts w:hint="cs"/>
          <w:rtl/>
        </w:rPr>
        <w:t>א׳</w:t>
      </w:r>
      <w:r w:rsidRPr="00D31B86">
        <w:rPr>
          <w:rtl/>
        </w:rPr>
        <w:t xml:space="preserve"> </w:t>
      </w:r>
      <w:r>
        <w:rPr>
          <w:rFonts w:hint="cs"/>
          <w:rtl/>
        </w:rPr>
        <w:t>[ויעברו על של תורה].</w:t>
      </w:r>
    </w:p>
    <w:p w:rsidR="008077D8" w:rsidRDefault="008077D8" w:rsidP="00D65812">
      <w:pPr>
        <w:pStyle w:val="a2"/>
        <w:rPr>
          <w:rtl/>
        </w:rPr>
      </w:pPr>
      <w:r>
        <w:rPr>
          <w:rFonts w:hint="cs"/>
          <w:rtl/>
        </w:rPr>
        <w:lastRenderedPageBreak/>
        <w:t>אך לכאו' זה אינו כוונתו הק'. דמסתברא שאם אכן זה היה הטעם היה הרבי מוסיף מלים אלו, ולא היה סותם במלים "</w:t>
      </w:r>
      <w:r w:rsidRPr="00D31B86">
        <w:rPr>
          <w:rFonts w:hint="cs"/>
          <w:rtl/>
        </w:rPr>
        <w:t>ולכאורה</w:t>
      </w:r>
      <w:r w:rsidRPr="00D31B86">
        <w:rPr>
          <w:rtl/>
        </w:rPr>
        <w:t xml:space="preserve"> </w:t>
      </w:r>
      <w:r w:rsidRPr="00D31B86">
        <w:rPr>
          <w:rFonts w:hint="cs"/>
          <w:rtl/>
        </w:rPr>
        <w:t>דוחק</w:t>
      </w:r>
      <w:r w:rsidRPr="00D31B86">
        <w:rPr>
          <w:rtl/>
        </w:rPr>
        <w:t xml:space="preserve"> </w:t>
      </w:r>
      <w:r w:rsidRPr="00D31B86">
        <w:rPr>
          <w:rFonts w:hint="cs"/>
          <w:rtl/>
        </w:rPr>
        <w:t>הוא</w:t>
      </w:r>
      <w:r>
        <w:rPr>
          <w:rFonts w:hint="cs"/>
          <w:rtl/>
        </w:rPr>
        <w:t>", ובפרט שאע"פ שהביא את הכס"מ הנ"ל, מ"מ לא ציטט מלים אלו (דכהנים זריזים הם).</w:t>
      </w:r>
    </w:p>
    <w:p w:rsidR="008077D8" w:rsidRDefault="008077D8" w:rsidP="00B723F3">
      <w:pPr>
        <w:pStyle w:val="a2"/>
        <w:rPr>
          <w:rtl/>
        </w:rPr>
      </w:pPr>
      <w:r>
        <w:rPr>
          <w:rFonts w:hint="cs"/>
          <w:rtl/>
        </w:rPr>
        <w:t xml:space="preserve">ולכן נראה, שכוונת הרבי שהתירוצים </w:t>
      </w:r>
      <w:r>
        <w:rPr>
          <w:rFonts w:hint="cs"/>
          <w:b/>
          <w:bCs/>
          <w:rtl/>
        </w:rPr>
        <w:t xml:space="preserve">עצמם </w:t>
      </w:r>
      <w:r>
        <w:rPr>
          <w:rFonts w:hint="cs"/>
          <w:rtl/>
        </w:rPr>
        <w:t xml:space="preserve">דחוקים (גם מבלי לקחת בחשבון הא דכהנים זריזים הם). ויש לבאר בפשטות: בנוגע לתי' הא', זהו דוחק לומר שמאחר שיש </w:t>
      </w:r>
      <w:r w:rsidRPr="005A1239">
        <w:rPr>
          <w:rFonts w:hint="cs"/>
          <w:b/>
          <w:bCs/>
          <w:rtl/>
        </w:rPr>
        <w:t>טורח</w:t>
      </w:r>
      <w:r>
        <w:rPr>
          <w:rFonts w:hint="cs"/>
          <w:rtl/>
        </w:rPr>
        <w:t xml:space="preserve"> לעשות באופן אחר, משו"ז ייקרא </w:t>
      </w:r>
      <w:r>
        <w:rPr>
          <w:rFonts w:hint="cs"/>
          <w:b/>
          <w:bCs/>
          <w:rtl/>
        </w:rPr>
        <w:t>אי אפשר</w:t>
      </w:r>
      <w:r>
        <w:rPr>
          <w:rFonts w:hint="cs"/>
          <w:rtl/>
        </w:rPr>
        <w:t xml:space="preserve"> באופן אחר. ובנוגע לתי' הב', זהו דוחק לומר שיש חשש שמא בגלל שיש </w:t>
      </w:r>
      <w:r>
        <w:rPr>
          <w:rFonts w:hint="cs"/>
          <w:b/>
          <w:bCs/>
          <w:rtl/>
        </w:rPr>
        <w:t xml:space="preserve">הרבה הפרטים, </w:t>
      </w:r>
      <w:r>
        <w:rPr>
          <w:rFonts w:hint="cs"/>
          <w:rtl/>
        </w:rPr>
        <w:t xml:space="preserve">משו"ז ישכחו פרט א', והרי בהרבה עבודות בביהמ"ק יש הרבה פרטים. </w:t>
      </w:r>
    </w:p>
    <w:p w:rsidR="008077D8" w:rsidRPr="00304CFB" w:rsidRDefault="008077D8" w:rsidP="00D65812">
      <w:pPr>
        <w:pStyle w:val="a2"/>
        <w:rPr>
          <w:rtl/>
        </w:rPr>
      </w:pPr>
      <w:r w:rsidRPr="00304CFB">
        <w:rPr>
          <w:rFonts w:hint="cs"/>
          <w:b/>
          <w:bCs/>
          <w:rtl/>
        </w:rPr>
        <w:t>וממשיך שם</w:t>
      </w:r>
      <w:r w:rsidRPr="00304CFB">
        <w:rPr>
          <w:rFonts w:hint="cs"/>
          <w:rtl/>
        </w:rPr>
        <w:t xml:space="preserve"> הרבי בשיחה:</w:t>
      </w:r>
    </w:p>
    <w:p w:rsidR="008077D8" w:rsidRDefault="008077D8" w:rsidP="00D65812">
      <w:pPr>
        <w:pStyle w:val="a2"/>
        <w:rPr>
          <w:rtl/>
        </w:rPr>
      </w:pPr>
      <w:r>
        <w:rPr>
          <w:rFonts w:hint="cs"/>
          <w:rtl/>
        </w:rPr>
        <w:t>ועוד</w:t>
      </w:r>
      <w:r>
        <w:rPr>
          <w:rtl/>
        </w:rPr>
        <w:t xml:space="preserve"> </w:t>
      </w:r>
      <w:r>
        <w:rPr>
          <w:rFonts w:hint="cs"/>
          <w:rtl/>
        </w:rPr>
        <w:t>ראי</w:t>
      </w:r>
      <w:r>
        <w:rPr>
          <w:rtl/>
        </w:rPr>
        <w:t xml:space="preserve">' </w:t>
      </w:r>
      <w:r>
        <w:rPr>
          <w:rFonts w:hint="cs"/>
          <w:rtl/>
        </w:rPr>
        <w:t>דלהרמב</w:t>
      </w:r>
      <w:r>
        <w:rPr>
          <w:rtl/>
        </w:rPr>
        <w:t>"</w:t>
      </w:r>
      <w:r>
        <w:rPr>
          <w:rFonts w:hint="cs"/>
          <w:rtl/>
        </w:rPr>
        <w:t>ם</w:t>
      </w:r>
      <w:r>
        <w:rPr>
          <w:rtl/>
        </w:rPr>
        <w:t xml:space="preserve"> </w:t>
      </w:r>
      <w:r>
        <w:rPr>
          <w:rFonts w:hint="cs"/>
          <w:rtl/>
        </w:rPr>
        <w:t>ליכא</w:t>
      </w:r>
      <w:r>
        <w:rPr>
          <w:rtl/>
        </w:rPr>
        <w:t xml:space="preserve"> </w:t>
      </w:r>
      <w:r>
        <w:rPr>
          <w:rFonts w:hint="cs"/>
          <w:rtl/>
        </w:rPr>
        <w:t>שבות</w:t>
      </w:r>
      <w:r>
        <w:rPr>
          <w:rtl/>
        </w:rPr>
        <w:t xml:space="preserve"> </w:t>
      </w:r>
      <w:r>
        <w:rPr>
          <w:rFonts w:hint="cs"/>
          <w:rtl/>
        </w:rPr>
        <w:t>אף</w:t>
      </w:r>
      <w:r>
        <w:rPr>
          <w:rtl/>
        </w:rPr>
        <w:t xml:space="preserve"> </w:t>
      </w:r>
      <w:r>
        <w:rPr>
          <w:rFonts w:hint="cs"/>
          <w:rtl/>
        </w:rPr>
        <w:t>בדאפשר</w:t>
      </w:r>
      <w:r>
        <w:rPr>
          <w:rtl/>
        </w:rPr>
        <w:t xml:space="preserve">, </w:t>
      </w:r>
      <w:r>
        <w:rPr>
          <w:rFonts w:hint="cs"/>
          <w:rtl/>
        </w:rPr>
        <w:t>מהא</w:t>
      </w:r>
      <w:r>
        <w:rPr>
          <w:rtl/>
        </w:rPr>
        <w:t xml:space="preserve"> </w:t>
      </w:r>
      <w:r>
        <w:rPr>
          <w:rFonts w:hint="cs"/>
          <w:rtl/>
        </w:rPr>
        <w:t>דפסק</w:t>
      </w:r>
      <w:r>
        <w:rPr>
          <w:rtl/>
        </w:rPr>
        <w:t xml:space="preserve"> </w:t>
      </w:r>
      <w:r>
        <w:rPr>
          <w:rFonts w:hint="cs"/>
          <w:rtl/>
        </w:rPr>
        <w:t>בהל</w:t>
      </w:r>
      <w:r>
        <w:rPr>
          <w:rtl/>
        </w:rPr>
        <w:t xml:space="preserve">' </w:t>
      </w:r>
      <w:r>
        <w:rPr>
          <w:rFonts w:hint="cs"/>
          <w:rtl/>
        </w:rPr>
        <w:t>עבודת</w:t>
      </w:r>
      <w:r>
        <w:rPr>
          <w:rtl/>
        </w:rPr>
        <w:t xml:space="preserve"> </w:t>
      </w:r>
      <w:r>
        <w:rPr>
          <w:rFonts w:hint="cs"/>
          <w:rtl/>
        </w:rPr>
        <w:t>יוהכ</w:t>
      </w:r>
      <w:r>
        <w:rPr>
          <w:rtl/>
        </w:rPr>
        <w:t>"</w:t>
      </w:r>
      <w:r>
        <w:rPr>
          <w:rFonts w:hint="cs"/>
          <w:rtl/>
        </w:rPr>
        <w:t>פ</w:t>
      </w:r>
      <w:r>
        <w:rPr>
          <w:rtl/>
        </w:rPr>
        <w:t xml:space="preserve"> (</w:t>
      </w:r>
      <w:r>
        <w:rPr>
          <w:rFonts w:hint="cs"/>
          <w:rtl/>
        </w:rPr>
        <w:t>פ</w:t>
      </w:r>
      <w:r>
        <w:rPr>
          <w:rtl/>
        </w:rPr>
        <w:t>"</w:t>
      </w:r>
      <w:r>
        <w:rPr>
          <w:rFonts w:hint="cs"/>
          <w:rtl/>
        </w:rPr>
        <w:t>א</w:t>
      </w:r>
      <w:r>
        <w:rPr>
          <w:rtl/>
        </w:rPr>
        <w:t xml:space="preserve"> </w:t>
      </w:r>
      <w:r>
        <w:rPr>
          <w:rFonts w:hint="cs"/>
          <w:rtl/>
        </w:rPr>
        <w:t>ה</w:t>
      </w:r>
      <w:r>
        <w:rPr>
          <w:rtl/>
        </w:rPr>
        <w:t>"</w:t>
      </w:r>
      <w:r>
        <w:rPr>
          <w:rFonts w:hint="cs"/>
          <w:rtl/>
        </w:rPr>
        <w:t>ח</w:t>
      </w:r>
      <w:r>
        <w:rPr>
          <w:rtl/>
        </w:rPr>
        <w:t xml:space="preserve">) </w:t>
      </w:r>
      <w:r>
        <w:rPr>
          <w:rFonts w:hint="cs"/>
          <w:rtl/>
        </w:rPr>
        <w:t>גבי</w:t>
      </w:r>
      <w:r>
        <w:rPr>
          <w:rtl/>
        </w:rPr>
        <w:t xml:space="preserve"> </w:t>
      </w:r>
      <w:r>
        <w:rPr>
          <w:rFonts w:hint="cs"/>
          <w:rtl/>
        </w:rPr>
        <w:t>הא</w:t>
      </w:r>
      <w:r>
        <w:rPr>
          <w:rtl/>
        </w:rPr>
        <w:t xml:space="preserve"> </w:t>
      </w:r>
      <w:r>
        <w:rPr>
          <w:rFonts w:hint="cs"/>
          <w:rtl/>
        </w:rPr>
        <w:t>דאסור</w:t>
      </w:r>
      <w:r>
        <w:rPr>
          <w:rtl/>
        </w:rPr>
        <w:t xml:space="preserve"> </w:t>
      </w:r>
      <w:r>
        <w:rPr>
          <w:rFonts w:hint="cs"/>
          <w:rtl/>
        </w:rPr>
        <w:t>לכהן</w:t>
      </w:r>
      <w:r>
        <w:rPr>
          <w:rtl/>
        </w:rPr>
        <w:t xml:space="preserve"> </w:t>
      </w:r>
      <w:r>
        <w:rPr>
          <w:rFonts w:hint="cs"/>
          <w:rtl/>
        </w:rPr>
        <w:t>גדול</w:t>
      </w:r>
      <w:r>
        <w:rPr>
          <w:rtl/>
        </w:rPr>
        <w:t xml:space="preserve"> </w:t>
      </w:r>
      <w:r>
        <w:rPr>
          <w:rFonts w:hint="cs"/>
          <w:rtl/>
        </w:rPr>
        <w:t>לישן</w:t>
      </w:r>
      <w:r>
        <w:rPr>
          <w:rtl/>
        </w:rPr>
        <w:t xml:space="preserve"> </w:t>
      </w:r>
      <w:r>
        <w:rPr>
          <w:rFonts w:hint="cs"/>
          <w:rtl/>
        </w:rPr>
        <w:t>ביוהכ</w:t>
      </w:r>
      <w:r>
        <w:rPr>
          <w:rtl/>
        </w:rPr>
        <w:t>"</w:t>
      </w:r>
      <w:r>
        <w:rPr>
          <w:rFonts w:hint="cs"/>
          <w:rtl/>
        </w:rPr>
        <w:t>פ</w:t>
      </w:r>
      <w:r>
        <w:rPr>
          <w:rtl/>
        </w:rPr>
        <w:t xml:space="preserve"> – "</w:t>
      </w:r>
      <w:r>
        <w:rPr>
          <w:rFonts w:hint="cs"/>
          <w:rtl/>
        </w:rPr>
        <w:t>בקש</w:t>
      </w:r>
      <w:r>
        <w:rPr>
          <w:rtl/>
        </w:rPr>
        <w:t xml:space="preserve"> </w:t>
      </w:r>
      <w:r>
        <w:rPr>
          <w:rFonts w:hint="cs"/>
          <w:rtl/>
        </w:rPr>
        <w:t>להתנמנם</w:t>
      </w:r>
      <w:r>
        <w:rPr>
          <w:rtl/>
        </w:rPr>
        <w:t xml:space="preserve">, </w:t>
      </w:r>
      <w:r>
        <w:rPr>
          <w:rFonts w:hint="cs"/>
          <w:rtl/>
        </w:rPr>
        <w:t>פרחי</w:t>
      </w:r>
      <w:r>
        <w:rPr>
          <w:rtl/>
        </w:rPr>
        <w:t xml:space="preserve"> </w:t>
      </w:r>
      <w:r>
        <w:rPr>
          <w:rFonts w:hint="cs"/>
          <w:rtl/>
        </w:rPr>
        <w:t>לוי</w:t>
      </w:r>
      <w:r>
        <w:rPr>
          <w:rtl/>
        </w:rPr>
        <w:t xml:space="preserve">' </w:t>
      </w:r>
      <w:r>
        <w:rPr>
          <w:rFonts w:hint="cs"/>
          <w:rtl/>
        </w:rPr>
        <w:t>מכין</w:t>
      </w:r>
      <w:r>
        <w:rPr>
          <w:rtl/>
        </w:rPr>
        <w:t xml:space="preserve"> </w:t>
      </w:r>
      <w:r>
        <w:rPr>
          <w:rFonts w:hint="cs"/>
          <w:rtl/>
        </w:rPr>
        <w:t>לפניו</w:t>
      </w:r>
      <w:r>
        <w:rPr>
          <w:rtl/>
        </w:rPr>
        <w:t xml:space="preserve"> </w:t>
      </w:r>
      <w:r>
        <w:rPr>
          <w:rFonts w:hint="cs"/>
          <w:rtl/>
        </w:rPr>
        <w:t>באצבע</w:t>
      </w:r>
      <w:r>
        <w:rPr>
          <w:rtl/>
        </w:rPr>
        <w:t xml:space="preserve"> </w:t>
      </w:r>
      <w:r>
        <w:rPr>
          <w:rFonts w:hint="cs"/>
          <w:rtl/>
        </w:rPr>
        <w:t>צרדה</w:t>
      </w:r>
      <w:r>
        <w:rPr>
          <w:rtl/>
        </w:rPr>
        <w:t xml:space="preserve">", </w:t>
      </w:r>
      <w:r>
        <w:rPr>
          <w:rFonts w:hint="cs"/>
          <w:rtl/>
        </w:rPr>
        <w:t>דהתם</w:t>
      </w:r>
      <w:r>
        <w:rPr>
          <w:rtl/>
        </w:rPr>
        <w:t xml:space="preserve"> </w:t>
      </w:r>
      <w:r>
        <w:rPr>
          <w:rFonts w:hint="cs"/>
          <w:rtl/>
        </w:rPr>
        <w:t>ג</w:t>
      </w:r>
      <w:r>
        <w:rPr>
          <w:rtl/>
        </w:rPr>
        <w:t>"</w:t>
      </w:r>
      <w:r>
        <w:rPr>
          <w:rFonts w:hint="cs"/>
          <w:rtl/>
        </w:rPr>
        <w:t>כ</w:t>
      </w:r>
      <w:r>
        <w:rPr>
          <w:rtl/>
        </w:rPr>
        <w:t xml:space="preserve"> </w:t>
      </w:r>
      <w:r>
        <w:rPr>
          <w:rFonts w:hint="cs"/>
          <w:rtl/>
        </w:rPr>
        <w:t>הוא</w:t>
      </w:r>
      <w:r>
        <w:rPr>
          <w:rtl/>
        </w:rPr>
        <w:t xml:space="preserve"> </w:t>
      </w:r>
      <w:r>
        <w:rPr>
          <w:rFonts w:hint="cs"/>
          <w:rtl/>
        </w:rPr>
        <w:t>איסור</w:t>
      </w:r>
      <w:r>
        <w:rPr>
          <w:rtl/>
        </w:rPr>
        <w:t xml:space="preserve"> </w:t>
      </w:r>
      <w:r>
        <w:rPr>
          <w:rFonts w:hint="cs"/>
          <w:rtl/>
        </w:rPr>
        <w:t>שבות</w:t>
      </w:r>
      <w:r>
        <w:rPr>
          <w:rtl/>
        </w:rPr>
        <w:t xml:space="preserve">, </w:t>
      </w:r>
      <w:r>
        <w:rPr>
          <w:rFonts w:hint="cs"/>
          <w:rtl/>
        </w:rPr>
        <w:t>כמו</w:t>
      </w:r>
      <w:r>
        <w:rPr>
          <w:rtl/>
        </w:rPr>
        <w:t xml:space="preserve"> </w:t>
      </w:r>
      <w:r>
        <w:rPr>
          <w:rFonts w:hint="cs"/>
          <w:rtl/>
        </w:rPr>
        <w:t>שפסק</w:t>
      </w:r>
      <w:r>
        <w:rPr>
          <w:rtl/>
        </w:rPr>
        <w:t xml:space="preserve"> </w:t>
      </w:r>
      <w:r>
        <w:rPr>
          <w:rFonts w:hint="cs"/>
          <w:rtl/>
        </w:rPr>
        <w:t>בהל</w:t>
      </w:r>
      <w:r>
        <w:rPr>
          <w:rtl/>
        </w:rPr>
        <w:t xml:space="preserve">' </w:t>
      </w:r>
      <w:r>
        <w:rPr>
          <w:rFonts w:hint="cs"/>
          <w:rtl/>
        </w:rPr>
        <w:t>שבת</w:t>
      </w:r>
      <w:r>
        <w:rPr>
          <w:rtl/>
        </w:rPr>
        <w:t xml:space="preserve"> (</w:t>
      </w:r>
      <w:r>
        <w:rPr>
          <w:rFonts w:hint="cs"/>
          <w:rtl/>
        </w:rPr>
        <w:t>פכ</w:t>
      </w:r>
      <w:r>
        <w:rPr>
          <w:rtl/>
        </w:rPr>
        <w:t>"</w:t>
      </w:r>
      <w:r>
        <w:rPr>
          <w:rFonts w:hint="cs"/>
          <w:rtl/>
        </w:rPr>
        <w:t>ג</w:t>
      </w:r>
      <w:r>
        <w:rPr>
          <w:rtl/>
        </w:rPr>
        <w:t xml:space="preserve"> </w:t>
      </w:r>
      <w:r>
        <w:rPr>
          <w:rFonts w:hint="cs"/>
          <w:rtl/>
        </w:rPr>
        <w:t>ה</w:t>
      </w:r>
      <w:r>
        <w:rPr>
          <w:rtl/>
        </w:rPr>
        <w:t>"</w:t>
      </w:r>
      <w:r>
        <w:rPr>
          <w:rFonts w:hint="cs"/>
          <w:rtl/>
        </w:rPr>
        <w:t>ה</w:t>
      </w:r>
      <w:r>
        <w:rPr>
          <w:rtl/>
        </w:rPr>
        <w:t xml:space="preserve"> </w:t>
      </w:r>
      <w:r>
        <w:rPr>
          <w:rFonts w:hint="cs"/>
          <w:rtl/>
        </w:rPr>
        <w:t>ובכסף</w:t>
      </w:r>
      <w:r>
        <w:rPr>
          <w:rtl/>
        </w:rPr>
        <w:t xml:space="preserve"> </w:t>
      </w:r>
      <w:r>
        <w:rPr>
          <w:rFonts w:hint="cs"/>
          <w:rtl/>
        </w:rPr>
        <w:t>משנה</w:t>
      </w:r>
      <w:r>
        <w:rPr>
          <w:rtl/>
        </w:rPr>
        <w:t xml:space="preserve"> </w:t>
      </w:r>
      <w:r>
        <w:rPr>
          <w:rFonts w:hint="cs"/>
          <w:rtl/>
        </w:rPr>
        <w:t>שם</w:t>
      </w:r>
      <w:r>
        <w:rPr>
          <w:rtl/>
        </w:rPr>
        <w:t xml:space="preserve">), </w:t>
      </w:r>
      <w:r>
        <w:rPr>
          <w:rFonts w:hint="cs"/>
          <w:rtl/>
        </w:rPr>
        <w:t>והתירו</w:t>
      </w:r>
      <w:r>
        <w:rPr>
          <w:rtl/>
        </w:rPr>
        <w:t xml:space="preserve"> </w:t>
      </w:r>
      <w:r>
        <w:rPr>
          <w:rFonts w:hint="cs"/>
          <w:rtl/>
        </w:rPr>
        <w:t>לעבור</w:t>
      </w:r>
      <w:r>
        <w:rPr>
          <w:rtl/>
        </w:rPr>
        <w:t xml:space="preserve"> </w:t>
      </w:r>
      <w:r>
        <w:rPr>
          <w:rFonts w:hint="cs"/>
          <w:rtl/>
        </w:rPr>
        <w:t>על</w:t>
      </w:r>
      <w:r>
        <w:rPr>
          <w:rtl/>
        </w:rPr>
        <w:t xml:space="preserve"> </w:t>
      </w:r>
      <w:r>
        <w:rPr>
          <w:rFonts w:hint="cs"/>
          <w:rtl/>
        </w:rPr>
        <w:t>האיסור</w:t>
      </w:r>
      <w:r>
        <w:rPr>
          <w:rtl/>
        </w:rPr>
        <w:t xml:space="preserve"> </w:t>
      </w:r>
      <w:r>
        <w:rPr>
          <w:rFonts w:hint="cs"/>
          <w:rtl/>
        </w:rPr>
        <w:t>אף</w:t>
      </w:r>
      <w:r>
        <w:rPr>
          <w:rtl/>
        </w:rPr>
        <w:t xml:space="preserve"> </w:t>
      </w:r>
      <w:r>
        <w:rPr>
          <w:rFonts w:hint="cs"/>
          <w:rtl/>
        </w:rPr>
        <w:t>שודאי</w:t>
      </w:r>
      <w:r>
        <w:rPr>
          <w:rtl/>
        </w:rPr>
        <w:t xml:space="preserve"> </w:t>
      </w:r>
      <w:r>
        <w:rPr>
          <w:rFonts w:hint="cs"/>
          <w:rtl/>
        </w:rPr>
        <w:t>אפשר</w:t>
      </w:r>
      <w:r>
        <w:rPr>
          <w:rtl/>
        </w:rPr>
        <w:t xml:space="preserve"> </w:t>
      </w:r>
      <w:r>
        <w:rPr>
          <w:rFonts w:hint="cs"/>
          <w:rtl/>
        </w:rPr>
        <w:t>גם</w:t>
      </w:r>
      <w:r>
        <w:rPr>
          <w:rtl/>
        </w:rPr>
        <w:t xml:space="preserve"> </w:t>
      </w:r>
      <w:r>
        <w:rPr>
          <w:rFonts w:hint="cs"/>
          <w:rtl/>
        </w:rPr>
        <w:t>בענין</w:t>
      </w:r>
      <w:r>
        <w:rPr>
          <w:rtl/>
        </w:rPr>
        <w:t xml:space="preserve"> </w:t>
      </w:r>
      <w:r>
        <w:rPr>
          <w:rFonts w:hint="cs"/>
          <w:rtl/>
        </w:rPr>
        <w:t>אחר</w:t>
      </w:r>
      <w:r>
        <w:rPr>
          <w:rtl/>
        </w:rPr>
        <w:t>.</w:t>
      </w:r>
    </w:p>
    <w:p w:rsidR="003F3641" w:rsidRPr="003F3641" w:rsidRDefault="003F3641" w:rsidP="00D65812">
      <w:pPr>
        <w:pStyle w:val="a2"/>
        <w:rPr>
          <w:rtl/>
        </w:rPr>
      </w:pPr>
      <w:r w:rsidRPr="008B2DB7">
        <w:rPr>
          <w:rFonts w:hint="cs"/>
          <w:b/>
          <w:bCs/>
          <w:rtl/>
        </w:rPr>
        <w:t>ב.</w:t>
      </w:r>
      <w:r w:rsidRPr="003F3641">
        <w:rPr>
          <w:rFonts w:hint="cs"/>
          <w:rtl/>
        </w:rPr>
        <w:t xml:space="preserve"> לכאורה</w:t>
      </w:r>
      <w:r w:rsidRPr="003F3641">
        <w:rPr>
          <w:rtl/>
        </w:rPr>
        <w:t xml:space="preserve"> </w:t>
      </w:r>
      <w:r w:rsidRPr="003F3641">
        <w:rPr>
          <w:rFonts w:hint="cs"/>
          <w:rtl/>
        </w:rPr>
        <w:t>הי</w:t>
      </w:r>
      <w:r w:rsidRPr="003F3641">
        <w:rPr>
          <w:rFonts w:hint="eastAsia"/>
          <w:rtl/>
        </w:rPr>
        <w:t>’</w:t>
      </w:r>
      <w:r w:rsidRPr="003F3641">
        <w:rPr>
          <w:rtl/>
        </w:rPr>
        <w:t xml:space="preserve"> </w:t>
      </w:r>
      <w:r w:rsidRPr="003F3641">
        <w:rPr>
          <w:rFonts w:hint="cs"/>
          <w:rtl/>
        </w:rPr>
        <w:t>אפשר</w:t>
      </w:r>
      <w:r w:rsidRPr="003F3641">
        <w:rPr>
          <w:rtl/>
        </w:rPr>
        <w:t xml:space="preserve"> </w:t>
      </w:r>
      <w:r w:rsidRPr="003F3641">
        <w:rPr>
          <w:rFonts w:hint="cs"/>
          <w:rtl/>
        </w:rPr>
        <w:t>לחלק</w:t>
      </w:r>
      <w:r w:rsidRPr="003F3641">
        <w:rPr>
          <w:rtl/>
        </w:rPr>
        <w:t xml:space="preserve"> </w:t>
      </w:r>
      <w:r w:rsidRPr="003F3641">
        <w:rPr>
          <w:rFonts w:hint="cs"/>
          <w:rtl/>
        </w:rPr>
        <w:t>ולומר</w:t>
      </w:r>
      <w:r w:rsidRPr="003F3641">
        <w:rPr>
          <w:rtl/>
        </w:rPr>
        <w:t xml:space="preserve">, </w:t>
      </w:r>
      <w:r w:rsidRPr="003F3641">
        <w:rPr>
          <w:rFonts w:hint="cs"/>
          <w:rtl/>
        </w:rPr>
        <w:t>דרק</w:t>
      </w:r>
      <w:r w:rsidRPr="003F3641">
        <w:rPr>
          <w:rtl/>
        </w:rPr>
        <w:t xml:space="preserve"> </w:t>
      </w:r>
      <w:r w:rsidRPr="003F3641">
        <w:rPr>
          <w:rFonts w:hint="cs"/>
          <w:rtl/>
        </w:rPr>
        <w:t>במקום</w:t>
      </w:r>
      <w:r w:rsidRPr="003F3641">
        <w:rPr>
          <w:rtl/>
        </w:rPr>
        <w:t xml:space="preserve"> </w:t>
      </w:r>
      <w:r w:rsidRPr="003F3641">
        <w:rPr>
          <w:rFonts w:hint="cs"/>
          <w:rtl/>
        </w:rPr>
        <w:t>שהוא</w:t>
      </w:r>
      <w:r w:rsidRPr="003F3641">
        <w:rPr>
          <w:rtl/>
        </w:rPr>
        <w:t xml:space="preserve"> </w:t>
      </w:r>
      <w:r w:rsidRPr="003F3641">
        <w:rPr>
          <w:rFonts w:hint="cs"/>
          <w:rtl/>
        </w:rPr>
        <w:t>בדרך</w:t>
      </w:r>
      <w:r w:rsidRPr="003F3641">
        <w:rPr>
          <w:rtl/>
        </w:rPr>
        <w:t xml:space="preserve"> </w:t>
      </w:r>
      <w:r w:rsidRPr="003F3641">
        <w:rPr>
          <w:rFonts w:hint="cs"/>
          <w:rtl/>
        </w:rPr>
        <w:t>עראי</w:t>
      </w:r>
      <w:r w:rsidRPr="003F3641">
        <w:rPr>
          <w:rtl/>
        </w:rPr>
        <w:t xml:space="preserve"> </w:t>
      </w:r>
      <w:r w:rsidRPr="003F3641">
        <w:rPr>
          <w:rFonts w:hint="cs"/>
          <w:rtl/>
        </w:rPr>
        <w:t>התירו</w:t>
      </w:r>
      <w:r w:rsidRPr="003F3641">
        <w:rPr>
          <w:rtl/>
        </w:rPr>
        <w:t xml:space="preserve"> </w:t>
      </w:r>
      <w:r w:rsidRPr="003F3641">
        <w:rPr>
          <w:rFonts w:hint="cs"/>
          <w:rtl/>
        </w:rPr>
        <w:t>שבות</w:t>
      </w:r>
      <w:r w:rsidRPr="003F3641">
        <w:rPr>
          <w:rtl/>
        </w:rPr>
        <w:t xml:space="preserve"> </w:t>
      </w:r>
      <w:r w:rsidRPr="003F3641">
        <w:rPr>
          <w:rFonts w:hint="cs"/>
          <w:rtl/>
        </w:rPr>
        <w:t>אף</w:t>
      </w:r>
      <w:r w:rsidRPr="003F3641">
        <w:rPr>
          <w:rtl/>
        </w:rPr>
        <w:t xml:space="preserve"> </w:t>
      </w:r>
      <w:r w:rsidRPr="003F3641">
        <w:rPr>
          <w:rFonts w:hint="cs"/>
          <w:rtl/>
        </w:rPr>
        <w:t>בדאפשר</w:t>
      </w:r>
      <w:r w:rsidRPr="003F3641">
        <w:rPr>
          <w:rtl/>
        </w:rPr>
        <w:t xml:space="preserve"> </w:t>
      </w:r>
      <w:r w:rsidRPr="003F3641">
        <w:rPr>
          <w:rFonts w:hint="cs"/>
          <w:rtl/>
        </w:rPr>
        <w:t>בענין</w:t>
      </w:r>
      <w:r w:rsidRPr="003F3641">
        <w:rPr>
          <w:rtl/>
        </w:rPr>
        <w:t xml:space="preserve"> </w:t>
      </w:r>
      <w:r w:rsidRPr="003F3641">
        <w:rPr>
          <w:rFonts w:hint="cs"/>
          <w:rtl/>
        </w:rPr>
        <w:t>אחר</w:t>
      </w:r>
      <w:r w:rsidRPr="003F3641">
        <w:rPr>
          <w:rtl/>
        </w:rPr>
        <w:t xml:space="preserve">; </w:t>
      </w:r>
      <w:r w:rsidRPr="003F3641">
        <w:rPr>
          <w:rFonts w:hint="cs"/>
          <w:rtl/>
        </w:rPr>
        <w:t>ובמילא</w:t>
      </w:r>
      <w:r w:rsidRPr="003F3641">
        <w:rPr>
          <w:rtl/>
        </w:rPr>
        <w:t xml:space="preserve"> </w:t>
      </w:r>
      <w:r w:rsidRPr="003F3641">
        <w:rPr>
          <w:rFonts w:hint="cs"/>
          <w:rtl/>
        </w:rPr>
        <w:t>דהתם</w:t>
      </w:r>
      <w:r w:rsidRPr="003F3641">
        <w:rPr>
          <w:rtl/>
        </w:rPr>
        <w:t xml:space="preserve"> </w:t>
      </w:r>
      <w:r w:rsidRPr="003F3641">
        <w:rPr>
          <w:rFonts w:hint="cs"/>
          <w:rtl/>
        </w:rPr>
        <w:t>לא</w:t>
      </w:r>
      <w:r w:rsidRPr="003F3641">
        <w:rPr>
          <w:rtl/>
        </w:rPr>
        <w:t xml:space="preserve"> </w:t>
      </w:r>
      <w:r w:rsidRPr="003F3641">
        <w:rPr>
          <w:rFonts w:hint="cs"/>
          <w:rtl/>
        </w:rPr>
        <w:t>דמי</w:t>
      </w:r>
      <w:r w:rsidRPr="003F3641">
        <w:rPr>
          <w:rtl/>
        </w:rPr>
        <w:t xml:space="preserve"> </w:t>
      </w:r>
      <w:r w:rsidRPr="003F3641">
        <w:rPr>
          <w:rFonts w:hint="cs"/>
          <w:rtl/>
        </w:rPr>
        <w:t>לנדו</w:t>
      </w:r>
      <w:r w:rsidRPr="003F3641">
        <w:rPr>
          <w:rtl/>
        </w:rPr>
        <w:t>"</w:t>
      </w:r>
      <w:r w:rsidRPr="003F3641">
        <w:rPr>
          <w:rFonts w:hint="cs"/>
          <w:rtl/>
        </w:rPr>
        <w:t>ד</w:t>
      </w:r>
      <w:r w:rsidRPr="003F3641">
        <w:rPr>
          <w:rtl/>
        </w:rPr>
        <w:t xml:space="preserve">, </w:t>
      </w:r>
      <w:r w:rsidRPr="003F3641">
        <w:rPr>
          <w:rFonts w:hint="cs"/>
          <w:rtl/>
        </w:rPr>
        <w:t>כיון</w:t>
      </w:r>
      <w:r w:rsidRPr="003F3641">
        <w:rPr>
          <w:rtl/>
        </w:rPr>
        <w:t xml:space="preserve"> </w:t>
      </w:r>
      <w:r w:rsidRPr="003F3641">
        <w:rPr>
          <w:rFonts w:hint="cs"/>
          <w:rtl/>
        </w:rPr>
        <w:t>שבב</w:t>
      </w:r>
      <w:r w:rsidRPr="003F3641">
        <w:rPr>
          <w:rtl/>
        </w:rPr>
        <w:t xml:space="preserve">' </w:t>
      </w:r>
      <w:r w:rsidRPr="003F3641">
        <w:rPr>
          <w:rFonts w:hint="cs"/>
          <w:rtl/>
        </w:rPr>
        <w:t>ההלכות</w:t>
      </w:r>
      <w:r w:rsidRPr="003F3641">
        <w:rPr>
          <w:rtl/>
        </w:rPr>
        <w:t xml:space="preserve"> </w:t>
      </w:r>
      <w:r w:rsidRPr="003F3641">
        <w:rPr>
          <w:rFonts w:hint="cs"/>
          <w:rtl/>
        </w:rPr>
        <w:t>הנ</w:t>
      </w:r>
      <w:r w:rsidRPr="003F3641">
        <w:rPr>
          <w:rtl/>
        </w:rPr>
        <w:t>"</w:t>
      </w:r>
      <w:r w:rsidRPr="003F3641">
        <w:rPr>
          <w:rFonts w:hint="cs"/>
          <w:rtl/>
        </w:rPr>
        <w:t>ל</w:t>
      </w:r>
      <w:r w:rsidRPr="003F3641">
        <w:rPr>
          <w:rtl/>
        </w:rPr>
        <w:t xml:space="preserve"> </w:t>
      </w:r>
      <w:r w:rsidRPr="003F3641">
        <w:rPr>
          <w:rFonts w:hint="cs"/>
          <w:rtl/>
        </w:rPr>
        <w:t>מיירי</w:t>
      </w:r>
      <w:r w:rsidRPr="003F3641">
        <w:rPr>
          <w:rtl/>
        </w:rPr>
        <w:t xml:space="preserve"> </w:t>
      </w:r>
      <w:r w:rsidRPr="003F3641">
        <w:rPr>
          <w:rFonts w:hint="cs"/>
          <w:rtl/>
        </w:rPr>
        <w:t>בדבר</w:t>
      </w:r>
      <w:r w:rsidRPr="003F3641">
        <w:rPr>
          <w:rtl/>
        </w:rPr>
        <w:t xml:space="preserve"> </w:t>
      </w:r>
      <w:r w:rsidRPr="003F3641">
        <w:rPr>
          <w:rFonts w:hint="cs"/>
          <w:rtl/>
        </w:rPr>
        <w:t>שאינו</w:t>
      </w:r>
      <w:r w:rsidRPr="003F3641">
        <w:rPr>
          <w:rtl/>
        </w:rPr>
        <w:t xml:space="preserve"> </w:t>
      </w:r>
      <w:r w:rsidRPr="003F3641">
        <w:rPr>
          <w:rFonts w:hint="cs"/>
          <w:rtl/>
        </w:rPr>
        <w:t>בדרך</w:t>
      </w:r>
      <w:r w:rsidRPr="003F3641">
        <w:rPr>
          <w:rtl/>
        </w:rPr>
        <w:t xml:space="preserve"> </w:t>
      </w:r>
      <w:r w:rsidRPr="003F3641">
        <w:rPr>
          <w:rFonts w:hint="cs"/>
          <w:rtl/>
        </w:rPr>
        <w:t>הרגיל</w:t>
      </w:r>
      <w:r w:rsidRPr="003F3641">
        <w:rPr>
          <w:rtl/>
        </w:rPr>
        <w:t>, "</w:t>
      </w:r>
      <w:r w:rsidRPr="003F3641">
        <w:rPr>
          <w:rFonts w:hint="cs"/>
          <w:rtl/>
        </w:rPr>
        <w:t>הי</w:t>
      </w:r>
      <w:r w:rsidRPr="003F3641">
        <w:rPr>
          <w:rtl/>
        </w:rPr>
        <w:t xml:space="preserve">' </w:t>
      </w:r>
      <w:r w:rsidRPr="003F3641">
        <w:rPr>
          <w:rFonts w:hint="cs"/>
          <w:rtl/>
        </w:rPr>
        <w:t>כ</w:t>
      </w:r>
      <w:r w:rsidRPr="003F3641">
        <w:rPr>
          <w:rtl/>
        </w:rPr>
        <w:t>"</w:t>
      </w:r>
      <w:r w:rsidRPr="003F3641">
        <w:rPr>
          <w:rFonts w:hint="cs"/>
          <w:rtl/>
        </w:rPr>
        <w:t>ג</w:t>
      </w:r>
      <w:r w:rsidRPr="003F3641">
        <w:rPr>
          <w:rtl/>
        </w:rPr>
        <w:t xml:space="preserve"> </w:t>
      </w:r>
      <w:r w:rsidRPr="003F3641">
        <w:rPr>
          <w:rFonts w:hint="cs"/>
          <w:rtl/>
        </w:rPr>
        <w:t>זקן</w:t>
      </w:r>
      <w:r w:rsidRPr="003F3641">
        <w:rPr>
          <w:rtl/>
        </w:rPr>
        <w:t xml:space="preserve"> </w:t>
      </w:r>
      <w:r w:rsidRPr="003F3641">
        <w:rPr>
          <w:rFonts w:hint="cs"/>
          <w:rtl/>
        </w:rPr>
        <w:t>או</w:t>
      </w:r>
      <w:r w:rsidRPr="003F3641">
        <w:rPr>
          <w:rtl/>
        </w:rPr>
        <w:t xml:space="preserve"> </w:t>
      </w:r>
      <w:r w:rsidRPr="003F3641">
        <w:rPr>
          <w:rFonts w:hint="cs"/>
          <w:rtl/>
        </w:rPr>
        <w:t>חולה</w:t>
      </w:r>
      <w:r w:rsidRPr="003F3641">
        <w:rPr>
          <w:rtl/>
        </w:rPr>
        <w:t xml:space="preserve">" </w:t>
      </w:r>
      <w:r w:rsidRPr="003F3641">
        <w:rPr>
          <w:rFonts w:hint="cs"/>
          <w:rtl/>
        </w:rPr>
        <w:t>ו</w:t>
      </w:r>
      <w:r w:rsidRPr="003F3641">
        <w:rPr>
          <w:rtl/>
        </w:rPr>
        <w:t>"</w:t>
      </w:r>
      <w:r w:rsidRPr="003F3641">
        <w:rPr>
          <w:rFonts w:hint="cs"/>
          <w:rtl/>
        </w:rPr>
        <w:t>בקש</w:t>
      </w:r>
      <w:r w:rsidRPr="003F3641">
        <w:rPr>
          <w:rtl/>
        </w:rPr>
        <w:t xml:space="preserve"> </w:t>
      </w:r>
      <w:r w:rsidRPr="003F3641">
        <w:rPr>
          <w:rFonts w:hint="cs"/>
          <w:rtl/>
        </w:rPr>
        <w:t>להתנמנם</w:t>
      </w:r>
      <w:r w:rsidRPr="003F3641">
        <w:rPr>
          <w:rtl/>
        </w:rPr>
        <w:t xml:space="preserve">", </w:t>
      </w:r>
      <w:r w:rsidRPr="003F3641">
        <w:rPr>
          <w:rFonts w:hint="cs"/>
          <w:rtl/>
        </w:rPr>
        <w:t>מיהו</w:t>
      </w:r>
      <w:r w:rsidRPr="003F3641">
        <w:rPr>
          <w:rtl/>
        </w:rPr>
        <w:t xml:space="preserve"> </w:t>
      </w:r>
      <w:r w:rsidRPr="003F3641">
        <w:rPr>
          <w:rFonts w:hint="cs"/>
          <w:rtl/>
        </w:rPr>
        <w:t>בנדו</w:t>
      </w:r>
      <w:r w:rsidRPr="003F3641">
        <w:rPr>
          <w:rtl/>
        </w:rPr>
        <w:t>"</w:t>
      </w:r>
      <w:r w:rsidRPr="003F3641">
        <w:rPr>
          <w:rFonts w:hint="cs"/>
          <w:rtl/>
        </w:rPr>
        <w:t>ד</w:t>
      </w:r>
      <w:r w:rsidRPr="003F3641">
        <w:rPr>
          <w:rtl/>
        </w:rPr>
        <w:t xml:space="preserve"> </w:t>
      </w:r>
      <w:r w:rsidRPr="003F3641">
        <w:rPr>
          <w:rFonts w:hint="cs"/>
          <w:rtl/>
        </w:rPr>
        <w:t>דהוא</w:t>
      </w:r>
      <w:r w:rsidRPr="003F3641">
        <w:rPr>
          <w:rtl/>
        </w:rPr>
        <w:t xml:space="preserve"> </w:t>
      </w:r>
      <w:r w:rsidRPr="003F3641">
        <w:rPr>
          <w:rFonts w:hint="cs"/>
          <w:rtl/>
        </w:rPr>
        <w:t>דבר</w:t>
      </w:r>
      <w:r w:rsidRPr="003F3641">
        <w:rPr>
          <w:rtl/>
        </w:rPr>
        <w:t xml:space="preserve"> </w:t>
      </w:r>
      <w:r w:rsidRPr="003F3641">
        <w:rPr>
          <w:rFonts w:hint="cs"/>
          <w:rtl/>
        </w:rPr>
        <w:t>התלוי</w:t>
      </w:r>
      <w:r w:rsidRPr="003F3641">
        <w:rPr>
          <w:rtl/>
        </w:rPr>
        <w:t xml:space="preserve"> </w:t>
      </w:r>
      <w:r w:rsidRPr="003F3641">
        <w:rPr>
          <w:rFonts w:hint="cs"/>
          <w:rtl/>
        </w:rPr>
        <w:t>בזמן</w:t>
      </w:r>
      <w:r w:rsidRPr="003F3641">
        <w:rPr>
          <w:rtl/>
        </w:rPr>
        <w:t xml:space="preserve"> </w:t>
      </w:r>
      <w:r w:rsidRPr="003F3641">
        <w:rPr>
          <w:rFonts w:hint="cs"/>
          <w:rtl/>
        </w:rPr>
        <w:t>והוי</w:t>
      </w:r>
      <w:r w:rsidRPr="003F3641">
        <w:rPr>
          <w:rtl/>
        </w:rPr>
        <w:t xml:space="preserve"> </w:t>
      </w:r>
      <w:r w:rsidRPr="003F3641">
        <w:rPr>
          <w:rFonts w:hint="cs"/>
          <w:rtl/>
        </w:rPr>
        <w:t>דרך</w:t>
      </w:r>
      <w:r w:rsidRPr="003F3641">
        <w:rPr>
          <w:rtl/>
        </w:rPr>
        <w:t xml:space="preserve"> </w:t>
      </w:r>
      <w:r w:rsidRPr="003F3641">
        <w:rPr>
          <w:rFonts w:hint="cs"/>
          <w:rtl/>
        </w:rPr>
        <w:t>קבע</w:t>
      </w:r>
      <w:r w:rsidRPr="003F3641">
        <w:rPr>
          <w:rtl/>
        </w:rPr>
        <w:t xml:space="preserve"> </w:t>
      </w:r>
      <w:r w:rsidRPr="003F3641">
        <w:rPr>
          <w:rFonts w:hint="cs"/>
          <w:rtl/>
        </w:rPr>
        <w:t>בכל</w:t>
      </w:r>
      <w:r w:rsidRPr="003F3641">
        <w:rPr>
          <w:rtl/>
        </w:rPr>
        <w:t xml:space="preserve"> </w:t>
      </w:r>
      <w:r w:rsidRPr="003F3641">
        <w:rPr>
          <w:rFonts w:hint="cs"/>
          <w:rtl/>
        </w:rPr>
        <w:t>שבוע</w:t>
      </w:r>
      <w:r w:rsidRPr="003F3641">
        <w:rPr>
          <w:rtl/>
        </w:rPr>
        <w:t xml:space="preserve">, </w:t>
      </w:r>
      <w:r w:rsidRPr="003F3641">
        <w:rPr>
          <w:rFonts w:hint="cs"/>
          <w:rtl/>
        </w:rPr>
        <w:t>לא</w:t>
      </w:r>
      <w:r w:rsidRPr="003F3641">
        <w:rPr>
          <w:rtl/>
        </w:rPr>
        <w:t xml:space="preserve"> </w:t>
      </w:r>
      <w:r w:rsidRPr="003F3641">
        <w:rPr>
          <w:rFonts w:hint="cs"/>
          <w:rtl/>
        </w:rPr>
        <w:t>רצו</w:t>
      </w:r>
      <w:r w:rsidRPr="003F3641">
        <w:rPr>
          <w:rtl/>
        </w:rPr>
        <w:t xml:space="preserve"> </w:t>
      </w:r>
      <w:r w:rsidRPr="003F3641">
        <w:rPr>
          <w:rFonts w:hint="cs"/>
          <w:rtl/>
        </w:rPr>
        <w:t>לקבוע</w:t>
      </w:r>
      <w:r w:rsidRPr="003F3641">
        <w:rPr>
          <w:rtl/>
        </w:rPr>
        <w:t xml:space="preserve"> </w:t>
      </w:r>
      <w:r w:rsidRPr="003F3641">
        <w:rPr>
          <w:rFonts w:hint="cs"/>
          <w:rtl/>
        </w:rPr>
        <w:t>תמידים</w:t>
      </w:r>
      <w:r w:rsidRPr="003F3641">
        <w:rPr>
          <w:rtl/>
        </w:rPr>
        <w:t xml:space="preserve"> </w:t>
      </w:r>
      <w:r w:rsidRPr="003F3641">
        <w:rPr>
          <w:rFonts w:hint="cs"/>
          <w:rtl/>
        </w:rPr>
        <w:t>כסדרן</w:t>
      </w:r>
      <w:r w:rsidRPr="003F3641">
        <w:rPr>
          <w:rtl/>
        </w:rPr>
        <w:t xml:space="preserve"> </w:t>
      </w:r>
      <w:r w:rsidRPr="003F3641">
        <w:rPr>
          <w:rFonts w:hint="cs"/>
          <w:rtl/>
        </w:rPr>
        <w:t>להתיר</w:t>
      </w:r>
      <w:r w:rsidRPr="003F3641">
        <w:rPr>
          <w:rtl/>
        </w:rPr>
        <w:t xml:space="preserve"> </w:t>
      </w:r>
      <w:r w:rsidRPr="003F3641">
        <w:rPr>
          <w:rFonts w:hint="cs"/>
          <w:rtl/>
        </w:rPr>
        <w:t>איסור</w:t>
      </w:r>
      <w:r w:rsidRPr="003F3641">
        <w:rPr>
          <w:rtl/>
        </w:rPr>
        <w:t xml:space="preserve"> </w:t>
      </w:r>
      <w:r w:rsidRPr="003F3641">
        <w:rPr>
          <w:rFonts w:hint="cs"/>
          <w:rtl/>
        </w:rPr>
        <w:t>שבות</w:t>
      </w:r>
      <w:r w:rsidRPr="003F3641">
        <w:rPr>
          <w:rtl/>
        </w:rPr>
        <w:t xml:space="preserve"> </w:t>
      </w:r>
      <w:r w:rsidRPr="003F3641">
        <w:rPr>
          <w:rFonts w:hint="cs"/>
          <w:rtl/>
        </w:rPr>
        <w:t>כל</w:t>
      </w:r>
      <w:r w:rsidRPr="003F3641">
        <w:rPr>
          <w:rtl/>
        </w:rPr>
        <w:t xml:space="preserve"> </w:t>
      </w:r>
      <w:r w:rsidRPr="003F3641">
        <w:rPr>
          <w:rFonts w:hint="cs"/>
          <w:rtl/>
        </w:rPr>
        <w:t>שבת</w:t>
      </w:r>
      <w:r w:rsidRPr="003F3641">
        <w:rPr>
          <w:rtl/>
        </w:rPr>
        <w:t xml:space="preserve">, </w:t>
      </w:r>
      <w:r w:rsidRPr="003F3641">
        <w:rPr>
          <w:rFonts w:hint="cs"/>
          <w:rtl/>
        </w:rPr>
        <w:t>דכיון</w:t>
      </w:r>
      <w:r w:rsidRPr="003F3641">
        <w:rPr>
          <w:rtl/>
        </w:rPr>
        <w:t xml:space="preserve"> </w:t>
      </w:r>
      <w:r w:rsidRPr="003F3641">
        <w:rPr>
          <w:rFonts w:hint="cs"/>
          <w:rtl/>
        </w:rPr>
        <w:t>דאפשר</w:t>
      </w:r>
      <w:r w:rsidRPr="003F3641">
        <w:rPr>
          <w:rtl/>
        </w:rPr>
        <w:t xml:space="preserve"> </w:t>
      </w:r>
      <w:r w:rsidRPr="003F3641">
        <w:rPr>
          <w:rFonts w:hint="cs"/>
          <w:rtl/>
        </w:rPr>
        <w:t>בענין</w:t>
      </w:r>
      <w:r w:rsidRPr="003F3641">
        <w:rPr>
          <w:rtl/>
        </w:rPr>
        <w:t xml:space="preserve"> </w:t>
      </w:r>
      <w:r w:rsidRPr="003F3641">
        <w:rPr>
          <w:rFonts w:hint="cs"/>
          <w:rtl/>
        </w:rPr>
        <w:t>אחר</w:t>
      </w:r>
      <w:r w:rsidRPr="003F3641">
        <w:rPr>
          <w:rtl/>
        </w:rPr>
        <w:t xml:space="preserve">, </w:t>
      </w:r>
      <w:r w:rsidRPr="003F3641">
        <w:rPr>
          <w:rFonts w:hint="cs"/>
          <w:rtl/>
        </w:rPr>
        <w:t>אי</w:t>
      </w:r>
      <w:r w:rsidRPr="003F3641">
        <w:rPr>
          <w:rtl/>
        </w:rPr>
        <w:t xml:space="preserve"> </w:t>
      </w:r>
      <w:r w:rsidRPr="003F3641">
        <w:rPr>
          <w:rFonts w:hint="cs"/>
          <w:rtl/>
        </w:rPr>
        <w:t>אפשר</w:t>
      </w:r>
      <w:r w:rsidRPr="003F3641">
        <w:rPr>
          <w:rtl/>
        </w:rPr>
        <w:t xml:space="preserve"> </w:t>
      </w:r>
      <w:r w:rsidRPr="003F3641">
        <w:rPr>
          <w:rFonts w:hint="cs"/>
          <w:rtl/>
        </w:rPr>
        <w:t>להיות</w:t>
      </w:r>
      <w:r w:rsidRPr="003F3641">
        <w:rPr>
          <w:rtl/>
        </w:rPr>
        <w:t xml:space="preserve"> </w:t>
      </w:r>
      <w:r w:rsidRPr="003F3641">
        <w:rPr>
          <w:rFonts w:hint="cs"/>
          <w:rtl/>
        </w:rPr>
        <w:t>נקבע</w:t>
      </w:r>
      <w:r w:rsidRPr="003F3641">
        <w:rPr>
          <w:rtl/>
        </w:rPr>
        <w:t xml:space="preserve"> </w:t>
      </w:r>
      <w:r w:rsidRPr="003F3641">
        <w:rPr>
          <w:rFonts w:hint="cs"/>
          <w:rtl/>
        </w:rPr>
        <w:t>מתחילה</w:t>
      </w:r>
      <w:r w:rsidRPr="003F3641">
        <w:rPr>
          <w:rtl/>
        </w:rPr>
        <w:t xml:space="preserve"> </w:t>
      </w:r>
      <w:r w:rsidRPr="003F3641">
        <w:rPr>
          <w:rFonts w:hint="cs"/>
          <w:rtl/>
        </w:rPr>
        <w:t>לעבור</w:t>
      </w:r>
      <w:r w:rsidRPr="003F3641">
        <w:rPr>
          <w:rtl/>
        </w:rPr>
        <w:t xml:space="preserve"> </w:t>
      </w:r>
      <w:r w:rsidRPr="003F3641">
        <w:rPr>
          <w:rFonts w:hint="cs"/>
          <w:rtl/>
        </w:rPr>
        <w:t>על</w:t>
      </w:r>
      <w:r w:rsidRPr="003F3641">
        <w:rPr>
          <w:rtl/>
        </w:rPr>
        <w:t xml:space="preserve"> </w:t>
      </w:r>
      <w:r w:rsidRPr="003F3641">
        <w:rPr>
          <w:rFonts w:hint="cs"/>
          <w:rtl/>
        </w:rPr>
        <w:t>שבות</w:t>
      </w:r>
      <w:r w:rsidRPr="003F3641">
        <w:rPr>
          <w:rtl/>
        </w:rPr>
        <w:t>.</w:t>
      </w:r>
      <w:r w:rsidRPr="003F3641">
        <w:rPr>
          <w:rFonts w:hint="cs"/>
          <w:rtl/>
        </w:rPr>
        <w:t xml:space="preserve"> </w:t>
      </w:r>
      <w:r w:rsidRPr="00B723F3">
        <w:rPr>
          <w:rFonts w:hint="cs"/>
          <w:b/>
          <w:bCs/>
          <w:rtl/>
        </w:rPr>
        <w:t>ע"כ תוכן השיחה</w:t>
      </w:r>
      <w:r w:rsidRPr="003F3641">
        <w:rPr>
          <w:rFonts w:hint="cs"/>
          <w:rtl/>
        </w:rPr>
        <w:t>.</w:t>
      </w:r>
    </w:p>
    <w:p w:rsidR="003F3641" w:rsidRPr="003F3641" w:rsidRDefault="003F3641" w:rsidP="00D65812">
      <w:pPr>
        <w:pStyle w:val="a2"/>
        <w:rPr>
          <w:rtl/>
        </w:rPr>
      </w:pPr>
      <w:r w:rsidRPr="003F3641">
        <w:rPr>
          <w:rtl/>
        </w:rPr>
        <w:tab/>
      </w:r>
      <w:r w:rsidRPr="003F3641">
        <w:rPr>
          <w:rFonts w:hint="cs"/>
          <w:rtl/>
        </w:rPr>
        <w:t xml:space="preserve">והנה, לכאורה לא ביאר כ"כ מדוע יש לחלק בין קבוע לאינו קבוע. ואין לומר שהוא כהחילוק בין לכתחלה לבדיעבד, שכן כאשר הוא דבר עראי </w:t>
      </w:r>
      <w:r w:rsidRPr="003F3641">
        <w:rPr>
          <w:rtl/>
        </w:rPr>
        <w:t>–</w:t>
      </w:r>
      <w:r w:rsidRPr="003F3641">
        <w:rPr>
          <w:rFonts w:hint="cs"/>
          <w:rtl/>
        </w:rPr>
        <w:t xml:space="preserve"> מתירים </w:t>
      </w:r>
      <w:r w:rsidRPr="00B723F3">
        <w:rPr>
          <w:rFonts w:hint="cs"/>
          <w:b/>
          <w:bCs/>
          <w:rtl/>
        </w:rPr>
        <w:t>לכתחלה</w:t>
      </w:r>
      <w:r w:rsidRPr="003F3641">
        <w:rPr>
          <w:rFonts w:hint="cs"/>
          <w:rtl/>
        </w:rPr>
        <w:t xml:space="preserve"> לעבור על השבות.</w:t>
      </w:r>
    </w:p>
    <w:p w:rsidR="003F3641" w:rsidRPr="003F3641" w:rsidRDefault="003F3641" w:rsidP="00D65812">
      <w:pPr>
        <w:pStyle w:val="a2"/>
        <w:rPr>
          <w:rtl/>
        </w:rPr>
      </w:pPr>
      <w:r w:rsidRPr="003F3641">
        <w:rPr>
          <w:rFonts w:hint="cs"/>
          <w:rtl/>
        </w:rPr>
        <w:t>אך בלקו"ש חל"ג (שיחה ב' לחג השבועות) דן הרבי אודות</w:t>
      </w:r>
      <w:r w:rsidRPr="003F3641">
        <w:rPr>
          <w:rtl/>
        </w:rPr>
        <w:t xml:space="preserve"> </w:t>
      </w:r>
      <w:r w:rsidRPr="003F3641">
        <w:rPr>
          <w:rFonts w:hint="cs"/>
          <w:rtl/>
        </w:rPr>
        <w:t>כריתת</w:t>
      </w:r>
      <w:r w:rsidRPr="003F3641">
        <w:rPr>
          <w:rtl/>
        </w:rPr>
        <w:t xml:space="preserve"> </w:t>
      </w:r>
      <w:r w:rsidRPr="003F3641">
        <w:rPr>
          <w:rFonts w:hint="cs"/>
          <w:rtl/>
        </w:rPr>
        <w:t>הברית</w:t>
      </w:r>
      <w:r w:rsidRPr="003F3641">
        <w:rPr>
          <w:rtl/>
        </w:rPr>
        <w:t xml:space="preserve"> </w:t>
      </w:r>
      <w:r w:rsidRPr="003F3641">
        <w:rPr>
          <w:rFonts w:hint="cs"/>
          <w:rtl/>
        </w:rPr>
        <w:t>בשעת</w:t>
      </w:r>
      <w:r w:rsidRPr="003F3641">
        <w:rPr>
          <w:rtl/>
        </w:rPr>
        <w:t xml:space="preserve"> </w:t>
      </w:r>
      <w:r w:rsidRPr="003F3641">
        <w:rPr>
          <w:rFonts w:hint="cs"/>
          <w:rtl/>
        </w:rPr>
        <w:t>מ</w:t>
      </w:r>
      <w:r w:rsidRPr="003F3641">
        <w:rPr>
          <w:rtl/>
        </w:rPr>
        <w:t>"</w:t>
      </w:r>
      <w:r w:rsidRPr="003F3641">
        <w:rPr>
          <w:rFonts w:hint="cs"/>
          <w:rtl/>
        </w:rPr>
        <w:t>ת</w:t>
      </w:r>
      <w:r w:rsidRPr="003F3641">
        <w:rPr>
          <w:rtl/>
        </w:rPr>
        <w:t>,</w:t>
      </w:r>
      <w:r w:rsidRPr="003F3641">
        <w:rPr>
          <w:rFonts w:hint="cs"/>
          <w:rtl/>
        </w:rPr>
        <w:t xml:space="preserve"> דאיתא</w:t>
      </w:r>
      <w:r w:rsidRPr="003F3641">
        <w:rPr>
          <w:rtl/>
        </w:rPr>
        <w:t xml:space="preserve"> </w:t>
      </w:r>
      <w:r w:rsidRPr="003F3641">
        <w:rPr>
          <w:rFonts w:hint="cs"/>
          <w:rtl/>
        </w:rPr>
        <w:t>בגמ</w:t>
      </w:r>
      <w:r w:rsidRPr="003F3641">
        <w:rPr>
          <w:rtl/>
        </w:rPr>
        <w:t xml:space="preserve">' </w:t>
      </w:r>
      <w:r w:rsidRPr="003F3641">
        <w:rPr>
          <w:rFonts w:hint="cs"/>
          <w:rtl/>
        </w:rPr>
        <w:t>שאבותינו</w:t>
      </w:r>
      <w:r w:rsidRPr="003F3641">
        <w:rPr>
          <w:rtl/>
        </w:rPr>
        <w:t xml:space="preserve"> "</w:t>
      </w:r>
      <w:r w:rsidRPr="003F3641">
        <w:rPr>
          <w:rFonts w:hint="cs"/>
          <w:rtl/>
        </w:rPr>
        <w:t>לא</w:t>
      </w:r>
      <w:r w:rsidRPr="003F3641">
        <w:rPr>
          <w:rtl/>
        </w:rPr>
        <w:t xml:space="preserve"> </w:t>
      </w:r>
      <w:r w:rsidRPr="003F3641">
        <w:rPr>
          <w:rFonts w:hint="cs"/>
          <w:rtl/>
        </w:rPr>
        <w:t>נכנסו</w:t>
      </w:r>
      <w:r w:rsidRPr="003F3641">
        <w:rPr>
          <w:rtl/>
        </w:rPr>
        <w:t xml:space="preserve"> </w:t>
      </w:r>
      <w:r w:rsidRPr="003F3641">
        <w:rPr>
          <w:rFonts w:hint="cs"/>
          <w:rtl/>
        </w:rPr>
        <w:t>לברית</w:t>
      </w:r>
      <w:r w:rsidRPr="003F3641">
        <w:rPr>
          <w:rtl/>
        </w:rPr>
        <w:t xml:space="preserve"> </w:t>
      </w:r>
      <w:r w:rsidRPr="003F3641">
        <w:rPr>
          <w:rFonts w:hint="cs"/>
          <w:rtl/>
        </w:rPr>
        <w:t>אלא</w:t>
      </w:r>
      <w:r w:rsidRPr="003F3641">
        <w:rPr>
          <w:rtl/>
        </w:rPr>
        <w:t xml:space="preserve"> </w:t>
      </w:r>
      <w:r w:rsidRPr="003F3641">
        <w:rPr>
          <w:rFonts w:hint="cs"/>
          <w:rtl/>
        </w:rPr>
        <w:t>במילה</w:t>
      </w:r>
      <w:r w:rsidRPr="003F3641">
        <w:rPr>
          <w:rtl/>
        </w:rPr>
        <w:t xml:space="preserve"> </w:t>
      </w:r>
      <w:r w:rsidRPr="003F3641">
        <w:rPr>
          <w:rFonts w:hint="cs"/>
          <w:rtl/>
        </w:rPr>
        <w:t>וטבילה</w:t>
      </w:r>
      <w:r w:rsidRPr="003F3641">
        <w:rPr>
          <w:rtl/>
        </w:rPr>
        <w:t xml:space="preserve"> </w:t>
      </w:r>
      <w:r w:rsidRPr="003F3641">
        <w:rPr>
          <w:rFonts w:hint="cs"/>
          <w:rtl/>
        </w:rPr>
        <w:t>והרצאת</w:t>
      </w:r>
      <w:r w:rsidRPr="003F3641">
        <w:rPr>
          <w:rtl/>
        </w:rPr>
        <w:t xml:space="preserve"> </w:t>
      </w:r>
      <w:r w:rsidRPr="003F3641">
        <w:rPr>
          <w:rFonts w:hint="cs"/>
          <w:rtl/>
        </w:rPr>
        <w:t>דם" (כריתות</w:t>
      </w:r>
      <w:r w:rsidRPr="003F3641">
        <w:rPr>
          <w:rtl/>
        </w:rPr>
        <w:t xml:space="preserve"> </w:t>
      </w:r>
      <w:r w:rsidRPr="003F3641">
        <w:rPr>
          <w:rFonts w:hint="cs"/>
          <w:rtl/>
        </w:rPr>
        <w:t>ט</w:t>
      </w:r>
      <w:r w:rsidRPr="003F3641">
        <w:rPr>
          <w:rtl/>
        </w:rPr>
        <w:t xml:space="preserve">, </w:t>
      </w:r>
      <w:r w:rsidRPr="003F3641">
        <w:rPr>
          <w:rFonts w:hint="cs"/>
          <w:rtl/>
        </w:rPr>
        <w:t>רע</w:t>
      </w:r>
      <w:r w:rsidRPr="003F3641">
        <w:rPr>
          <w:rtl/>
        </w:rPr>
        <w:t>"</w:t>
      </w:r>
      <w:r w:rsidRPr="003F3641">
        <w:rPr>
          <w:rFonts w:hint="cs"/>
          <w:rtl/>
        </w:rPr>
        <w:t>א), ושואל הרבי (בס"ב) היאך טבלו לשם גירות בשבת (כי לכו"ע בשבת ניתנה תורה), והרי קיים איסור</w:t>
      </w:r>
      <w:r w:rsidRPr="003F3641">
        <w:rPr>
          <w:rtl/>
        </w:rPr>
        <w:t xml:space="preserve"> </w:t>
      </w:r>
      <w:r w:rsidRPr="003F3641">
        <w:rPr>
          <w:rFonts w:hint="cs"/>
          <w:rtl/>
        </w:rPr>
        <w:t>דטבילת</w:t>
      </w:r>
      <w:r w:rsidRPr="003F3641">
        <w:rPr>
          <w:rtl/>
        </w:rPr>
        <w:t xml:space="preserve"> </w:t>
      </w:r>
      <w:r w:rsidRPr="003F3641">
        <w:rPr>
          <w:rFonts w:hint="cs"/>
          <w:rtl/>
        </w:rPr>
        <w:t>גר</w:t>
      </w:r>
      <w:r w:rsidRPr="003F3641">
        <w:rPr>
          <w:rtl/>
        </w:rPr>
        <w:t xml:space="preserve"> </w:t>
      </w:r>
      <w:r w:rsidRPr="003F3641">
        <w:rPr>
          <w:rFonts w:hint="cs"/>
          <w:rtl/>
        </w:rPr>
        <w:t>ביום</w:t>
      </w:r>
      <w:r w:rsidRPr="003F3641">
        <w:rPr>
          <w:rtl/>
        </w:rPr>
        <w:t xml:space="preserve"> </w:t>
      </w:r>
      <w:r w:rsidRPr="003F3641">
        <w:rPr>
          <w:rFonts w:hint="cs"/>
          <w:rtl/>
        </w:rPr>
        <w:t xml:space="preserve">השבת </w:t>
      </w:r>
      <w:r w:rsidRPr="003F3641">
        <w:rPr>
          <w:rtl/>
        </w:rPr>
        <w:t>–</w:t>
      </w:r>
      <w:r w:rsidRPr="003F3641">
        <w:rPr>
          <w:rFonts w:hint="cs"/>
          <w:rtl/>
        </w:rPr>
        <w:t xml:space="preserve"> ואע"פ שאינו אלא</w:t>
      </w:r>
      <w:r w:rsidRPr="003F3641">
        <w:rPr>
          <w:rtl/>
        </w:rPr>
        <w:t xml:space="preserve"> </w:t>
      </w:r>
      <w:r w:rsidRPr="003F3641">
        <w:rPr>
          <w:rFonts w:hint="cs"/>
          <w:rtl/>
        </w:rPr>
        <w:t>שבות</w:t>
      </w:r>
      <w:r w:rsidRPr="003F3641">
        <w:rPr>
          <w:rtl/>
        </w:rPr>
        <w:t xml:space="preserve"> </w:t>
      </w:r>
      <w:r w:rsidRPr="003F3641">
        <w:rPr>
          <w:rFonts w:hint="cs"/>
          <w:rtl/>
        </w:rPr>
        <w:t>דרבנן, מ"מ "לא</w:t>
      </w:r>
      <w:r w:rsidRPr="003F3641">
        <w:rPr>
          <w:rtl/>
        </w:rPr>
        <w:t xml:space="preserve"> </w:t>
      </w:r>
      <w:r w:rsidRPr="003F3641">
        <w:rPr>
          <w:rFonts w:hint="cs"/>
          <w:rtl/>
        </w:rPr>
        <w:t>מסתבר</w:t>
      </w:r>
      <w:r w:rsidRPr="003F3641">
        <w:rPr>
          <w:rtl/>
        </w:rPr>
        <w:t xml:space="preserve"> </w:t>
      </w:r>
      <w:r w:rsidRPr="003F3641">
        <w:rPr>
          <w:rFonts w:hint="cs"/>
          <w:rtl/>
        </w:rPr>
        <w:t>לומר</w:t>
      </w:r>
      <w:r w:rsidRPr="003F3641">
        <w:rPr>
          <w:rtl/>
        </w:rPr>
        <w:t xml:space="preserve">, </w:t>
      </w:r>
      <w:r w:rsidRPr="003F3641">
        <w:rPr>
          <w:rFonts w:hint="cs"/>
          <w:rtl/>
        </w:rPr>
        <w:t>שכניסת</w:t>
      </w:r>
      <w:r w:rsidRPr="003F3641">
        <w:rPr>
          <w:rtl/>
        </w:rPr>
        <w:t xml:space="preserve"> </w:t>
      </w:r>
      <w:r w:rsidRPr="003F3641">
        <w:rPr>
          <w:rFonts w:hint="cs"/>
          <w:rtl/>
        </w:rPr>
        <w:t>ישראל</w:t>
      </w:r>
      <w:r w:rsidRPr="003F3641">
        <w:rPr>
          <w:rtl/>
        </w:rPr>
        <w:t xml:space="preserve"> </w:t>
      </w:r>
      <w:r w:rsidRPr="003F3641">
        <w:rPr>
          <w:rFonts w:hint="cs"/>
          <w:rtl/>
        </w:rPr>
        <w:t>לברית</w:t>
      </w:r>
      <w:r w:rsidRPr="003F3641">
        <w:rPr>
          <w:rtl/>
        </w:rPr>
        <w:t xml:space="preserve"> </w:t>
      </w:r>
      <w:r w:rsidRPr="003F3641">
        <w:rPr>
          <w:rFonts w:hint="cs"/>
          <w:rtl/>
        </w:rPr>
        <w:t>תהי</w:t>
      </w:r>
      <w:r w:rsidRPr="003F3641">
        <w:rPr>
          <w:rtl/>
        </w:rPr>
        <w:t xml:space="preserve">' </w:t>
      </w:r>
      <w:r w:rsidRPr="003F3641">
        <w:rPr>
          <w:rFonts w:hint="cs"/>
          <w:rtl/>
        </w:rPr>
        <w:t>ע</w:t>
      </w:r>
      <w:r w:rsidRPr="003F3641">
        <w:rPr>
          <w:rtl/>
        </w:rPr>
        <w:t>"</w:t>
      </w:r>
      <w:r w:rsidRPr="003F3641">
        <w:rPr>
          <w:rFonts w:hint="cs"/>
          <w:rtl/>
        </w:rPr>
        <w:t>י</w:t>
      </w:r>
      <w:r w:rsidRPr="003F3641">
        <w:rPr>
          <w:rtl/>
        </w:rPr>
        <w:t xml:space="preserve"> </w:t>
      </w:r>
      <w:r w:rsidRPr="003F3641">
        <w:rPr>
          <w:rFonts w:hint="cs"/>
          <w:rtl/>
        </w:rPr>
        <w:t>מעשה</w:t>
      </w:r>
      <w:r w:rsidRPr="003F3641">
        <w:rPr>
          <w:rtl/>
        </w:rPr>
        <w:t xml:space="preserve"> (</w:t>
      </w:r>
      <w:r w:rsidRPr="003F3641">
        <w:rPr>
          <w:rFonts w:hint="cs"/>
          <w:rtl/>
        </w:rPr>
        <w:t>הפכי</w:t>
      </w:r>
      <w:r w:rsidRPr="003F3641">
        <w:rPr>
          <w:rtl/>
        </w:rPr>
        <w:t xml:space="preserve">) </w:t>
      </w:r>
      <w:r w:rsidRPr="003F3641">
        <w:rPr>
          <w:rFonts w:hint="cs"/>
          <w:rtl/>
        </w:rPr>
        <w:t>שיש</w:t>
      </w:r>
      <w:r w:rsidRPr="003F3641">
        <w:rPr>
          <w:rtl/>
        </w:rPr>
        <w:t xml:space="preserve"> </w:t>
      </w:r>
      <w:r w:rsidRPr="003F3641">
        <w:rPr>
          <w:rFonts w:hint="cs"/>
          <w:rtl/>
        </w:rPr>
        <w:t>בו</w:t>
      </w:r>
      <w:r w:rsidRPr="003F3641">
        <w:rPr>
          <w:rtl/>
        </w:rPr>
        <w:t xml:space="preserve"> </w:t>
      </w:r>
      <w:r w:rsidRPr="003F3641">
        <w:rPr>
          <w:rFonts w:hint="cs"/>
          <w:rtl/>
        </w:rPr>
        <w:t>סרך</w:t>
      </w:r>
      <w:r w:rsidRPr="003F3641">
        <w:rPr>
          <w:rtl/>
        </w:rPr>
        <w:t xml:space="preserve"> </w:t>
      </w:r>
      <w:r w:rsidRPr="003F3641">
        <w:rPr>
          <w:rFonts w:hint="cs"/>
          <w:rtl/>
        </w:rPr>
        <w:t>איסור</w:t>
      </w:r>
      <w:r w:rsidRPr="003F3641">
        <w:rPr>
          <w:rtl/>
        </w:rPr>
        <w:t xml:space="preserve">, </w:t>
      </w:r>
      <w:r w:rsidRPr="003F3641">
        <w:rPr>
          <w:rFonts w:hint="cs"/>
          <w:rtl/>
        </w:rPr>
        <w:t>איזה</w:t>
      </w:r>
      <w:r w:rsidRPr="003F3641">
        <w:rPr>
          <w:rtl/>
        </w:rPr>
        <w:t xml:space="preserve"> </w:t>
      </w:r>
      <w:r w:rsidRPr="003F3641">
        <w:rPr>
          <w:rFonts w:hint="cs"/>
          <w:rtl/>
        </w:rPr>
        <w:t>שהוא</w:t>
      </w:r>
      <w:r w:rsidRPr="003F3641">
        <w:rPr>
          <w:rtl/>
        </w:rPr>
        <w:t xml:space="preserve"> (</w:t>
      </w:r>
      <w:r w:rsidRPr="003F3641">
        <w:rPr>
          <w:rFonts w:hint="cs"/>
          <w:rtl/>
        </w:rPr>
        <w:t>אפילו</w:t>
      </w:r>
      <w:r w:rsidRPr="003F3641">
        <w:rPr>
          <w:rtl/>
        </w:rPr>
        <w:t xml:space="preserve"> </w:t>
      </w:r>
      <w:r w:rsidRPr="003F3641">
        <w:rPr>
          <w:rFonts w:hint="cs"/>
          <w:rtl/>
        </w:rPr>
        <w:t>איסור</w:t>
      </w:r>
      <w:r w:rsidRPr="003F3641">
        <w:rPr>
          <w:rtl/>
        </w:rPr>
        <w:t xml:space="preserve"> </w:t>
      </w:r>
      <w:r w:rsidRPr="003F3641">
        <w:rPr>
          <w:rFonts w:hint="cs"/>
          <w:rtl/>
        </w:rPr>
        <w:t>שבות</w:t>
      </w:r>
      <w:r w:rsidRPr="003F3641">
        <w:rPr>
          <w:rtl/>
        </w:rPr>
        <w:t xml:space="preserve">), </w:t>
      </w:r>
      <w:r w:rsidRPr="003F3641">
        <w:rPr>
          <w:rFonts w:hint="cs"/>
          <w:rtl/>
        </w:rPr>
        <w:t>שהרי</w:t>
      </w:r>
      <w:r w:rsidRPr="003F3641">
        <w:rPr>
          <w:rtl/>
        </w:rPr>
        <w:t xml:space="preserve"> </w:t>
      </w:r>
      <w:r w:rsidRPr="003F3641">
        <w:rPr>
          <w:rFonts w:hint="cs"/>
          <w:rtl/>
        </w:rPr>
        <w:t>זה</w:t>
      </w:r>
      <w:r w:rsidRPr="003F3641">
        <w:rPr>
          <w:rtl/>
        </w:rPr>
        <w:t xml:space="preserve"> </w:t>
      </w:r>
      <w:r w:rsidRPr="003F3641">
        <w:rPr>
          <w:rFonts w:hint="cs"/>
          <w:rtl/>
        </w:rPr>
        <w:t>כמו</w:t>
      </w:r>
      <w:r w:rsidRPr="003F3641">
        <w:rPr>
          <w:rtl/>
        </w:rPr>
        <w:t xml:space="preserve"> </w:t>
      </w:r>
      <w:r w:rsidRPr="003F3641">
        <w:rPr>
          <w:rFonts w:hint="cs"/>
          <w:rtl/>
        </w:rPr>
        <w:t>דבר</w:t>
      </w:r>
      <w:r w:rsidRPr="003F3641">
        <w:rPr>
          <w:rtl/>
        </w:rPr>
        <w:t xml:space="preserve"> </w:t>
      </w:r>
      <w:r w:rsidRPr="003F3641">
        <w:rPr>
          <w:rFonts w:hint="cs"/>
          <w:rtl/>
        </w:rPr>
        <w:t>והיפוכו... יש בו גנאי".</w:t>
      </w:r>
    </w:p>
    <w:p w:rsidR="003F3641" w:rsidRPr="003F3641" w:rsidRDefault="003F3641" w:rsidP="00D65812">
      <w:pPr>
        <w:pStyle w:val="a2"/>
        <w:rPr>
          <w:rtl/>
        </w:rPr>
      </w:pPr>
      <w:r w:rsidRPr="003F3641">
        <w:rPr>
          <w:rFonts w:hint="cs"/>
          <w:rtl/>
        </w:rPr>
        <w:lastRenderedPageBreak/>
        <w:t>ולפי"ז היה נראה לבאר גם בנדו"ד, שלקבוע סדר קבוע בהנהגת הכהנים בביהמ"ק באופן שעוברים על שבות - הוא גנאי (משא"כ אם הוא רק בדרך עראי).</w:t>
      </w:r>
    </w:p>
    <w:p w:rsidR="003F3641" w:rsidRPr="003F3641" w:rsidRDefault="003F3641" w:rsidP="00D65812">
      <w:pPr>
        <w:pStyle w:val="a2"/>
        <w:rPr>
          <w:rtl/>
        </w:rPr>
      </w:pPr>
      <w:r w:rsidRPr="003F3641">
        <w:rPr>
          <w:rFonts w:hint="cs"/>
          <w:rtl/>
        </w:rPr>
        <w:t xml:space="preserve"> אך ע"ד מ"ש לעיל, דוחק להעמיס דברים חדשים בדברי רבינו (אף שפי' כן במק"א). ובעניננו, באם זו היתה כוונתו הק', ה"ל להוסיף מלים בודדים אלו </w:t>
      </w:r>
      <w:r w:rsidRPr="003F3641">
        <w:rPr>
          <w:rtl/>
        </w:rPr>
        <w:t>–</w:t>
      </w:r>
      <w:r w:rsidRPr="003F3641">
        <w:rPr>
          <w:rFonts w:hint="cs"/>
          <w:rtl/>
        </w:rPr>
        <w:t xml:space="preserve"> "שיש בזה גנאי" וכיו"ב. אלא מזה שלא הוסיף הסברה זו, לא נראה לבאר כהנ"ל.</w:t>
      </w:r>
    </w:p>
    <w:p w:rsidR="003F3641" w:rsidRPr="003F3641" w:rsidRDefault="003F3641" w:rsidP="00B723F3">
      <w:pPr>
        <w:pStyle w:val="a2"/>
        <w:rPr>
          <w:rtl/>
        </w:rPr>
      </w:pPr>
      <w:r w:rsidRPr="003F3641">
        <w:rPr>
          <w:rFonts w:hint="cs"/>
          <w:rtl/>
        </w:rPr>
        <w:t>ולכן נראה לבאר באו"א, דמבאר</w:t>
      </w:r>
      <w:r w:rsidR="00B723F3">
        <w:rPr>
          <w:rFonts w:hint="cs"/>
          <w:rtl/>
        </w:rPr>
        <w:t xml:space="preserve"> (לאופן זה)</w:t>
      </w:r>
      <w:r w:rsidRPr="003F3641">
        <w:rPr>
          <w:rFonts w:hint="cs"/>
          <w:rtl/>
        </w:rPr>
        <w:t xml:space="preserve"> דהא שאין שבות במקדש, אינו שמלכתחילה לא תקנו שבות במקדש, אלא הוא רק שנתנו לכך היתר, ולכן א"א להשתמש בהיתר </w:t>
      </w:r>
      <w:r w:rsidR="00B723F3">
        <w:rPr>
          <w:rFonts w:hint="cs"/>
          <w:rtl/>
        </w:rPr>
        <w:t>בענין שנקבע</w:t>
      </w:r>
      <w:r w:rsidRPr="003F3641">
        <w:rPr>
          <w:rFonts w:hint="cs"/>
          <w:rtl/>
        </w:rPr>
        <w:t xml:space="preserve"> [וכמו שמצינו דוגמתו בכמה הלכות]. וזה מונח שפיר בלשונו הק' "סדר קבוע קען ניט זיין פארבונדן מיט א שבות, נאר במקרים מסויימים קען מען אנקומען צום היתר".</w:t>
      </w:r>
    </w:p>
    <w:p w:rsidR="003F3641" w:rsidRPr="003F3641" w:rsidRDefault="003F3641" w:rsidP="00D65812">
      <w:pPr>
        <w:pStyle w:val="a2"/>
        <w:rPr>
          <w:rtl/>
        </w:rPr>
      </w:pPr>
      <w:r w:rsidRPr="008B2DB7">
        <w:rPr>
          <w:rFonts w:hint="cs"/>
          <w:b/>
          <w:bCs/>
          <w:rtl/>
        </w:rPr>
        <w:t>וממשיך שם</w:t>
      </w:r>
      <w:r w:rsidRPr="003F3641">
        <w:rPr>
          <w:rFonts w:hint="cs"/>
          <w:rtl/>
        </w:rPr>
        <w:t xml:space="preserve"> הרבי בשיחה:</w:t>
      </w:r>
    </w:p>
    <w:p w:rsidR="003F3641" w:rsidRPr="003F3641" w:rsidRDefault="003F3641" w:rsidP="00D65812">
      <w:pPr>
        <w:pStyle w:val="a2"/>
        <w:rPr>
          <w:rtl/>
        </w:rPr>
      </w:pPr>
      <w:r w:rsidRPr="003F3641">
        <w:rPr>
          <w:rFonts w:hint="cs"/>
          <w:rtl/>
        </w:rPr>
        <w:t>אמנם הסברה זו אינה מספיקה</w:t>
      </w:r>
      <w:r w:rsidRPr="003F3641">
        <w:rPr>
          <w:rtl/>
        </w:rPr>
        <w:t xml:space="preserve">, </w:t>
      </w:r>
      <w:r w:rsidRPr="003F3641">
        <w:rPr>
          <w:rFonts w:hint="cs"/>
          <w:rtl/>
        </w:rPr>
        <w:t>דמצינו</w:t>
      </w:r>
      <w:r w:rsidRPr="003F3641">
        <w:rPr>
          <w:rtl/>
        </w:rPr>
        <w:t xml:space="preserve"> </w:t>
      </w:r>
      <w:r w:rsidRPr="003F3641">
        <w:rPr>
          <w:rFonts w:hint="cs"/>
          <w:rtl/>
        </w:rPr>
        <w:t>אף</w:t>
      </w:r>
      <w:r w:rsidRPr="003F3641">
        <w:rPr>
          <w:rtl/>
        </w:rPr>
        <w:t xml:space="preserve"> </w:t>
      </w:r>
      <w:r w:rsidRPr="003F3641">
        <w:rPr>
          <w:rFonts w:hint="cs"/>
          <w:rtl/>
        </w:rPr>
        <w:t>בדבר</w:t>
      </w:r>
      <w:r w:rsidRPr="003F3641">
        <w:rPr>
          <w:rtl/>
        </w:rPr>
        <w:t xml:space="preserve"> </w:t>
      </w:r>
      <w:r w:rsidRPr="003F3641">
        <w:rPr>
          <w:rFonts w:hint="cs"/>
          <w:rtl/>
        </w:rPr>
        <w:t>שהוא</w:t>
      </w:r>
      <w:r w:rsidRPr="003F3641">
        <w:rPr>
          <w:rtl/>
        </w:rPr>
        <w:t xml:space="preserve"> </w:t>
      </w:r>
      <w:r w:rsidRPr="003F3641">
        <w:rPr>
          <w:rFonts w:hint="cs"/>
          <w:rtl/>
        </w:rPr>
        <w:t>קבוע</w:t>
      </w:r>
      <w:r w:rsidRPr="003F3641">
        <w:rPr>
          <w:rtl/>
        </w:rPr>
        <w:t xml:space="preserve"> </w:t>
      </w:r>
      <w:r w:rsidRPr="003F3641">
        <w:rPr>
          <w:rFonts w:hint="cs"/>
          <w:rtl/>
        </w:rPr>
        <w:t>דהתירו</w:t>
      </w:r>
      <w:r w:rsidRPr="003F3641">
        <w:rPr>
          <w:rtl/>
        </w:rPr>
        <w:t xml:space="preserve"> </w:t>
      </w:r>
      <w:r w:rsidRPr="003F3641">
        <w:rPr>
          <w:rFonts w:hint="cs"/>
          <w:rtl/>
        </w:rPr>
        <w:t>שבות</w:t>
      </w:r>
      <w:r w:rsidRPr="003F3641">
        <w:rPr>
          <w:rtl/>
        </w:rPr>
        <w:t xml:space="preserve"> </w:t>
      </w:r>
      <w:r w:rsidRPr="003F3641">
        <w:rPr>
          <w:rFonts w:hint="cs"/>
          <w:rtl/>
        </w:rPr>
        <w:t>במקדש</w:t>
      </w:r>
      <w:r w:rsidRPr="003F3641">
        <w:rPr>
          <w:rtl/>
        </w:rPr>
        <w:t xml:space="preserve"> </w:t>
      </w:r>
      <w:r w:rsidRPr="003F3641">
        <w:rPr>
          <w:rFonts w:hint="cs"/>
          <w:rtl/>
        </w:rPr>
        <w:t>בדאפשר</w:t>
      </w:r>
      <w:r w:rsidRPr="003F3641">
        <w:rPr>
          <w:rtl/>
        </w:rPr>
        <w:t xml:space="preserve"> </w:t>
      </w:r>
      <w:r w:rsidRPr="003F3641">
        <w:rPr>
          <w:rFonts w:hint="cs"/>
          <w:rtl/>
        </w:rPr>
        <w:t>בענין</w:t>
      </w:r>
      <w:r w:rsidRPr="003F3641">
        <w:rPr>
          <w:rtl/>
        </w:rPr>
        <w:t xml:space="preserve"> </w:t>
      </w:r>
      <w:r w:rsidRPr="003F3641">
        <w:rPr>
          <w:rFonts w:hint="cs"/>
          <w:rtl/>
        </w:rPr>
        <w:t>אחר</w:t>
      </w:r>
      <w:r w:rsidRPr="003F3641">
        <w:rPr>
          <w:rtl/>
        </w:rPr>
        <w:t xml:space="preserve">. </w:t>
      </w:r>
      <w:r w:rsidRPr="003F3641">
        <w:rPr>
          <w:rFonts w:hint="cs"/>
          <w:rtl/>
        </w:rPr>
        <w:t>והוא</w:t>
      </w:r>
      <w:r w:rsidRPr="003F3641">
        <w:rPr>
          <w:rtl/>
        </w:rPr>
        <w:t xml:space="preserve"> </w:t>
      </w:r>
      <w:r w:rsidRPr="003F3641">
        <w:rPr>
          <w:rFonts w:hint="cs"/>
          <w:rtl/>
        </w:rPr>
        <w:t>בדין</w:t>
      </w:r>
      <w:r w:rsidRPr="003F3641">
        <w:rPr>
          <w:rtl/>
        </w:rPr>
        <w:t xml:space="preserve"> </w:t>
      </w:r>
      <w:r w:rsidRPr="003F3641">
        <w:rPr>
          <w:rFonts w:hint="cs"/>
          <w:rtl/>
        </w:rPr>
        <w:t>קרבן</w:t>
      </w:r>
      <w:r w:rsidRPr="003F3641">
        <w:rPr>
          <w:rtl/>
        </w:rPr>
        <w:t xml:space="preserve"> </w:t>
      </w:r>
      <w:r w:rsidRPr="003F3641">
        <w:rPr>
          <w:rFonts w:hint="cs"/>
          <w:rtl/>
        </w:rPr>
        <w:t>פסח</w:t>
      </w:r>
      <w:r w:rsidRPr="003F3641">
        <w:rPr>
          <w:rtl/>
        </w:rPr>
        <w:t xml:space="preserve"> </w:t>
      </w:r>
      <w:r w:rsidRPr="003F3641">
        <w:rPr>
          <w:rFonts w:hint="cs"/>
          <w:rtl/>
        </w:rPr>
        <w:t>בע</w:t>
      </w:r>
      <w:r w:rsidRPr="003F3641">
        <w:rPr>
          <w:rtl/>
        </w:rPr>
        <w:t>"</w:t>
      </w:r>
      <w:r w:rsidRPr="003F3641">
        <w:rPr>
          <w:rFonts w:hint="cs"/>
          <w:rtl/>
        </w:rPr>
        <w:t>פ</w:t>
      </w:r>
      <w:r w:rsidRPr="003F3641">
        <w:rPr>
          <w:rtl/>
        </w:rPr>
        <w:t xml:space="preserve"> </w:t>
      </w:r>
      <w:r w:rsidRPr="003F3641">
        <w:rPr>
          <w:rFonts w:hint="cs"/>
          <w:rtl/>
        </w:rPr>
        <w:t>שחל</w:t>
      </w:r>
      <w:r w:rsidRPr="003F3641">
        <w:rPr>
          <w:rtl/>
        </w:rPr>
        <w:t xml:space="preserve"> </w:t>
      </w:r>
      <w:r w:rsidRPr="003F3641">
        <w:rPr>
          <w:rFonts w:hint="cs"/>
          <w:rtl/>
        </w:rPr>
        <w:t>בשבת</w:t>
      </w:r>
      <w:r w:rsidRPr="003F3641">
        <w:rPr>
          <w:rtl/>
        </w:rPr>
        <w:t xml:space="preserve">, </w:t>
      </w:r>
      <w:r w:rsidRPr="003F3641">
        <w:rPr>
          <w:rFonts w:hint="cs"/>
          <w:rtl/>
        </w:rPr>
        <w:t>דמפשיטין</w:t>
      </w:r>
      <w:r w:rsidRPr="003F3641">
        <w:rPr>
          <w:rtl/>
        </w:rPr>
        <w:t xml:space="preserve"> </w:t>
      </w:r>
      <w:r w:rsidRPr="003F3641">
        <w:rPr>
          <w:rFonts w:hint="cs"/>
          <w:rtl/>
        </w:rPr>
        <w:t>עור</w:t>
      </w:r>
      <w:r w:rsidRPr="003F3641">
        <w:rPr>
          <w:rtl/>
        </w:rPr>
        <w:t xml:space="preserve"> </w:t>
      </w:r>
      <w:r w:rsidRPr="003F3641">
        <w:rPr>
          <w:rFonts w:hint="cs"/>
          <w:rtl/>
        </w:rPr>
        <w:t>הבהמה</w:t>
      </w:r>
      <w:r w:rsidRPr="003F3641">
        <w:rPr>
          <w:rtl/>
        </w:rPr>
        <w:t xml:space="preserve"> </w:t>
      </w:r>
      <w:r w:rsidRPr="003F3641">
        <w:rPr>
          <w:rFonts w:hint="cs"/>
          <w:rtl/>
        </w:rPr>
        <w:t>על</w:t>
      </w:r>
      <w:r w:rsidRPr="003F3641">
        <w:rPr>
          <w:rtl/>
        </w:rPr>
        <w:t xml:space="preserve"> </w:t>
      </w:r>
      <w:r w:rsidRPr="003F3641">
        <w:rPr>
          <w:rFonts w:hint="cs"/>
          <w:rtl/>
        </w:rPr>
        <w:t>המקלות</w:t>
      </w:r>
      <w:r w:rsidRPr="003F3641">
        <w:rPr>
          <w:rtl/>
        </w:rPr>
        <w:t xml:space="preserve"> </w:t>
      </w:r>
      <w:r w:rsidRPr="003F3641">
        <w:rPr>
          <w:rFonts w:hint="cs"/>
          <w:rtl/>
        </w:rPr>
        <w:t>כדרך</w:t>
      </w:r>
      <w:r w:rsidRPr="003F3641">
        <w:rPr>
          <w:rtl/>
        </w:rPr>
        <w:t xml:space="preserve"> </w:t>
      </w:r>
      <w:r w:rsidRPr="003F3641">
        <w:rPr>
          <w:rFonts w:hint="cs"/>
          <w:rtl/>
        </w:rPr>
        <w:t>שהוא</w:t>
      </w:r>
      <w:r w:rsidRPr="003F3641">
        <w:rPr>
          <w:rtl/>
        </w:rPr>
        <w:t xml:space="preserve"> </w:t>
      </w:r>
      <w:r w:rsidRPr="003F3641">
        <w:rPr>
          <w:rFonts w:hint="cs"/>
          <w:rtl/>
        </w:rPr>
        <w:t>עושה</w:t>
      </w:r>
      <w:r w:rsidRPr="003F3641">
        <w:rPr>
          <w:rtl/>
        </w:rPr>
        <w:t xml:space="preserve"> </w:t>
      </w:r>
      <w:r w:rsidRPr="003F3641">
        <w:rPr>
          <w:rFonts w:hint="cs"/>
          <w:rtl/>
        </w:rPr>
        <w:t>בחול</w:t>
      </w:r>
      <w:r w:rsidRPr="003F3641">
        <w:rPr>
          <w:rtl/>
        </w:rPr>
        <w:t xml:space="preserve"> (</w:t>
      </w:r>
      <w:r w:rsidRPr="003F3641">
        <w:rPr>
          <w:rFonts w:hint="cs"/>
          <w:rtl/>
        </w:rPr>
        <w:t>ראה</w:t>
      </w:r>
      <w:r w:rsidRPr="003F3641">
        <w:rPr>
          <w:rtl/>
        </w:rPr>
        <w:t xml:space="preserve"> </w:t>
      </w:r>
      <w:r w:rsidRPr="003F3641">
        <w:rPr>
          <w:rFonts w:hint="cs"/>
          <w:rtl/>
        </w:rPr>
        <w:t>רמב</w:t>
      </w:r>
      <w:r w:rsidRPr="003F3641">
        <w:rPr>
          <w:rtl/>
        </w:rPr>
        <w:t>"</w:t>
      </w:r>
      <w:r w:rsidRPr="003F3641">
        <w:rPr>
          <w:rFonts w:hint="cs"/>
          <w:rtl/>
        </w:rPr>
        <w:t>ם</w:t>
      </w:r>
      <w:r w:rsidRPr="003F3641">
        <w:rPr>
          <w:rtl/>
        </w:rPr>
        <w:t xml:space="preserve"> </w:t>
      </w:r>
      <w:r w:rsidRPr="003F3641">
        <w:rPr>
          <w:rFonts w:hint="cs"/>
          <w:rtl/>
        </w:rPr>
        <w:t>הל</w:t>
      </w:r>
      <w:r w:rsidRPr="003F3641">
        <w:rPr>
          <w:rtl/>
        </w:rPr>
        <w:t xml:space="preserve">' </w:t>
      </w:r>
      <w:r w:rsidRPr="003F3641">
        <w:rPr>
          <w:rFonts w:hint="cs"/>
          <w:rtl/>
        </w:rPr>
        <w:t>ק</w:t>
      </w:r>
      <w:r w:rsidRPr="003F3641">
        <w:rPr>
          <w:rtl/>
        </w:rPr>
        <w:t>"</w:t>
      </w:r>
      <w:r w:rsidRPr="003F3641">
        <w:rPr>
          <w:rFonts w:hint="cs"/>
          <w:rtl/>
        </w:rPr>
        <w:t>פ</w:t>
      </w:r>
      <w:r w:rsidRPr="003F3641">
        <w:rPr>
          <w:rtl/>
        </w:rPr>
        <w:t xml:space="preserve"> </w:t>
      </w:r>
      <w:r w:rsidRPr="003F3641">
        <w:rPr>
          <w:rFonts w:hint="cs"/>
          <w:rtl/>
        </w:rPr>
        <w:t>פ</w:t>
      </w:r>
      <w:r w:rsidRPr="003F3641">
        <w:rPr>
          <w:rtl/>
        </w:rPr>
        <w:t>"</w:t>
      </w:r>
      <w:r w:rsidRPr="003F3641">
        <w:rPr>
          <w:rFonts w:hint="cs"/>
          <w:rtl/>
        </w:rPr>
        <w:t>א</w:t>
      </w:r>
      <w:r w:rsidRPr="003F3641">
        <w:rPr>
          <w:rtl/>
        </w:rPr>
        <w:t xml:space="preserve"> </w:t>
      </w:r>
      <w:r w:rsidRPr="003F3641">
        <w:rPr>
          <w:rFonts w:hint="cs"/>
          <w:rtl/>
        </w:rPr>
        <w:t>הי</w:t>
      </w:r>
      <w:r w:rsidRPr="003F3641">
        <w:rPr>
          <w:rtl/>
        </w:rPr>
        <w:t>"</w:t>
      </w:r>
      <w:r w:rsidRPr="003F3641">
        <w:rPr>
          <w:rFonts w:hint="cs"/>
          <w:rtl/>
        </w:rPr>
        <w:t>ד</w:t>
      </w:r>
      <w:r w:rsidRPr="003F3641">
        <w:rPr>
          <w:rtl/>
        </w:rPr>
        <w:t xml:space="preserve"> </w:t>
      </w:r>
      <w:r w:rsidRPr="003F3641">
        <w:rPr>
          <w:rFonts w:hint="cs"/>
          <w:rtl/>
        </w:rPr>
        <w:t>וט</w:t>
      </w:r>
      <w:r w:rsidRPr="003F3641">
        <w:rPr>
          <w:rtl/>
        </w:rPr>
        <w:t>"</w:t>
      </w:r>
      <w:r w:rsidRPr="003F3641">
        <w:rPr>
          <w:rFonts w:hint="cs"/>
          <w:rtl/>
        </w:rPr>
        <w:t>ז</w:t>
      </w:r>
      <w:r w:rsidRPr="003F3641">
        <w:rPr>
          <w:rtl/>
        </w:rPr>
        <w:t xml:space="preserve">), </w:t>
      </w:r>
      <w:r w:rsidRPr="003F3641">
        <w:rPr>
          <w:rFonts w:hint="cs"/>
          <w:rtl/>
        </w:rPr>
        <w:t>אע</w:t>
      </w:r>
      <w:r w:rsidRPr="003F3641">
        <w:rPr>
          <w:rtl/>
        </w:rPr>
        <w:t>"</w:t>
      </w:r>
      <w:r w:rsidRPr="003F3641">
        <w:rPr>
          <w:rFonts w:hint="cs"/>
          <w:rtl/>
        </w:rPr>
        <w:t>פ</w:t>
      </w:r>
      <w:r w:rsidRPr="003F3641">
        <w:rPr>
          <w:rtl/>
        </w:rPr>
        <w:t xml:space="preserve"> </w:t>
      </w:r>
      <w:r w:rsidRPr="003F3641">
        <w:rPr>
          <w:rFonts w:hint="cs"/>
          <w:rtl/>
        </w:rPr>
        <w:t>שאף</w:t>
      </w:r>
      <w:r w:rsidRPr="003F3641">
        <w:rPr>
          <w:rtl/>
        </w:rPr>
        <w:t xml:space="preserve"> </w:t>
      </w:r>
      <w:r w:rsidRPr="003F3641">
        <w:rPr>
          <w:rFonts w:hint="cs"/>
          <w:rtl/>
        </w:rPr>
        <w:t>בזה</w:t>
      </w:r>
      <w:r w:rsidRPr="003F3641">
        <w:rPr>
          <w:rtl/>
        </w:rPr>
        <w:t xml:space="preserve"> </w:t>
      </w:r>
      <w:r w:rsidRPr="003F3641">
        <w:rPr>
          <w:rFonts w:hint="cs"/>
          <w:rtl/>
        </w:rPr>
        <w:t>אפשר</w:t>
      </w:r>
      <w:r w:rsidRPr="003F3641">
        <w:rPr>
          <w:rtl/>
        </w:rPr>
        <w:t xml:space="preserve"> </w:t>
      </w:r>
      <w:r w:rsidRPr="003F3641">
        <w:rPr>
          <w:rFonts w:hint="cs"/>
          <w:rtl/>
        </w:rPr>
        <w:t>בענין</w:t>
      </w:r>
      <w:r w:rsidRPr="003F3641">
        <w:rPr>
          <w:rtl/>
        </w:rPr>
        <w:t xml:space="preserve"> </w:t>
      </w:r>
      <w:r w:rsidRPr="003F3641">
        <w:rPr>
          <w:rFonts w:hint="cs"/>
          <w:rtl/>
        </w:rPr>
        <w:t>אחר</w:t>
      </w:r>
      <w:r w:rsidRPr="003F3641">
        <w:rPr>
          <w:rtl/>
        </w:rPr>
        <w:t>.</w:t>
      </w:r>
    </w:p>
    <w:p w:rsidR="003F3641" w:rsidRPr="003F3641" w:rsidRDefault="003F3641" w:rsidP="00D65812">
      <w:pPr>
        <w:pStyle w:val="a2"/>
        <w:rPr>
          <w:rtl/>
        </w:rPr>
      </w:pPr>
      <w:r w:rsidRPr="003F3641">
        <w:rPr>
          <w:rtl/>
        </w:rPr>
        <w:t xml:space="preserve"> </w:t>
      </w:r>
      <w:r w:rsidRPr="003F3641">
        <w:rPr>
          <w:rFonts w:hint="cs"/>
          <w:rtl/>
        </w:rPr>
        <w:t>ודוחק</w:t>
      </w:r>
      <w:r w:rsidRPr="003F3641">
        <w:rPr>
          <w:rtl/>
        </w:rPr>
        <w:t xml:space="preserve"> </w:t>
      </w:r>
      <w:r w:rsidRPr="003F3641">
        <w:rPr>
          <w:rFonts w:hint="cs"/>
          <w:rtl/>
        </w:rPr>
        <w:t>לומר</w:t>
      </w:r>
      <w:r w:rsidRPr="003F3641">
        <w:rPr>
          <w:rtl/>
        </w:rPr>
        <w:t xml:space="preserve"> </w:t>
      </w:r>
      <w:r w:rsidRPr="003F3641">
        <w:rPr>
          <w:rFonts w:hint="cs"/>
          <w:rtl/>
        </w:rPr>
        <w:t xml:space="preserve">שע"פ שחל להיות בשבת חשיב עראי, מאחר שהוא קביעות רק מזמן לזמן. </w:t>
      </w:r>
      <w:r w:rsidRPr="008B2DB7">
        <w:rPr>
          <w:rFonts w:hint="cs"/>
          <w:b/>
          <w:bCs/>
          <w:rtl/>
        </w:rPr>
        <w:t>ע</w:t>
      </w:r>
      <w:r w:rsidRPr="00AE1DAE">
        <w:rPr>
          <w:rFonts w:hint="cs"/>
          <w:rtl/>
        </w:rPr>
        <w:t>"</w:t>
      </w:r>
      <w:r w:rsidRPr="008B2DB7">
        <w:rPr>
          <w:rFonts w:hint="cs"/>
          <w:b/>
          <w:bCs/>
          <w:rtl/>
        </w:rPr>
        <w:t>כ תוכן השיחה</w:t>
      </w:r>
      <w:r w:rsidRPr="003F3641">
        <w:rPr>
          <w:rFonts w:hint="cs"/>
          <w:rtl/>
        </w:rPr>
        <w:t>.</w:t>
      </w:r>
    </w:p>
    <w:p w:rsidR="003F3641" w:rsidRPr="003F3641" w:rsidRDefault="003F3641" w:rsidP="00D65812">
      <w:pPr>
        <w:pStyle w:val="a2"/>
        <w:rPr>
          <w:rtl/>
        </w:rPr>
      </w:pPr>
      <w:r w:rsidRPr="003F3641">
        <w:rPr>
          <w:rFonts w:hint="cs"/>
          <w:rtl/>
        </w:rPr>
        <w:tab/>
        <w:t xml:space="preserve">והנה, בהשקפ"ר צ"ע, דהא גם </w:t>
      </w:r>
      <w:r w:rsidR="008B2DB7">
        <w:rPr>
          <w:rFonts w:hint="cs"/>
          <w:rtl/>
        </w:rPr>
        <w:t>המקרה</w:t>
      </w:r>
      <w:r w:rsidRPr="003F3641">
        <w:rPr>
          <w:rFonts w:hint="cs"/>
          <w:rtl/>
        </w:rPr>
        <w:t xml:space="preserve"> </w:t>
      </w:r>
      <w:r w:rsidR="008B2DB7">
        <w:rPr>
          <w:rFonts w:hint="cs"/>
          <w:rtl/>
        </w:rPr>
        <w:t xml:space="preserve">של </w:t>
      </w:r>
      <w:r w:rsidRPr="003F3641">
        <w:rPr>
          <w:rFonts w:hint="cs"/>
          <w:rtl/>
        </w:rPr>
        <w:t>ע"פ שחל להיות בשבת אינו קבוע. דבזמן שביהמ"ק היה קיים היו מקדשים את החודש ע"פ הראיה, ואז היה אפשרות בכל שנה (ובכל השנים) שע"פ לעולם (</w:t>
      </w:r>
      <w:r w:rsidRPr="008B2DB7">
        <w:rPr>
          <w:rFonts w:hint="cs"/>
          <w:b/>
          <w:bCs/>
          <w:rtl/>
        </w:rPr>
        <w:t>ולא רק מזמן לזמן</w:t>
      </w:r>
      <w:r w:rsidRPr="003F3641">
        <w:rPr>
          <w:rFonts w:hint="cs"/>
          <w:rtl/>
        </w:rPr>
        <w:t>) לא יחול בשבת, כי שמא העדים יבואו היום ושמא יבוא</w:t>
      </w:r>
      <w:r w:rsidR="00B723F3">
        <w:rPr>
          <w:rFonts w:hint="cs"/>
          <w:rtl/>
        </w:rPr>
        <w:t>ו</w:t>
      </w:r>
      <w:r w:rsidRPr="003F3641">
        <w:rPr>
          <w:rFonts w:hint="cs"/>
          <w:rtl/>
        </w:rPr>
        <w:t xml:space="preserve"> </w:t>
      </w:r>
      <w:r w:rsidR="00B723F3">
        <w:rPr>
          <w:rFonts w:hint="cs"/>
          <w:rtl/>
        </w:rPr>
        <w:t>ל</w:t>
      </w:r>
      <w:r w:rsidRPr="003F3641">
        <w:rPr>
          <w:rFonts w:hint="cs"/>
          <w:rtl/>
        </w:rPr>
        <w:t>מחר. וא"כ מאי קושיא איכא.</w:t>
      </w:r>
    </w:p>
    <w:p w:rsidR="003F3641" w:rsidRPr="003F3641" w:rsidRDefault="003F3641" w:rsidP="00D65812">
      <w:pPr>
        <w:pStyle w:val="a2"/>
        <w:rPr>
          <w:rtl/>
        </w:rPr>
      </w:pPr>
      <w:r w:rsidRPr="003F3641">
        <w:rPr>
          <w:rFonts w:hint="cs"/>
          <w:rtl/>
        </w:rPr>
        <w:t xml:space="preserve">ולכאורה היה אפשר לחלק, דגבי עששיות של ברזל והכאה באצבע צרדה, אי"ז </w:t>
      </w:r>
      <w:r w:rsidRPr="00B723F3">
        <w:rPr>
          <w:rFonts w:hint="cs"/>
          <w:b/>
          <w:bCs/>
          <w:rtl/>
        </w:rPr>
        <w:t>מעשה</w:t>
      </w:r>
      <w:r w:rsidRPr="003F3641">
        <w:rPr>
          <w:rFonts w:hint="cs"/>
          <w:rtl/>
        </w:rPr>
        <w:t xml:space="preserve"> קבוע, דשמא לא נצטרך לעולם למעשים אלו. משא"כ הפשטת העור דהק"פ הוא מעשה קבוע.</w:t>
      </w:r>
    </w:p>
    <w:p w:rsidR="003F3641" w:rsidRPr="003F3641" w:rsidRDefault="003F3641" w:rsidP="00B723F3">
      <w:pPr>
        <w:pStyle w:val="a2"/>
        <w:rPr>
          <w:rtl/>
        </w:rPr>
      </w:pPr>
      <w:r w:rsidRPr="003F3641">
        <w:rPr>
          <w:rFonts w:hint="cs"/>
          <w:rtl/>
        </w:rPr>
        <w:t>אך זה אינו, כי לשון הרבי הוא "מען געפינט דעם היתר פון שבות במקדש אויך אין א פאל [פי' מקרה] וועלכער איז א סדר קבוע", ולא כתב גם ב"מעשה שהוא סדר קבוע". וכן מוכח מהמשך לשונו "וויבאלד ס'איז א קביעות נאר מזמן לזמן", ולא "וויבאלד ס'איז א מעשה קבוע נאר מזמן לזמן".</w:t>
      </w:r>
    </w:p>
    <w:p w:rsidR="003F3641" w:rsidRDefault="003F3641" w:rsidP="00B723F3">
      <w:pPr>
        <w:pStyle w:val="a2"/>
        <w:rPr>
          <w:rtl/>
        </w:rPr>
      </w:pPr>
      <w:r w:rsidRPr="003F3641">
        <w:rPr>
          <w:rFonts w:hint="cs"/>
          <w:rtl/>
        </w:rPr>
        <w:lastRenderedPageBreak/>
        <w:t xml:space="preserve">ונראה לבאר </w:t>
      </w:r>
      <w:r w:rsidR="008B2DB7">
        <w:rPr>
          <w:rFonts w:hint="cs"/>
          <w:rtl/>
        </w:rPr>
        <w:t xml:space="preserve">בפשטות </w:t>
      </w:r>
      <w:r w:rsidRPr="003F3641">
        <w:rPr>
          <w:rFonts w:hint="cs"/>
          <w:rtl/>
        </w:rPr>
        <w:t>(כעין</w:t>
      </w:r>
      <w:r w:rsidR="008B2DB7">
        <w:rPr>
          <w:rFonts w:hint="cs"/>
          <w:rtl/>
        </w:rPr>
        <w:t xml:space="preserve"> </w:t>
      </w:r>
      <w:r w:rsidR="00B723F3">
        <w:rPr>
          <w:rFonts w:hint="cs"/>
          <w:rtl/>
        </w:rPr>
        <w:t>הנ"ל</w:t>
      </w:r>
      <w:r w:rsidR="008B2DB7">
        <w:rPr>
          <w:rFonts w:hint="cs"/>
          <w:rtl/>
        </w:rPr>
        <w:t xml:space="preserve">) שמאחר שסוף סוף, כאשר ע"פ חל להיות בשבת הוא קביעות (ע"פ תורה, ע"י הבי"ד), לכן אין לקשר את זה עם שבות (משא"כ הא דעששיות וכו' שלא </w:t>
      </w:r>
      <w:r w:rsidR="008B2DB7">
        <w:rPr>
          <w:rFonts w:hint="cs"/>
          <w:b/>
          <w:bCs/>
          <w:rtl/>
        </w:rPr>
        <w:t>נקבע</w:t>
      </w:r>
      <w:r w:rsidR="008B2DB7">
        <w:rPr>
          <w:rFonts w:hint="cs"/>
          <w:rtl/>
        </w:rPr>
        <w:t xml:space="preserve"> מעולם בשום אופן). </w:t>
      </w:r>
    </w:p>
    <w:p w:rsidR="008B2DB7" w:rsidRPr="003F3641" w:rsidRDefault="008B2DB7" w:rsidP="00D65812">
      <w:pPr>
        <w:pStyle w:val="a2"/>
        <w:rPr>
          <w:rtl/>
        </w:rPr>
      </w:pPr>
      <w:r>
        <w:rPr>
          <w:rFonts w:hint="cs"/>
          <w:b/>
          <w:bCs/>
          <w:rtl/>
        </w:rPr>
        <w:t>בהמשך השיחה</w:t>
      </w:r>
      <w:r w:rsidRPr="003F3641">
        <w:rPr>
          <w:rFonts w:hint="cs"/>
          <w:rtl/>
        </w:rPr>
        <w:t xml:space="preserve"> הרבי</w:t>
      </w:r>
      <w:r>
        <w:rPr>
          <w:rFonts w:hint="cs"/>
          <w:rtl/>
        </w:rPr>
        <w:t xml:space="preserve"> מקדים לשאול כמה קושיות, ומבאר</w:t>
      </w:r>
      <w:r w:rsidRPr="003F3641">
        <w:rPr>
          <w:rFonts w:hint="cs"/>
          <w:rtl/>
        </w:rPr>
        <w:t>:</w:t>
      </w:r>
    </w:p>
    <w:p w:rsidR="009300CE" w:rsidRDefault="003F3641" w:rsidP="00D65812">
      <w:pPr>
        <w:pStyle w:val="a2"/>
        <w:rPr>
          <w:rtl/>
        </w:rPr>
      </w:pPr>
      <w:r w:rsidRPr="008B2DB7">
        <w:rPr>
          <w:rFonts w:hint="cs"/>
          <w:b/>
          <w:bCs/>
          <w:rtl/>
        </w:rPr>
        <w:t>ג</w:t>
      </w:r>
      <w:r w:rsidR="008B2DB7" w:rsidRPr="008B2DB7">
        <w:rPr>
          <w:rFonts w:hint="cs"/>
          <w:b/>
          <w:bCs/>
          <w:rtl/>
        </w:rPr>
        <w:t>.</w:t>
      </w:r>
      <w:r w:rsidR="008B2DB7">
        <w:rPr>
          <w:rFonts w:hint="cs"/>
          <w:rtl/>
        </w:rPr>
        <w:t xml:space="preserve"> ביאר</w:t>
      </w:r>
      <w:r w:rsidRPr="003F3641">
        <w:rPr>
          <w:rtl/>
        </w:rPr>
        <w:t xml:space="preserve"> </w:t>
      </w:r>
      <w:r w:rsidRPr="003F3641">
        <w:rPr>
          <w:rFonts w:hint="cs"/>
          <w:rtl/>
        </w:rPr>
        <w:t>הרמב</w:t>
      </w:r>
      <w:r w:rsidRPr="003F3641">
        <w:rPr>
          <w:rtl/>
        </w:rPr>
        <w:t>"</w:t>
      </w:r>
      <w:r w:rsidRPr="003F3641">
        <w:rPr>
          <w:rFonts w:hint="cs"/>
          <w:rtl/>
        </w:rPr>
        <w:t>ם</w:t>
      </w:r>
      <w:r w:rsidRPr="003F3641">
        <w:rPr>
          <w:rtl/>
        </w:rPr>
        <w:t xml:space="preserve"> </w:t>
      </w:r>
      <w:r w:rsidRPr="003F3641">
        <w:rPr>
          <w:rFonts w:hint="cs"/>
          <w:rtl/>
        </w:rPr>
        <w:t>בריש</w:t>
      </w:r>
      <w:r w:rsidRPr="003F3641">
        <w:rPr>
          <w:rtl/>
        </w:rPr>
        <w:t xml:space="preserve"> </w:t>
      </w:r>
      <w:r w:rsidRPr="003F3641">
        <w:rPr>
          <w:rFonts w:hint="cs"/>
          <w:rtl/>
        </w:rPr>
        <w:t>פירקין</w:t>
      </w:r>
      <w:r w:rsidRPr="003F3641">
        <w:rPr>
          <w:rtl/>
        </w:rPr>
        <w:t xml:space="preserve">, </w:t>
      </w:r>
      <w:r w:rsidRPr="003F3641">
        <w:rPr>
          <w:rFonts w:hint="cs"/>
          <w:rtl/>
        </w:rPr>
        <w:t>דדין</w:t>
      </w:r>
      <w:r w:rsidRPr="003F3641">
        <w:rPr>
          <w:rtl/>
        </w:rPr>
        <w:t xml:space="preserve"> </w:t>
      </w:r>
      <w:r w:rsidRPr="003F3641">
        <w:rPr>
          <w:rFonts w:hint="cs"/>
          <w:rtl/>
        </w:rPr>
        <w:t>שמירת</w:t>
      </w:r>
      <w:r w:rsidRPr="003F3641">
        <w:rPr>
          <w:rtl/>
        </w:rPr>
        <w:t xml:space="preserve"> </w:t>
      </w:r>
      <w:r w:rsidRPr="003F3641">
        <w:rPr>
          <w:rFonts w:hint="cs"/>
          <w:rtl/>
        </w:rPr>
        <w:t>המקדש</w:t>
      </w:r>
      <w:r w:rsidRPr="003F3641">
        <w:rPr>
          <w:rtl/>
        </w:rPr>
        <w:t xml:space="preserve"> </w:t>
      </w:r>
      <w:r w:rsidRPr="003F3641">
        <w:rPr>
          <w:rFonts w:hint="cs"/>
          <w:rtl/>
        </w:rPr>
        <w:t>אינו</w:t>
      </w:r>
      <w:r w:rsidRPr="003F3641">
        <w:rPr>
          <w:rtl/>
        </w:rPr>
        <w:t xml:space="preserve"> </w:t>
      </w:r>
      <w:r w:rsidRPr="003F3641">
        <w:rPr>
          <w:rFonts w:hint="cs"/>
          <w:rtl/>
        </w:rPr>
        <w:t>מפחד</w:t>
      </w:r>
      <w:r w:rsidRPr="003F3641">
        <w:rPr>
          <w:rtl/>
        </w:rPr>
        <w:t xml:space="preserve"> </w:t>
      </w:r>
      <w:r w:rsidRPr="003F3641">
        <w:rPr>
          <w:rFonts w:hint="cs"/>
          <w:rtl/>
        </w:rPr>
        <w:t>אויבים</w:t>
      </w:r>
      <w:r w:rsidRPr="003F3641">
        <w:rPr>
          <w:rtl/>
        </w:rPr>
        <w:t xml:space="preserve"> </w:t>
      </w:r>
      <w:r w:rsidRPr="003F3641">
        <w:rPr>
          <w:rFonts w:hint="cs"/>
          <w:rtl/>
        </w:rPr>
        <w:t>וכו</w:t>
      </w:r>
      <w:r w:rsidRPr="003F3641">
        <w:rPr>
          <w:rtl/>
        </w:rPr>
        <w:t xml:space="preserve">', </w:t>
      </w:r>
      <w:r w:rsidRPr="003F3641">
        <w:rPr>
          <w:rFonts w:hint="cs"/>
          <w:rtl/>
        </w:rPr>
        <w:t>אלא</w:t>
      </w:r>
      <w:r w:rsidRPr="003F3641">
        <w:rPr>
          <w:rtl/>
        </w:rPr>
        <w:t xml:space="preserve"> </w:t>
      </w:r>
      <w:r w:rsidRPr="003F3641">
        <w:rPr>
          <w:rFonts w:hint="cs"/>
          <w:rtl/>
        </w:rPr>
        <w:t>הוא</w:t>
      </w:r>
      <w:r w:rsidRPr="003F3641">
        <w:rPr>
          <w:rtl/>
        </w:rPr>
        <w:t xml:space="preserve"> </w:t>
      </w:r>
      <w:r w:rsidRPr="003F3641">
        <w:rPr>
          <w:rFonts w:hint="cs"/>
          <w:rtl/>
        </w:rPr>
        <w:t>מחמת</w:t>
      </w:r>
      <w:r w:rsidRPr="003F3641">
        <w:rPr>
          <w:rtl/>
        </w:rPr>
        <w:t xml:space="preserve"> </w:t>
      </w:r>
      <w:r w:rsidRPr="003F3641">
        <w:rPr>
          <w:rFonts w:hint="cs"/>
          <w:rtl/>
        </w:rPr>
        <w:t>כבוד</w:t>
      </w:r>
      <w:r w:rsidRPr="003F3641">
        <w:rPr>
          <w:rtl/>
        </w:rPr>
        <w:t xml:space="preserve"> </w:t>
      </w:r>
      <w:r w:rsidRPr="003F3641">
        <w:rPr>
          <w:rFonts w:hint="cs"/>
          <w:rtl/>
        </w:rPr>
        <w:t>המקדש</w:t>
      </w:r>
      <w:r w:rsidRPr="003F3641">
        <w:rPr>
          <w:rtl/>
        </w:rPr>
        <w:t xml:space="preserve">, </w:t>
      </w:r>
      <w:r w:rsidRPr="003F3641">
        <w:rPr>
          <w:rFonts w:hint="cs"/>
          <w:rtl/>
        </w:rPr>
        <w:t>ד</w:t>
      </w:r>
      <w:r w:rsidRPr="003F3641">
        <w:rPr>
          <w:rtl/>
        </w:rPr>
        <w:t>"</w:t>
      </w:r>
      <w:r w:rsidRPr="003F3641">
        <w:rPr>
          <w:rFonts w:hint="cs"/>
          <w:rtl/>
        </w:rPr>
        <w:t>אינו</w:t>
      </w:r>
      <w:r w:rsidRPr="003F3641">
        <w:rPr>
          <w:rtl/>
        </w:rPr>
        <w:t xml:space="preserve"> </w:t>
      </w:r>
      <w:r w:rsidRPr="003F3641">
        <w:rPr>
          <w:rFonts w:hint="cs"/>
          <w:rtl/>
        </w:rPr>
        <w:t>דומה</w:t>
      </w:r>
      <w:r w:rsidRPr="003F3641">
        <w:rPr>
          <w:rtl/>
        </w:rPr>
        <w:t xml:space="preserve"> </w:t>
      </w:r>
      <w:r w:rsidRPr="003F3641">
        <w:rPr>
          <w:rFonts w:hint="cs"/>
          <w:rtl/>
        </w:rPr>
        <w:t>פלטרין</w:t>
      </w:r>
      <w:r w:rsidRPr="003F3641">
        <w:rPr>
          <w:rtl/>
        </w:rPr>
        <w:t xml:space="preserve"> </w:t>
      </w:r>
      <w:r w:rsidRPr="003F3641">
        <w:rPr>
          <w:rFonts w:hint="cs"/>
          <w:rtl/>
        </w:rPr>
        <w:t>שיש</w:t>
      </w:r>
      <w:r w:rsidRPr="003F3641">
        <w:rPr>
          <w:rtl/>
        </w:rPr>
        <w:t xml:space="preserve"> </w:t>
      </w:r>
      <w:r w:rsidRPr="003F3641">
        <w:rPr>
          <w:rFonts w:hint="cs"/>
          <w:rtl/>
        </w:rPr>
        <w:t>עליו</w:t>
      </w:r>
      <w:r w:rsidRPr="003F3641">
        <w:rPr>
          <w:rtl/>
        </w:rPr>
        <w:t xml:space="preserve"> </w:t>
      </w:r>
      <w:r w:rsidRPr="003F3641">
        <w:rPr>
          <w:rFonts w:hint="cs"/>
          <w:rtl/>
        </w:rPr>
        <w:t>שומרין</w:t>
      </w:r>
      <w:r w:rsidRPr="003F3641">
        <w:rPr>
          <w:rtl/>
        </w:rPr>
        <w:t xml:space="preserve"> </w:t>
      </w:r>
      <w:r w:rsidRPr="003F3641">
        <w:rPr>
          <w:rFonts w:hint="cs"/>
          <w:rtl/>
        </w:rPr>
        <w:t>לפלטרין</w:t>
      </w:r>
      <w:r w:rsidRPr="003F3641">
        <w:rPr>
          <w:rtl/>
        </w:rPr>
        <w:t xml:space="preserve"> </w:t>
      </w:r>
      <w:r w:rsidRPr="003F3641">
        <w:rPr>
          <w:rFonts w:hint="cs"/>
          <w:rtl/>
        </w:rPr>
        <w:t>שאין</w:t>
      </w:r>
      <w:r w:rsidRPr="003F3641">
        <w:rPr>
          <w:rtl/>
        </w:rPr>
        <w:t xml:space="preserve"> </w:t>
      </w:r>
      <w:r w:rsidRPr="003F3641">
        <w:rPr>
          <w:rFonts w:hint="cs"/>
          <w:rtl/>
        </w:rPr>
        <w:t>עליו</w:t>
      </w:r>
      <w:r w:rsidRPr="003F3641">
        <w:rPr>
          <w:rtl/>
        </w:rPr>
        <w:t xml:space="preserve"> </w:t>
      </w:r>
      <w:r w:rsidRPr="003F3641">
        <w:rPr>
          <w:rFonts w:hint="cs"/>
          <w:rtl/>
        </w:rPr>
        <w:t>שומרין</w:t>
      </w:r>
      <w:r w:rsidRPr="003F3641">
        <w:rPr>
          <w:rtl/>
        </w:rPr>
        <w:t xml:space="preserve">". </w:t>
      </w:r>
      <w:r w:rsidRPr="003F3641">
        <w:rPr>
          <w:rFonts w:hint="cs"/>
          <w:rtl/>
        </w:rPr>
        <w:t>והמובן</w:t>
      </w:r>
      <w:r w:rsidRPr="003F3641">
        <w:rPr>
          <w:rtl/>
        </w:rPr>
        <w:t xml:space="preserve"> </w:t>
      </w:r>
      <w:r w:rsidRPr="003F3641">
        <w:rPr>
          <w:rFonts w:hint="cs"/>
          <w:rtl/>
        </w:rPr>
        <w:t>מזה</w:t>
      </w:r>
      <w:r w:rsidRPr="003F3641">
        <w:rPr>
          <w:rtl/>
        </w:rPr>
        <w:t xml:space="preserve">, </w:t>
      </w:r>
      <w:r w:rsidRPr="003F3641">
        <w:rPr>
          <w:rFonts w:hint="cs"/>
          <w:rtl/>
        </w:rPr>
        <w:t>דכל</w:t>
      </w:r>
      <w:r w:rsidRPr="003F3641">
        <w:rPr>
          <w:rtl/>
        </w:rPr>
        <w:t xml:space="preserve"> </w:t>
      </w:r>
      <w:r w:rsidRPr="003F3641">
        <w:rPr>
          <w:rFonts w:hint="cs"/>
          <w:rtl/>
        </w:rPr>
        <w:t>פרטי</w:t>
      </w:r>
      <w:r w:rsidRPr="003F3641">
        <w:rPr>
          <w:rtl/>
        </w:rPr>
        <w:t xml:space="preserve"> </w:t>
      </w:r>
      <w:r w:rsidRPr="003F3641">
        <w:rPr>
          <w:rFonts w:hint="cs"/>
          <w:rtl/>
        </w:rPr>
        <w:t>ההלכות</w:t>
      </w:r>
      <w:r w:rsidRPr="003F3641">
        <w:rPr>
          <w:rtl/>
        </w:rPr>
        <w:t xml:space="preserve"> </w:t>
      </w:r>
      <w:r w:rsidRPr="003F3641">
        <w:rPr>
          <w:rFonts w:hint="cs"/>
          <w:rtl/>
        </w:rPr>
        <w:t>שכתב</w:t>
      </w:r>
      <w:r w:rsidRPr="003F3641">
        <w:rPr>
          <w:rtl/>
        </w:rPr>
        <w:t xml:space="preserve"> </w:t>
      </w:r>
      <w:r w:rsidRPr="003F3641">
        <w:rPr>
          <w:rFonts w:hint="cs"/>
          <w:rtl/>
        </w:rPr>
        <w:t>בפרק</w:t>
      </w:r>
      <w:r w:rsidRPr="003F3641">
        <w:rPr>
          <w:rtl/>
        </w:rPr>
        <w:t xml:space="preserve"> </w:t>
      </w:r>
      <w:r w:rsidRPr="003F3641">
        <w:rPr>
          <w:rFonts w:hint="cs"/>
          <w:rtl/>
        </w:rPr>
        <w:t>זה</w:t>
      </w:r>
      <w:r w:rsidRPr="003F3641">
        <w:rPr>
          <w:rtl/>
        </w:rPr>
        <w:t xml:space="preserve"> </w:t>
      </w:r>
      <w:r w:rsidRPr="003F3641">
        <w:rPr>
          <w:rFonts w:hint="cs"/>
          <w:rtl/>
        </w:rPr>
        <w:t>הוו</w:t>
      </w:r>
      <w:r w:rsidRPr="003F3641">
        <w:rPr>
          <w:rtl/>
        </w:rPr>
        <w:t xml:space="preserve"> </w:t>
      </w:r>
      <w:r w:rsidRPr="003F3641">
        <w:rPr>
          <w:rFonts w:hint="cs"/>
          <w:rtl/>
        </w:rPr>
        <w:t>משום</w:t>
      </w:r>
      <w:r w:rsidRPr="003F3641">
        <w:rPr>
          <w:rtl/>
        </w:rPr>
        <w:t xml:space="preserve"> </w:t>
      </w:r>
      <w:r w:rsidRPr="003F3641">
        <w:rPr>
          <w:rFonts w:hint="cs"/>
          <w:rtl/>
        </w:rPr>
        <w:t>כבוד</w:t>
      </w:r>
      <w:r w:rsidRPr="003F3641">
        <w:rPr>
          <w:rtl/>
        </w:rPr>
        <w:t xml:space="preserve"> </w:t>
      </w:r>
      <w:r w:rsidRPr="003F3641">
        <w:rPr>
          <w:rFonts w:hint="cs"/>
          <w:rtl/>
        </w:rPr>
        <w:t>המקדש</w:t>
      </w:r>
      <w:r w:rsidRPr="003F3641">
        <w:rPr>
          <w:rtl/>
        </w:rPr>
        <w:t xml:space="preserve">. </w:t>
      </w:r>
      <w:r w:rsidRPr="003F3641">
        <w:rPr>
          <w:rFonts w:hint="cs"/>
          <w:rtl/>
        </w:rPr>
        <w:t>ועפ</w:t>
      </w:r>
      <w:r w:rsidRPr="003F3641">
        <w:rPr>
          <w:rtl/>
        </w:rPr>
        <w:t>"</w:t>
      </w:r>
      <w:r w:rsidRPr="003F3641">
        <w:rPr>
          <w:rFonts w:hint="cs"/>
          <w:rtl/>
        </w:rPr>
        <w:t>ז</w:t>
      </w:r>
      <w:r w:rsidRPr="003F3641">
        <w:rPr>
          <w:rtl/>
        </w:rPr>
        <w:t xml:space="preserve"> </w:t>
      </w:r>
      <w:r w:rsidRPr="003F3641">
        <w:rPr>
          <w:rFonts w:hint="cs"/>
          <w:rtl/>
        </w:rPr>
        <w:t>יש</w:t>
      </w:r>
      <w:r w:rsidRPr="003F3641">
        <w:rPr>
          <w:rtl/>
        </w:rPr>
        <w:t xml:space="preserve"> </w:t>
      </w:r>
      <w:r w:rsidRPr="003F3641">
        <w:rPr>
          <w:rFonts w:hint="cs"/>
          <w:rtl/>
        </w:rPr>
        <w:t>לומר</w:t>
      </w:r>
      <w:r w:rsidRPr="003F3641">
        <w:rPr>
          <w:rtl/>
        </w:rPr>
        <w:t xml:space="preserve">, </w:t>
      </w:r>
      <w:r w:rsidRPr="003F3641">
        <w:rPr>
          <w:rFonts w:hint="cs"/>
          <w:rtl/>
        </w:rPr>
        <w:t>דאף</w:t>
      </w:r>
      <w:r w:rsidRPr="003F3641">
        <w:rPr>
          <w:rtl/>
        </w:rPr>
        <w:t xml:space="preserve"> </w:t>
      </w:r>
      <w:r w:rsidRPr="003F3641">
        <w:rPr>
          <w:rFonts w:hint="cs"/>
          <w:rtl/>
        </w:rPr>
        <w:t>חיוב</w:t>
      </w:r>
      <w:r w:rsidRPr="003F3641">
        <w:rPr>
          <w:rtl/>
        </w:rPr>
        <w:t xml:space="preserve"> </w:t>
      </w:r>
      <w:r w:rsidRPr="003F3641">
        <w:rPr>
          <w:rFonts w:hint="cs"/>
          <w:rtl/>
        </w:rPr>
        <w:t>בדיקת</w:t>
      </w:r>
      <w:r w:rsidRPr="003F3641">
        <w:rPr>
          <w:rtl/>
        </w:rPr>
        <w:t xml:space="preserve"> </w:t>
      </w:r>
      <w:r w:rsidRPr="003F3641">
        <w:rPr>
          <w:rFonts w:hint="cs"/>
          <w:rtl/>
        </w:rPr>
        <w:t>העזרה</w:t>
      </w:r>
      <w:r w:rsidRPr="003F3641">
        <w:rPr>
          <w:rtl/>
        </w:rPr>
        <w:t xml:space="preserve"> </w:t>
      </w:r>
      <w:r w:rsidRPr="003F3641">
        <w:rPr>
          <w:rFonts w:hint="cs"/>
          <w:rtl/>
        </w:rPr>
        <w:t>בכל</w:t>
      </w:r>
      <w:r w:rsidRPr="003F3641">
        <w:rPr>
          <w:rtl/>
        </w:rPr>
        <w:t xml:space="preserve"> </w:t>
      </w:r>
      <w:r w:rsidRPr="003F3641">
        <w:rPr>
          <w:rFonts w:hint="cs"/>
          <w:rtl/>
        </w:rPr>
        <w:t>יום</w:t>
      </w:r>
      <w:r w:rsidRPr="003F3641">
        <w:rPr>
          <w:rtl/>
        </w:rPr>
        <w:t xml:space="preserve"> </w:t>
      </w:r>
      <w:r w:rsidRPr="003F3641">
        <w:rPr>
          <w:rFonts w:hint="cs"/>
          <w:rtl/>
        </w:rPr>
        <w:t>הוא</w:t>
      </w:r>
      <w:r w:rsidRPr="003F3641">
        <w:rPr>
          <w:rtl/>
        </w:rPr>
        <w:t xml:space="preserve"> </w:t>
      </w:r>
      <w:r w:rsidRPr="003F3641">
        <w:rPr>
          <w:rFonts w:hint="cs"/>
          <w:rtl/>
        </w:rPr>
        <w:t>מדיני</w:t>
      </w:r>
      <w:r w:rsidRPr="003F3641">
        <w:rPr>
          <w:rtl/>
        </w:rPr>
        <w:t xml:space="preserve"> </w:t>
      </w:r>
      <w:r w:rsidRPr="003F3641">
        <w:rPr>
          <w:rFonts w:hint="cs"/>
          <w:rtl/>
        </w:rPr>
        <w:t>כבוד</w:t>
      </w:r>
      <w:r w:rsidRPr="003F3641">
        <w:rPr>
          <w:rtl/>
        </w:rPr>
        <w:t xml:space="preserve"> </w:t>
      </w:r>
      <w:r w:rsidRPr="003F3641">
        <w:rPr>
          <w:rFonts w:hint="cs"/>
          <w:rtl/>
        </w:rPr>
        <w:t>הבית</w:t>
      </w:r>
      <w:r w:rsidRPr="003F3641">
        <w:rPr>
          <w:rtl/>
        </w:rPr>
        <w:t xml:space="preserve"> </w:t>
      </w:r>
      <w:r w:rsidRPr="003F3641">
        <w:rPr>
          <w:rFonts w:hint="cs"/>
          <w:rtl/>
        </w:rPr>
        <w:t>עצמו</w:t>
      </w:r>
      <w:r w:rsidRPr="003F3641">
        <w:rPr>
          <w:rtl/>
        </w:rPr>
        <w:t xml:space="preserve"> (</w:t>
      </w:r>
      <w:r w:rsidRPr="003F3641">
        <w:rPr>
          <w:rFonts w:hint="cs"/>
          <w:rtl/>
        </w:rPr>
        <w:t>ולא</w:t>
      </w:r>
      <w:r w:rsidRPr="003F3641">
        <w:rPr>
          <w:rtl/>
        </w:rPr>
        <w:t xml:space="preserve"> </w:t>
      </w:r>
      <w:r w:rsidRPr="003F3641">
        <w:rPr>
          <w:rFonts w:hint="cs"/>
          <w:rtl/>
        </w:rPr>
        <w:t>רק</w:t>
      </w:r>
      <w:r w:rsidRPr="003F3641">
        <w:rPr>
          <w:rtl/>
        </w:rPr>
        <w:t xml:space="preserve"> </w:t>
      </w:r>
      <w:r w:rsidRPr="003F3641">
        <w:rPr>
          <w:rFonts w:hint="cs"/>
          <w:rtl/>
        </w:rPr>
        <w:t>מגדר</w:t>
      </w:r>
      <w:r w:rsidRPr="003F3641">
        <w:rPr>
          <w:rtl/>
        </w:rPr>
        <w:t xml:space="preserve"> </w:t>
      </w:r>
      <w:r w:rsidRPr="003F3641">
        <w:rPr>
          <w:rFonts w:hint="cs"/>
          <w:rtl/>
        </w:rPr>
        <w:t>הקדמה</w:t>
      </w:r>
      <w:r w:rsidRPr="003F3641">
        <w:rPr>
          <w:rtl/>
        </w:rPr>
        <w:t xml:space="preserve"> </w:t>
      </w:r>
      <w:r w:rsidRPr="003F3641">
        <w:rPr>
          <w:rFonts w:hint="cs"/>
          <w:rtl/>
        </w:rPr>
        <w:t>לעבודת</w:t>
      </w:r>
      <w:r w:rsidRPr="003F3641">
        <w:rPr>
          <w:rtl/>
        </w:rPr>
        <w:t xml:space="preserve"> </w:t>
      </w:r>
      <w:r w:rsidRPr="003F3641">
        <w:rPr>
          <w:rFonts w:hint="cs"/>
          <w:rtl/>
        </w:rPr>
        <w:t>היום</w:t>
      </w:r>
      <w:r w:rsidRPr="003F3641">
        <w:rPr>
          <w:rtl/>
        </w:rPr>
        <w:t>).</w:t>
      </w:r>
    </w:p>
    <w:p w:rsidR="009300CE" w:rsidRDefault="003F3641" w:rsidP="00D65812">
      <w:pPr>
        <w:pStyle w:val="a2"/>
        <w:rPr>
          <w:rtl/>
        </w:rPr>
      </w:pPr>
      <w:r w:rsidRPr="003F3641">
        <w:rPr>
          <w:rFonts w:hint="cs"/>
          <w:rtl/>
        </w:rPr>
        <w:t>וכבר</w:t>
      </w:r>
      <w:r w:rsidRPr="003F3641">
        <w:rPr>
          <w:rtl/>
        </w:rPr>
        <w:t xml:space="preserve"> </w:t>
      </w:r>
      <w:r w:rsidRPr="003F3641">
        <w:rPr>
          <w:rFonts w:hint="cs"/>
          <w:rtl/>
        </w:rPr>
        <w:t>נתבאר</w:t>
      </w:r>
      <w:r w:rsidRPr="003F3641">
        <w:rPr>
          <w:rtl/>
        </w:rPr>
        <w:t xml:space="preserve"> </w:t>
      </w:r>
      <w:r w:rsidRPr="003F3641">
        <w:rPr>
          <w:rFonts w:hint="cs"/>
          <w:rtl/>
        </w:rPr>
        <w:t>במקום</w:t>
      </w:r>
      <w:r w:rsidRPr="003F3641">
        <w:rPr>
          <w:rtl/>
        </w:rPr>
        <w:t xml:space="preserve"> </w:t>
      </w:r>
      <w:r w:rsidRPr="003F3641">
        <w:rPr>
          <w:rFonts w:hint="cs"/>
          <w:rtl/>
        </w:rPr>
        <w:t>אחר</w:t>
      </w:r>
      <w:r w:rsidRPr="003F3641">
        <w:rPr>
          <w:rtl/>
        </w:rPr>
        <w:t xml:space="preserve"> (</w:t>
      </w:r>
      <w:r w:rsidRPr="003F3641">
        <w:rPr>
          <w:rFonts w:hint="cs"/>
          <w:rtl/>
        </w:rPr>
        <w:t>לקו</w:t>
      </w:r>
      <w:r w:rsidRPr="003F3641">
        <w:rPr>
          <w:rtl/>
        </w:rPr>
        <w:t>"</w:t>
      </w:r>
      <w:r w:rsidRPr="003F3641">
        <w:rPr>
          <w:rFonts w:hint="cs"/>
          <w:rtl/>
        </w:rPr>
        <w:t>ש</w:t>
      </w:r>
      <w:r w:rsidRPr="003F3641">
        <w:rPr>
          <w:rtl/>
        </w:rPr>
        <w:t xml:space="preserve"> </w:t>
      </w:r>
      <w:r w:rsidRPr="003F3641">
        <w:rPr>
          <w:rFonts w:hint="cs"/>
          <w:rtl/>
        </w:rPr>
        <w:t>חי</w:t>
      </w:r>
      <w:r w:rsidRPr="003F3641">
        <w:rPr>
          <w:rtl/>
        </w:rPr>
        <w:t>"</w:t>
      </w:r>
      <w:r w:rsidRPr="003F3641">
        <w:rPr>
          <w:rFonts w:hint="cs"/>
          <w:rtl/>
        </w:rPr>
        <w:t>ג</w:t>
      </w:r>
      <w:r w:rsidRPr="003F3641">
        <w:rPr>
          <w:rtl/>
        </w:rPr>
        <w:t xml:space="preserve"> </w:t>
      </w:r>
      <w:r w:rsidRPr="003F3641">
        <w:rPr>
          <w:rFonts w:hint="cs"/>
          <w:rtl/>
        </w:rPr>
        <w:t>ע</w:t>
      </w:r>
      <w:r w:rsidRPr="003F3641">
        <w:rPr>
          <w:rtl/>
        </w:rPr>
        <w:t xml:space="preserve">' 61 </w:t>
      </w:r>
      <w:r w:rsidRPr="003F3641">
        <w:rPr>
          <w:rFonts w:hint="cs"/>
          <w:rtl/>
        </w:rPr>
        <w:t>ואילך</w:t>
      </w:r>
      <w:r w:rsidRPr="003F3641">
        <w:rPr>
          <w:rtl/>
        </w:rPr>
        <w:t xml:space="preserve">), </w:t>
      </w:r>
      <w:r w:rsidRPr="003F3641">
        <w:rPr>
          <w:rFonts w:hint="cs"/>
          <w:rtl/>
        </w:rPr>
        <w:t>דמה</w:t>
      </w:r>
      <w:r w:rsidRPr="003F3641">
        <w:rPr>
          <w:rtl/>
        </w:rPr>
        <w:t xml:space="preserve"> </w:t>
      </w:r>
      <w:r w:rsidRPr="003F3641">
        <w:rPr>
          <w:rFonts w:hint="cs"/>
          <w:rtl/>
        </w:rPr>
        <w:t>ששמירת</w:t>
      </w:r>
      <w:r w:rsidRPr="003F3641">
        <w:rPr>
          <w:rtl/>
        </w:rPr>
        <w:t xml:space="preserve"> </w:t>
      </w:r>
      <w:r w:rsidRPr="003F3641">
        <w:rPr>
          <w:rFonts w:hint="cs"/>
          <w:rtl/>
        </w:rPr>
        <w:t>הבית</w:t>
      </w:r>
      <w:r w:rsidRPr="003F3641">
        <w:rPr>
          <w:rtl/>
        </w:rPr>
        <w:t xml:space="preserve"> </w:t>
      </w:r>
      <w:r w:rsidRPr="003F3641">
        <w:rPr>
          <w:rFonts w:hint="cs"/>
          <w:rtl/>
        </w:rPr>
        <w:t>כבוד</w:t>
      </w:r>
      <w:r w:rsidRPr="003F3641">
        <w:rPr>
          <w:rtl/>
        </w:rPr>
        <w:t xml:space="preserve"> </w:t>
      </w:r>
      <w:r w:rsidRPr="003F3641">
        <w:rPr>
          <w:rFonts w:hint="cs"/>
          <w:rtl/>
        </w:rPr>
        <w:t>הוא</w:t>
      </w:r>
      <w:r w:rsidRPr="003F3641">
        <w:rPr>
          <w:rtl/>
        </w:rPr>
        <w:t xml:space="preserve"> </w:t>
      </w:r>
      <w:r w:rsidRPr="003F3641">
        <w:rPr>
          <w:rFonts w:hint="cs"/>
          <w:rtl/>
        </w:rPr>
        <w:t>לו</w:t>
      </w:r>
      <w:r w:rsidRPr="003F3641">
        <w:rPr>
          <w:rtl/>
        </w:rPr>
        <w:t xml:space="preserve">, </w:t>
      </w:r>
      <w:r w:rsidRPr="003F3641">
        <w:rPr>
          <w:rFonts w:hint="cs"/>
          <w:rtl/>
        </w:rPr>
        <w:t>הוא</w:t>
      </w:r>
      <w:r w:rsidRPr="003F3641">
        <w:rPr>
          <w:rtl/>
        </w:rPr>
        <w:t xml:space="preserve"> </w:t>
      </w:r>
      <w:r w:rsidRPr="003F3641">
        <w:rPr>
          <w:rFonts w:hint="cs"/>
          <w:rtl/>
        </w:rPr>
        <w:t>בזה</w:t>
      </w:r>
      <w:r w:rsidRPr="003F3641">
        <w:rPr>
          <w:rtl/>
        </w:rPr>
        <w:t xml:space="preserve"> </w:t>
      </w:r>
      <w:r w:rsidRPr="003F3641">
        <w:rPr>
          <w:rFonts w:hint="cs"/>
          <w:rtl/>
        </w:rPr>
        <w:t>שאין</w:t>
      </w:r>
      <w:r w:rsidRPr="003F3641">
        <w:rPr>
          <w:rtl/>
        </w:rPr>
        <w:t xml:space="preserve"> </w:t>
      </w:r>
      <w:r w:rsidRPr="003F3641">
        <w:rPr>
          <w:rFonts w:hint="cs"/>
          <w:rtl/>
        </w:rPr>
        <w:t>הכהנים</w:t>
      </w:r>
      <w:r w:rsidRPr="003F3641">
        <w:rPr>
          <w:rtl/>
        </w:rPr>
        <w:t xml:space="preserve"> </w:t>
      </w:r>
      <w:r w:rsidRPr="003F3641">
        <w:rPr>
          <w:rFonts w:hint="cs"/>
          <w:rtl/>
        </w:rPr>
        <w:t>מסיחים</w:t>
      </w:r>
      <w:r w:rsidRPr="003F3641">
        <w:rPr>
          <w:rtl/>
        </w:rPr>
        <w:t xml:space="preserve"> </w:t>
      </w:r>
      <w:r w:rsidRPr="003F3641">
        <w:rPr>
          <w:rFonts w:hint="cs"/>
          <w:rtl/>
        </w:rPr>
        <w:t>דעתם</w:t>
      </w:r>
      <w:r w:rsidRPr="003F3641">
        <w:rPr>
          <w:rtl/>
        </w:rPr>
        <w:t xml:space="preserve"> </w:t>
      </w:r>
      <w:r w:rsidRPr="003F3641">
        <w:rPr>
          <w:rFonts w:hint="cs"/>
          <w:rtl/>
        </w:rPr>
        <w:t>מן</w:t>
      </w:r>
      <w:r w:rsidRPr="003F3641">
        <w:rPr>
          <w:rtl/>
        </w:rPr>
        <w:t xml:space="preserve"> </w:t>
      </w:r>
      <w:r w:rsidRPr="003F3641">
        <w:rPr>
          <w:rFonts w:hint="cs"/>
          <w:rtl/>
        </w:rPr>
        <w:t>הבית</w:t>
      </w:r>
      <w:r w:rsidRPr="003F3641">
        <w:rPr>
          <w:rtl/>
        </w:rPr>
        <w:t xml:space="preserve"> </w:t>
      </w:r>
      <w:r w:rsidRPr="003F3641">
        <w:rPr>
          <w:rFonts w:hint="cs"/>
          <w:rtl/>
        </w:rPr>
        <w:t>ובזה</w:t>
      </w:r>
      <w:r w:rsidRPr="003F3641">
        <w:rPr>
          <w:rtl/>
        </w:rPr>
        <w:t xml:space="preserve"> </w:t>
      </w:r>
      <w:r w:rsidRPr="003F3641">
        <w:rPr>
          <w:rFonts w:hint="cs"/>
          <w:rtl/>
        </w:rPr>
        <w:t>נתכבד</w:t>
      </w:r>
      <w:r w:rsidRPr="003F3641">
        <w:rPr>
          <w:rtl/>
        </w:rPr>
        <w:t xml:space="preserve"> </w:t>
      </w:r>
      <w:r w:rsidRPr="003F3641">
        <w:rPr>
          <w:rFonts w:hint="cs"/>
          <w:rtl/>
        </w:rPr>
        <w:t>המקדש</w:t>
      </w:r>
      <w:r w:rsidRPr="003F3641">
        <w:rPr>
          <w:rtl/>
        </w:rPr>
        <w:t xml:space="preserve">. </w:t>
      </w:r>
      <w:r w:rsidRPr="003F3641">
        <w:rPr>
          <w:rFonts w:hint="cs"/>
          <w:rtl/>
        </w:rPr>
        <w:t>וכן</w:t>
      </w:r>
      <w:r w:rsidRPr="003F3641">
        <w:rPr>
          <w:rtl/>
        </w:rPr>
        <w:t xml:space="preserve"> </w:t>
      </w:r>
      <w:r w:rsidRPr="003F3641">
        <w:rPr>
          <w:rFonts w:hint="cs"/>
          <w:rtl/>
        </w:rPr>
        <w:t>הוא</w:t>
      </w:r>
      <w:r w:rsidRPr="003F3641">
        <w:rPr>
          <w:rtl/>
        </w:rPr>
        <w:t xml:space="preserve"> </w:t>
      </w:r>
      <w:r w:rsidRPr="003F3641">
        <w:rPr>
          <w:rFonts w:hint="cs"/>
          <w:rtl/>
        </w:rPr>
        <w:t>בנדו</w:t>
      </w:r>
      <w:r w:rsidRPr="003F3641">
        <w:rPr>
          <w:rtl/>
        </w:rPr>
        <w:t>"</w:t>
      </w:r>
      <w:r w:rsidRPr="003F3641">
        <w:rPr>
          <w:rFonts w:hint="cs"/>
          <w:rtl/>
        </w:rPr>
        <w:t>ד</w:t>
      </w:r>
      <w:r w:rsidRPr="003F3641">
        <w:rPr>
          <w:rtl/>
        </w:rPr>
        <w:t xml:space="preserve"> </w:t>
      </w:r>
      <w:r w:rsidRPr="003F3641">
        <w:rPr>
          <w:rFonts w:hint="cs"/>
          <w:rtl/>
        </w:rPr>
        <w:t>גבי</w:t>
      </w:r>
      <w:r w:rsidRPr="003F3641">
        <w:rPr>
          <w:rtl/>
        </w:rPr>
        <w:t xml:space="preserve"> </w:t>
      </w:r>
      <w:r w:rsidRPr="003F3641">
        <w:rPr>
          <w:rFonts w:hint="cs"/>
          <w:rtl/>
        </w:rPr>
        <w:t>בדיקת</w:t>
      </w:r>
      <w:r w:rsidRPr="003F3641">
        <w:rPr>
          <w:rtl/>
        </w:rPr>
        <w:t xml:space="preserve"> </w:t>
      </w:r>
      <w:r w:rsidRPr="003F3641">
        <w:rPr>
          <w:rFonts w:hint="cs"/>
          <w:rtl/>
        </w:rPr>
        <w:t>העזרה</w:t>
      </w:r>
      <w:r w:rsidRPr="003F3641">
        <w:rPr>
          <w:rtl/>
        </w:rPr>
        <w:t xml:space="preserve">, </w:t>
      </w:r>
      <w:r w:rsidRPr="003F3641">
        <w:rPr>
          <w:rFonts w:hint="cs"/>
          <w:rtl/>
        </w:rPr>
        <w:t>דבזה</w:t>
      </w:r>
      <w:r w:rsidRPr="003F3641">
        <w:rPr>
          <w:rtl/>
        </w:rPr>
        <w:t xml:space="preserve"> </w:t>
      </w:r>
      <w:r w:rsidRPr="003F3641">
        <w:rPr>
          <w:rFonts w:hint="cs"/>
          <w:rtl/>
        </w:rPr>
        <w:t>נתוסף</w:t>
      </w:r>
      <w:r w:rsidRPr="003F3641">
        <w:rPr>
          <w:rtl/>
        </w:rPr>
        <w:t xml:space="preserve"> </w:t>
      </w:r>
      <w:r w:rsidRPr="003F3641">
        <w:rPr>
          <w:rFonts w:hint="cs"/>
          <w:rtl/>
        </w:rPr>
        <w:t>כבוד</w:t>
      </w:r>
      <w:r w:rsidRPr="003F3641">
        <w:rPr>
          <w:rtl/>
        </w:rPr>
        <w:t xml:space="preserve"> </w:t>
      </w:r>
      <w:r w:rsidRPr="003F3641">
        <w:rPr>
          <w:rFonts w:hint="cs"/>
          <w:rtl/>
        </w:rPr>
        <w:t>מה</w:t>
      </w:r>
      <w:r w:rsidRPr="003F3641">
        <w:rPr>
          <w:rtl/>
        </w:rPr>
        <w:t xml:space="preserve"> </w:t>
      </w:r>
      <w:r w:rsidRPr="003F3641">
        <w:rPr>
          <w:rFonts w:hint="cs"/>
          <w:rtl/>
        </w:rPr>
        <w:t>שאינם</w:t>
      </w:r>
      <w:r w:rsidRPr="003F3641">
        <w:rPr>
          <w:rtl/>
        </w:rPr>
        <w:t xml:space="preserve"> </w:t>
      </w:r>
      <w:r w:rsidRPr="003F3641">
        <w:rPr>
          <w:rFonts w:hint="cs"/>
          <w:rtl/>
        </w:rPr>
        <w:t>מסיחים</w:t>
      </w:r>
      <w:r w:rsidRPr="003F3641">
        <w:rPr>
          <w:rtl/>
        </w:rPr>
        <w:t xml:space="preserve"> </w:t>
      </w:r>
      <w:r w:rsidRPr="003F3641">
        <w:rPr>
          <w:rFonts w:hint="cs"/>
          <w:rtl/>
        </w:rPr>
        <w:t>דעתם</w:t>
      </w:r>
      <w:r w:rsidRPr="003F3641">
        <w:rPr>
          <w:rtl/>
        </w:rPr>
        <w:t xml:space="preserve"> </w:t>
      </w:r>
      <w:r w:rsidRPr="003F3641">
        <w:rPr>
          <w:rFonts w:hint="cs"/>
          <w:rtl/>
        </w:rPr>
        <w:t>מן</w:t>
      </w:r>
      <w:r w:rsidRPr="003F3641">
        <w:rPr>
          <w:rtl/>
        </w:rPr>
        <w:t xml:space="preserve"> </w:t>
      </w:r>
      <w:r w:rsidRPr="003F3641">
        <w:rPr>
          <w:rFonts w:hint="cs"/>
          <w:rtl/>
        </w:rPr>
        <w:t>העזרה</w:t>
      </w:r>
      <w:r w:rsidRPr="003F3641">
        <w:rPr>
          <w:rtl/>
        </w:rPr>
        <w:t xml:space="preserve">. </w:t>
      </w:r>
    </w:p>
    <w:p w:rsidR="009300CE" w:rsidRDefault="003F3641" w:rsidP="00B723F3">
      <w:pPr>
        <w:pStyle w:val="a2"/>
        <w:rPr>
          <w:rtl/>
        </w:rPr>
      </w:pPr>
      <w:r w:rsidRPr="003F3641">
        <w:rPr>
          <w:rFonts w:hint="cs"/>
          <w:rtl/>
        </w:rPr>
        <w:t>ומעתה</w:t>
      </w:r>
      <w:r w:rsidRPr="003F3641">
        <w:rPr>
          <w:rtl/>
        </w:rPr>
        <w:t xml:space="preserve"> (</w:t>
      </w:r>
      <w:r w:rsidRPr="003F3641">
        <w:rPr>
          <w:rFonts w:hint="cs"/>
          <w:rtl/>
        </w:rPr>
        <w:t>שנתבאר</w:t>
      </w:r>
      <w:r w:rsidRPr="003F3641">
        <w:rPr>
          <w:rtl/>
        </w:rPr>
        <w:t xml:space="preserve"> </w:t>
      </w:r>
      <w:r w:rsidRPr="003F3641">
        <w:rPr>
          <w:rFonts w:hint="cs"/>
          <w:rtl/>
        </w:rPr>
        <w:t>דגדר</w:t>
      </w:r>
      <w:r w:rsidRPr="003F3641">
        <w:rPr>
          <w:rtl/>
        </w:rPr>
        <w:t xml:space="preserve"> </w:t>
      </w:r>
      <w:r w:rsidRPr="003F3641">
        <w:rPr>
          <w:rFonts w:hint="cs"/>
          <w:rtl/>
        </w:rPr>
        <w:t>בדיקת</w:t>
      </w:r>
      <w:r w:rsidRPr="003F3641">
        <w:rPr>
          <w:rtl/>
        </w:rPr>
        <w:t xml:space="preserve"> </w:t>
      </w:r>
      <w:r w:rsidRPr="003F3641">
        <w:rPr>
          <w:rFonts w:hint="cs"/>
          <w:rtl/>
        </w:rPr>
        <w:t>העזרה</w:t>
      </w:r>
      <w:r w:rsidRPr="003F3641">
        <w:rPr>
          <w:rtl/>
        </w:rPr>
        <w:t xml:space="preserve"> </w:t>
      </w:r>
      <w:r w:rsidRPr="003F3641">
        <w:rPr>
          <w:rFonts w:hint="cs"/>
          <w:rtl/>
        </w:rPr>
        <w:t>משום</w:t>
      </w:r>
      <w:r w:rsidRPr="003F3641">
        <w:rPr>
          <w:rtl/>
        </w:rPr>
        <w:t xml:space="preserve"> </w:t>
      </w:r>
      <w:r w:rsidRPr="003F3641">
        <w:rPr>
          <w:rFonts w:hint="cs"/>
          <w:rtl/>
        </w:rPr>
        <w:t>כבוד</w:t>
      </w:r>
      <w:r w:rsidRPr="003F3641">
        <w:rPr>
          <w:rtl/>
        </w:rPr>
        <w:t xml:space="preserve"> </w:t>
      </w:r>
      <w:r w:rsidRPr="003F3641">
        <w:rPr>
          <w:rFonts w:hint="cs"/>
          <w:rtl/>
        </w:rPr>
        <w:t>היא</w:t>
      </w:r>
      <w:r w:rsidRPr="003F3641">
        <w:rPr>
          <w:rtl/>
        </w:rPr>
        <w:t xml:space="preserve">) – </w:t>
      </w:r>
      <w:r w:rsidRPr="003F3641">
        <w:rPr>
          <w:rFonts w:hint="cs"/>
          <w:rtl/>
        </w:rPr>
        <w:t>נוכל</w:t>
      </w:r>
      <w:r w:rsidRPr="003F3641">
        <w:rPr>
          <w:rtl/>
        </w:rPr>
        <w:t xml:space="preserve"> </w:t>
      </w:r>
      <w:r w:rsidRPr="003F3641">
        <w:rPr>
          <w:rFonts w:hint="cs"/>
          <w:rtl/>
        </w:rPr>
        <w:t>ליישב</w:t>
      </w:r>
      <w:r w:rsidRPr="003F3641">
        <w:rPr>
          <w:rtl/>
        </w:rPr>
        <w:t xml:space="preserve"> </w:t>
      </w:r>
      <w:r w:rsidRPr="003F3641">
        <w:rPr>
          <w:rFonts w:hint="cs"/>
          <w:rtl/>
        </w:rPr>
        <w:t>קושייתנו</w:t>
      </w:r>
      <w:r w:rsidRPr="003F3641">
        <w:rPr>
          <w:rtl/>
        </w:rPr>
        <w:t xml:space="preserve">, </w:t>
      </w:r>
      <w:r w:rsidRPr="003F3641">
        <w:rPr>
          <w:rFonts w:hint="cs"/>
          <w:rtl/>
        </w:rPr>
        <w:t>מה</w:t>
      </w:r>
      <w:r w:rsidRPr="003F3641">
        <w:rPr>
          <w:rtl/>
        </w:rPr>
        <w:t xml:space="preserve"> </w:t>
      </w:r>
      <w:r w:rsidRPr="003F3641">
        <w:rPr>
          <w:rFonts w:hint="cs"/>
          <w:rtl/>
        </w:rPr>
        <w:t>דפסק</w:t>
      </w:r>
      <w:r w:rsidRPr="003F3641">
        <w:rPr>
          <w:rtl/>
        </w:rPr>
        <w:t xml:space="preserve"> </w:t>
      </w:r>
      <w:r w:rsidRPr="003F3641">
        <w:rPr>
          <w:rFonts w:hint="cs"/>
          <w:rtl/>
        </w:rPr>
        <w:t>הרמב</w:t>
      </w:r>
      <w:r w:rsidRPr="003F3641">
        <w:rPr>
          <w:rtl/>
        </w:rPr>
        <w:t>"</w:t>
      </w:r>
      <w:r w:rsidRPr="003F3641">
        <w:rPr>
          <w:rFonts w:hint="cs"/>
          <w:rtl/>
        </w:rPr>
        <w:t>ם</w:t>
      </w:r>
      <w:r w:rsidRPr="003F3641">
        <w:rPr>
          <w:rtl/>
        </w:rPr>
        <w:t xml:space="preserve"> </w:t>
      </w:r>
      <w:r w:rsidRPr="003F3641">
        <w:rPr>
          <w:rFonts w:hint="cs"/>
          <w:rtl/>
        </w:rPr>
        <w:t>גבי</w:t>
      </w:r>
      <w:r w:rsidRPr="003F3641">
        <w:rPr>
          <w:rtl/>
        </w:rPr>
        <w:t xml:space="preserve"> </w:t>
      </w:r>
      <w:r w:rsidRPr="003F3641">
        <w:rPr>
          <w:rFonts w:hint="cs"/>
          <w:rtl/>
        </w:rPr>
        <w:t>בדיקת</w:t>
      </w:r>
      <w:r w:rsidRPr="003F3641">
        <w:rPr>
          <w:rtl/>
        </w:rPr>
        <w:t xml:space="preserve"> </w:t>
      </w:r>
      <w:r w:rsidRPr="003F3641">
        <w:rPr>
          <w:rFonts w:hint="cs"/>
          <w:rtl/>
        </w:rPr>
        <w:t>העזרה</w:t>
      </w:r>
      <w:r w:rsidRPr="003F3641">
        <w:rPr>
          <w:rtl/>
        </w:rPr>
        <w:t xml:space="preserve"> </w:t>
      </w:r>
      <w:r w:rsidRPr="003F3641">
        <w:rPr>
          <w:rFonts w:hint="cs"/>
          <w:rtl/>
        </w:rPr>
        <w:t>בשבת</w:t>
      </w:r>
      <w:r w:rsidRPr="003F3641">
        <w:rPr>
          <w:rtl/>
        </w:rPr>
        <w:t>, “</w:t>
      </w:r>
      <w:r w:rsidRPr="003F3641">
        <w:rPr>
          <w:rFonts w:hint="cs"/>
          <w:rtl/>
        </w:rPr>
        <w:t>שאין</w:t>
      </w:r>
      <w:r w:rsidRPr="003F3641">
        <w:rPr>
          <w:rtl/>
        </w:rPr>
        <w:t xml:space="preserve"> </w:t>
      </w:r>
      <w:r w:rsidRPr="003F3641">
        <w:rPr>
          <w:rFonts w:hint="cs"/>
          <w:rtl/>
        </w:rPr>
        <w:t>בידם</w:t>
      </w:r>
      <w:r w:rsidRPr="003F3641">
        <w:rPr>
          <w:rtl/>
        </w:rPr>
        <w:t xml:space="preserve"> </w:t>
      </w:r>
      <w:r w:rsidRPr="003F3641">
        <w:rPr>
          <w:rFonts w:hint="cs"/>
          <w:rtl/>
        </w:rPr>
        <w:t>אור</w:t>
      </w:r>
      <w:r w:rsidRPr="003F3641">
        <w:rPr>
          <w:rtl/>
        </w:rPr>
        <w:t xml:space="preserve"> </w:t>
      </w:r>
      <w:r w:rsidRPr="003F3641">
        <w:rPr>
          <w:rFonts w:hint="cs"/>
          <w:rtl/>
        </w:rPr>
        <w:t>אלא</w:t>
      </w:r>
      <w:r w:rsidRPr="003F3641">
        <w:rPr>
          <w:rtl/>
        </w:rPr>
        <w:t xml:space="preserve"> </w:t>
      </w:r>
      <w:r w:rsidRPr="003F3641">
        <w:rPr>
          <w:rFonts w:hint="cs"/>
          <w:rtl/>
        </w:rPr>
        <w:t>בודקין</w:t>
      </w:r>
      <w:r w:rsidRPr="003F3641">
        <w:rPr>
          <w:rtl/>
        </w:rPr>
        <w:t xml:space="preserve"> </w:t>
      </w:r>
      <w:r w:rsidRPr="003F3641">
        <w:rPr>
          <w:rFonts w:hint="cs"/>
          <w:rtl/>
        </w:rPr>
        <w:t>בנרות</w:t>
      </w:r>
      <w:r w:rsidRPr="003F3641">
        <w:rPr>
          <w:rtl/>
        </w:rPr>
        <w:t xml:space="preserve"> </w:t>
      </w:r>
      <w:r w:rsidRPr="003F3641">
        <w:rPr>
          <w:rFonts w:hint="cs"/>
          <w:rtl/>
        </w:rPr>
        <w:t>הדלוקין</w:t>
      </w:r>
      <w:r w:rsidRPr="003F3641">
        <w:rPr>
          <w:rtl/>
        </w:rPr>
        <w:t xml:space="preserve"> </w:t>
      </w:r>
      <w:r w:rsidRPr="003F3641">
        <w:rPr>
          <w:rFonts w:hint="cs"/>
          <w:rtl/>
        </w:rPr>
        <w:t>שם</w:t>
      </w:r>
      <w:r w:rsidRPr="003F3641">
        <w:rPr>
          <w:rtl/>
        </w:rPr>
        <w:t xml:space="preserve"> </w:t>
      </w:r>
      <w:r w:rsidRPr="003F3641">
        <w:rPr>
          <w:rFonts w:hint="cs"/>
          <w:rtl/>
        </w:rPr>
        <w:t>מערב</w:t>
      </w:r>
      <w:r w:rsidRPr="003F3641">
        <w:rPr>
          <w:rtl/>
        </w:rPr>
        <w:t xml:space="preserve"> </w:t>
      </w:r>
      <w:r w:rsidRPr="003F3641">
        <w:rPr>
          <w:rFonts w:hint="cs"/>
          <w:rtl/>
        </w:rPr>
        <w:t>שבת</w:t>
      </w:r>
      <w:r w:rsidRPr="003F3641">
        <w:rPr>
          <w:rFonts w:hint="eastAsia"/>
          <w:rtl/>
        </w:rPr>
        <w:t>”</w:t>
      </w:r>
      <w:r w:rsidRPr="003F3641">
        <w:rPr>
          <w:rtl/>
        </w:rPr>
        <w:t xml:space="preserve">. </w:t>
      </w:r>
    </w:p>
    <w:p w:rsidR="009300CE" w:rsidRDefault="003F3641" w:rsidP="00B723F3">
      <w:pPr>
        <w:pStyle w:val="a2"/>
        <w:rPr>
          <w:rtl/>
        </w:rPr>
      </w:pPr>
      <w:r w:rsidRPr="003F3641">
        <w:rPr>
          <w:rFonts w:hint="cs"/>
          <w:rtl/>
        </w:rPr>
        <w:t>דהנה</w:t>
      </w:r>
      <w:r w:rsidRPr="003F3641">
        <w:rPr>
          <w:rtl/>
        </w:rPr>
        <w:t xml:space="preserve">, </w:t>
      </w:r>
      <w:r w:rsidRPr="003F3641">
        <w:rPr>
          <w:rFonts w:hint="cs"/>
          <w:rtl/>
        </w:rPr>
        <w:t>גבי</w:t>
      </w:r>
      <w:r w:rsidRPr="003F3641">
        <w:rPr>
          <w:rtl/>
        </w:rPr>
        <w:t xml:space="preserve"> </w:t>
      </w:r>
      <w:r w:rsidRPr="003F3641">
        <w:rPr>
          <w:rFonts w:hint="cs"/>
          <w:rtl/>
        </w:rPr>
        <w:t>חנוכה</w:t>
      </w:r>
      <w:r w:rsidRPr="003F3641">
        <w:rPr>
          <w:rtl/>
        </w:rPr>
        <w:t xml:space="preserve"> </w:t>
      </w:r>
      <w:r w:rsidRPr="003F3641">
        <w:rPr>
          <w:rFonts w:hint="cs"/>
          <w:rtl/>
        </w:rPr>
        <w:t>איתא</w:t>
      </w:r>
      <w:r w:rsidRPr="003F3641">
        <w:rPr>
          <w:rtl/>
        </w:rPr>
        <w:t xml:space="preserve"> </w:t>
      </w:r>
      <w:r w:rsidRPr="003F3641">
        <w:rPr>
          <w:rFonts w:hint="cs"/>
          <w:rtl/>
        </w:rPr>
        <w:t>בגמרא</w:t>
      </w:r>
      <w:r w:rsidRPr="003F3641">
        <w:rPr>
          <w:rtl/>
        </w:rPr>
        <w:t xml:space="preserve"> (</w:t>
      </w:r>
      <w:r w:rsidRPr="003F3641">
        <w:rPr>
          <w:rFonts w:hint="cs"/>
          <w:rtl/>
        </w:rPr>
        <w:t>שבת</w:t>
      </w:r>
      <w:r w:rsidRPr="003F3641">
        <w:rPr>
          <w:rtl/>
        </w:rPr>
        <w:t xml:space="preserve"> </w:t>
      </w:r>
      <w:r w:rsidRPr="003F3641">
        <w:rPr>
          <w:rFonts w:hint="cs"/>
          <w:rtl/>
        </w:rPr>
        <w:t>כא</w:t>
      </w:r>
      <w:r w:rsidRPr="003F3641">
        <w:rPr>
          <w:rtl/>
        </w:rPr>
        <w:t xml:space="preserve">, </w:t>
      </w:r>
      <w:r w:rsidRPr="003F3641">
        <w:rPr>
          <w:rFonts w:hint="cs"/>
          <w:rtl/>
        </w:rPr>
        <w:t>ב</w:t>
      </w:r>
      <w:r w:rsidRPr="003F3641">
        <w:rPr>
          <w:rtl/>
        </w:rPr>
        <w:t xml:space="preserve">), </w:t>
      </w:r>
      <w:r w:rsidRPr="003F3641">
        <w:rPr>
          <w:rFonts w:hint="cs"/>
          <w:rtl/>
        </w:rPr>
        <w:t>דהנס</w:t>
      </w:r>
      <w:r w:rsidRPr="003F3641">
        <w:rPr>
          <w:rtl/>
        </w:rPr>
        <w:t xml:space="preserve"> </w:t>
      </w:r>
      <w:r w:rsidRPr="003F3641">
        <w:rPr>
          <w:rFonts w:hint="cs"/>
          <w:rtl/>
        </w:rPr>
        <w:t>הי</w:t>
      </w:r>
      <w:r w:rsidRPr="003F3641">
        <w:rPr>
          <w:rtl/>
        </w:rPr>
        <w:t xml:space="preserve">' </w:t>
      </w:r>
      <w:r w:rsidRPr="003F3641">
        <w:rPr>
          <w:rFonts w:hint="cs"/>
          <w:rtl/>
        </w:rPr>
        <w:t>במה</w:t>
      </w:r>
      <w:r w:rsidRPr="003F3641">
        <w:rPr>
          <w:rtl/>
        </w:rPr>
        <w:t xml:space="preserve"> </w:t>
      </w:r>
      <w:r w:rsidRPr="003F3641">
        <w:rPr>
          <w:rFonts w:hint="cs"/>
          <w:rtl/>
        </w:rPr>
        <w:t>ש</w:t>
      </w:r>
      <w:r w:rsidRPr="003F3641">
        <w:rPr>
          <w:rtl/>
        </w:rPr>
        <w:t>"</w:t>
      </w:r>
      <w:r w:rsidRPr="003F3641">
        <w:rPr>
          <w:rFonts w:hint="cs"/>
          <w:rtl/>
        </w:rPr>
        <w:t>טמאו</w:t>
      </w:r>
      <w:r w:rsidRPr="003F3641">
        <w:rPr>
          <w:rtl/>
        </w:rPr>
        <w:t xml:space="preserve"> </w:t>
      </w:r>
      <w:r w:rsidRPr="003F3641">
        <w:rPr>
          <w:rFonts w:hint="cs"/>
          <w:rtl/>
        </w:rPr>
        <w:t>כל</w:t>
      </w:r>
      <w:r w:rsidRPr="003F3641">
        <w:rPr>
          <w:rtl/>
        </w:rPr>
        <w:t xml:space="preserve"> </w:t>
      </w:r>
      <w:r w:rsidRPr="003F3641">
        <w:rPr>
          <w:rFonts w:hint="cs"/>
          <w:rtl/>
        </w:rPr>
        <w:t>השמנים</w:t>
      </w:r>
      <w:r w:rsidRPr="003F3641">
        <w:rPr>
          <w:rtl/>
        </w:rPr>
        <w:t xml:space="preserve"> </w:t>
      </w:r>
      <w:r w:rsidRPr="003F3641">
        <w:rPr>
          <w:rFonts w:hint="cs"/>
          <w:rtl/>
        </w:rPr>
        <w:t>שבהיכל</w:t>
      </w:r>
      <w:r w:rsidRPr="003F3641">
        <w:rPr>
          <w:rtl/>
        </w:rPr>
        <w:t xml:space="preserve"> </w:t>
      </w:r>
      <w:r w:rsidRPr="003F3641">
        <w:rPr>
          <w:rFonts w:hint="cs"/>
          <w:rtl/>
        </w:rPr>
        <w:t>כו</w:t>
      </w:r>
      <w:r w:rsidRPr="003F3641">
        <w:rPr>
          <w:rtl/>
        </w:rPr>
        <w:t xml:space="preserve">' </w:t>
      </w:r>
      <w:r w:rsidRPr="003F3641">
        <w:rPr>
          <w:rFonts w:hint="cs"/>
          <w:rtl/>
        </w:rPr>
        <w:t>בדקו</w:t>
      </w:r>
      <w:r w:rsidRPr="003F3641">
        <w:rPr>
          <w:rtl/>
        </w:rPr>
        <w:t xml:space="preserve"> </w:t>
      </w:r>
      <w:r w:rsidRPr="003F3641">
        <w:rPr>
          <w:rFonts w:hint="cs"/>
          <w:rtl/>
        </w:rPr>
        <w:t>ולא</w:t>
      </w:r>
      <w:r w:rsidRPr="003F3641">
        <w:rPr>
          <w:rtl/>
        </w:rPr>
        <w:t xml:space="preserve"> </w:t>
      </w:r>
      <w:r w:rsidRPr="003F3641">
        <w:rPr>
          <w:rFonts w:hint="cs"/>
          <w:rtl/>
        </w:rPr>
        <w:t>מצאו</w:t>
      </w:r>
      <w:r w:rsidRPr="003F3641">
        <w:rPr>
          <w:rtl/>
        </w:rPr>
        <w:t xml:space="preserve"> </w:t>
      </w:r>
      <w:r w:rsidRPr="003F3641">
        <w:rPr>
          <w:rFonts w:hint="cs"/>
          <w:rtl/>
        </w:rPr>
        <w:t>אלא</w:t>
      </w:r>
      <w:r w:rsidRPr="003F3641">
        <w:rPr>
          <w:rtl/>
        </w:rPr>
        <w:t xml:space="preserve"> </w:t>
      </w:r>
      <w:r w:rsidRPr="003F3641">
        <w:rPr>
          <w:rFonts w:hint="cs"/>
          <w:rtl/>
        </w:rPr>
        <w:t>פך</w:t>
      </w:r>
      <w:r w:rsidRPr="003F3641">
        <w:rPr>
          <w:rtl/>
        </w:rPr>
        <w:t xml:space="preserve"> </w:t>
      </w:r>
      <w:r w:rsidRPr="003F3641">
        <w:rPr>
          <w:rFonts w:hint="cs"/>
          <w:rtl/>
        </w:rPr>
        <w:t>אחד</w:t>
      </w:r>
      <w:r w:rsidRPr="003F3641">
        <w:rPr>
          <w:rtl/>
        </w:rPr>
        <w:t xml:space="preserve"> </w:t>
      </w:r>
      <w:r w:rsidRPr="003F3641">
        <w:rPr>
          <w:rFonts w:hint="cs"/>
          <w:rtl/>
        </w:rPr>
        <w:t>של</w:t>
      </w:r>
      <w:r w:rsidRPr="003F3641">
        <w:rPr>
          <w:rtl/>
        </w:rPr>
        <w:t xml:space="preserve"> </w:t>
      </w:r>
      <w:r w:rsidRPr="003F3641">
        <w:rPr>
          <w:rFonts w:hint="cs"/>
          <w:rtl/>
        </w:rPr>
        <w:t>שמן</w:t>
      </w:r>
      <w:r w:rsidRPr="003F3641">
        <w:rPr>
          <w:rtl/>
        </w:rPr>
        <w:t xml:space="preserve"> </w:t>
      </w:r>
      <w:r w:rsidRPr="003F3641">
        <w:rPr>
          <w:rFonts w:hint="cs"/>
          <w:rtl/>
        </w:rPr>
        <w:t>שהי</w:t>
      </w:r>
      <w:r w:rsidRPr="003F3641">
        <w:rPr>
          <w:rtl/>
        </w:rPr>
        <w:t xml:space="preserve">' </w:t>
      </w:r>
      <w:r w:rsidRPr="003F3641">
        <w:rPr>
          <w:rFonts w:hint="cs"/>
          <w:rtl/>
        </w:rPr>
        <w:t>מונח</w:t>
      </w:r>
      <w:r w:rsidRPr="003F3641">
        <w:rPr>
          <w:rtl/>
        </w:rPr>
        <w:t xml:space="preserve"> </w:t>
      </w:r>
      <w:r w:rsidRPr="003F3641">
        <w:rPr>
          <w:rFonts w:hint="cs"/>
          <w:rtl/>
        </w:rPr>
        <w:t>בחותמו</w:t>
      </w:r>
      <w:r w:rsidRPr="003F3641">
        <w:rPr>
          <w:rtl/>
        </w:rPr>
        <w:t xml:space="preserve"> </w:t>
      </w:r>
      <w:r w:rsidRPr="003F3641">
        <w:rPr>
          <w:rFonts w:hint="cs"/>
          <w:rtl/>
        </w:rPr>
        <w:t>של</w:t>
      </w:r>
      <w:r w:rsidRPr="003F3641">
        <w:rPr>
          <w:rtl/>
        </w:rPr>
        <w:t xml:space="preserve"> </w:t>
      </w:r>
      <w:r w:rsidRPr="003F3641">
        <w:rPr>
          <w:rFonts w:hint="cs"/>
          <w:rtl/>
        </w:rPr>
        <w:t>כהן</w:t>
      </w:r>
      <w:r w:rsidRPr="003F3641">
        <w:rPr>
          <w:rtl/>
        </w:rPr>
        <w:t xml:space="preserve"> </w:t>
      </w:r>
      <w:r w:rsidRPr="003F3641">
        <w:rPr>
          <w:rFonts w:hint="cs"/>
          <w:rtl/>
        </w:rPr>
        <w:t>גדול</w:t>
      </w:r>
      <w:r w:rsidRPr="003F3641">
        <w:rPr>
          <w:rtl/>
        </w:rPr>
        <w:t xml:space="preserve">, </w:t>
      </w:r>
      <w:r w:rsidRPr="003F3641">
        <w:rPr>
          <w:rFonts w:hint="cs"/>
          <w:rtl/>
        </w:rPr>
        <w:t>ולא</w:t>
      </w:r>
      <w:r w:rsidRPr="003F3641">
        <w:rPr>
          <w:rtl/>
        </w:rPr>
        <w:t xml:space="preserve"> </w:t>
      </w:r>
      <w:r w:rsidRPr="003F3641">
        <w:rPr>
          <w:rFonts w:hint="cs"/>
          <w:rtl/>
        </w:rPr>
        <w:t>הי</w:t>
      </w:r>
      <w:r w:rsidRPr="003F3641">
        <w:rPr>
          <w:rtl/>
        </w:rPr>
        <w:t xml:space="preserve">' </w:t>
      </w:r>
      <w:r w:rsidRPr="003F3641">
        <w:rPr>
          <w:rFonts w:hint="cs"/>
          <w:rtl/>
        </w:rPr>
        <w:t>בו</w:t>
      </w:r>
      <w:r w:rsidRPr="003F3641">
        <w:rPr>
          <w:rtl/>
        </w:rPr>
        <w:t xml:space="preserve"> </w:t>
      </w:r>
      <w:r w:rsidRPr="003F3641">
        <w:rPr>
          <w:rFonts w:hint="cs"/>
          <w:rtl/>
        </w:rPr>
        <w:t>אלא</w:t>
      </w:r>
      <w:r w:rsidRPr="003F3641">
        <w:rPr>
          <w:rtl/>
        </w:rPr>
        <w:t xml:space="preserve"> </w:t>
      </w:r>
      <w:r w:rsidRPr="003F3641">
        <w:rPr>
          <w:rFonts w:hint="cs"/>
          <w:rtl/>
        </w:rPr>
        <w:t>להדליק</w:t>
      </w:r>
      <w:r w:rsidRPr="003F3641">
        <w:rPr>
          <w:rtl/>
        </w:rPr>
        <w:t xml:space="preserve"> </w:t>
      </w:r>
      <w:r w:rsidRPr="003F3641">
        <w:rPr>
          <w:rFonts w:hint="cs"/>
          <w:rtl/>
        </w:rPr>
        <w:t>יום</w:t>
      </w:r>
      <w:r w:rsidRPr="003F3641">
        <w:rPr>
          <w:rtl/>
        </w:rPr>
        <w:t xml:space="preserve"> </w:t>
      </w:r>
      <w:r w:rsidRPr="003F3641">
        <w:rPr>
          <w:rFonts w:hint="cs"/>
          <w:rtl/>
        </w:rPr>
        <w:t>אחד</w:t>
      </w:r>
      <w:r w:rsidRPr="003F3641">
        <w:rPr>
          <w:rtl/>
        </w:rPr>
        <w:t xml:space="preserve"> </w:t>
      </w:r>
      <w:r w:rsidRPr="003F3641">
        <w:rPr>
          <w:rFonts w:hint="cs"/>
          <w:rtl/>
        </w:rPr>
        <w:t>נעשה</w:t>
      </w:r>
      <w:r w:rsidRPr="003F3641">
        <w:rPr>
          <w:rtl/>
        </w:rPr>
        <w:t xml:space="preserve"> </w:t>
      </w:r>
      <w:r w:rsidRPr="003F3641">
        <w:rPr>
          <w:rFonts w:hint="cs"/>
          <w:rtl/>
        </w:rPr>
        <w:t>בו</w:t>
      </w:r>
      <w:r w:rsidRPr="003F3641">
        <w:rPr>
          <w:rtl/>
        </w:rPr>
        <w:t xml:space="preserve"> </w:t>
      </w:r>
      <w:r w:rsidRPr="003F3641">
        <w:rPr>
          <w:rFonts w:hint="cs"/>
          <w:rtl/>
        </w:rPr>
        <w:t>נס</w:t>
      </w:r>
      <w:r w:rsidRPr="003F3641">
        <w:rPr>
          <w:rtl/>
        </w:rPr>
        <w:t xml:space="preserve"> </w:t>
      </w:r>
      <w:r w:rsidRPr="003F3641">
        <w:rPr>
          <w:rFonts w:hint="cs"/>
          <w:rtl/>
        </w:rPr>
        <w:t>והדליקו</w:t>
      </w:r>
      <w:r w:rsidRPr="003F3641">
        <w:rPr>
          <w:rtl/>
        </w:rPr>
        <w:t xml:space="preserve"> </w:t>
      </w:r>
      <w:r w:rsidRPr="003F3641">
        <w:rPr>
          <w:rFonts w:hint="cs"/>
          <w:rtl/>
        </w:rPr>
        <w:t>ממנו</w:t>
      </w:r>
      <w:r w:rsidRPr="003F3641">
        <w:rPr>
          <w:rtl/>
        </w:rPr>
        <w:t xml:space="preserve"> </w:t>
      </w:r>
      <w:r w:rsidRPr="003F3641">
        <w:rPr>
          <w:rFonts w:hint="cs"/>
          <w:rtl/>
        </w:rPr>
        <w:t>שמונה</w:t>
      </w:r>
      <w:r w:rsidRPr="003F3641">
        <w:rPr>
          <w:rtl/>
        </w:rPr>
        <w:t xml:space="preserve"> </w:t>
      </w:r>
      <w:r w:rsidRPr="003F3641">
        <w:rPr>
          <w:rFonts w:hint="cs"/>
          <w:rtl/>
        </w:rPr>
        <w:t>ימים</w:t>
      </w:r>
      <w:r w:rsidRPr="003F3641">
        <w:rPr>
          <w:rtl/>
        </w:rPr>
        <w:t xml:space="preserve">". </w:t>
      </w:r>
      <w:r w:rsidRPr="003F3641">
        <w:rPr>
          <w:rFonts w:hint="cs"/>
          <w:rtl/>
        </w:rPr>
        <w:t>וכבר</w:t>
      </w:r>
      <w:r w:rsidRPr="003F3641">
        <w:rPr>
          <w:rtl/>
        </w:rPr>
        <w:t xml:space="preserve"> </w:t>
      </w:r>
      <w:r w:rsidRPr="003F3641">
        <w:rPr>
          <w:rFonts w:hint="cs"/>
          <w:rtl/>
        </w:rPr>
        <w:t>הקשו</w:t>
      </w:r>
      <w:r w:rsidRPr="003F3641">
        <w:rPr>
          <w:rtl/>
        </w:rPr>
        <w:t xml:space="preserve"> </w:t>
      </w:r>
      <w:r w:rsidRPr="003F3641">
        <w:rPr>
          <w:rFonts w:hint="cs"/>
          <w:rtl/>
        </w:rPr>
        <w:t>בזה</w:t>
      </w:r>
      <w:r w:rsidRPr="003F3641">
        <w:rPr>
          <w:rtl/>
        </w:rPr>
        <w:t xml:space="preserve"> </w:t>
      </w:r>
      <w:r w:rsidRPr="003F3641">
        <w:rPr>
          <w:rFonts w:hint="cs"/>
          <w:rtl/>
        </w:rPr>
        <w:t>המפרשים</w:t>
      </w:r>
      <w:r w:rsidR="009300CE">
        <w:rPr>
          <w:rFonts w:hint="cs"/>
          <w:rtl/>
        </w:rPr>
        <w:t xml:space="preserve"> </w:t>
      </w:r>
      <w:r w:rsidRPr="003F3641">
        <w:rPr>
          <w:rFonts w:hint="cs"/>
          <w:rtl/>
        </w:rPr>
        <w:t>דלמ</w:t>
      </w:r>
      <w:r w:rsidRPr="003F3641">
        <w:rPr>
          <w:rtl/>
        </w:rPr>
        <w:t>"</w:t>
      </w:r>
      <w:r w:rsidRPr="003F3641">
        <w:rPr>
          <w:rFonts w:hint="cs"/>
          <w:rtl/>
        </w:rPr>
        <w:t>ד</w:t>
      </w:r>
      <w:r w:rsidRPr="003F3641">
        <w:rPr>
          <w:rtl/>
        </w:rPr>
        <w:t xml:space="preserve"> "</w:t>
      </w:r>
      <w:r w:rsidRPr="003F3641">
        <w:rPr>
          <w:rFonts w:hint="cs"/>
          <w:rtl/>
        </w:rPr>
        <w:t>טומאה</w:t>
      </w:r>
      <w:r w:rsidRPr="003F3641">
        <w:rPr>
          <w:rtl/>
        </w:rPr>
        <w:t xml:space="preserve"> </w:t>
      </w:r>
      <w:r w:rsidRPr="003F3641">
        <w:rPr>
          <w:rFonts w:hint="cs"/>
          <w:rtl/>
        </w:rPr>
        <w:t>הותרה</w:t>
      </w:r>
      <w:r w:rsidRPr="003F3641">
        <w:rPr>
          <w:rtl/>
        </w:rPr>
        <w:t xml:space="preserve"> </w:t>
      </w:r>
      <w:r w:rsidRPr="003F3641">
        <w:rPr>
          <w:rFonts w:hint="cs"/>
          <w:rtl/>
        </w:rPr>
        <w:t>בציבור</w:t>
      </w:r>
      <w:r w:rsidRPr="003F3641">
        <w:rPr>
          <w:rtl/>
        </w:rPr>
        <w:t>" (</w:t>
      </w:r>
      <w:r w:rsidRPr="003F3641">
        <w:rPr>
          <w:rFonts w:hint="cs"/>
          <w:rtl/>
        </w:rPr>
        <w:t>פסחים</w:t>
      </w:r>
      <w:r w:rsidRPr="003F3641">
        <w:rPr>
          <w:rtl/>
        </w:rPr>
        <w:t xml:space="preserve"> </w:t>
      </w:r>
      <w:r w:rsidRPr="003F3641">
        <w:rPr>
          <w:rFonts w:hint="cs"/>
          <w:rtl/>
        </w:rPr>
        <w:t>עז</w:t>
      </w:r>
      <w:r w:rsidRPr="003F3641">
        <w:rPr>
          <w:rtl/>
        </w:rPr>
        <w:t xml:space="preserve">, </w:t>
      </w:r>
      <w:r w:rsidRPr="003F3641">
        <w:rPr>
          <w:rFonts w:hint="cs"/>
          <w:rtl/>
        </w:rPr>
        <w:t>א</w:t>
      </w:r>
      <w:r w:rsidRPr="003F3641">
        <w:rPr>
          <w:rtl/>
        </w:rPr>
        <w:t xml:space="preserve">. </w:t>
      </w:r>
      <w:r w:rsidRPr="003F3641">
        <w:rPr>
          <w:rFonts w:hint="cs"/>
          <w:rtl/>
        </w:rPr>
        <w:t>וש</w:t>
      </w:r>
      <w:r w:rsidRPr="003F3641">
        <w:rPr>
          <w:rtl/>
        </w:rPr>
        <w:t>"</w:t>
      </w:r>
      <w:r w:rsidRPr="003F3641">
        <w:rPr>
          <w:rFonts w:hint="cs"/>
          <w:rtl/>
        </w:rPr>
        <w:t>נ</w:t>
      </w:r>
      <w:r w:rsidRPr="003F3641">
        <w:rPr>
          <w:rtl/>
        </w:rPr>
        <w:t xml:space="preserve">) </w:t>
      </w:r>
      <w:r w:rsidRPr="003F3641">
        <w:rPr>
          <w:rFonts w:hint="cs"/>
          <w:rtl/>
        </w:rPr>
        <w:t>הוי</w:t>
      </w:r>
      <w:r w:rsidRPr="003F3641">
        <w:rPr>
          <w:rtl/>
        </w:rPr>
        <w:t xml:space="preserve"> </w:t>
      </w:r>
      <w:r w:rsidRPr="003F3641">
        <w:rPr>
          <w:rFonts w:hint="cs"/>
          <w:rtl/>
        </w:rPr>
        <w:t>ניסא</w:t>
      </w:r>
      <w:r w:rsidRPr="003F3641">
        <w:rPr>
          <w:rtl/>
        </w:rPr>
        <w:t xml:space="preserve"> </w:t>
      </w:r>
      <w:r w:rsidRPr="003F3641">
        <w:rPr>
          <w:rFonts w:hint="cs"/>
          <w:rtl/>
        </w:rPr>
        <w:t>למגנא</w:t>
      </w:r>
      <w:r w:rsidRPr="003F3641">
        <w:rPr>
          <w:rtl/>
        </w:rPr>
        <w:t xml:space="preserve">, </w:t>
      </w:r>
      <w:r w:rsidRPr="003F3641">
        <w:rPr>
          <w:rFonts w:hint="cs"/>
          <w:rtl/>
        </w:rPr>
        <w:t>ולא</w:t>
      </w:r>
      <w:r w:rsidRPr="003F3641">
        <w:rPr>
          <w:rtl/>
        </w:rPr>
        <w:t xml:space="preserve"> </w:t>
      </w:r>
      <w:r w:rsidRPr="003F3641">
        <w:rPr>
          <w:rFonts w:hint="cs"/>
          <w:rtl/>
        </w:rPr>
        <w:t>הוצרכו</w:t>
      </w:r>
      <w:r w:rsidRPr="003F3641">
        <w:rPr>
          <w:rtl/>
        </w:rPr>
        <w:t xml:space="preserve"> </w:t>
      </w:r>
      <w:r w:rsidRPr="003F3641">
        <w:rPr>
          <w:rFonts w:hint="cs"/>
          <w:rtl/>
        </w:rPr>
        <w:t>לנס</w:t>
      </w:r>
      <w:r w:rsidRPr="003F3641">
        <w:rPr>
          <w:rtl/>
        </w:rPr>
        <w:t xml:space="preserve"> </w:t>
      </w:r>
      <w:r w:rsidRPr="003F3641">
        <w:rPr>
          <w:rFonts w:hint="cs"/>
          <w:rtl/>
        </w:rPr>
        <w:t>זה</w:t>
      </w:r>
      <w:r w:rsidRPr="003F3641">
        <w:rPr>
          <w:rtl/>
        </w:rPr>
        <w:t xml:space="preserve"> </w:t>
      </w:r>
      <w:r w:rsidRPr="003F3641">
        <w:rPr>
          <w:rFonts w:hint="cs"/>
          <w:rtl/>
        </w:rPr>
        <w:t>שימצאו</w:t>
      </w:r>
      <w:r w:rsidRPr="003F3641">
        <w:rPr>
          <w:rtl/>
        </w:rPr>
        <w:t xml:space="preserve"> </w:t>
      </w:r>
      <w:r w:rsidRPr="003F3641">
        <w:rPr>
          <w:rFonts w:hint="cs"/>
          <w:rtl/>
        </w:rPr>
        <w:t>פך</w:t>
      </w:r>
      <w:r w:rsidRPr="003F3641">
        <w:rPr>
          <w:rtl/>
        </w:rPr>
        <w:t xml:space="preserve"> </w:t>
      </w:r>
      <w:r w:rsidRPr="003F3641">
        <w:rPr>
          <w:rFonts w:hint="cs"/>
          <w:rtl/>
        </w:rPr>
        <w:t>טהור</w:t>
      </w:r>
      <w:r w:rsidRPr="003F3641">
        <w:rPr>
          <w:rtl/>
        </w:rPr>
        <w:t xml:space="preserve">, </w:t>
      </w:r>
      <w:r w:rsidR="009300CE">
        <w:rPr>
          <w:rFonts w:hint="cs"/>
          <w:rtl/>
        </w:rPr>
        <w:t>מאחר שיכלו להדליק גם בשמן טמא</w:t>
      </w:r>
      <w:r w:rsidRPr="003F3641">
        <w:rPr>
          <w:rtl/>
        </w:rPr>
        <w:t>.</w:t>
      </w:r>
      <w:r w:rsidR="00B723F3">
        <w:rPr>
          <w:rFonts w:hint="cs"/>
          <w:rtl/>
        </w:rPr>
        <w:t xml:space="preserve"> </w:t>
      </w:r>
      <w:r w:rsidRPr="003F3641">
        <w:rPr>
          <w:rFonts w:hint="cs"/>
          <w:rtl/>
        </w:rPr>
        <w:t>וביאר</w:t>
      </w:r>
      <w:r w:rsidRPr="003F3641">
        <w:rPr>
          <w:rtl/>
        </w:rPr>
        <w:t xml:space="preserve"> </w:t>
      </w:r>
      <w:r w:rsidRPr="003F3641">
        <w:rPr>
          <w:rFonts w:hint="cs"/>
          <w:rtl/>
        </w:rPr>
        <w:t>ע</w:t>
      </w:r>
      <w:r w:rsidRPr="003F3641">
        <w:rPr>
          <w:rtl/>
        </w:rPr>
        <w:t>"</w:t>
      </w:r>
      <w:r w:rsidRPr="003F3641">
        <w:rPr>
          <w:rFonts w:hint="cs"/>
          <w:rtl/>
        </w:rPr>
        <w:t>ז</w:t>
      </w:r>
      <w:r w:rsidRPr="003F3641">
        <w:rPr>
          <w:rtl/>
        </w:rPr>
        <w:t xml:space="preserve"> </w:t>
      </w:r>
      <w:r w:rsidRPr="003F3641">
        <w:rPr>
          <w:rFonts w:hint="cs"/>
          <w:rtl/>
        </w:rPr>
        <w:t>בפני</w:t>
      </w:r>
      <w:r w:rsidRPr="003F3641">
        <w:rPr>
          <w:rtl/>
        </w:rPr>
        <w:t xml:space="preserve"> </w:t>
      </w:r>
      <w:r w:rsidRPr="003F3641">
        <w:rPr>
          <w:rFonts w:hint="cs"/>
          <w:rtl/>
        </w:rPr>
        <w:t>יהושע</w:t>
      </w:r>
      <w:r w:rsidRPr="003F3641">
        <w:rPr>
          <w:rtl/>
        </w:rPr>
        <w:t xml:space="preserve"> (</w:t>
      </w:r>
      <w:r w:rsidRPr="003F3641">
        <w:rPr>
          <w:rFonts w:hint="cs"/>
          <w:rtl/>
        </w:rPr>
        <w:t>שבת</w:t>
      </w:r>
      <w:r w:rsidRPr="003F3641">
        <w:rPr>
          <w:rtl/>
        </w:rPr>
        <w:t xml:space="preserve"> </w:t>
      </w:r>
      <w:r w:rsidRPr="003F3641">
        <w:rPr>
          <w:rFonts w:hint="cs"/>
          <w:rtl/>
        </w:rPr>
        <w:t>שם</w:t>
      </w:r>
      <w:r w:rsidRPr="003F3641">
        <w:rPr>
          <w:rtl/>
        </w:rPr>
        <w:t xml:space="preserve">), </w:t>
      </w:r>
      <w:r w:rsidRPr="003F3641">
        <w:rPr>
          <w:rFonts w:hint="cs"/>
          <w:rtl/>
        </w:rPr>
        <w:t>דאף</w:t>
      </w:r>
      <w:r w:rsidRPr="003F3641">
        <w:rPr>
          <w:rtl/>
        </w:rPr>
        <w:t xml:space="preserve"> </w:t>
      </w:r>
      <w:r w:rsidRPr="003F3641">
        <w:rPr>
          <w:rFonts w:hint="cs"/>
          <w:rtl/>
        </w:rPr>
        <w:t>שמן</w:t>
      </w:r>
      <w:r w:rsidRPr="003F3641">
        <w:rPr>
          <w:rtl/>
        </w:rPr>
        <w:t xml:space="preserve"> </w:t>
      </w:r>
      <w:r w:rsidRPr="003F3641">
        <w:rPr>
          <w:rFonts w:hint="cs"/>
          <w:rtl/>
        </w:rPr>
        <w:t>הדין</w:t>
      </w:r>
      <w:r w:rsidRPr="003F3641">
        <w:rPr>
          <w:rtl/>
        </w:rPr>
        <w:t xml:space="preserve"> </w:t>
      </w:r>
      <w:r w:rsidRPr="003F3641">
        <w:rPr>
          <w:rFonts w:hint="cs"/>
          <w:rtl/>
        </w:rPr>
        <w:t>הי</w:t>
      </w:r>
      <w:r w:rsidRPr="003F3641">
        <w:rPr>
          <w:rtl/>
        </w:rPr>
        <w:t xml:space="preserve">' </w:t>
      </w:r>
      <w:r w:rsidRPr="003F3641">
        <w:rPr>
          <w:rFonts w:hint="cs"/>
          <w:rtl/>
        </w:rPr>
        <w:t>מותר</w:t>
      </w:r>
      <w:r w:rsidRPr="003F3641">
        <w:rPr>
          <w:rtl/>
        </w:rPr>
        <w:t xml:space="preserve"> </w:t>
      </w:r>
      <w:r w:rsidRPr="003F3641">
        <w:rPr>
          <w:rFonts w:hint="cs"/>
          <w:rtl/>
        </w:rPr>
        <w:t>אף</w:t>
      </w:r>
      <w:r w:rsidRPr="003F3641">
        <w:rPr>
          <w:rtl/>
        </w:rPr>
        <w:t xml:space="preserve"> </w:t>
      </w:r>
      <w:r w:rsidRPr="003F3641">
        <w:rPr>
          <w:rFonts w:hint="cs"/>
          <w:rtl/>
        </w:rPr>
        <w:t>בשמן</w:t>
      </w:r>
      <w:r w:rsidRPr="003F3641">
        <w:rPr>
          <w:rtl/>
        </w:rPr>
        <w:t xml:space="preserve"> </w:t>
      </w:r>
      <w:r w:rsidRPr="003F3641">
        <w:rPr>
          <w:rFonts w:hint="cs"/>
          <w:rtl/>
        </w:rPr>
        <w:t>טמא</w:t>
      </w:r>
      <w:r w:rsidRPr="003F3641">
        <w:rPr>
          <w:rtl/>
        </w:rPr>
        <w:t xml:space="preserve">, </w:t>
      </w:r>
      <w:r w:rsidRPr="003F3641">
        <w:rPr>
          <w:rFonts w:hint="cs"/>
          <w:rtl/>
        </w:rPr>
        <w:t>מ</w:t>
      </w:r>
      <w:r w:rsidRPr="003F3641">
        <w:rPr>
          <w:rtl/>
        </w:rPr>
        <w:t>"</w:t>
      </w:r>
      <w:r w:rsidRPr="003F3641">
        <w:rPr>
          <w:rFonts w:hint="cs"/>
          <w:rtl/>
        </w:rPr>
        <w:t>מ</w:t>
      </w:r>
      <w:r w:rsidRPr="003F3641">
        <w:rPr>
          <w:rtl/>
        </w:rPr>
        <w:t xml:space="preserve"> </w:t>
      </w:r>
      <w:r w:rsidRPr="003F3641">
        <w:rPr>
          <w:rFonts w:hint="cs"/>
          <w:rtl/>
        </w:rPr>
        <w:t>בזה</w:t>
      </w:r>
      <w:r w:rsidRPr="003F3641">
        <w:rPr>
          <w:rtl/>
        </w:rPr>
        <w:t xml:space="preserve"> </w:t>
      </w:r>
      <w:r w:rsidRPr="003F3641">
        <w:rPr>
          <w:rFonts w:hint="cs"/>
          <w:rtl/>
        </w:rPr>
        <w:t>הראה</w:t>
      </w:r>
      <w:r w:rsidRPr="003F3641">
        <w:rPr>
          <w:rtl/>
        </w:rPr>
        <w:t xml:space="preserve"> </w:t>
      </w:r>
      <w:r w:rsidRPr="003F3641">
        <w:rPr>
          <w:rFonts w:hint="cs"/>
          <w:rtl/>
        </w:rPr>
        <w:t>המקום</w:t>
      </w:r>
      <w:r w:rsidRPr="003F3641">
        <w:rPr>
          <w:rtl/>
        </w:rPr>
        <w:t xml:space="preserve"> </w:t>
      </w:r>
      <w:r w:rsidRPr="009300CE">
        <w:rPr>
          <w:rFonts w:hint="cs"/>
          <w:b/>
          <w:bCs/>
          <w:rtl/>
        </w:rPr>
        <w:t>חיבתן</w:t>
      </w:r>
      <w:r w:rsidRPr="003F3641">
        <w:rPr>
          <w:rtl/>
        </w:rPr>
        <w:t xml:space="preserve"> </w:t>
      </w:r>
      <w:r w:rsidRPr="003F3641">
        <w:rPr>
          <w:rFonts w:hint="cs"/>
          <w:rtl/>
        </w:rPr>
        <w:t>של</w:t>
      </w:r>
      <w:r w:rsidRPr="003F3641">
        <w:rPr>
          <w:rtl/>
        </w:rPr>
        <w:t xml:space="preserve"> </w:t>
      </w:r>
      <w:r w:rsidRPr="003F3641">
        <w:rPr>
          <w:rFonts w:hint="cs"/>
          <w:rtl/>
        </w:rPr>
        <w:t>ישראל</w:t>
      </w:r>
      <w:r w:rsidRPr="003F3641">
        <w:rPr>
          <w:rtl/>
        </w:rPr>
        <w:t xml:space="preserve">, </w:t>
      </w:r>
      <w:r w:rsidRPr="003F3641">
        <w:rPr>
          <w:rFonts w:hint="cs"/>
          <w:rtl/>
        </w:rPr>
        <w:t>שתתקיים</w:t>
      </w:r>
      <w:r w:rsidRPr="003F3641">
        <w:rPr>
          <w:rtl/>
        </w:rPr>
        <w:t xml:space="preserve"> </w:t>
      </w:r>
      <w:r w:rsidRPr="003F3641">
        <w:rPr>
          <w:rFonts w:hint="cs"/>
          <w:rtl/>
        </w:rPr>
        <w:t>המצוה</w:t>
      </w:r>
      <w:r w:rsidRPr="003F3641">
        <w:rPr>
          <w:rtl/>
        </w:rPr>
        <w:t xml:space="preserve"> </w:t>
      </w:r>
      <w:r w:rsidRPr="003F3641">
        <w:rPr>
          <w:rFonts w:hint="cs"/>
          <w:rtl/>
        </w:rPr>
        <w:t>בהידורה</w:t>
      </w:r>
      <w:r w:rsidRPr="003F3641">
        <w:rPr>
          <w:rtl/>
        </w:rPr>
        <w:t xml:space="preserve">, </w:t>
      </w:r>
      <w:r w:rsidRPr="003F3641">
        <w:rPr>
          <w:rFonts w:hint="cs"/>
          <w:rtl/>
        </w:rPr>
        <w:t>ולא</w:t>
      </w:r>
      <w:r w:rsidRPr="003F3641">
        <w:rPr>
          <w:rtl/>
        </w:rPr>
        <w:t xml:space="preserve"> </w:t>
      </w:r>
      <w:r w:rsidRPr="003F3641">
        <w:rPr>
          <w:rFonts w:hint="cs"/>
          <w:rtl/>
        </w:rPr>
        <w:t>יזדקקו</w:t>
      </w:r>
      <w:r w:rsidRPr="003F3641">
        <w:rPr>
          <w:rtl/>
        </w:rPr>
        <w:t xml:space="preserve"> </w:t>
      </w:r>
      <w:r w:rsidRPr="003F3641">
        <w:rPr>
          <w:rFonts w:hint="cs"/>
          <w:rtl/>
        </w:rPr>
        <w:t>ל</w:t>
      </w:r>
      <w:r w:rsidRPr="003F3641">
        <w:rPr>
          <w:rtl/>
        </w:rPr>
        <w:t>"</w:t>
      </w:r>
      <w:r w:rsidRPr="003F3641">
        <w:rPr>
          <w:rFonts w:hint="cs"/>
          <w:rtl/>
        </w:rPr>
        <w:t>היתר</w:t>
      </w:r>
      <w:r w:rsidRPr="003F3641">
        <w:rPr>
          <w:rtl/>
        </w:rPr>
        <w:t xml:space="preserve">", </w:t>
      </w:r>
      <w:r w:rsidRPr="003F3641">
        <w:rPr>
          <w:rFonts w:hint="cs"/>
          <w:rtl/>
        </w:rPr>
        <w:t>דזה</w:t>
      </w:r>
      <w:r w:rsidRPr="003F3641">
        <w:rPr>
          <w:rtl/>
        </w:rPr>
        <w:t xml:space="preserve"> </w:t>
      </w:r>
      <w:r w:rsidRPr="003F3641">
        <w:rPr>
          <w:rFonts w:hint="cs"/>
          <w:rtl/>
        </w:rPr>
        <w:t>אינו</w:t>
      </w:r>
      <w:r w:rsidRPr="003F3641">
        <w:rPr>
          <w:rtl/>
        </w:rPr>
        <w:t xml:space="preserve"> </w:t>
      </w:r>
      <w:r w:rsidRPr="003F3641">
        <w:rPr>
          <w:rFonts w:hint="cs"/>
          <w:rtl/>
        </w:rPr>
        <w:t>יאה</w:t>
      </w:r>
      <w:r w:rsidRPr="003F3641">
        <w:rPr>
          <w:rtl/>
        </w:rPr>
        <w:t xml:space="preserve"> </w:t>
      </w:r>
      <w:r w:rsidRPr="003F3641">
        <w:rPr>
          <w:rFonts w:hint="cs"/>
          <w:rtl/>
        </w:rPr>
        <w:t>במקום</w:t>
      </w:r>
      <w:r w:rsidRPr="003F3641">
        <w:rPr>
          <w:rtl/>
        </w:rPr>
        <w:t xml:space="preserve"> </w:t>
      </w:r>
      <w:r w:rsidRPr="003F3641">
        <w:rPr>
          <w:rFonts w:hint="cs"/>
          <w:rtl/>
        </w:rPr>
        <w:t>של</w:t>
      </w:r>
      <w:r w:rsidRPr="003F3641">
        <w:rPr>
          <w:rtl/>
        </w:rPr>
        <w:t xml:space="preserve"> </w:t>
      </w:r>
      <w:r w:rsidRPr="003F3641">
        <w:rPr>
          <w:rFonts w:hint="cs"/>
          <w:rtl/>
        </w:rPr>
        <w:t>חיבה</w:t>
      </w:r>
      <w:r w:rsidRPr="003F3641">
        <w:rPr>
          <w:rtl/>
        </w:rPr>
        <w:t xml:space="preserve">. </w:t>
      </w:r>
      <w:r w:rsidRPr="003F3641">
        <w:rPr>
          <w:rFonts w:hint="cs"/>
          <w:rtl/>
        </w:rPr>
        <w:t>פירוש</w:t>
      </w:r>
      <w:r w:rsidRPr="003F3641">
        <w:rPr>
          <w:rtl/>
        </w:rPr>
        <w:t xml:space="preserve">, </w:t>
      </w:r>
      <w:r w:rsidRPr="003F3641">
        <w:rPr>
          <w:rFonts w:hint="cs"/>
          <w:rtl/>
        </w:rPr>
        <w:t>דאף</w:t>
      </w:r>
      <w:r w:rsidRPr="003F3641">
        <w:rPr>
          <w:rtl/>
        </w:rPr>
        <w:t xml:space="preserve"> </w:t>
      </w:r>
      <w:r w:rsidRPr="003F3641">
        <w:rPr>
          <w:rFonts w:hint="cs"/>
          <w:rtl/>
        </w:rPr>
        <w:t>שמגדר</w:t>
      </w:r>
      <w:r w:rsidRPr="003F3641">
        <w:rPr>
          <w:rtl/>
        </w:rPr>
        <w:t xml:space="preserve"> </w:t>
      </w:r>
      <w:r w:rsidRPr="003F3641">
        <w:rPr>
          <w:rFonts w:hint="cs"/>
          <w:rtl/>
        </w:rPr>
        <w:t>עבודה</w:t>
      </w:r>
      <w:r w:rsidRPr="003F3641">
        <w:rPr>
          <w:rtl/>
        </w:rPr>
        <w:t xml:space="preserve"> </w:t>
      </w:r>
      <w:r w:rsidRPr="003F3641">
        <w:rPr>
          <w:rFonts w:hint="cs"/>
          <w:rtl/>
        </w:rPr>
        <w:t>שבמקדש</w:t>
      </w:r>
      <w:r w:rsidRPr="003F3641">
        <w:rPr>
          <w:rtl/>
        </w:rPr>
        <w:t xml:space="preserve"> </w:t>
      </w:r>
      <w:r w:rsidRPr="003F3641">
        <w:rPr>
          <w:rFonts w:hint="cs"/>
          <w:rtl/>
        </w:rPr>
        <w:t>ליכא</w:t>
      </w:r>
      <w:r w:rsidRPr="003F3641">
        <w:rPr>
          <w:rtl/>
        </w:rPr>
        <w:t xml:space="preserve"> </w:t>
      </w:r>
      <w:r w:rsidRPr="003F3641">
        <w:rPr>
          <w:rFonts w:hint="cs"/>
          <w:rtl/>
        </w:rPr>
        <w:t>שום</w:t>
      </w:r>
      <w:r w:rsidRPr="003F3641">
        <w:rPr>
          <w:rtl/>
        </w:rPr>
        <w:t xml:space="preserve"> </w:t>
      </w:r>
      <w:r w:rsidRPr="003F3641">
        <w:rPr>
          <w:rFonts w:hint="cs"/>
          <w:rtl/>
        </w:rPr>
        <w:t>עיכובא</w:t>
      </w:r>
      <w:r w:rsidRPr="003F3641">
        <w:rPr>
          <w:rtl/>
        </w:rPr>
        <w:t xml:space="preserve"> </w:t>
      </w:r>
      <w:r w:rsidRPr="003F3641">
        <w:rPr>
          <w:rFonts w:hint="cs"/>
          <w:rtl/>
        </w:rPr>
        <w:t>בזה</w:t>
      </w:r>
      <w:r w:rsidRPr="003F3641">
        <w:rPr>
          <w:rtl/>
        </w:rPr>
        <w:t xml:space="preserve">, </w:t>
      </w:r>
      <w:r w:rsidRPr="003F3641">
        <w:rPr>
          <w:rFonts w:hint="cs"/>
          <w:rtl/>
        </w:rPr>
        <w:t>אבל</w:t>
      </w:r>
      <w:r w:rsidRPr="003F3641">
        <w:rPr>
          <w:rtl/>
        </w:rPr>
        <w:t xml:space="preserve"> </w:t>
      </w:r>
      <w:r w:rsidRPr="003F3641">
        <w:rPr>
          <w:rFonts w:hint="cs"/>
          <w:rtl/>
        </w:rPr>
        <w:t>מחמת</w:t>
      </w:r>
      <w:r w:rsidRPr="003F3641">
        <w:rPr>
          <w:rtl/>
        </w:rPr>
        <w:t xml:space="preserve"> </w:t>
      </w:r>
      <w:r w:rsidRPr="003F3641">
        <w:rPr>
          <w:rFonts w:hint="cs"/>
          <w:rtl/>
        </w:rPr>
        <w:t>הידור</w:t>
      </w:r>
      <w:r w:rsidRPr="003F3641">
        <w:rPr>
          <w:rtl/>
        </w:rPr>
        <w:t xml:space="preserve"> </w:t>
      </w:r>
      <w:r w:rsidRPr="003F3641">
        <w:rPr>
          <w:rFonts w:hint="cs"/>
          <w:rtl/>
        </w:rPr>
        <w:t>ושלימות</w:t>
      </w:r>
      <w:r w:rsidRPr="003F3641">
        <w:rPr>
          <w:rtl/>
        </w:rPr>
        <w:t xml:space="preserve"> </w:t>
      </w:r>
      <w:r w:rsidRPr="003F3641">
        <w:rPr>
          <w:rFonts w:hint="cs"/>
          <w:rtl/>
        </w:rPr>
        <w:t>עדיפא</w:t>
      </w:r>
      <w:r w:rsidRPr="003F3641">
        <w:rPr>
          <w:rtl/>
        </w:rPr>
        <w:t xml:space="preserve"> </w:t>
      </w:r>
      <w:r w:rsidRPr="003F3641">
        <w:rPr>
          <w:rFonts w:hint="cs"/>
          <w:rtl/>
        </w:rPr>
        <w:t>הדלקה</w:t>
      </w:r>
      <w:r w:rsidRPr="003F3641">
        <w:rPr>
          <w:rtl/>
        </w:rPr>
        <w:t xml:space="preserve"> </w:t>
      </w:r>
      <w:r w:rsidRPr="003F3641">
        <w:rPr>
          <w:rFonts w:hint="cs"/>
          <w:rtl/>
        </w:rPr>
        <w:t>בטהרה</w:t>
      </w:r>
      <w:r w:rsidRPr="003F3641">
        <w:rPr>
          <w:rtl/>
        </w:rPr>
        <w:t xml:space="preserve">. </w:t>
      </w:r>
    </w:p>
    <w:p w:rsidR="009300CE" w:rsidRDefault="003F3641" w:rsidP="00D65812">
      <w:pPr>
        <w:pStyle w:val="a2"/>
        <w:rPr>
          <w:rtl/>
        </w:rPr>
      </w:pPr>
      <w:r w:rsidRPr="003F3641">
        <w:rPr>
          <w:rFonts w:hint="cs"/>
          <w:rtl/>
        </w:rPr>
        <w:t>ו</w:t>
      </w:r>
      <w:r w:rsidR="009300CE">
        <w:rPr>
          <w:rFonts w:hint="cs"/>
          <w:rtl/>
        </w:rPr>
        <w:t>כן יש</w:t>
      </w:r>
      <w:r w:rsidRPr="003F3641">
        <w:rPr>
          <w:rtl/>
        </w:rPr>
        <w:t xml:space="preserve"> </w:t>
      </w:r>
      <w:r w:rsidRPr="003F3641">
        <w:rPr>
          <w:rFonts w:hint="cs"/>
          <w:rtl/>
        </w:rPr>
        <w:t>ל</w:t>
      </w:r>
      <w:r w:rsidR="009300CE">
        <w:rPr>
          <w:rFonts w:hint="cs"/>
          <w:rtl/>
        </w:rPr>
        <w:t>ומ</w:t>
      </w:r>
      <w:r w:rsidRPr="003F3641">
        <w:rPr>
          <w:rFonts w:hint="cs"/>
          <w:rtl/>
        </w:rPr>
        <w:t>ר</w:t>
      </w:r>
      <w:r w:rsidRPr="003F3641">
        <w:rPr>
          <w:rtl/>
        </w:rPr>
        <w:t xml:space="preserve"> </w:t>
      </w:r>
      <w:r w:rsidRPr="003F3641">
        <w:rPr>
          <w:rFonts w:hint="cs"/>
          <w:rtl/>
        </w:rPr>
        <w:t>בנדו</w:t>
      </w:r>
      <w:r w:rsidRPr="003F3641">
        <w:rPr>
          <w:rtl/>
        </w:rPr>
        <w:t>"</w:t>
      </w:r>
      <w:r w:rsidRPr="003F3641">
        <w:rPr>
          <w:rFonts w:hint="cs"/>
          <w:rtl/>
        </w:rPr>
        <w:t>ד</w:t>
      </w:r>
      <w:r w:rsidRPr="003F3641">
        <w:rPr>
          <w:rtl/>
        </w:rPr>
        <w:t xml:space="preserve">, </w:t>
      </w:r>
      <w:r w:rsidRPr="003F3641">
        <w:rPr>
          <w:rFonts w:hint="cs"/>
          <w:rtl/>
        </w:rPr>
        <w:t>דבאם</w:t>
      </w:r>
      <w:r w:rsidRPr="003F3641">
        <w:rPr>
          <w:rtl/>
        </w:rPr>
        <w:t xml:space="preserve"> </w:t>
      </w:r>
      <w:r w:rsidRPr="003F3641">
        <w:rPr>
          <w:rFonts w:hint="cs"/>
          <w:rtl/>
        </w:rPr>
        <w:t>היינו</w:t>
      </w:r>
      <w:r w:rsidRPr="003F3641">
        <w:rPr>
          <w:rtl/>
        </w:rPr>
        <w:t xml:space="preserve"> </w:t>
      </w:r>
      <w:r w:rsidRPr="003F3641">
        <w:rPr>
          <w:rFonts w:hint="cs"/>
          <w:rtl/>
        </w:rPr>
        <w:t>אומרים</w:t>
      </w:r>
      <w:r w:rsidRPr="003F3641">
        <w:rPr>
          <w:rtl/>
        </w:rPr>
        <w:t xml:space="preserve"> </w:t>
      </w:r>
      <w:r w:rsidRPr="003F3641">
        <w:rPr>
          <w:rFonts w:hint="cs"/>
          <w:rtl/>
        </w:rPr>
        <w:t>שחיוב</w:t>
      </w:r>
      <w:r w:rsidRPr="003F3641">
        <w:rPr>
          <w:rtl/>
        </w:rPr>
        <w:t xml:space="preserve"> </w:t>
      </w:r>
      <w:r w:rsidRPr="003F3641">
        <w:rPr>
          <w:rFonts w:hint="cs"/>
          <w:rtl/>
        </w:rPr>
        <w:t>בדיקת</w:t>
      </w:r>
      <w:r w:rsidRPr="003F3641">
        <w:rPr>
          <w:rtl/>
        </w:rPr>
        <w:t xml:space="preserve"> </w:t>
      </w:r>
      <w:r w:rsidRPr="003F3641">
        <w:rPr>
          <w:rFonts w:hint="cs"/>
          <w:rtl/>
        </w:rPr>
        <w:t>העזרה</w:t>
      </w:r>
      <w:r w:rsidRPr="003F3641">
        <w:rPr>
          <w:rtl/>
        </w:rPr>
        <w:t xml:space="preserve"> </w:t>
      </w:r>
      <w:r w:rsidRPr="003F3641">
        <w:rPr>
          <w:rFonts w:hint="cs"/>
          <w:rtl/>
        </w:rPr>
        <w:t>הוא</w:t>
      </w:r>
      <w:r w:rsidRPr="003F3641">
        <w:rPr>
          <w:rtl/>
        </w:rPr>
        <w:t xml:space="preserve"> </w:t>
      </w:r>
      <w:r w:rsidRPr="003F3641">
        <w:rPr>
          <w:rFonts w:hint="cs"/>
          <w:rtl/>
        </w:rPr>
        <w:t>מגדר</w:t>
      </w:r>
      <w:r w:rsidRPr="003F3641">
        <w:rPr>
          <w:rtl/>
        </w:rPr>
        <w:t xml:space="preserve"> </w:t>
      </w:r>
      <w:r w:rsidRPr="003F3641">
        <w:rPr>
          <w:rFonts w:hint="cs"/>
          <w:rtl/>
        </w:rPr>
        <w:t>עבודה</w:t>
      </w:r>
      <w:r w:rsidRPr="003F3641">
        <w:rPr>
          <w:rtl/>
        </w:rPr>
        <w:t xml:space="preserve"> </w:t>
      </w:r>
      <w:r w:rsidRPr="003F3641">
        <w:rPr>
          <w:rFonts w:hint="cs"/>
          <w:rtl/>
        </w:rPr>
        <w:t>שבמקדש</w:t>
      </w:r>
      <w:r w:rsidRPr="003F3641">
        <w:rPr>
          <w:rtl/>
        </w:rPr>
        <w:t xml:space="preserve"> </w:t>
      </w:r>
      <w:r w:rsidRPr="003F3641">
        <w:rPr>
          <w:rFonts w:hint="cs"/>
          <w:rtl/>
        </w:rPr>
        <w:t>לבד</w:t>
      </w:r>
      <w:r w:rsidRPr="003F3641">
        <w:rPr>
          <w:rtl/>
        </w:rPr>
        <w:t xml:space="preserve">, </w:t>
      </w:r>
      <w:r w:rsidRPr="003F3641">
        <w:rPr>
          <w:rFonts w:hint="cs"/>
          <w:rtl/>
        </w:rPr>
        <w:t>שוב</w:t>
      </w:r>
      <w:r w:rsidRPr="003F3641">
        <w:rPr>
          <w:rtl/>
        </w:rPr>
        <w:t xml:space="preserve"> </w:t>
      </w:r>
      <w:r w:rsidRPr="003F3641">
        <w:rPr>
          <w:rFonts w:hint="cs"/>
          <w:rtl/>
        </w:rPr>
        <w:t>לא</w:t>
      </w:r>
      <w:r w:rsidRPr="003F3641">
        <w:rPr>
          <w:rtl/>
        </w:rPr>
        <w:t xml:space="preserve"> </w:t>
      </w:r>
      <w:r w:rsidRPr="003F3641">
        <w:rPr>
          <w:rFonts w:hint="cs"/>
          <w:rtl/>
        </w:rPr>
        <w:t>מעכב</w:t>
      </w:r>
      <w:r w:rsidRPr="003F3641">
        <w:rPr>
          <w:rtl/>
        </w:rPr>
        <w:t xml:space="preserve"> </w:t>
      </w:r>
      <w:r w:rsidRPr="003F3641">
        <w:rPr>
          <w:rFonts w:hint="cs"/>
          <w:rtl/>
        </w:rPr>
        <w:t>כלום</w:t>
      </w:r>
      <w:r w:rsidRPr="003F3641">
        <w:rPr>
          <w:rtl/>
        </w:rPr>
        <w:t xml:space="preserve"> </w:t>
      </w:r>
      <w:r w:rsidRPr="003F3641">
        <w:rPr>
          <w:rFonts w:hint="cs"/>
          <w:rtl/>
        </w:rPr>
        <w:t>מה</w:t>
      </w:r>
      <w:r w:rsidRPr="003F3641">
        <w:rPr>
          <w:rtl/>
        </w:rPr>
        <w:t xml:space="preserve"> </w:t>
      </w:r>
      <w:r w:rsidRPr="003F3641">
        <w:rPr>
          <w:rFonts w:hint="cs"/>
          <w:rtl/>
        </w:rPr>
        <w:t>דאיכא</w:t>
      </w:r>
      <w:r w:rsidRPr="003F3641">
        <w:rPr>
          <w:rtl/>
        </w:rPr>
        <w:t xml:space="preserve"> </w:t>
      </w:r>
      <w:r w:rsidRPr="003F3641">
        <w:rPr>
          <w:rFonts w:hint="cs"/>
          <w:rtl/>
        </w:rPr>
        <w:t>בזה</w:t>
      </w:r>
      <w:r w:rsidRPr="003F3641">
        <w:rPr>
          <w:rtl/>
        </w:rPr>
        <w:t xml:space="preserve"> </w:t>
      </w:r>
      <w:r w:rsidRPr="003F3641">
        <w:rPr>
          <w:rFonts w:hint="cs"/>
          <w:rtl/>
        </w:rPr>
        <w:t>שבות</w:t>
      </w:r>
      <w:r w:rsidRPr="003F3641">
        <w:rPr>
          <w:rtl/>
        </w:rPr>
        <w:t xml:space="preserve">, </w:t>
      </w:r>
      <w:r w:rsidRPr="003F3641">
        <w:rPr>
          <w:rFonts w:hint="cs"/>
          <w:rtl/>
        </w:rPr>
        <w:t>דמדיני</w:t>
      </w:r>
      <w:r w:rsidRPr="003F3641">
        <w:rPr>
          <w:rtl/>
        </w:rPr>
        <w:t xml:space="preserve"> </w:t>
      </w:r>
      <w:r w:rsidRPr="003F3641">
        <w:rPr>
          <w:rFonts w:hint="cs"/>
          <w:rtl/>
        </w:rPr>
        <w:t>עבודה</w:t>
      </w:r>
      <w:r w:rsidRPr="003F3641">
        <w:rPr>
          <w:rtl/>
        </w:rPr>
        <w:t xml:space="preserve"> </w:t>
      </w:r>
      <w:r w:rsidRPr="003F3641">
        <w:rPr>
          <w:rFonts w:hint="cs"/>
          <w:rtl/>
        </w:rPr>
        <w:t>שבמקדש</w:t>
      </w:r>
      <w:r w:rsidRPr="003F3641">
        <w:rPr>
          <w:rtl/>
        </w:rPr>
        <w:t xml:space="preserve"> "</w:t>
      </w:r>
      <w:r w:rsidRPr="003F3641">
        <w:rPr>
          <w:rFonts w:hint="cs"/>
          <w:rtl/>
        </w:rPr>
        <w:t>אין</w:t>
      </w:r>
      <w:r w:rsidRPr="003F3641">
        <w:rPr>
          <w:rtl/>
        </w:rPr>
        <w:t xml:space="preserve"> </w:t>
      </w:r>
      <w:r w:rsidRPr="003F3641">
        <w:rPr>
          <w:rFonts w:hint="cs"/>
          <w:rtl/>
        </w:rPr>
        <w:t>שבות</w:t>
      </w:r>
      <w:r w:rsidRPr="003F3641">
        <w:rPr>
          <w:rtl/>
        </w:rPr>
        <w:t xml:space="preserve"> </w:t>
      </w:r>
      <w:r w:rsidRPr="003F3641">
        <w:rPr>
          <w:rFonts w:hint="cs"/>
          <w:rtl/>
        </w:rPr>
        <w:t>במקדש</w:t>
      </w:r>
      <w:r w:rsidRPr="003F3641">
        <w:rPr>
          <w:rtl/>
        </w:rPr>
        <w:t xml:space="preserve">", </w:t>
      </w:r>
      <w:r w:rsidRPr="003F3641">
        <w:rPr>
          <w:rFonts w:hint="cs"/>
          <w:rtl/>
        </w:rPr>
        <w:t>והוי</w:t>
      </w:r>
      <w:r w:rsidRPr="003F3641">
        <w:rPr>
          <w:rtl/>
        </w:rPr>
        <w:t xml:space="preserve"> </w:t>
      </w:r>
      <w:r w:rsidRPr="003F3641">
        <w:rPr>
          <w:rFonts w:hint="cs"/>
          <w:rtl/>
        </w:rPr>
        <w:t>מותר</w:t>
      </w:r>
      <w:r w:rsidRPr="003F3641">
        <w:rPr>
          <w:rtl/>
        </w:rPr>
        <w:t xml:space="preserve"> </w:t>
      </w:r>
      <w:r w:rsidRPr="003F3641">
        <w:rPr>
          <w:rFonts w:hint="cs"/>
          <w:rtl/>
        </w:rPr>
        <w:t>לכתחילה</w:t>
      </w:r>
      <w:r w:rsidRPr="003F3641">
        <w:rPr>
          <w:rtl/>
        </w:rPr>
        <w:t xml:space="preserve"> (</w:t>
      </w:r>
      <w:r w:rsidRPr="003F3641">
        <w:rPr>
          <w:rFonts w:hint="cs"/>
          <w:rtl/>
        </w:rPr>
        <w:t>כמ</w:t>
      </w:r>
      <w:r w:rsidRPr="003F3641">
        <w:rPr>
          <w:rtl/>
        </w:rPr>
        <w:t>"</w:t>
      </w:r>
      <w:r w:rsidRPr="003F3641">
        <w:rPr>
          <w:rFonts w:hint="cs"/>
          <w:rtl/>
        </w:rPr>
        <w:t>ש</w:t>
      </w:r>
      <w:r w:rsidRPr="003F3641">
        <w:rPr>
          <w:rtl/>
        </w:rPr>
        <w:t xml:space="preserve"> </w:t>
      </w:r>
      <w:r w:rsidRPr="003F3641">
        <w:rPr>
          <w:rFonts w:hint="cs"/>
          <w:rtl/>
        </w:rPr>
        <w:t>הרמב</w:t>
      </w:r>
      <w:r w:rsidRPr="003F3641">
        <w:rPr>
          <w:rtl/>
        </w:rPr>
        <w:t>"</w:t>
      </w:r>
      <w:r w:rsidRPr="003F3641">
        <w:rPr>
          <w:rFonts w:hint="cs"/>
          <w:rtl/>
        </w:rPr>
        <w:t>ם</w:t>
      </w:r>
      <w:r w:rsidRPr="003F3641">
        <w:rPr>
          <w:rtl/>
        </w:rPr>
        <w:t xml:space="preserve"> (</w:t>
      </w:r>
      <w:r w:rsidRPr="003F3641">
        <w:rPr>
          <w:rFonts w:hint="cs"/>
          <w:rtl/>
        </w:rPr>
        <w:t>הל</w:t>
      </w:r>
      <w:r w:rsidRPr="003F3641">
        <w:rPr>
          <w:rtl/>
        </w:rPr>
        <w:t xml:space="preserve">' </w:t>
      </w:r>
      <w:r w:rsidRPr="003F3641">
        <w:rPr>
          <w:rFonts w:hint="cs"/>
          <w:rtl/>
        </w:rPr>
        <w:t>קרבן</w:t>
      </w:r>
      <w:r w:rsidRPr="003F3641">
        <w:rPr>
          <w:rtl/>
        </w:rPr>
        <w:t xml:space="preserve"> </w:t>
      </w:r>
      <w:r w:rsidRPr="003F3641">
        <w:rPr>
          <w:rFonts w:hint="cs"/>
          <w:rtl/>
        </w:rPr>
        <w:t>פסח</w:t>
      </w:r>
      <w:r w:rsidRPr="003F3641">
        <w:rPr>
          <w:rtl/>
        </w:rPr>
        <w:t xml:space="preserve"> </w:t>
      </w:r>
      <w:r w:rsidRPr="003F3641">
        <w:rPr>
          <w:rFonts w:hint="cs"/>
          <w:rtl/>
        </w:rPr>
        <w:t>שם</w:t>
      </w:r>
      <w:r w:rsidRPr="003F3641">
        <w:rPr>
          <w:rtl/>
        </w:rPr>
        <w:t xml:space="preserve"> </w:t>
      </w:r>
      <w:r w:rsidRPr="003F3641">
        <w:rPr>
          <w:rFonts w:hint="cs"/>
          <w:rtl/>
        </w:rPr>
        <w:t>הט</w:t>
      </w:r>
      <w:r w:rsidRPr="003F3641">
        <w:rPr>
          <w:rtl/>
        </w:rPr>
        <w:t>"</w:t>
      </w:r>
      <w:r w:rsidRPr="003F3641">
        <w:rPr>
          <w:rFonts w:hint="cs"/>
          <w:rtl/>
        </w:rPr>
        <w:t>ז</w:t>
      </w:r>
      <w:r w:rsidRPr="003F3641">
        <w:rPr>
          <w:rtl/>
        </w:rPr>
        <w:t xml:space="preserve">)). </w:t>
      </w:r>
      <w:r w:rsidRPr="003F3641">
        <w:rPr>
          <w:rFonts w:hint="cs"/>
          <w:rtl/>
        </w:rPr>
        <w:t>אמנם</w:t>
      </w:r>
      <w:r w:rsidRPr="003F3641">
        <w:rPr>
          <w:rtl/>
        </w:rPr>
        <w:t xml:space="preserve">, </w:t>
      </w:r>
      <w:r w:rsidRPr="003F3641">
        <w:rPr>
          <w:rFonts w:hint="cs"/>
          <w:rtl/>
        </w:rPr>
        <w:t>כיון</w:t>
      </w:r>
      <w:r w:rsidRPr="003F3641">
        <w:rPr>
          <w:rtl/>
        </w:rPr>
        <w:t xml:space="preserve"> </w:t>
      </w:r>
      <w:r w:rsidRPr="003F3641">
        <w:rPr>
          <w:rFonts w:hint="cs"/>
          <w:rtl/>
        </w:rPr>
        <w:t>שהגדיר</w:t>
      </w:r>
      <w:r w:rsidRPr="003F3641">
        <w:rPr>
          <w:rtl/>
        </w:rPr>
        <w:t xml:space="preserve"> </w:t>
      </w:r>
      <w:r w:rsidRPr="003F3641">
        <w:rPr>
          <w:rFonts w:hint="cs"/>
          <w:rtl/>
        </w:rPr>
        <w:t>הרמב</w:t>
      </w:r>
      <w:r w:rsidRPr="003F3641">
        <w:rPr>
          <w:rtl/>
        </w:rPr>
        <w:t>"</w:t>
      </w:r>
      <w:r w:rsidRPr="003F3641">
        <w:rPr>
          <w:rFonts w:hint="cs"/>
          <w:rtl/>
        </w:rPr>
        <w:t>ם</w:t>
      </w:r>
      <w:r w:rsidRPr="003F3641">
        <w:rPr>
          <w:rtl/>
        </w:rPr>
        <w:t xml:space="preserve"> </w:t>
      </w:r>
      <w:r w:rsidRPr="003F3641">
        <w:rPr>
          <w:rFonts w:hint="cs"/>
          <w:rtl/>
        </w:rPr>
        <w:t>ז</w:t>
      </w:r>
      <w:r w:rsidRPr="003F3641">
        <w:rPr>
          <w:rtl/>
        </w:rPr>
        <w:t>"</w:t>
      </w:r>
      <w:r w:rsidRPr="003F3641">
        <w:rPr>
          <w:rFonts w:hint="cs"/>
          <w:rtl/>
        </w:rPr>
        <w:t>ל</w:t>
      </w:r>
      <w:r w:rsidRPr="003F3641">
        <w:rPr>
          <w:rtl/>
        </w:rPr>
        <w:t xml:space="preserve">, </w:t>
      </w:r>
      <w:r w:rsidRPr="003F3641">
        <w:rPr>
          <w:rFonts w:hint="cs"/>
          <w:rtl/>
        </w:rPr>
        <w:t>דהוא</w:t>
      </w:r>
      <w:r w:rsidRPr="003F3641">
        <w:rPr>
          <w:rtl/>
        </w:rPr>
        <w:t xml:space="preserve"> </w:t>
      </w:r>
      <w:r w:rsidRPr="003F3641">
        <w:rPr>
          <w:rFonts w:hint="cs"/>
          <w:rtl/>
        </w:rPr>
        <w:t>מגדר</w:t>
      </w:r>
      <w:r w:rsidRPr="003F3641">
        <w:rPr>
          <w:rtl/>
        </w:rPr>
        <w:t xml:space="preserve"> </w:t>
      </w:r>
      <w:r w:rsidRPr="003F3641">
        <w:rPr>
          <w:rFonts w:hint="cs"/>
          <w:rtl/>
        </w:rPr>
        <w:t>כבוד</w:t>
      </w:r>
      <w:r w:rsidRPr="003F3641">
        <w:rPr>
          <w:rtl/>
        </w:rPr>
        <w:t xml:space="preserve"> </w:t>
      </w:r>
      <w:r w:rsidRPr="003F3641">
        <w:rPr>
          <w:rFonts w:hint="cs"/>
          <w:rtl/>
        </w:rPr>
        <w:t>והידור</w:t>
      </w:r>
      <w:r w:rsidRPr="003F3641">
        <w:rPr>
          <w:rtl/>
        </w:rPr>
        <w:t xml:space="preserve"> </w:t>
      </w:r>
      <w:r w:rsidRPr="003F3641">
        <w:rPr>
          <w:rFonts w:hint="cs"/>
          <w:rtl/>
        </w:rPr>
        <w:t>מקדש</w:t>
      </w:r>
      <w:r w:rsidRPr="003F3641">
        <w:rPr>
          <w:rtl/>
        </w:rPr>
        <w:t xml:space="preserve">, </w:t>
      </w:r>
      <w:r w:rsidRPr="003F3641">
        <w:rPr>
          <w:rFonts w:hint="cs"/>
          <w:rtl/>
        </w:rPr>
        <w:t>אזי</w:t>
      </w:r>
      <w:r w:rsidRPr="003F3641">
        <w:rPr>
          <w:rtl/>
        </w:rPr>
        <w:t xml:space="preserve"> </w:t>
      </w:r>
      <w:r w:rsidRPr="003F3641">
        <w:rPr>
          <w:rFonts w:hint="cs"/>
          <w:rtl/>
        </w:rPr>
        <w:t>בדבר</w:t>
      </w:r>
      <w:r w:rsidRPr="003F3641">
        <w:rPr>
          <w:rtl/>
        </w:rPr>
        <w:t xml:space="preserve"> </w:t>
      </w:r>
      <w:r w:rsidRPr="003F3641">
        <w:rPr>
          <w:rFonts w:hint="cs"/>
          <w:rtl/>
        </w:rPr>
        <w:t>שהוא</w:t>
      </w:r>
      <w:r w:rsidRPr="003F3641">
        <w:rPr>
          <w:rtl/>
        </w:rPr>
        <w:t xml:space="preserve"> </w:t>
      </w:r>
      <w:r w:rsidRPr="003F3641">
        <w:rPr>
          <w:rFonts w:hint="cs"/>
          <w:rtl/>
        </w:rPr>
        <w:t>של</w:t>
      </w:r>
      <w:r w:rsidRPr="003F3641">
        <w:rPr>
          <w:rtl/>
        </w:rPr>
        <w:t xml:space="preserve"> </w:t>
      </w:r>
      <w:r w:rsidRPr="003F3641">
        <w:rPr>
          <w:rFonts w:hint="cs"/>
          <w:rtl/>
        </w:rPr>
        <w:t>כבוד</w:t>
      </w:r>
      <w:r w:rsidRPr="003F3641">
        <w:rPr>
          <w:rtl/>
        </w:rPr>
        <w:t xml:space="preserve"> </w:t>
      </w:r>
      <w:r w:rsidRPr="003F3641">
        <w:rPr>
          <w:rFonts w:hint="cs"/>
          <w:rtl/>
        </w:rPr>
        <w:t>אינו</w:t>
      </w:r>
      <w:r w:rsidRPr="003F3641">
        <w:rPr>
          <w:rtl/>
        </w:rPr>
        <w:t xml:space="preserve"> </w:t>
      </w:r>
      <w:r w:rsidRPr="003F3641">
        <w:rPr>
          <w:rFonts w:hint="cs"/>
          <w:rtl/>
        </w:rPr>
        <w:t>יאה</w:t>
      </w:r>
      <w:r w:rsidRPr="003F3641">
        <w:rPr>
          <w:rtl/>
        </w:rPr>
        <w:t xml:space="preserve"> </w:t>
      </w:r>
      <w:r w:rsidRPr="003F3641">
        <w:rPr>
          <w:rFonts w:hint="cs"/>
          <w:rtl/>
        </w:rPr>
        <w:t>ומהודר</w:t>
      </w:r>
      <w:r w:rsidRPr="003F3641">
        <w:rPr>
          <w:rtl/>
        </w:rPr>
        <w:t xml:space="preserve"> </w:t>
      </w:r>
      <w:r w:rsidRPr="003F3641">
        <w:rPr>
          <w:rFonts w:hint="cs"/>
          <w:rtl/>
        </w:rPr>
        <w:t>להיות</w:t>
      </w:r>
      <w:r w:rsidRPr="003F3641">
        <w:rPr>
          <w:rtl/>
        </w:rPr>
        <w:t xml:space="preserve"> </w:t>
      </w:r>
      <w:r w:rsidRPr="003F3641">
        <w:rPr>
          <w:rFonts w:hint="cs"/>
          <w:rtl/>
        </w:rPr>
        <w:t>נעשה</w:t>
      </w:r>
      <w:r w:rsidRPr="003F3641">
        <w:rPr>
          <w:rtl/>
        </w:rPr>
        <w:t xml:space="preserve"> </w:t>
      </w:r>
      <w:r w:rsidRPr="003F3641">
        <w:rPr>
          <w:rFonts w:hint="cs"/>
          <w:rtl/>
        </w:rPr>
        <w:t>על</w:t>
      </w:r>
      <w:r w:rsidRPr="003F3641">
        <w:rPr>
          <w:rtl/>
        </w:rPr>
        <w:t xml:space="preserve"> </w:t>
      </w:r>
      <w:r w:rsidRPr="003F3641">
        <w:rPr>
          <w:rFonts w:hint="cs"/>
          <w:rtl/>
        </w:rPr>
        <w:t>ידי</w:t>
      </w:r>
      <w:r w:rsidRPr="003F3641">
        <w:rPr>
          <w:rtl/>
        </w:rPr>
        <w:t xml:space="preserve"> "</w:t>
      </w:r>
      <w:r w:rsidRPr="003F3641">
        <w:rPr>
          <w:rFonts w:hint="cs"/>
          <w:rtl/>
        </w:rPr>
        <w:t>היתר</w:t>
      </w:r>
      <w:r w:rsidRPr="003F3641">
        <w:rPr>
          <w:rtl/>
        </w:rPr>
        <w:t xml:space="preserve">" </w:t>
      </w:r>
      <w:r w:rsidRPr="003F3641">
        <w:rPr>
          <w:rFonts w:hint="cs"/>
          <w:rtl/>
        </w:rPr>
        <w:t>ד</w:t>
      </w:r>
      <w:r w:rsidRPr="003F3641">
        <w:rPr>
          <w:rtl/>
        </w:rPr>
        <w:t>"</w:t>
      </w:r>
      <w:r w:rsidRPr="003F3641">
        <w:rPr>
          <w:rFonts w:hint="cs"/>
          <w:rtl/>
        </w:rPr>
        <w:t>אין</w:t>
      </w:r>
      <w:r w:rsidRPr="003F3641">
        <w:rPr>
          <w:rtl/>
        </w:rPr>
        <w:t xml:space="preserve"> </w:t>
      </w:r>
      <w:r w:rsidRPr="003F3641">
        <w:rPr>
          <w:rFonts w:hint="cs"/>
          <w:rtl/>
        </w:rPr>
        <w:t>שבות</w:t>
      </w:r>
      <w:r w:rsidRPr="003F3641">
        <w:rPr>
          <w:rtl/>
        </w:rPr>
        <w:t xml:space="preserve"> </w:t>
      </w:r>
      <w:r w:rsidRPr="003F3641">
        <w:rPr>
          <w:rFonts w:hint="cs"/>
          <w:rtl/>
        </w:rPr>
        <w:t>במקדש</w:t>
      </w:r>
      <w:r w:rsidRPr="003F3641">
        <w:rPr>
          <w:rtl/>
        </w:rPr>
        <w:t xml:space="preserve">", </w:t>
      </w:r>
      <w:r w:rsidRPr="003F3641">
        <w:rPr>
          <w:rFonts w:hint="cs"/>
          <w:rtl/>
        </w:rPr>
        <w:lastRenderedPageBreak/>
        <w:t>ולזה</w:t>
      </w:r>
      <w:r w:rsidRPr="003F3641">
        <w:rPr>
          <w:rtl/>
        </w:rPr>
        <w:t xml:space="preserve"> </w:t>
      </w:r>
      <w:r w:rsidRPr="003F3641">
        <w:rPr>
          <w:rFonts w:hint="cs"/>
          <w:rtl/>
        </w:rPr>
        <w:t>קבעוהו</w:t>
      </w:r>
      <w:r w:rsidRPr="003F3641">
        <w:rPr>
          <w:rtl/>
        </w:rPr>
        <w:t xml:space="preserve"> </w:t>
      </w:r>
      <w:r w:rsidRPr="003F3641">
        <w:rPr>
          <w:rFonts w:hint="cs"/>
          <w:rtl/>
        </w:rPr>
        <w:t>לכל</w:t>
      </w:r>
      <w:r w:rsidRPr="003F3641">
        <w:rPr>
          <w:rtl/>
        </w:rPr>
        <w:t xml:space="preserve"> </w:t>
      </w:r>
      <w:r w:rsidRPr="003F3641">
        <w:rPr>
          <w:rFonts w:hint="cs"/>
          <w:rtl/>
        </w:rPr>
        <w:t>שבת</w:t>
      </w:r>
      <w:r w:rsidRPr="003F3641">
        <w:rPr>
          <w:rtl/>
        </w:rPr>
        <w:t xml:space="preserve"> </w:t>
      </w:r>
      <w:r w:rsidRPr="003F3641">
        <w:rPr>
          <w:rFonts w:hint="cs"/>
          <w:rtl/>
        </w:rPr>
        <w:t>להיות</w:t>
      </w:r>
      <w:r w:rsidRPr="003F3641">
        <w:rPr>
          <w:rtl/>
        </w:rPr>
        <w:t xml:space="preserve"> </w:t>
      </w:r>
      <w:r w:rsidRPr="003F3641">
        <w:rPr>
          <w:rFonts w:hint="cs"/>
          <w:rtl/>
        </w:rPr>
        <w:t>בלא</w:t>
      </w:r>
      <w:r w:rsidRPr="003F3641">
        <w:rPr>
          <w:rtl/>
        </w:rPr>
        <w:t xml:space="preserve"> </w:t>
      </w:r>
      <w:r w:rsidRPr="003F3641">
        <w:rPr>
          <w:rFonts w:hint="cs"/>
          <w:rtl/>
        </w:rPr>
        <w:t>שום</w:t>
      </w:r>
      <w:r w:rsidRPr="003F3641">
        <w:rPr>
          <w:rtl/>
        </w:rPr>
        <w:t xml:space="preserve"> "</w:t>
      </w:r>
      <w:r w:rsidRPr="003F3641">
        <w:rPr>
          <w:rFonts w:hint="cs"/>
          <w:rtl/>
        </w:rPr>
        <w:t>היתר</w:t>
      </w:r>
      <w:r w:rsidRPr="003F3641">
        <w:rPr>
          <w:rtl/>
        </w:rPr>
        <w:t xml:space="preserve">" </w:t>
      </w:r>
      <w:r w:rsidRPr="003F3641">
        <w:rPr>
          <w:rFonts w:hint="cs"/>
          <w:rtl/>
        </w:rPr>
        <w:t>מיוחד</w:t>
      </w:r>
      <w:r w:rsidRPr="003F3641">
        <w:rPr>
          <w:rtl/>
        </w:rPr>
        <w:t xml:space="preserve"> (</w:t>
      </w:r>
      <w:r w:rsidRPr="003F3641">
        <w:rPr>
          <w:rFonts w:hint="cs"/>
          <w:rtl/>
        </w:rPr>
        <w:t>וכשם</w:t>
      </w:r>
      <w:r w:rsidRPr="003F3641">
        <w:rPr>
          <w:rtl/>
        </w:rPr>
        <w:t xml:space="preserve"> </w:t>
      </w:r>
      <w:r w:rsidRPr="003F3641">
        <w:rPr>
          <w:rFonts w:hint="cs"/>
          <w:rtl/>
        </w:rPr>
        <w:t>שבדין</w:t>
      </w:r>
      <w:r w:rsidRPr="003F3641">
        <w:rPr>
          <w:rtl/>
        </w:rPr>
        <w:t xml:space="preserve"> </w:t>
      </w:r>
      <w:r w:rsidRPr="003F3641">
        <w:rPr>
          <w:rFonts w:hint="cs"/>
          <w:rtl/>
        </w:rPr>
        <w:t>יראה</w:t>
      </w:r>
      <w:r w:rsidRPr="003F3641">
        <w:rPr>
          <w:rtl/>
        </w:rPr>
        <w:t xml:space="preserve"> </w:t>
      </w:r>
      <w:r w:rsidRPr="003F3641">
        <w:rPr>
          <w:rFonts w:hint="cs"/>
          <w:rtl/>
        </w:rPr>
        <w:t>מן</w:t>
      </w:r>
      <w:r w:rsidRPr="003F3641">
        <w:rPr>
          <w:rtl/>
        </w:rPr>
        <w:t xml:space="preserve"> </w:t>
      </w:r>
      <w:r w:rsidRPr="003F3641">
        <w:rPr>
          <w:rFonts w:hint="cs"/>
          <w:rtl/>
        </w:rPr>
        <w:t>המקדש</w:t>
      </w:r>
      <w:r w:rsidRPr="003F3641">
        <w:rPr>
          <w:rtl/>
        </w:rPr>
        <w:t xml:space="preserve"> </w:t>
      </w:r>
      <w:r w:rsidRPr="003F3641">
        <w:rPr>
          <w:rFonts w:hint="cs"/>
          <w:rtl/>
        </w:rPr>
        <w:t>אמרו</w:t>
      </w:r>
      <w:r w:rsidRPr="003F3641">
        <w:rPr>
          <w:rtl/>
        </w:rPr>
        <w:t xml:space="preserve"> </w:t>
      </w:r>
      <w:r w:rsidRPr="003F3641">
        <w:rPr>
          <w:rFonts w:hint="cs"/>
          <w:rtl/>
        </w:rPr>
        <w:t>ד</w:t>
      </w:r>
      <w:r w:rsidRPr="003F3641">
        <w:rPr>
          <w:rtl/>
        </w:rPr>
        <w:t>"</w:t>
      </w:r>
      <w:r w:rsidRPr="003F3641">
        <w:rPr>
          <w:rFonts w:hint="cs"/>
          <w:rtl/>
        </w:rPr>
        <w:t>לא</w:t>
      </w:r>
      <w:r w:rsidRPr="003F3641">
        <w:rPr>
          <w:rtl/>
        </w:rPr>
        <w:t xml:space="preserve"> </w:t>
      </w:r>
      <w:r w:rsidRPr="003F3641">
        <w:rPr>
          <w:rFonts w:hint="cs"/>
          <w:rtl/>
        </w:rPr>
        <w:t>מן</w:t>
      </w:r>
      <w:r w:rsidRPr="003F3641">
        <w:rPr>
          <w:rtl/>
        </w:rPr>
        <w:t xml:space="preserve"> </w:t>
      </w:r>
      <w:r w:rsidRPr="003F3641">
        <w:rPr>
          <w:rFonts w:hint="cs"/>
          <w:rtl/>
        </w:rPr>
        <w:t>המקדש</w:t>
      </w:r>
      <w:r w:rsidRPr="003F3641">
        <w:rPr>
          <w:rtl/>
        </w:rPr>
        <w:t xml:space="preserve"> </w:t>
      </w:r>
      <w:r w:rsidRPr="003F3641">
        <w:rPr>
          <w:rFonts w:hint="cs"/>
          <w:rtl/>
        </w:rPr>
        <w:t>אתה</w:t>
      </w:r>
      <w:r w:rsidRPr="003F3641">
        <w:rPr>
          <w:rtl/>
        </w:rPr>
        <w:t xml:space="preserve"> </w:t>
      </w:r>
      <w:r w:rsidRPr="003F3641">
        <w:rPr>
          <w:rFonts w:hint="cs"/>
          <w:rtl/>
        </w:rPr>
        <w:t>ירא</w:t>
      </w:r>
      <w:r w:rsidRPr="003F3641">
        <w:rPr>
          <w:rtl/>
        </w:rPr>
        <w:t xml:space="preserve"> </w:t>
      </w:r>
      <w:r w:rsidRPr="003F3641">
        <w:rPr>
          <w:rFonts w:hint="cs"/>
          <w:rtl/>
        </w:rPr>
        <w:t>אלא</w:t>
      </w:r>
      <w:r w:rsidRPr="003F3641">
        <w:rPr>
          <w:rtl/>
        </w:rPr>
        <w:t xml:space="preserve"> </w:t>
      </w:r>
      <w:r w:rsidRPr="003F3641">
        <w:rPr>
          <w:rFonts w:hint="cs"/>
          <w:rtl/>
        </w:rPr>
        <w:t>ממי</w:t>
      </w:r>
      <w:r w:rsidRPr="003F3641">
        <w:rPr>
          <w:rtl/>
        </w:rPr>
        <w:t xml:space="preserve"> </w:t>
      </w:r>
      <w:r w:rsidRPr="003F3641">
        <w:rPr>
          <w:rFonts w:hint="cs"/>
          <w:rtl/>
        </w:rPr>
        <w:t>שצוה</w:t>
      </w:r>
      <w:r w:rsidRPr="003F3641">
        <w:rPr>
          <w:rtl/>
        </w:rPr>
        <w:t xml:space="preserve"> </w:t>
      </w:r>
      <w:r w:rsidRPr="003F3641">
        <w:rPr>
          <w:rFonts w:hint="cs"/>
          <w:rtl/>
        </w:rPr>
        <w:t>על</w:t>
      </w:r>
      <w:r w:rsidRPr="003F3641">
        <w:rPr>
          <w:rtl/>
        </w:rPr>
        <w:t xml:space="preserve"> </w:t>
      </w:r>
      <w:r w:rsidRPr="003F3641">
        <w:rPr>
          <w:rFonts w:hint="cs"/>
          <w:rtl/>
        </w:rPr>
        <w:t>יראתו</w:t>
      </w:r>
      <w:r w:rsidRPr="003F3641">
        <w:rPr>
          <w:rtl/>
        </w:rPr>
        <w:t>" (</w:t>
      </w:r>
      <w:r w:rsidRPr="003F3641">
        <w:rPr>
          <w:rFonts w:hint="cs"/>
          <w:rtl/>
        </w:rPr>
        <w:t>יבמות</w:t>
      </w:r>
      <w:r w:rsidRPr="003F3641">
        <w:rPr>
          <w:rtl/>
        </w:rPr>
        <w:t xml:space="preserve"> </w:t>
      </w:r>
      <w:r w:rsidRPr="003F3641">
        <w:rPr>
          <w:rFonts w:hint="cs"/>
          <w:rtl/>
        </w:rPr>
        <w:t>ו</w:t>
      </w:r>
      <w:r w:rsidRPr="003F3641">
        <w:rPr>
          <w:rtl/>
        </w:rPr>
        <w:t xml:space="preserve">, </w:t>
      </w:r>
      <w:r w:rsidRPr="003F3641">
        <w:rPr>
          <w:rFonts w:hint="cs"/>
          <w:rtl/>
        </w:rPr>
        <w:t>א</w:t>
      </w:r>
      <w:r w:rsidRPr="003F3641">
        <w:rPr>
          <w:rtl/>
        </w:rPr>
        <w:t xml:space="preserve">), </w:t>
      </w:r>
      <w:r w:rsidRPr="003F3641">
        <w:rPr>
          <w:rFonts w:hint="cs"/>
          <w:rtl/>
        </w:rPr>
        <w:t>עד</w:t>
      </w:r>
      <w:r w:rsidRPr="003F3641">
        <w:rPr>
          <w:rtl/>
        </w:rPr>
        <w:t>"</w:t>
      </w:r>
      <w:r w:rsidRPr="003F3641">
        <w:rPr>
          <w:rFonts w:hint="cs"/>
          <w:rtl/>
        </w:rPr>
        <w:t>ז</w:t>
      </w:r>
      <w:r w:rsidRPr="003F3641">
        <w:rPr>
          <w:rtl/>
        </w:rPr>
        <w:t xml:space="preserve"> </w:t>
      </w:r>
      <w:r w:rsidRPr="003F3641">
        <w:rPr>
          <w:rFonts w:hint="cs"/>
          <w:rtl/>
        </w:rPr>
        <w:t>הוא</w:t>
      </w:r>
      <w:r w:rsidRPr="003F3641">
        <w:rPr>
          <w:rtl/>
        </w:rPr>
        <w:t xml:space="preserve"> </w:t>
      </w:r>
      <w:r w:rsidRPr="003F3641">
        <w:rPr>
          <w:rFonts w:hint="cs"/>
          <w:rtl/>
        </w:rPr>
        <w:t>לענין</w:t>
      </w:r>
      <w:r w:rsidRPr="003F3641">
        <w:rPr>
          <w:rtl/>
        </w:rPr>
        <w:t xml:space="preserve"> </w:t>
      </w:r>
      <w:r w:rsidRPr="003F3641">
        <w:rPr>
          <w:rFonts w:hint="cs"/>
          <w:rtl/>
        </w:rPr>
        <w:t>כבודו</w:t>
      </w:r>
      <w:r w:rsidRPr="003F3641">
        <w:rPr>
          <w:rtl/>
        </w:rPr>
        <w:t>).</w:t>
      </w:r>
      <w:r w:rsidR="009300CE" w:rsidRPr="009300CE">
        <w:rPr>
          <w:rFonts w:hint="cs"/>
          <w:b/>
          <w:bCs/>
          <w:rtl/>
        </w:rPr>
        <w:t xml:space="preserve"> </w:t>
      </w:r>
      <w:r w:rsidR="009300CE" w:rsidRPr="008B2DB7">
        <w:rPr>
          <w:rFonts w:hint="cs"/>
          <w:b/>
          <w:bCs/>
          <w:rtl/>
        </w:rPr>
        <w:t>ע"כ תוכן השיחה</w:t>
      </w:r>
      <w:r w:rsidR="009300CE" w:rsidRPr="003F3641">
        <w:rPr>
          <w:rFonts w:hint="cs"/>
          <w:rtl/>
        </w:rPr>
        <w:t>.</w:t>
      </w:r>
    </w:p>
    <w:p w:rsidR="00C71BD0" w:rsidRDefault="009300CE" w:rsidP="00B723F3">
      <w:pPr>
        <w:pStyle w:val="a2"/>
        <w:rPr>
          <w:rtl/>
        </w:rPr>
      </w:pPr>
      <w:r>
        <w:rPr>
          <w:rFonts w:hint="cs"/>
          <w:rtl/>
        </w:rPr>
        <w:t xml:space="preserve">ובהמשך השיחה, מבאר הרבי עוד אופן. ויש לבאר </w:t>
      </w:r>
      <w:r w:rsidRPr="00C71BD0">
        <w:rPr>
          <w:rFonts w:hint="cs"/>
          <w:b/>
          <w:bCs/>
          <w:rtl/>
        </w:rPr>
        <w:t>בד"א</w:t>
      </w:r>
      <w:r>
        <w:rPr>
          <w:rFonts w:hint="cs"/>
          <w:rtl/>
        </w:rPr>
        <w:t xml:space="preserve">, </w:t>
      </w:r>
      <w:r w:rsidR="00C71BD0">
        <w:rPr>
          <w:rFonts w:hint="cs"/>
          <w:rtl/>
        </w:rPr>
        <w:t xml:space="preserve">(שהצריכותא לאופן השני הוא </w:t>
      </w:r>
      <w:r w:rsidR="00B723F3">
        <w:rPr>
          <w:rFonts w:hint="cs"/>
          <w:rtl/>
        </w:rPr>
        <w:t>ד</w:t>
      </w:r>
      <w:r w:rsidR="00C71BD0">
        <w:rPr>
          <w:rFonts w:hint="cs"/>
          <w:rtl/>
        </w:rPr>
        <w:t xml:space="preserve">) לאופן הנ"ל יש עדיין מקום להקשות, דנהי שלסתם עבודות במקדש אין </w:t>
      </w:r>
      <w:r w:rsidR="00C71BD0" w:rsidRPr="00C71BD0">
        <w:rPr>
          <w:rFonts w:hint="cs"/>
          <w:b/>
          <w:bCs/>
          <w:rtl/>
        </w:rPr>
        <w:t>ענינם</w:t>
      </w:r>
      <w:r w:rsidR="00C71BD0">
        <w:rPr>
          <w:rFonts w:hint="cs"/>
          <w:b/>
          <w:bCs/>
          <w:rtl/>
        </w:rPr>
        <w:t xml:space="preserve"> </w:t>
      </w:r>
      <w:r w:rsidR="00C71BD0">
        <w:rPr>
          <w:rFonts w:hint="cs"/>
          <w:rtl/>
        </w:rPr>
        <w:t>משום כבוד (אלא משום עבודה וכיו"ב), מ"מ משום כבוד המקדש, שפיר יש מקום שגם כל העבודות ייעשו באופן של כבוד (</w:t>
      </w:r>
      <w:r w:rsidR="00C71BD0" w:rsidRPr="00C71BD0">
        <w:rPr>
          <w:rFonts w:hint="cs"/>
          <w:b/>
          <w:bCs/>
          <w:rtl/>
        </w:rPr>
        <w:t>וע"ד</w:t>
      </w:r>
      <w:r w:rsidR="00C71BD0">
        <w:rPr>
          <w:rFonts w:hint="cs"/>
          <w:rtl/>
        </w:rPr>
        <w:t xml:space="preserve"> שאף מי שנכנס למקדש לשם עבודה וכיו"ב אסור לו לנעול מנעלו וכו' משום יראת המקדש). [ונהי דבחנוכה דוקא נתגלה חיבתן של ישראל, מ"מ יש מקום לומר שבנוגע להדר בכבודו של הקב"ה בביהמ"ק </w:t>
      </w:r>
      <w:r w:rsidR="00C71BD0">
        <w:rPr>
          <w:rtl/>
        </w:rPr>
        <w:t>–</w:t>
      </w:r>
      <w:r w:rsidR="00C71BD0">
        <w:rPr>
          <w:rFonts w:hint="cs"/>
          <w:rtl/>
        </w:rPr>
        <w:t xml:space="preserve"> יש להשתדל בכל הפרטים].</w:t>
      </w:r>
    </w:p>
    <w:p w:rsidR="00093901" w:rsidRDefault="00093901" w:rsidP="00D65812">
      <w:pPr>
        <w:pStyle w:val="a2"/>
        <w:rPr>
          <w:rtl/>
        </w:rPr>
      </w:pPr>
      <w:r>
        <w:rPr>
          <w:rFonts w:hint="cs"/>
          <w:rtl/>
        </w:rPr>
        <w:t>ועיי"ש האופן השני.</w:t>
      </w:r>
    </w:p>
    <w:p w:rsidR="008077D8" w:rsidRDefault="008077D8" w:rsidP="00D65812">
      <w:pPr>
        <w:pStyle w:val="a2"/>
        <w:jc w:val="center"/>
      </w:pPr>
      <w:r>
        <w:rPr>
          <w:noProof/>
        </w:rPr>
        <w:drawing>
          <wp:inline distT="0" distB="0" distL="0" distR="0" wp14:anchorId="038FD1F6" wp14:editId="3F768FC0">
            <wp:extent cx="544830" cy="171450"/>
            <wp:effectExtent l="0" t="0" r="762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4830" cy="171450"/>
                    </a:xfrm>
                    <a:prstGeom prst="rect">
                      <a:avLst/>
                    </a:prstGeom>
                    <a:noFill/>
                    <a:ln>
                      <a:noFill/>
                    </a:ln>
                  </pic:spPr>
                </pic:pic>
              </a:graphicData>
            </a:graphic>
          </wp:inline>
        </w:drawing>
      </w:r>
    </w:p>
    <w:p w:rsidR="008077D8" w:rsidRDefault="008077D8" w:rsidP="00D65812">
      <w:pPr>
        <w:bidi/>
        <w:spacing w:after="0" w:line="240" w:lineRule="auto"/>
        <w:rPr>
          <w:rFonts w:ascii="FbFrankReal" w:eastAsia="Calibri" w:hAnsi="FbFrankReal" w:cs="FbFrankReal"/>
          <w:sz w:val="24"/>
          <w:szCs w:val="24"/>
        </w:rPr>
        <w:sectPr w:rsidR="008077D8" w:rsidSect="008077D8">
          <w:type w:val="continuous"/>
          <w:pgSz w:w="7920" w:h="12240"/>
          <w:pgMar w:top="720" w:right="864" w:bottom="720" w:left="864" w:header="720" w:footer="720" w:gutter="0"/>
          <w:cols w:space="720"/>
        </w:sectPr>
      </w:pPr>
    </w:p>
    <w:p w:rsidR="00117C95" w:rsidRPr="00257383" w:rsidRDefault="00117C95" w:rsidP="00D65812">
      <w:pPr>
        <w:pStyle w:val="a"/>
      </w:pPr>
      <w:bookmarkStart w:id="74" w:name="_Toc444827541"/>
      <w:r w:rsidRPr="00257383">
        <w:rPr>
          <w:rtl/>
        </w:rPr>
        <w:lastRenderedPageBreak/>
        <w:t>פעולה הנמשכת של מילה (גליון)</w:t>
      </w:r>
      <w:bookmarkEnd w:id="72"/>
      <w:bookmarkEnd w:id="74"/>
    </w:p>
    <w:p w:rsidR="00117C95" w:rsidRPr="00DD4A1E" w:rsidRDefault="00117C95" w:rsidP="006A2F21">
      <w:pPr>
        <w:pStyle w:val="a0"/>
        <w:rPr>
          <w:rtl/>
        </w:rPr>
      </w:pPr>
      <w:bookmarkStart w:id="75" w:name="_Toc444827542"/>
      <w:r w:rsidRPr="00DD4A1E">
        <w:rPr>
          <w:rFonts w:hint="cs"/>
          <w:rtl/>
        </w:rPr>
        <w:t>הרב אלימלך יוסף הכהן סילבערבערג</w:t>
      </w:r>
      <w:bookmarkEnd w:id="75"/>
    </w:p>
    <w:p w:rsidR="00117C95" w:rsidRPr="00DD4A1E" w:rsidRDefault="00117C95" w:rsidP="00D65812">
      <w:pPr>
        <w:pStyle w:val="a1"/>
        <w:rPr>
          <w:rtl/>
        </w:rPr>
      </w:pPr>
      <w:r w:rsidRPr="00DD4A1E">
        <w:rPr>
          <w:rFonts w:hint="cs"/>
          <w:rtl/>
        </w:rPr>
        <w:t xml:space="preserve">שליח כ"ק אדמו"ר ורב </w:t>
      </w:r>
      <w:r w:rsidRPr="00DD4A1E">
        <w:rPr>
          <w:rtl/>
        </w:rPr>
        <w:t>–</w:t>
      </w:r>
      <w:r w:rsidRPr="00DD4A1E">
        <w:rPr>
          <w:rFonts w:hint="cs"/>
          <w:rtl/>
        </w:rPr>
        <w:t xml:space="preserve"> וועסט בלומפילד, מישיגן</w:t>
      </w:r>
    </w:p>
    <w:p w:rsidR="00117C95" w:rsidRPr="00257383" w:rsidRDefault="00117C95" w:rsidP="00D65812">
      <w:pPr>
        <w:pStyle w:val="a2"/>
      </w:pPr>
      <w:r w:rsidRPr="00257383">
        <w:rPr>
          <w:rtl/>
        </w:rPr>
        <w:t>בגליון ליו</w:t>
      </w:r>
      <w:r>
        <w:rPr>
          <w:rFonts w:hint="cs"/>
          <w:rtl/>
        </w:rPr>
        <w:t>"</w:t>
      </w:r>
      <w:r w:rsidRPr="00257383">
        <w:rPr>
          <w:rtl/>
        </w:rPr>
        <w:t>ד שבט דשנה זו (א</w:t>
      </w:r>
      <w:r w:rsidR="009B4B05" w:rsidRPr="00257383">
        <w:rPr>
          <w:rtl/>
        </w:rPr>
        <w:t>'</w:t>
      </w:r>
      <w:r w:rsidRPr="00257383">
        <w:rPr>
          <w:rtl/>
        </w:rPr>
        <w:t>קא) הקשיתי שלפי החידוש של הרבי נשיא דורנו בלקו"ש ח"ג פרשת לך לך שקיום מצות מילה היא "פעולה נמשכת" איך כתב רבינו הזקן בשו"ע סי' של"א סעיף ד' שעל כןאסור לעשות בשבת מילה שלא בזמנה משום "שאפשר למולו אחר שבת ולא יהיה שום חיסור מצוה בזה שהרי בלא זה אינה בזמנה, הא לפי דברי הרבי יש חיסור מכיון שמילה היא פעולה נמשכת".</w:t>
      </w:r>
    </w:p>
    <w:p w:rsidR="00117C95" w:rsidRPr="00257383" w:rsidRDefault="00117C95" w:rsidP="00D65812">
      <w:pPr>
        <w:pStyle w:val="a2"/>
      </w:pPr>
      <w:r w:rsidRPr="00257383">
        <w:rPr>
          <w:rtl/>
        </w:rPr>
        <w:t>ובגליון לפרשת תצוה (א</w:t>
      </w:r>
      <w:r w:rsidR="009B4B05" w:rsidRPr="00257383">
        <w:rPr>
          <w:rtl/>
        </w:rPr>
        <w:t>'</w:t>
      </w:r>
      <w:r w:rsidRPr="00257383">
        <w:rPr>
          <w:rtl/>
        </w:rPr>
        <w:t>קג) כתב הרב ג.ה.ל. שי' שלפי מה שכתב הרבי בלקו"ש ח"ג פרשת תזריע שלפי דעת הרמב"ם מילה שלא בזמנה פועלת למפרע ונחשבת כמילה בזמנה א"כ קשיא מעיקרא ליתא.</w:t>
      </w:r>
    </w:p>
    <w:p w:rsidR="00117C95" w:rsidRPr="00257383" w:rsidRDefault="00117C95" w:rsidP="00D65812">
      <w:pPr>
        <w:pStyle w:val="a2"/>
        <w:rPr>
          <w:rtl/>
        </w:rPr>
      </w:pPr>
      <w:r w:rsidRPr="00257383">
        <w:rPr>
          <w:rtl/>
        </w:rPr>
        <w:t>אבל עיין שם בע' 979 ס"ק 5 ששם כותב הרבי שתוס' במס' שבת (דף קל"א סע"א) ד"ה "ושווין" חולק עם הרמב"ם.</w:t>
      </w:r>
    </w:p>
    <w:p w:rsidR="00117C95" w:rsidRPr="00257383" w:rsidRDefault="00117C95" w:rsidP="00D65812">
      <w:pPr>
        <w:pStyle w:val="a2"/>
      </w:pPr>
      <w:r w:rsidRPr="00257383">
        <w:rPr>
          <w:rtl/>
        </w:rPr>
        <w:t xml:space="preserve">ונ"ל שפשטות לשון שו"ע רבנו הזקן בס' של"א סעי' ד' נוטה לדעת התוספות שלפי (דברי הרבי ב)הרמב"ם היה צריך רבינו הזקן לומר שם שמשום הכי אין עושים </w:t>
      </w:r>
      <w:r w:rsidRPr="00257383">
        <w:rPr>
          <w:rtl/>
        </w:rPr>
        <w:lastRenderedPageBreak/>
        <w:t>מילה שלא בזמנה בשבת משום "שאפשר למולו אחר השבת ויהיה נחשבת כאילו מלו בזמנו".</w:t>
      </w:r>
    </w:p>
    <w:p w:rsidR="00117C95" w:rsidRDefault="00117C95" w:rsidP="00D65812">
      <w:pPr>
        <w:pStyle w:val="a2"/>
        <w:rPr>
          <w:rtl/>
        </w:rPr>
      </w:pPr>
      <w:r w:rsidRPr="00257383">
        <w:rPr>
          <w:rtl/>
        </w:rPr>
        <w:t>ומשום כל זה נ"ל שצריך לתרץ כמו שכתבתי שם.</w:t>
      </w:r>
    </w:p>
    <w:p w:rsidR="0043169D" w:rsidRDefault="0043169D" w:rsidP="00D65812">
      <w:pPr>
        <w:pStyle w:val="a6"/>
        <w:sectPr w:rsidR="0043169D" w:rsidSect="0043169D">
          <w:headerReference w:type="even" r:id="rId37"/>
          <w:headerReference w:type="default" r:id="rId38"/>
          <w:footnotePr>
            <w:numRestart w:val="eachSect"/>
          </w:footnotePr>
          <w:type w:val="continuous"/>
          <w:pgSz w:w="7920" w:h="12240"/>
          <w:pgMar w:top="720" w:right="864" w:bottom="720" w:left="864" w:header="720" w:footer="720" w:gutter="0"/>
          <w:cols w:space="720"/>
          <w:docGrid w:linePitch="360"/>
        </w:sectPr>
      </w:pPr>
      <w:r>
        <w:rPr>
          <w:noProof/>
        </w:rPr>
        <w:drawing>
          <wp:inline distT="0" distB="0" distL="0" distR="0" wp14:anchorId="42759A3B" wp14:editId="34AAAF56">
            <wp:extent cx="542290" cy="16954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9B4B05" w:rsidRDefault="009B4B05" w:rsidP="00D65812">
      <w:pPr>
        <w:pStyle w:val="a"/>
      </w:pPr>
      <w:bookmarkStart w:id="76" w:name="_Toc444827543"/>
      <w:r>
        <w:rPr>
          <w:rtl/>
        </w:rPr>
        <w:lastRenderedPageBreak/>
        <w:t>מנין פרשיות ופרקים שלא מתחילות בוא</w:t>
      </w:r>
      <w:r w:rsidRPr="00AE1DAE">
        <w:rPr>
          <w:b w:val="0"/>
          <w:bCs w:val="0"/>
          <w:rtl/>
        </w:rPr>
        <w:t>״</w:t>
      </w:r>
      <w:r>
        <w:rPr>
          <w:rtl/>
        </w:rPr>
        <w:t>ו (גליון)</w:t>
      </w:r>
      <w:bookmarkEnd w:id="76"/>
    </w:p>
    <w:p w:rsidR="009B4B05" w:rsidRPr="00ED2FC7" w:rsidRDefault="009B4B05" w:rsidP="006A2F21">
      <w:pPr>
        <w:pStyle w:val="a0"/>
      </w:pPr>
      <w:bookmarkStart w:id="77" w:name="_Toc444827544"/>
      <w:r>
        <w:rPr>
          <w:rFonts w:hint="cs"/>
          <w:rtl/>
        </w:rPr>
        <w:t xml:space="preserve">הרב </w:t>
      </w:r>
      <w:r w:rsidRPr="00ED2FC7">
        <w:rPr>
          <w:rtl/>
        </w:rPr>
        <w:t>יוסף יצחק אלפרוביץ</w:t>
      </w:r>
      <w:bookmarkEnd w:id="77"/>
    </w:p>
    <w:p w:rsidR="009B4B05" w:rsidRPr="00ED2FC7" w:rsidRDefault="009B4B05" w:rsidP="00D65812">
      <w:pPr>
        <w:pStyle w:val="a1"/>
        <w:rPr>
          <w:rtl/>
        </w:rPr>
      </w:pPr>
      <w:r w:rsidRPr="00ED2FC7">
        <w:rPr>
          <w:rtl/>
        </w:rPr>
        <w:t xml:space="preserve">שליח כ״ק אדמו״ר </w:t>
      </w:r>
      <w:r w:rsidR="00AE1DAE">
        <w:rPr>
          <w:rtl/>
        </w:rPr>
        <w:t>–</w:t>
      </w:r>
      <w:r w:rsidRPr="00ED2FC7">
        <w:rPr>
          <w:rtl/>
        </w:rPr>
        <w:t xml:space="preserve"> בארנמוט, אנגליא</w:t>
      </w:r>
    </w:p>
    <w:p w:rsidR="009B4B05" w:rsidRDefault="009B4B05" w:rsidP="00D65812">
      <w:pPr>
        <w:pStyle w:val="a2"/>
        <w:rPr>
          <w:rtl/>
        </w:rPr>
      </w:pPr>
      <w:r>
        <w:rPr>
          <w:rtl/>
        </w:rPr>
        <w:t>בגליון א׳קא תמה הרב א.א. שי׳ למה בתחלת ה״מ״מ, הגהות והערות קצרות לסש״ב״ משמיט רבינו מרשימת הפרשיות והפרקים שאינן מתחילות בוא״ו, את פרשת פקודי ואת ההקדמה.</w:t>
      </w:r>
    </w:p>
    <w:p w:rsidR="009B4B05" w:rsidRDefault="009B4B05" w:rsidP="00D65812">
      <w:pPr>
        <w:pStyle w:val="a2"/>
        <w:rPr>
          <w:rtl/>
        </w:rPr>
      </w:pPr>
      <w:r>
        <w:rPr>
          <w:rtl/>
        </w:rPr>
        <w:t>ובגליון א׳קג הגיב הרב ל. וו. שי׳ ע״ז</w:t>
      </w:r>
      <w:r>
        <w:rPr>
          <w:rStyle w:val="apple-converted-space"/>
          <w:rFonts w:ascii="Arial" w:hAnsi="Arial" w:cs="Arial"/>
          <w:color w:val="222222"/>
          <w:sz w:val="19"/>
          <w:szCs w:val="19"/>
          <w:rtl/>
        </w:rPr>
        <w:t> </w:t>
      </w:r>
      <w:r>
        <w:rPr>
          <w:rtl/>
        </w:rPr>
        <w:t xml:space="preserve">שבלקו״ש חכ״א </w:t>
      </w:r>
      <w:r>
        <w:rPr>
          <w:rFonts w:hint="cs"/>
          <w:rtl/>
        </w:rPr>
        <w:t>(</w:t>
      </w:r>
      <w:r>
        <w:rPr>
          <w:rtl/>
        </w:rPr>
        <w:t>ע׳ 250</w:t>
      </w:r>
      <w:r>
        <w:rPr>
          <w:rFonts w:hint="cs"/>
          <w:rtl/>
        </w:rPr>
        <w:t>)</w:t>
      </w:r>
      <w:r>
        <w:rPr>
          <w:rtl/>
        </w:rPr>
        <w:t xml:space="preserve"> בשוה״ג מציין רבינו שברמב״ם (בס׳ התפלות בסו״ס אהבה) גרס ״ואלה פקודי״ בוא״ו, וכ״ה בדפוס רומי לפני ר״מ. (וראה גם שמו״ר ר״פ פקודי בדפוסים ישנים) - אשר עפ״ז אולי יש לתרץ שרבינו דייק לא לצרף פ׳ פקודי לרשימה זו כי לא ברור</w:t>
      </w:r>
      <w:r>
        <w:rPr>
          <w:rStyle w:val="apple-converted-space"/>
          <w:rFonts w:ascii="Arial" w:hAnsi="Arial" w:cs="Arial"/>
          <w:color w:val="222222"/>
          <w:sz w:val="19"/>
          <w:szCs w:val="19"/>
          <w:rtl/>
        </w:rPr>
        <w:t> </w:t>
      </w:r>
      <w:r>
        <w:rPr>
          <w:rtl/>
        </w:rPr>
        <w:t>לגמרי, ללא כל חילוקי גירסאות, שמתחילה ללא וא״ו.</w:t>
      </w:r>
      <w:r>
        <w:rPr>
          <w:rFonts w:ascii="Cambria" w:hAnsi="Cambria" w:cs="Cambria" w:hint="cs"/>
          <w:rtl/>
        </w:rPr>
        <w:t> </w:t>
      </w:r>
    </w:p>
    <w:p w:rsidR="009B4B05" w:rsidRDefault="009B4B05" w:rsidP="00D65812">
      <w:pPr>
        <w:pStyle w:val="a2"/>
        <w:rPr>
          <w:rtl/>
        </w:rPr>
      </w:pPr>
      <w:r>
        <w:rPr>
          <w:rtl/>
        </w:rPr>
        <w:t>ויש להוסיף, שאולי יש לתרץ עד״ז גם בקשר לההקדמה</w:t>
      </w:r>
      <w:r>
        <w:rPr>
          <w:rFonts w:hint="cs"/>
          <w:rtl/>
        </w:rPr>
        <w:t xml:space="preserve"> (דסש"ב)</w:t>
      </w:r>
      <w:r>
        <w:rPr>
          <w:rtl/>
        </w:rPr>
        <w:t>:</w:t>
      </w:r>
    </w:p>
    <w:p w:rsidR="009B4B05" w:rsidRDefault="009B4B05" w:rsidP="00D65812">
      <w:pPr>
        <w:pStyle w:val="a2"/>
        <w:rPr>
          <w:rtl/>
        </w:rPr>
      </w:pPr>
      <w:r>
        <w:rPr>
          <w:rtl/>
        </w:rPr>
        <w:t>א) אינו ברור שמתחילה ללא וא״ו כי</w:t>
      </w:r>
      <w:r>
        <w:rPr>
          <w:rFonts w:ascii="Cambria" w:hAnsi="Cambria" w:cs="Cambria" w:hint="cs"/>
          <w:rtl/>
        </w:rPr>
        <w:t xml:space="preserve"> </w:t>
      </w:r>
      <w:r>
        <w:rPr>
          <w:rtl/>
        </w:rPr>
        <w:t>יתכן</w:t>
      </w:r>
      <w:r>
        <w:rPr>
          <w:rStyle w:val="apple-converted-space"/>
          <w:rFonts w:ascii="Arial" w:hAnsi="Arial" w:cs="Arial" w:hint="cs"/>
          <w:color w:val="222222"/>
          <w:sz w:val="19"/>
          <w:szCs w:val="19"/>
          <w:rtl/>
        </w:rPr>
        <w:t xml:space="preserve"> </w:t>
      </w:r>
      <w:r>
        <w:rPr>
          <w:rtl/>
        </w:rPr>
        <w:t>ויש לחשב התחלתה</w:t>
      </w:r>
      <w:r>
        <w:rPr>
          <w:rFonts w:ascii="Cambria" w:hAnsi="Cambria" w:cs="Cambria" w:hint="cs"/>
          <w:rtl/>
        </w:rPr>
        <w:t xml:space="preserve"> </w:t>
      </w:r>
      <w:r>
        <w:rPr>
          <w:rtl/>
        </w:rPr>
        <w:t>(</w:t>
      </w:r>
      <w:r>
        <w:rPr>
          <w:rFonts w:hint="cs"/>
          <w:rtl/>
        </w:rPr>
        <w:t>לא</w:t>
      </w:r>
      <w:r>
        <w:rPr>
          <w:rtl/>
        </w:rPr>
        <w:t xml:space="preserve"> </w:t>
      </w:r>
      <w:r>
        <w:rPr>
          <w:rFonts w:hint="cs"/>
          <w:rtl/>
        </w:rPr>
        <w:t>מהתחלת</w:t>
      </w:r>
      <w:r>
        <w:rPr>
          <w:rStyle w:val="apple-converted-space"/>
          <w:rFonts w:ascii="Arial" w:hAnsi="Arial" w:cs="Arial" w:hint="cs"/>
          <w:color w:val="222222"/>
          <w:sz w:val="19"/>
          <w:szCs w:val="19"/>
          <w:rtl/>
        </w:rPr>
        <w:t xml:space="preserve"> </w:t>
      </w:r>
      <w:r>
        <w:rPr>
          <w:rtl/>
        </w:rPr>
        <w:t>האגרת</w:t>
      </w:r>
      <w:r>
        <w:rPr>
          <w:rStyle w:val="apple-converted-space"/>
          <w:rFonts w:ascii="Arial" w:hAnsi="Arial" w:cs="Arial" w:hint="cs"/>
          <w:b/>
          <w:bCs/>
          <w:color w:val="222222"/>
          <w:sz w:val="19"/>
          <w:szCs w:val="19"/>
          <w:rtl/>
        </w:rPr>
        <w:t xml:space="preserve"> </w:t>
      </w:r>
      <w:r>
        <w:rPr>
          <w:rtl/>
        </w:rPr>
        <w:t>- ״אליכם אישים אקרא״ - אלא לפני זה) מתיבות</w:t>
      </w:r>
      <w:r>
        <w:rPr>
          <w:rStyle w:val="apple-converted-space"/>
          <w:rFonts w:ascii="Arial" w:hAnsi="Arial" w:cs="Arial" w:hint="cs"/>
          <w:color w:val="222222"/>
          <w:sz w:val="19"/>
          <w:szCs w:val="19"/>
          <w:rtl/>
        </w:rPr>
        <w:t xml:space="preserve"> </w:t>
      </w:r>
      <w:r>
        <w:rPr>
          <w:rtl/>
        </w:rPr>
        <w:t>הראשונות</w:t>
      </w:r>
      <w:r>
        <w:rPr>
          <w:rStyle w:val="apple-converted-space"/>
          <w:rFonts w:ascii="Arial" w:hAnsi="Arial" w:cs="Arial" w:hint="cs"/>
          <w:color w:val="222222"/>
          <w:sz w:val="19"/>
          <w:szCs w:val="19"/>
          <w:rtl/>
        </w:rPr>
        <w:t xml:space="preserve"> </w:t>
      </w:r>
      <w:r>
        <w:rPr>
          <w:rtl/>
        </w:rPr>
        <w:t>שמתחת להכותרת (״הקדמת המלקט״),</w:t>
      </w:r>
      <w:r>
        <w:rPr>
          <w:rStyle w:val="apple-converted-space"/>
          <w:rFonts w:ascii="Arial" w:hAnsi="Arial" w:cs="Arial" w:hint="cs"/>
          <w:color w:val="222222"/>
          <w:sz w:val="19"/>
          <w:szCs w:val="19"/>
          <w:rtl/>
        </w:rPr>
        <w:t xml:space="preserve"> </w:t>
      </w:r>
      <w:r>
        <w:rPr>
          <w:rtl/>
        </w:rPr>
        <w:t>שקדמו</w:t>
      </w:r>
      <w:r>
        <w:rPr>
          <w:rStyle w:val="apple-converted-space"/>
          <w:rFonts w:ascii="Arial" w:hAnsi="Arial" w:cs="Arial" w:hint="cs"/>
          <w:color w:val="222222"/>
          <w:sz w:val="19"/>
          <w:szCs w:val="19"/>
          <w:rtl/>
        </w:rPr>
        <w:t xml:space="preserve"> </w:t>
      </w:r>
      <w:r>
        <w:rPr>
          <w:rtl/>
        </w:rPr>
        <w:t>להאגרת (ומסכמות בקיצור הרקע של ההקדמה) המתחילות בוא״ו</w:t>
      </w:r>
      <w:r>
        <w:rPr>
          <w:rStyle w:val="apple-converted-space"/>
          <w:rFonts w:ascii="Arial" w:hAnsi="Arial" w:cs="Arial" w:hint="cs"/>
          <w:color w:val="222222"/>
          <w:sz w:val="19"/>
          <w:szCs w:val="19"/>
          <w:rtl/>
        </w:rPr>
        <w:t xml:space="preserve"> </w:t>
      </w:r>
      <w:r>
        <w:rPr>
          <w:rtl/>
        </w:rPr>
        <w:t xml:space="preserve">- ״והיא אגרת השלוחה״ כו׳. (משא״כ התיבות ״הקדמת המלקט״ שקדמו גם להן - ברור </w:t>
      </w:r>
      <w:r>
        <w:rPr>
          <w:rFonts w:hint="cs"/>
          <w:rtl/>
        </w:rPr>
        <w:t>שמשמותם היא</w:t>
      </w:r>
      <w:r>
        <w:rPr>
          <w:rtl/>
        </w:rPr>
        <w:t xml:space="preserve"> ככותרת ואין לחשבן כהתחלת ההקדמה עצמה, כמו שאין לחשב מספרי הפרקים שבכל הפרקים כגון פרק א פרק ב וכו׳ כהתחלת הפרקים עצמם (ואל״כ הרי אין לך אף פרק אחד בתניא שמתחילה בוא״ו).</w:t>
      </w:r>
    </w:p>
    <w:p w:rsidR="009B4B05" w:rsidRDefault="009B4B05" w:rsidP="00D65812">
      <w:pPr>
        <w:pStyle w:val="a2"/>
        <w:rPr>
          <w:rtl/>
        </w:rPr>
      </w:pPr>
      <w:r>
        <w:rPr>
          <w:rtl/>
        </w:rPr>
        <w:t xml:space="preserve">ב) רבינו מונה ״פרקים״ - וההקדמה סו״ס אינה ״פרק״ מן המנין, כלומר, אינה נחשבת במספר הפרקים כמו שפ׳ בראשית נחשבת אחת מהסדרות (והשוואתה לפ׳ בראשית אינה תלוי׳ בהנ״ל אלא בכך שהיא ״כללית״ כמו שפ׳ בראשית היא ״כללית״ </w:t>
      </w:r>
      <w:r>
        <w:rPr>
          <w:rFonts w:hint="cs"/>
          <w:rtl/>
        </w:rPr>
        <w:lastRenderedPageBreak/>
        <w:t>(</w:t>
      </w:r>
      <w:r>
        <w:rPr>
          <w:rtl/>
        </w:rPr>
        <w:t>אג״ק אדמו״ר מוהריי״צ ח״ד ע׳ רסה), ואינו אלא ״ענין</w:t>
      </w:r>
      <w:r>
        <w:rPr>
          <w:rStyle w:val="apple-converted-space"/>
          <w:rFonts w:ascii="Arial" w:hAnsi="Arial" w:cs="Arial"/>
          <w:color w:val="222222"/>
          <w:sz w:val="19"/>
          <w:szCs w:val="19"/>
          <w:rtl/>
        </w:rPr>
        <w:t> </w:t>
      </w:r>
      <w:r>
        <w:rPr>
          <w:rtl/>
        </w:rPr>
        <w:t>הנ״ד״ שיש בתניא</w:t>
      </w:r>
      <w:r>
        <w:rPr>
          <w:rFonts w:ascii="Cambria" w:hAnsi="Cambria" w:cs="Cambria" w:hint="cs"/>
          <w:rtl/>
        </w:rPr>
        <w:t xml:space="preserve"> </w:t>
      </w:r>
      <w:r>
        <w:rPr>
          <w:rtl/>
        </w:rPr>
        <w:t>בנוסף</w:t>
      </w:r>
      <w:r>
        <w:rPr>
          <w:rStyle w:val="apple-converted-space"/>
          <w:rFonts w:ascii="Arial" w:hAnsi="Arial" w:cs="Arial" w:hint="cs"/>
          <w:color w:val="222222"/>
          <w:sz w:val="19"/>
          <w:szCs w:val="19"/>
          <w:rtl/>
        </w:rPr>
        <w:t xml:space="preserve"> </w:t>
      </w:r>
      <w:r>
        <w:rPr>
          <w:rtl/>
        </w:rPr>
        <w:t>לג״ן פרקים</w:t>
      </w:r>
      <w:r>
        <w:rPr>
          <w:rStyle w:val="apple-converted-space"/>
          <w:rFonts w:ascii="Arial" w:hAnsi="Arial" w:cs="Arial" w:hint="cs"/>
          <w:b/>
          <w:bCs/>
          <w:color w:val="222222"/>
          <w:sz w:val="19"/>
          <w:szCs w:val="19"/>
          <w:rtl/>
        </w:rPr>
        <w:t xml:space="preserve"> </w:t>
      </w:r>
      <w:r>
        <w:rPr>
          <w:rtl/>
        </w:rPr>
        <w:t>(ראה תו״מ חנ״ה ע׳ 217. וראה ס׳ ״תניא באורייתא״ ע׳ תקכה הערה 107).</w:t>
      </w:r>
    </w:p>
    <w:p w:rsidR="009B4B05" w:rsidRDefault="009B4B05" w:rsidP="00D65812">
      <w:pPr>
        <w:pStyle w:val="a2"/>
        <w:rPr>
          <w:rtl/>
        </w:rPr>
      </w:pPr>
      <w:r>
        <w:rPr>
          <w:rtl/>
        </w:rPr>
        <w:t>ואולי מפני א׳ מטעמים אלו (או שניהם) דייק רבינו לא לצרפה לרשימת</w:t>
      </w:r>
      <w:r>
        <w:rPr>
          <w:rStyle w:val="apple-converted-space"/>
          <w:rFonts w:ascii="Arial" w:hAnsi="Arial" w:cs="Arial" w:hint="cs"/>
          <w:color w:val="222222"/>
          <w:sz w:val="19"/>
          <w:szCs w:val="19"/>
          <w:rtl/>
        </w:rPr>
        <w:t xml:space="preserve"> </w:t>
      </w:r>
      <w:r>
        <w:rPr>
          <w:rtl/>
        </w:rPr>
        <w:t>הפרקים</w:t>
      </w:r>
      <w:r>
        <w:rPr>
          <w:rStyle w:val="apple-converted-space"/>
          <w:rFonts w:ascii="Arial" w:hAnsi="Arial" w:cs="Arial" w:hint="cs"/>
          <w:color w:val="222222"/>
          <w:sz w:val="19"/>
          <w:szCs w:val="19"/>
          <w:rtl/>
        </w:rPr>
        <w:t xml:space="preserve"> </w:t>
      </w:r>
      <w:r>
        <w:rPr>
          <w:rtl/>
        </w:rPr>
        <w:t>שברור</w:t>
      </w:r>
      <w:r>
        <w:rPr>
          <w:rFonts w:ascii="Cambria" w:hAnsi="Cambria" w:cs="Cambria" w:hint="cs"/>
          <w:rtl/>
        </w:rPr>
        <w:t xml:space="preserve"> </w:t>
      </w:r>
      <w:r>
        <w:rPr>
          <w:rFonts w:hint="cs"/>
          <w:rtl/>
        </w:rPr>
        <w:t>לגמרי</w:t>
      </w:r>
      <w:r>
        <w:rPr>
          <w:rtl/>
        </w:rPr>
        <w:t xml:space="preserve"> </w:t>
      </w:r>
      <w:r>
        <w:rPr>
          <w:rFonts w:hint="cs"/>
          <w:rtl/>
        </w:rPr>
        <w:t>שמתחילים</w:t>
      </w:r>
      <w:r>
        <w:rPr>
          <w:rtl/>
        </w:rPr>
        <w:t xml:space="preserve"> </w:t>
      </w:r>
      <w:r>
        <w:rPr>
          <w:rFonts w:hint="cs"/>
          <w:rtl/>
        </w:rPr>
        <w:t>ללא</w:t>
      </w:r>
      <w:r>
        <w:rPr>
          <w:rtl/>
        </w:rPr>
        <w:t xml:space="preserve"> </w:t>
      </w:r>
      <w:r>
        <w:rPr>
          <w:rFonts w:hint="cs"/>
          <w:rtl/>
        </w:rPr>
        <w:t>ו</w:t>
      </w:r>
      <w:r>
        <w:rPr>
          <w:rtl/>
        </w:rPr>
        <w:t>א״ו.</w:t>
      </w:r>
    </w:p>
    <w:p w:rsidR="0043169D" w:rsidRDefault="0043169D" w:rsidP="00D65812">
      <w:pPr>
        <w:pStyle w:val="a6"/>
        <w:sectPr w:rsidR="0043169D" w:rsidSect="0043169D">
          <w:headerReference w:type="even" r:id="rId39"/>
          <w:headerReference w:type="default" r:id="rId40"/>
          <w:footnotePr>
            <w:numRestart w:val="eachSect"/>
          </w:footnotePr>
          <w:type w:val="continuous"/>
          <w:pgSz w:w="7920" w:h="12240"/>
          <w:pgMar w:top="720" w:right="864" w:bottom="720" w:left="864" w:header="720" w:footer="720" w:gutter="0"/>
          <w:cols w:space="720"/>
          <w:docGrid w:linePitch="360"/>
        </w:sectPr>
      </w:pPr>
      <w:r>
        <w:rPr>
          <w:noProof/>
        </w:rPr>
        <w:drawing>
          <wp:inline distT="0" distB="0" distL="0" distR="0" wp14:anchorId="13155148" wp14:editId="33DC053C">
            <wp:extent cx="542290" cy="16954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0978AB" w:rsidRDefault="000978AB" w:rsidP="00D65812">
      <w:pPr>
        <w:pStyle w:val="a3"/>
        <w:rPr>
          <w:rtl/>
        </w:rPr>
      </w:pPr>
      <w:bookmarkStart w:id="78" w:name="_Toc444827545"/>
      <w:r>
        <w:rPr>
          <w:rFonts w:hint="cs"/>
          <w:rtl/>
        </w:rPr>
        <w:lastRenderedPageBreak/>
        <w:t>רמב"ם</w:t>
      </w:r>
      <w:bookmarkEnd w:id="78"/>
    </w:p>
    <w:p w:rsidR="00020AC2" w:rsidRDefault="00020AC2" w:rsidP="00D65812">
      <w:pPr>
        <w:pStyle w:val="a"/>
        <w:rPr>
          <w:rtl/>
        </w:rPr>
      </w:pPr>
      <w:bookmarkStart w:id="79" w:name="_Toc444827546"/>
      <w:r w:rsidRPr="007D5E5C">
        <w:rPr>
          <w:rFonts w:hint="cs"/>
          <w:rtl/>
        </w:rPr>
        <w:t>המלבין פני חבירו ברבים אין לו חלק לעוה</w:t>
      </w:r>
      <w:r w:rsidRPr="00AE1DAE">
        <w:rPr>
          <w:rFonts w:hint="cs"/>
          <w:b w:val="0"/>
          <w:bCs w:val="0"/>
          <w:rtl/>
        </w:rPr>
        <w:t>"</w:t>
      </w:r>
      <w:r w:rsidRPr="007D5E5C">
        <w:rPr>
          <w:rFonts w:hint="cs"/>
          <w:rtl/>
        </w:rPr>
        <w:t>ב</w:t>
      </w:r>
      <w:bookmarkEnd w:id="79"/>
    </w:p>
    <w:p w:rsidR="00FE51A8" w:rsidRPr="00DD4A1E" w:rsidRDefault="00FE51A8" w:rsidP="006A2F21">
      <w:pPr>
        <w:pStyle w:val="a0"/>
        <w:rPr>
          <w:rtl/>
        </w:rPr>
      </w:pPr>
      <w:bookmarkStart w:id="80" w:name="_Toc444827547"/>
      <w:r w:rsidRPr="00DD4A1E">
        <w:rPr>
          <w:rFonts w:hint="cs"/>
          <w:rtl/>
        </w:rPr>
        <w:t>הרב חיים רפופורט</w:t>
      </w:r>
      <w:bookmarkEnd w:id="80"/>
    </w:p>
    <w:p w:rsidR="00FE51A8" w:rsidRPr="007D5E5C" w:rsidRDefault="00FE51A8" w:rsidP="00D65812">
      <w:pPr>
        <w:pStyle w:val="a1"/>
        <w:rPr>
          <w:rtl/>
        </w:rPr>
      </w:pPr>
      <w:r w:rsidRPr="00DD4A1E">
        <w:rPr>
          <w:rFonts w:hint="cs"/>
          <w:rtl/>
        </w:rPr>
        <w:t xml:space="preserve">רב ומו"צ ושליח כ"ק אדמו"ר </w:t>
      </w:r>
      <w:r w:rsidRPr="00DD4A1E">
        <w:rPr>
          <w:rtl/>
        </w:rPr>
        <w:t>–</w:t>
      </w:r>
      <w:r w:rsidRPr="00DD4A1E">
        <w:rPr>
          <w:rFonts w:hint="cs"/>
          <w:rtl/>
        </w:rPr>
        <w:t xml:space="preserve"> לונדון, אנגלי'</w:t>
      </w:r>
    </w:p>
    <w:p w:rsidR="00020AC2" w:rsidRPr="007D5E5C" w:rsidRDefault="00020AC2" w:rsidP="00D65812">
      <w:pPr>
        <w:pStyle w:val="a6"/>
        <w:rPr>
          <w:rtl/>
        </w:rPr>
      </w:pPr>
      <w:r w:rsidRPr="007D5E5C">
        <w:rPr>
          <w:rFonts w:hint="cs"/>
          <w:rtl/>
        </w:rPr>
        <w:t>שיטת הרמב"ם שהמלבין פני חבירו ברבים אין לו חלק לעוה"ב אינו אלא ב'רגיל'</w:t>
      </w:r>
    </w:p>
    <w:p w:rsidR="00020AC2" w:rsidRPr="007D5E5C" w:rsidRDefault="00020AC2" w:rsidP="00D65812">
      <w:pPr>
        <w:pStyle w:val="a2"/>
        <w:rPr>
          <w:b/>
          <w:bCs/>
          <w:sz w:val="34"/>
          <w:szCs w:val="34"/>
          <w:rtl/>
        </w:rPr>
      </w:pPr>
      <w:r w:rsidRPr="007D5E5C">
        <w:rPr>
          <w:rFonts w:hint="cs"/>
          <w:b/>
          <w:bCs/>
          <w:rtl/>
        </w:rPr>
        <w:t>א</w:t>
      </w:r>
      <w:r>
        <w:rPr>
          <w:rFonts w:hint="cs"/>
          <w:b/>
          <w:bCs/>
          <w:rtl/>
        </w:rPr>
        <w:t>.</w:t>
      </w:r>
      <w:r w:rsidRPr="007D5E5C">
        <w:rPr>
          <w:rFonts w:hint="cs"/>
          <w:rtl/>
        </w:rPr>
        <w:t xml:space="preserve"> בספר המצוות להרמב"ם מל"ת: והמצוה</w:t>
      </w:r>
      <w:r w:rsidRPr="007D5E5C">
        <w:rPr>
          <w:rtl/>
        </w:rPr>
        <w:t xml:space="preserve"> </w:t>
      </w:r>
      <w:r w:rsidRPr="007D5E5C">
        <w:rPr>
          <w:rFonts w:hint="cs"/>
          <w:rtl/>
        </w:rPr>
        <w:t>הש"ג</w:t>
      </w:r>
      <w:r w:rsidRPr="007D5E5C">
        <w:rPr>
          <w:rtl/>
        </w:rPr>
        <w:t xml:space="preserve"> </w:t>
      </w:r>
      <w:r w:rsidRPr="007D5E5C">
        <w:rPr>
          <w:rFonts w:hint="cs"/>
          <w:rtl/>
        </w:rPr>
        <w:t>היא האזהרה</w:t>
      </w:r>
      <w:r w:rsidRPr="007D5E5C">
        <w:rPr>
          <w:rtl/>
        </w:rPr>
        <w:t xml:space="preserve"> </w:t>
      </w:r>
      <w:r w:rsidRPr="007D5E5C">
        <w:rPr>
          <w:rFonts w:hint="cs"/>
          <w:rtl/>
        </w:rPr>
        <w:t>שהוזהרנו</w:t>
      </w:r>
      <w:r w:rsidRPr="007D5E5C">
        <w:rPr>
          <w:rtl/>
        </w:rPr>
        <w:t xml:space="preserve"> </w:t>
      </w:r>
      <w:r w:rsidRPr="007D5E5C">
        <w:rPr>
          <w:rFonts w:hint="cs"/>
          <w:rtl/>
        </w:rPr>
        <w:t>שלא</w:t>
      </w:r>
      <w:r w:rsidRPr="007D5E5C">
        <w:rPr>
          <w:rtl/>
        </w:rPr>
        <w:t xml:space="preserve"> </w:t>
      </w:r>
      <w:r w:rsidRPr="007D5E5C">
        <w:rPr>
          <w:rFonts w:hint="cs"/>
          <w:rtl/>
        </w:rPr>
        <w:t>לבייש</w:t>
      </w:r>
      <w:r w:rsidRPr="007D5E5C">
        <w:rPr>
          <w:rtl/>
        </w:rPr>
        <w:t xml:space="preserve"> </w:t>
      </w:r>
      <w:r w:rsidRPr="007D5E5C">
        <w:rPr>
          <w:rFonts w:hint="cs"/>
          <w:rtl/>
        </w:rPr>
        <w:t>זה</w:t>
      </w:r>
      <w:r w:rsidRPr="007D5E5C">
        <w:rPr>
          <w:rtl/>
        </w:rPr>
        <w:t xml:space="preserve"> </w:t>
      </w:r>
      <w:r w:rsidRPr="007D5E5C">
        <w:rPr>
          <w:rFonts w:hint="cs"/>
          <w:rtl/>
        </w:rPr>
        <w:t>את</w:t>
      </w:r>
      <w:r w:rsidRPr="007D5E5C">
        <w:rPr>
          <w:rtl/>
        </w:rPr>
        <w:t xml:space="preserve"> </w:t>
      </w:r>
      <w:r w:rsidRPr="007D5E5C">
        <w:rPr>
          <w:rFonts w:hint="cs"/>
          <w:rtl/>
        </w:rPr>
        <w:t>זה</w:t>
      </w:r>
      <w:r w:rsidRPr="007D5E5C">
        <w:rPr>
          <w:rtl/>
        </w:rPr>
        <w:t xml:space="preserve">, </w:t>
      </w:r>
      <w:r w:rsidRPr="007D5E5C">
        <w:rPr>
          <w:rFonts w:hint="cs"/>
          <w:rtl/>
        </w:rPr>
        <w:t>ועוון</w:t>
      </w:r>
      <w:r w:rsidRPr="007D5E5C">
        <w:rPr>
          <w:rtl/>
        </w:rPr>
        <w:t xml:space="preserve"> </w:t>
      </w:r>
      <w:r w:rsidRPr="007D5E5C">
        <w:rPr>
          <w:rFonts w:hint="cs"/>
          <w:rtl/>
        </w:rPr>
        <w:t>זה</w:t>
      </w:r>
      <w:r w:rsidRPr="007D5E5C">
        <w:rPr>
          <w:rtl/>
        </w:rPr>
        <w:t xml:space="preserve"> </w:t>
      </w:r>
      <w:r w:rsidRPr="007D5E5C">
        <w:rPr>
          <w:rFonts w:hint="cs"/>
          <w:rtl/>
        </w:rPr>
        <w:t>הוא</w:t>
      </w:r>
      <w:r w:rsidRPr="007D5E5C">
        <w:rPr>
          <w:rtl/>
        </w:rPr>
        <w:t xml:space="preserve"> </w:t>
      </w:r>
      <w:r w:rsidRPr="007D5E5C">
        <w:rPr>
          <w:rFonts w:hint="cs"/>
          <w:rtl/>
        </w:rPr>
        <w:t>שקוראין</w:t>
      </w:r>
      <w:r w:rsidRPr="007D5E5C">
        <w:rPr>
          <w:rtl/>
        </w:rPr>
        <w:t xml:space="preserve"> </w:t>
      </w:r>
      <w:r w:rsidRPr="007D5E5C">
        <w:rPr>
          <w:rFonts w:hint="cs"/>
          <w:rtl/>
        </w:rPr>
        <w:t>אותו</w:t>
      </w:r>
      <w:r w:rsidRPr="00020AC2">
        <w:rPr>
          <w:vertAlign w:val="superscript"/>
          <w:rtl/>
        </w:rPr>
        <w:footnoteReference w:id="6"/>
      </w:r>
      <w:r w:rsidRPr="007D5E5C">
        <w:rPr>
          <w:rFonts w:hint="cs"/>
          <w:rtl/>
        </w:rPr>
        <w:t xml:space="preserve"> 'מלבין</w:t>
      </w:r>
      <w:r w:rsidRPr="007D5E5C">
        <w:rPr>
          <w:rtl/>
        </w:rPr>
        <w:t xml:space="preserve"> </w:t>
      </w:r>
      <w:r w:rsidRPr="007D5E5C">
        <w:rPr>
          <w:rFonts w:hint="cs"/>
          <w:rtl/>
        </w:rPr>
        <w:t>פני</w:t>
      </w:r>
      <w:r w:rsidRPr="007D5E5C">
        <w:rPr>
          <w:rtl/>
        </w:rPr>
        <w:t xml:space="preserve"> </w:t>
      </w:r>
      <w:r w:rsidRPr="007D5E5C">
        <w:rPr>
          <w:rFonts w:hint="cs"/>
          <w:rtl/>
        </w:rPr>
        <w:t>חברו</w:t>
      </w:r>
      <w:r w:rsidRPr="007D5E5C">
        <w:rPr>
          <w:rtl/>
        </w:rPr>
        <w:t xml:space="preserve"> </w:t>
      </w:r>
      <w:r w:rsidRPr="007D5E5C">
        <w:rPr>
          <w:rFonts w:hint="cs"/>
          <w:rtl/>
        </w:rPr>
        <w:t>ברבים'</w:t>
      </w:r>
      <w:r w:rsidRPr="007D5E5C">
        <w:rPr>
          <w:rtl/>
        </w:rPr>
        <w:t xml:space="preserve">. </w:t>
      </w:r>
      <w:r w:rsidRPr="007D5E5C">
        <w:rPr>
          <w:rFonts w:hint="cs"/>
          <w:rtl/>
        </w:rPr>
        <w:t>והאזהרה</w:t>
      </w:r>
      <w:r w:rsidRPr="007D5E5C">
        <w:rPr>
          <w:rtl/>
        </w:rPr>
        <w:t xml:space="preserve"> </w:t>
      </w:r>
      <w:r w:rsidRPr="007D5E5C">
        <w:rPr>
          <w:rFonts w:hint="cs"/>
          <w:rtl/>
        </w:rPr>
        <w:t>שבאה</w:t>
      </w:r>
      <w:r w:rsidRPr="007D5E5C">
        <w:rPr>
          <w:rtl/>
        </w:rPr>
        <w:t xml:space="preserve"> </w:t>
      </w:r>
      <w:r w:rsidRPr="007D5E5C">
        <w:rPr>
          <w:rFonts w:hint="cs"/>
          <w:rtl/>
        </w:rPr>
        <w:t>בזה</w:t>
      </w:r>
      <w:r w:rsidRPr="007D5E5C">
        <w:rPr>
          <w:rtl/>
        </w:rPr>
        <w:t xml:space="preserve"> </w:t>
      </w:r>
      <w:r w:rsidRPr="007D5E5C">
        <w:rPr>
          <w:rFonts w:hint="cs"/>
          <w:rtl/>
        </w:rPr>
        <w:t>הוא</w:t>
      </w:r>
      <w:r w:rsidRPr="007D5E5C">
        <w:rPr>
          <w:rtl/>
        </w:rPr>
        <w:t xml:space="preserve"> </w:t>
      </w:r>
      <w:r w:rsidRPr="007D5E5C">
        <w:rPr>
          <w:rFonts w:hint="cs"/>
          <w:rtl/>
        </w:rPr>
        <w:t>אמרו</w:t>
      </w:r>
      <w:r w:rsidRPr="007D5E5C">
        <w:rPr>
          <w:rtl/>
        </w:rPr>
        <w:t xml:space="preserve"> </w:t>
      </w:r>
      <w:r w:rsidRPr="007D5E5C">
        <w:rPr>
          <w:rFonts w:hint="cs"/>
          <w:sz w:val="20"/>
          <w:szCs w:val="20"/>
          <w:rtl/>
        </w:rPr>
        <w:t>(ויקרא יט, יז)</w:t>
      </w:r>
      <w:r w:rsidRPr="007D5E5C">
        <w:rPr>
          <w:rFonts w:hint="cs"/>
          <w:rtl/>
        </w:rPr>
        <w:t xml:space="preserve"> 'הוכח</w:t>
      </w:r>
      <w:r w:rsidRPr="007D5E5C">
        <w:rPr>
          <w:rtl/>
        </w:rPr>
        <w:t xml:space="preserve"> </w:t>
      </w:r>
      <w:r w:rsidRPr="007D5E5C">
        <w:rPr>
          <w:rFonts w:hint="cs"/>
          <w:rtl/>
        </w:rPr>
        <w:t>תוכיח</w:t>
      </w:r>
      <w:r w:rsidRPr="007D5E5C">
        <w:rPr>
          <w:rtl/>
        </w:rPr>
        <w:t xml:space="preserve"> </w:t>
      </w:r>
      <w:r w:rsidRPr="007D5E5C">
        <w:rPr>
          <w:rFonts w:hint="cs"/>
          <w:rtl/>
        </w:rPr>
        <w:t>את</w:t>
      </w:r>
      <w:r w:rsidRPr="007D5E5C">
        <w:rPr>
          <w:rtl/>
        </w:rPr>
        <w:t xml:space="preserve"> </w:t>
      </w:r>
      <w:r w:rsidRPr="007D5E5C">
        <w:rPr>
          <w:rFonts w:hint="cs"/>
          <w:rtl/>
        </w:rPr>
        <w:t>עמיתך</w:t>
      </w:r>
      <w:r w:rsidRPr="007D5E5C">
        <w:rPr>
          <w:rtl/>
        </w:rPr>
        <w:t xml:space="preserve"> </w:t>
      </w:r>
      <w:r w:rsidRPr="007D5E5C">
        <w:rPr>
          <w:rFonts w:hint="cs"/>
          <w:rtl/>
        </w:rPr>
        <w:t>ולא</w:t>
      </w:r>
      <w:r w:rsidRPr="007D5E5C">
        <w:rPr>
          <w:rtl/>
        </w:rPr>
        <w:t xml:space="preserve"> </w:t>
      </w:r>
      <w:r w:rsidRPr="007D5E5C">
        <w:rPr>
          <w:rFonts w:hint="cs"/>
          <w:rtl/>
        </w:rPr>
        <w:t>תשא</w:t>
      </w:r>
      <w:r w:rsidRPr="007D5E5C">
        <w:rPr>
          <w:rtl/>
        </w:rPr>
        <w:t xml:space="preserve"> </w:t>
      </w:r>
      <w:r w:rsidRPr="007D5E5C">
        <w:rPr>
          <w:rFonts w:hint="cs"/>
          <w:rtl/>
        </w:rPr>
        <w:t>עליו</w:t>
      </w:r>
      <w:r w:rsidRPr="007D5E5C">
        <w:rPr>
          <w:rtl/>
        </w:rPr>
        <w:t xml:space="preserve"> </w:t>
      </w:r>
      <w:r w:rsidRPr="007D5E5C">
        <w:rPr>
          <w:rFonts w:hint="cs"/>
          <w:rtl/>
        </w:rPr>
        <w:t>חטא'</w:t>
      </w:r>
      <w:r w:rsidRPr="007D5E5C">
        <w:rPr>
          <w:rtl/>
        </w:rPr>
        <w:t xml:space="preserve">. </w:t>
      </w:r>
      <w:r w:rsidRPr="007D5E5C">
        <w:rPr>
          <w:rFonts w:hint="cs"/>
          <w:rtl/>
        </w:rPr>
        <w:t>ובספרא</w:t>
      </w:r>
      <w:r w:rsidRPr="007D5E5C">
        <w:rPr>
          <w:sz w:val="20"/>
          <w:szCs w:val="20"/>
          <w:rtl/>
        </w:rPr>
        <w:t xml:space="preserve"> </w:t>
      </w:r>
      <w:r w:rsidRPr="007D5E5C">
        <w:rPr>
          <w:rFonts w:hint="cs"/>
          <w:sz w:val="20"/>
          <w:szCs w:val="20"/>
          <w:rtl/>
        </w:rPr>
        <w:t xml:space="preserve">(עה"כ שם) </w:t>
      </w:r>
      <w:r w:rsidRPr="007D5E5C">
        <w:rPr>
          <w:rFonts w:hint="cs"/>
          <w:rtl/>
        </w:rPr>
        <w:t>'מנין</w:t>
      </w:r>
      <w:r w:rsidRPr="007D5E5C">
        <w:rPr>
          <w:rtl/>
        </w:rPr>
        <w:t xml:space="preserve"> </w:t>
      </w:r>
      <w:r w:rsidRPr="007D5E5C">
        <w:rPr>
          <w:rFonts w:hint="cs"/>
          <w:rtl/>
        </w:rPr>
        <w:t>אם</w:t>
      </w:r>
      <w:r w:rsidRPr="007D5E5C">
        <w:rPr>
          <w:rtl/>
        </w:rPr>
        <w:t xml:space="preserve"> </w:t>
      </w:r>
      <w:r w:rsidRPr="007D5E5C">
        <w:rPr>
          <w:rFonts w:hint="cs"/>
          <w:rtl/>
        </w:rPr>
        <w:t>הוכחתו</w:t>
      </w:r>
      <w:r w:rsidRPr="007D5E5C">
        <w:rPr>
          <w:rtl/>
        </w:rPr>
        <w:t xml:space="preserve"> </w:t>
      </w:r>
      <w:r w:rsidRPr="007D5E5C">
        <w:rPr>
          <w:rFonts w:hint="cs"/>
          <w:rtl/>
        </w:rPr>
        <w:t>אפילו</w:t>
      </w:r>
      <w:r w:rsidRPr="007D5E5C">
        <w:rPr>
          <w:rtl/>
        </w:rPr>
        <w:t xml:space="preserve"> </w:t>
      </w:r>
      <w:r w:rsidRPr="007D5E5C">
        <w:rPr>
          <w:rFonts w:hint="cs"/>
          <w:rtl/>
        </w:rPr>
        <w:t>ארבעה</w:t>
      </w:r>
      <w:r w:rsidRPr="007D5E5C">
        <w:rPr>
          <w:rtl/>
        </w:rPr>
        <w:t xml:space="preserve"> </w:t>
      </w:r>
      <w:r w:rsidRPr="007D5E5C">
        <w:rPr>
          <w:rFonts w:hint="cs"/>
          <w:rtl/>
        </w:rPr>
        <w:t>וחמשה</w:t>
      </w:r>
      <w:r w:rsidRPr="007D5E5C">
        <w:rPr>
          <w:rtl/>
        </w:rPr>
        <w:t xml:space="preserve"> </w:t>
      </w:r>
      <w:r w:rsidRPr="007D5E5C">
        <w:rPr>
          <w:rFonts w:hint="cs"/>
          <w:rtl/>
        </w:rPr>
        <w:t>חזור</w:t>
      </w:r>
      <w:r w:rsidRPr="007D5E5C">
        <w:rPr>
          <w:rtl/>
        </w:rPr>
        <w:t xml:space="preserve"> </w:t>
      </w:r>
      <w:r w:rsidRPr="007D5E5C">
        <w:rPr>
          <w:rFonts w:hint="cs"/>
          <w:rtl/>
        </w:rPr>
        <w:t>והוכח,</w:t>
      </w:r>
      <w:r w:rsidRPr="007D5E5C">
        <w:rPr>
          <w:rtl/>
        </w:rPr>
        <w:t xml:space="preserve"> </w:t>
      </w:r>
      <w:r w:rsidRPr="007D5E5C">
        <w:rPr>
          <w:rFonts w:hint="cs"/>
          <w:rtl/>
        </w:rPr>
        <w:t>ת</w:t>
      </w:r>
      <w:r w:rsidRPr="007D5E5C">
        <w:rPr>
          <w:rtl/>
        </w:rPr>
        <w:t>"</w:t>
      </w:r>
      <w:r w:rsidRPr="007D5E5C">
        <w:rPr>
          <w:rFonts w:hint="cs"/>
          <w:rtl/>
        </w:rPr>
        <w:t>ל</w:t>
      </w:r>
      <w:r w:rsidRPr="007D5E5C">
        <w:rPr>
          <w:rtl/>
        </w:rPr>
        <w:t xml:space="preserve"> </w:t>
      </w:r>
      <w:r w:rsidRPr="007D5E5C">
        <w:rPr>
          <w:rFonts w:hint="cs"/>
          <w:rtl/>
        </w:rPr>
        <w:t>הוכח</w:t>
      </w:r>
      <w:r w:rsidRPr="007D5E5C">
        <w:rPr>
          <w:rtl/>
        </w:rPr>
        <w:t xml:space="preserve"> </w:t>
      </w:r>
      <w:r w:rsidRPr="007D5E5C">
        <w:rPr>
          <w:rFonts w:hint="cs"/>
          <w:rtl/>
        </w:rPr>
        <w:t>תוכיח</w:t>
      </w:r>
      <w:r w:rsidRPr="007D5E5C">
        <w:rPr>
          <w:rtl/>
        </w:rPr>
        <w:t xml:space="preserve">. </w:t>
      </w:r>
      <w:r w:rsidRPr="007D5E5C">
        <w:rPr>
          <w:rFonts w:hint="cs"/>
          <w:rtl/>
        </w:rPr>
        <w:t>יכול</w:t>
      </w:r>
      <w:r w:rsidRPr="007D5E5C">
        <w:rPr>
          <w:rtl/>
        </w:rPr>
        <w:t xml:space="preserve"> </w:t>
      </w:r>
      <w:r w:rsidRPr="007D5E5C">
        <w:rPr>
          <w:rFonts w:hint="cs"/>
          <w:rtl/>
        </w:rPr>
        <w:t>אפילו</w:t>
      </w:r>
      <w:r w:rsidRPr="007D5E5C">
        <w:rPr>
          <w:rtl/>
        </w:rPr>
        <w:t xml:space="preserve"> </w:t>
      </w:r>
      <w:r w:rsidRPr="007D5E5C">
        <w:rPr>
          <w:rFonts w:hint="cs"/>
          <w:rtl/>
        </w:rPr>
        <w:t>את</w:t>
      </w:r>
      <w:r w:rsidRPr="007D5E5C">
        <w:rPr>
          <w:rtl/>
        </w:rPr>
        <w:t xml:space="preserve"> </w:t>
      </w:r>
      <w:r w:rsidRPr="007D5E5C">
        <w:rPr>
          <w:rFonts w:hint="cs"/>
          <w:rtl/>
        </w:rPr>
        <w:t>מוכיחו</w:t>
      </w:r>
      <w:r w:rsidRPr="007D5E5C">
        <w:rPr>
          <w:rtl/>
        </w:rPr>
        <w:t xml:space="preserve"> </w:t>
      </w:r>
      <w:r w:rsidRPr="007D5E5C">
        <w:rPr>
          <w:rFonts w:hint="cs"/>
          <w:rtl/>
        </w:rPr>
        <w:t>ופניו</w:t>
      </w:r>
      <w:r w:rsidRPr="007D5E5C">
        <w:rPr>
          <w:rtl/>
        </w:rPr>
        <w:t xml:space="preserve"> </w:t>
      </w:r>
      <w:r w:rsidRPr="007D5E5C">
        <w:rPr>
          <w:rFonts w:hint="cs"/>
          <w:rtl/>
        </w:rPr>
        <w:t>משתנות,</w:t>
      </w:r>
      <w:r w:rsidRPr="007D5E5C">
        <w:rPr>
          <w:rtl/>
        </w:rPr>
        <w:t xml:space="preserve"> </w:t>
      </w:r>
      <w:r w:rsidRPr="007D5E5C">
        <w:rPr>
          <w:rFonts w:hint="cs"/>
          <w:rtl/>
        </w:rPr>
        <w:t>ת</w:t>
      </w:r>
      <w:r w:rsidRPr="007D5E5C">
        <w:rPr>
          <w:rtl/>
        </w:rPr>
        <w:t>"</w:t>
      </w:r>
      <w:r w:rsidRPr="007D5E5C">
        <w:rPr>
          <w:rFonts w:hint="cs"/>
          <w:rtl/>
        </w:rPr>
        <w:t>ל</w:t>
      </w:r>
      <w:r w:rsidRPr="007D5E5C">
        <w:rPr>
          <w:rtl/>
        </w:rPr>
        <w:t xml:space="preserve"> </w:t>
      </w:r>
      <w:r w:rsidRPr="007D5E5C">
        <w:rPr>
          <w:rFonts w:hint="cs"/>
          <w:rtl/>
        </w:rPr>
        <w:t>ולא</w:t>
      </w:r>
      <w:r w:rsidRPr="007D5E5C">
        <w:rPr>
          <w:rtl/>
        </w:rPr>
        <w:t xml:space="preserve"> </w:t>
      </w:r>
      <w:r w:rsidRPr="007D5E5C">
        <w:rPr>
          <w:rFonts w:hint="cs"/>
          <w:rtl/>
        </w:rPr>
        <w:t>תשא</w:t>
      </w:r>
      <w:r w:rsidRPr="007D5E5C">
        <w:rPr>
          <w:rtl/>
        </w:rPr>
        <w:t xml:space="preserve"> </w:t>
      </w:r>
      <w:r w:rsidRPr="007D5E5C">
        <w:rPr>
          <w:rFonts w:hint="cs"/>
          <w:rtl/>
        </w:rPr>
        <w:t>עליו</w:t>
      </w:r>
      <w:r w:rsidRPr="007D5E5C">
        <w:rPr>
          <w:rtl/>
        </w:rPr>
        <w:t xml:space="preserve"> </w:t>
      </w:r>
      <w:r w:rsidRPr="007D5E5C">
        <w:rPr>
          <w:rFonts w:hint="cs"/>
          <w:rtl/>
        </w:rPr>
        <w:t>חטא'</w:t>
      </w:r>
      <w:r w:rsidRPr="00020AC2">
        <w:rPr>
          <w:vertAlign w:val="superscript"/>
          <w:rtl/>
        </w:rPr>
        <w:footnoteReference w:id="7"/>
      </w:r>
      <w:r w:rsidRPr="007D5E5C">
        <w:rPr>
          <w:rFonts w:hint="cs"/>
          <w:rtl/>
        </w:rPr>
        <w:t>.</w:t>
      </w:r>
      <w:r w:rsidRPr="007D5E5C">
        <w:rPr>
          <w:rtl/>
        </w:rPr>
        <w:t xml:space="preserve"> </w:t>
      </w:r>
      <w:r w:rsidRPr="007D5E5C">
        <w:rPr>
          <w:rFonts w:hint="cs"/>
          <w:rtl/>
        </w:rPr>
        <w:t>עכ"ל</w:t>
      </w:r>
      <w:r w:rsidRPr="007D5E5C">
        <w:rPr>
          <w:rFonts w:hint="cs"/>
          <w:sz w:val="20"/>
          <w:szCs w:val="20"/>
          <w:rtl/>
        </w:rPr>
        <w:t xml:space="preserve"> [מהדורת קאפח]</w:t>
      </w:r>
      <w:r w:rsidRPr="007D5E5C">
        <w:rPr>
          <w:rFonts w:hint="cs"/>
          <w:rtl/>
        </w:rPr>
        <w:t>.</w:t>
      </w:r>
    </w:p>
    <w:p w:rsidR="00020AC2" w:rsidRPr="007D5E5C" w:rsidRDefault="00020AC2" w:rsidP="00D65812">
      <w:pPr>
        <w:pStyle w:val="a2"/>
        <w:rPr>
          <w:rtl/>
        </w:rPr>
      </w:pPr>
      <w:r w:rsidRPr="007D5E5C">
        <w:rPr>
          <w:rFonts w:hint="cs"/>
          <w:rtl/>
        </w:rPr>
        <w:t>וברמב</w:t>
      </w:r>
      <w:r w:rsidRPr="007D5E5C">
        <w:rPr>
          <w:rtl/>
        </w:rPr>
        <w:t>"</w:t>
      </w:r>
      <w:r w:rsidRPr="007D5E5C">
        <w:rPr>
          <w:rFonts w:hint="cs"/>
          <w:rtl/>
        </w:rPr>
        <w:t>ם</w:t>
      </w:r>
      <w:r w:rsidRPr="007D5E5C">
        <w:rPr>
          <w:rtl/>
        </w:rPr>
        <w:t xml:space="preserve"> </w:t>
      </w:r>
      <w:r w:rsidRPr="007D5E5C">
        <w:rPr>
          <w:rFonts w:hint="cs"/>
          <w:rtl/>
        </w:rPr>
        <w:t>הל'</w:t>
      </w:r>
      <w:r w:rsidRPr="007D5E5C">
        <w:rPr>
          <w:rtl/>
        </w:rPr>
        <w:t xml:space="preserve"> </w:t>
      </w:r>
      <w:r w:rsidRPr="007D5E5C">
        <w:rPr>
          <w:rFonts w:hint="cs"/>
          <w:rtl/>
        </w:rPr>
        <w:t>דעות</w:t>
      </w:r>
      <w:r w:rsidRPr="007D5E5C">
        <w:rPr>
          <w:rtl/>
        </w:rPr>
        <w:t xml:space="preserve"> </w:t>
      </w:r>
      <w:r w:rsidRPr="007D5E5C">
        <w:rPr>
          <w:rFonts w:hint="cs"/>
          <w:sz w:val="20"/>
          <w:szCs w:val="20"/>
          <w:rtl/>
        </w:rPr>
        <w:t xml:space="preserve">(פ"ו ה"ח) </w:t>
      </w:r>
      <w:r w:rsidRPr="007D5E5C">
        <w:rPr>
          <w:rFonts w:hint="cs"/>
          <w:rtl/>
        </w:rPr>
        <w:t>כתב</w:t>
      </w:r>
      <w:r w:rsidRPr="007D5E5C">
        <w:rPr>
          <w:rFonts w:hint="cs"/>
          <w:b/>
          <w:bCs/>
          <w:rtl/>
        </w:rPr>
        <w:t>:</w:t>
      </w:r>
      <w:r w:rsidRPr="007D5E5C">
        <w:rPr>
          <w:rFonts w:hint="cs"/>
          <w:rtl/>
        </w:rPr>
        <w:t xml:space="preserve"> המוכיח</w:t>
      </w:r>
      <w:r w:rsidRPr="007D5E5C">
        <w:rPr>
          <w:rtl/>
        </w:rPr>
        <w:t xml:space="preserve"> </w:t>
      </w:r>
      <w:r w:rsidRPr="007D5E5C">
        <w:rPr>
          <w:rFonts w:hint="cs"/>
          <w:rtl/>
        </w:rPr>
        <w:t>את</w:t>
      </w:r>
      <w:r w:rsidRPr="007D5E5C">
        <w:rPr>
          <w:rtl/>
        </w:rPr>
        <w:t xml:space="preserve"> </w:t>
      </w:r>
      <w:r w:rsidRPr="007D5E5C">
        <w:rPr>
          <w:rFonts w:hint="cs"/>
          <w:rtl/>
        </w:rPr>
        <w:t>חבירו</w:t>
      </w:r>
      <w:r w:rsidRPr="007D5E5C">
        <w:rPr>
          <w:rtl/>
        </w:rPr>
        <w:t xml:space="preserve"> </w:t>
      </w:r>
      <w:r w:rsidRPr="007D5E5C">
        <w:rPr>
          <w:rFonts w:hint="cs"/>
          <w:rtl/>
        </w:rPr>
        <w:t>תחלה</w:t>
      </w:r>
      <w:r w:rsidRPr="007D5E5C">
        <w:rPr>
          <w:rtl/>
        </w:rPr>
        <w:t xml:space="preserve"> </w:t>
      </w:r>
      <w:r w:rsidRPr="007D5E5C">
        <w:rPr>
          <w:rFonts w:hint="cs"/>
          <w:rtl/>
        </w:rPr>
        <w:t>לא</w:t>
      </w:r>
      <w:r w:rsidRPr="007D5E5C">
        <w:rPr>
          <w:rtl/>
        </w:rPr>
        <w:t xml:space="preserve"> </w:t>
      </w:r>
      <w:r w:rsidRPr="007D5E5C">
        <w:rPr>
          <w:rFonts w:hint="cs"/>
          <w:rtl/>
        </w:rPr>
        <w:t>ידבר</w:t>
      </w:r>
      <w:r w:rsidRPr="007D5E5C">
        <w:rPr>
          <w:rtl/>
        </w:rPr>
        <w:t xml:space="preserve"> </w:t>
      </w:r>
      <w:r w:rsidRPr="007D5E5C">
        <w:rPr>
          <w:rFonts w:hint="cs"/>
          <w:rtl/>
        </w:rPr>
        <w:t>לו</w:t>
      </w:r>
      <w:r w:rsidRPr="007D5E5C">
        <w:rPr>
          <w:rtl/>
        </w:rPr>
        <w:t xml:space="preserve"> </w:t>
      </w:r>
      <w:r w:rsidRPr="007D5E5C">
        <w:rPr>
          <w:rFonts w:hint="cs"/>
          <w:rtl/>
        </w:rPr>
        <w:t>קשות</w:t>
      </w:r>
      <w:r w:rsidRPr="007D5E5C">
        <w:rPr>
          <w:rtl/>
        </w:rPr>
        <w:t xml:space="preserve"> </w:t>
      </w:r>
      <w:r w:rsidRPr="007D5E5C">
        <w:rPr>
          <w:rFonts w:hint="cs"/>
          <w:rtl/>
        </w:rPr>
        <w:t>עד</w:t>
      </w:r>
      <w:r w:rsidRPr="007D5E5C">
        <w:rPr>
          <w:rtl/>
        </w:rPr>
        <w:t xml:space="preserve"> </w:t>
      </w:r>
      <w:r w:rsidRPr="007D5E5C">
        <w:rPr>
          <w:rFonts w:hint="cs"/>
          <w:rtl/>
        </w:rPr>
        <w:t>שיכלימנו,</w:t>
      </w:r>
      <w:r w:rsidRPr="007D5E5C">
        <w:rPr>
          <w:rtl/>
        </w:rPr>
        <w:t xml:space="preserve"> </w:t>
      </w:r>
      <w:r w:rsidRPr="007D5E5C">
        <w:rPr>
          <w:rFonts w:hint="cs"/>
          <w:rtl/>
        </w:rPr>
        <w:t>שנאמר</w:t>
      </w:r>
      <w:r w:rsidRPr="007D5E5C">
        <w:rPr>
          <w:rtl/>
        </w:rPr>
        <w:t xml:space="preserve"> </w:t>
      </w:r>
      <w:r w:rsidRPr="007D5E5C">
        <w:rPr>
          <w:rFonts w:hint="cs"/>
          <w:rtl/>
        </w:rPr>
        <w:t>'ולא</w:t>
      </w:r>
      <w:r w:rsidRPr="007D5E5C">
        <w:rPr>
          <w:rtl/>
        </w:rPr>
        <w:t xml:space="preserve"> </w:t>
      </w:r>
      <w:r w:rsidRPr="007D5E5C">
        <w:rPr>
          <w:rFonts w:hint="cs"/>
          <w:rtl/>
        </w:rPr>
        <w:t>תשא</w:t>
      </w:r>
      <w:r w:rsidRPr="007D5E5C">
        <w:rPr>
          <w:rtl/>
        </w:rPr>
        <w:t xml:space="preserve"> </w:t>
      </w:r>
      <w:r w:rsidRPr="007D5E5C">
        <w:rPr>
          <w:rFonts w:hint="cs"/>
          <w:rtl/>
        </w:rPr>
        <w:t>עליו</w:t>
      </w:r>
      <w:r w:rsidRPr="007D5E5C">
        <w:rPr>
          <w:rtl/>
        </w:rPr>
        <w:t xml:space="preserve"> </w:t>
      </w:r>
      <w:r w:rsidRPr="007D5E5C">
        <w:rPr>
          <w:rFonts w:hint="cs"/>
          <w:rtl/>
        </w:rPr>
        <w:t>חטא'.</w:t>
      </w:r>
      <w:r w:rsidRPr="007D5E5C">
        <w:rPr>
          <w:rtl/>
        </w:rPr>
        <w:t xml:space="preserve"> </w:t>
      </w:r>
      <w:r w:rsidRPr="007D5E5C">
        <w:rPr>
          <w:rFonts w:hint="cs"/>
          <w:rtl/>
        </w:rPr>
        <w:t>כך</w:t>
      </w:r>
      <w:r w:rsidRPr="007D5E5C">
        <w:rPr>
          <w:rtl/>
        </w:rPr>
        <w:t xml:space="preserve"> </w:t>
      </w:r>
      <w:r w:rsidRPr="007D5E5C">
        <w:rPr>
          <w:rFonts w:hint="cs"/>
          <w:rtl/>
        </w:rPr>
        <w:t>אמרו</w:t>
      </w:r>
      <w:r w:rsidRPr="007D5E5C">
        <w:rPr>
          <w:rtl/>
        </w:rPr>
        <w:t xml:space="preserve"> </w:t>
      </w:r>
      <w:r w:rsidRPr="007D5E5C">
        <w:rPr>
          <w:rFonts w:hint="cs"/>
          <w:rtl/>
        </w:rPr>
        <w:t>חכמים,</w:t>
      </w:r>
      <w:r w:rsidRPr="007D5E5C">
        <w:rPr>
          <w:rtl/>
        </w:rPr>
        <w:t xml:space="preserve"> </w:t>
      </w:r>
      <w:r w:rsidRPr="007D5E5C">
        <w:rPr>
          <w:rFonts w:hint="cs"/>
          <w:rtl/>
        </w:rPr>
        <w:t>'יכול</w:t>
      </w:r>
      <w:r w:rsidRPr="007D5E5C">
        <w:rPr>
          <w:rtl/>
        </w:rPr>
        <w:t xml:space="preserve"> </w:t>
      </w:r>
      <w:r w:rsidRPr="007D5E5C">
        <w:rPr>
          <w:rFonts w:hint="cs"/>
          <w:rtl/>
        </w:rPr>
        <w:t>אתה</w:t>
      </w:r>
      <w:r w:rsidRPr="007D5E5C">
        <w:rPr>
          <w:rtl/>
        </w:rPr>
        <w:t xml:space="preserve"> </w:t>
      </w:r>
      <w:r w:rsidRPr="007D5E5C">
        <w:rPr>
          <w:rFonts w:hint="cs"/>
          <w:rtl/>
        </w:rPr>
        <w:t>מוכיחו</w:t>
      </w:r>
      <w:r w:rsidRPr="007D5E5C">
        <w:rPr>
          <w:rtl/>
        </w:rPr>
        <w:t xml:space="preserve"> </w:t>
      </w:r>
      <w:r w:rsidRPr="007D5E5C">
        <w:rPr>
          <w:rFonts w:hint="cs"/>
          <w:rtl/>
        </w:rPr>
        <w:t>ופניו</w:t>
      </w:r>
      <w:r w:rsidRPr="007D5E5C">
        <w:rPr>
          <w:rtl/>
        </w:rPr>
        <w:t xml:space="preserve"> </w:t>
      </w:r>
      <w:r w:rsidRPr="007D5E5C">
        <w:rPr>
          <w:rFonts w:hint="cs"/>
          <w:rtl/>
        </w:rPr>
        <w:t>משתנות,</w:t>
      </w:r>
      <w:r w:rsidRPr="007D5E5C">
        <w:rPr>
          <w:rtl/>
        </w:rPr>
        <w:t xml:space="preserve"> </w:t>
      </w:r>
      <w:r w:rsidRPr="007D5E5C">
        <w:rPr>
          <w:rFonts w:hint="cs"/>
          <w:rtl/>
        </w:rPr>
        <w:t>ת</w:t>
      </w:r>
      <w:r w:rsidRPr="007D5E5C">
        <w:rPr>
          <w:rtl/>
        </w:rPr>
        <w:t>"</w:t>
      </w:r>
      <w:r w:rsidRPr="007D5E5C">
        <w:rPr>
          <w:rFonts w:hint="cs"/>
          <w:rtl/>
        </w:rPr>
        <w:t>ל</w:t>
      </w:r>
      <w:r w:rsidRPr="007D5E5C">
        <w:rPr>
          <w:rtl/>
        </w:rPr>
        <w:t xml:space="preserve"> </w:t>
      </w:r>
      <w:r w:rsidRPr="007D5E5C">
        <w:rPr>
          <w:rFonts w:hint="cs"/>
          <w:rtl/>
        </w:rPr>
        <w:t>ולא</w:t>
      </w:r>
      <w:r w:rsidRPr="007D5E5C">
        <w:rPr>
          <w:rtl/>
        </w:rPr>
        <w:t xml:space="preserve"> </w:t>
      </w:r>
      <w:r w:rsidRPr="007D5E5C">
        <w:rPr>
          <w:rFonts w:hint="cs"/>
          <w:rtl/>
        </w:rPr>
        <w:t>תשא</w:t>
      </w:r>
      <w:r w:rsidRPr="007D5E5C">
        <w:rPr>
          <w:rtl/>
        </w:rPr>
        <w:t xml:space="preserve"> </w:t>
      </w:r>
      <w:r w:rsidRPr="007D5E5C">
        <w:rPr>
          <w:rFonts w:hint="cs"/>
          <w:rtl/>
        </w:rPr>
        <w:t>עליו</w:t>
      </w:r>
      <w:r w:rsidRPr="007D5E5C">
        <w:rPr>
          <w:rtl/>
        </w:rPr>
        <w:t xml:space="preserve"> </w:t>
      </w:r>
      <w:r w:rsidRPr="007D5E5C">
        <w:rPr>
          <w:rFonts w:hint="cs"/>
          <w:rtl/>
        </w:rPr>
        <w:t>חטא'.</w:t>
      </w:r>
      <w:r w:rsidRPr="007D5E5C">
        <w:rPr>
          <w:rtl/>
        </w:rPr>
        <w:t xml:space="preserve"> </w:t>
      </w:r>
      <w:r w:rsidRPr="007D5E5C">
        <w:rPr>
          <w:rFonts w:hint="cs"/>
          <w:rtl/>
        </w:rPr>
        <w:t>מכאן</w:t>
      </w:r>
      <w:r w:rsidRPr="007D5E5C">
        <w:rPr>
          <w:rtl/>
        </w:rPr>
        <w:t xml:space="preserve"> </w:t>
      </w:r>
      <w:r w:rsidRPr="007D5E5C">
        <w:rPr>
          <w:rFonts w:hint="cs"/>
          <w:rtl/>
        </w:rPr>
        <w:t>שאסור</w:t>
      </w:r>
      <w:r w:rsidRPr="007D5E5C">
        <w:rPr>
          <w:rtl/>
        </w:rPr>
        <w:t xml:space="preserve"> </w:t>
      </w:r>
      <w:r w:rsidRPr="007D5E5C">
        <w:rPr>
          <w:rFonts w:hint="cs"/>
          <w:rtl/>
        </w:rPr>
        <w:t>לאדם</w:t>
      </w:r>
      <w:r w:rsidRPr="007D5E5C">
        <w:rPr>
          <w:rtl/>
        </w:rPr>
        <w:t xml:space="preserve"> </w:t>
      </w:r>
      <w:r w:rsidRPr="007D5E5C">
        <w:rPr>
          <w:rFonts w:hint="cs"/>
          <w:rtl/>
        </w:rPr>
        <w:t>להכלים</w:t>
      </w:r>
      <w:r w:rsidRPr="007D5E5C">
        <w:rPr>
          <w:rtl/>
        </w:rPr>
        <w:t xml:space="preserve"> </w:t>
      </w:r>
      <w:r w:rsidRPr="007D5E5C">
        <w:rPr>
          <w:rFonts w:hint="cs"/>
          <w:rtl/>
        </w:rPr>
        <w:t>את</w:t>
      </w:r>
      <w:r w:rsidRPr="007D5E5C">
        <w:rPr>
          <w:rtl/>
        </w:rPr>
        <w:t xml:space="preserve"> </w:t>
      </w:r>
      <w:r w:rsidRPr="007D5E5C">
        <w:rPr>
          <w:rFonts w:hint="cs"/>
          <w:rtl/>
        </w:rPr>
        <w:t>ישראל</w:t>
      </w:r>
      <w:r w:rsidRPr="00020AC2">
        <w:rPr>
          <w:vertAlign w:val="superscript"/>
          <w:rtl/>
        </w:rPr>
        <w:footnoteReference w:id="8"/>
      </w:r>
      <w:r w:rsidRPr="007D5E5C">
        <w:rPr>
          <w:rFonts w:hint="cs"/>
          <w:rtl/>
        </w:rPr>
        <w:t>,</w:t>
      </w:r>
      <w:r w:rsidRPr="007D5E5C">
        <w:rPr>
          <w:rtl/>
        </w:rPr>
        <w:t xml:space="preserve"> </w:t>
      </w:r>
      <w:r w:rsidRPr="007D5E5C">
        <w:rPr>
          <w:rFonts w:hint="cs"/>
          <w:b/>
          <w:bCs/>
          <w:rtl/>
        </w:rPr>
        <w:t>וכל</w:t>
      </w:r>
      <w:r w:rsidRPr="007D5E5C">
        <w:rPr>
          <w:b/>
          <w:bCs/>
          <w:rtl/>
        </w:rPr>
        <w:t xml:space="preserve"> </w:t>
      </w:r>
      <w:r w:rsidRPr="007D5E5C">
        <w:rPr>
          <w:rFonts w:hint="cs"/>
          <w:b/>
          <w:bCs/>
          <w:rtl/>
        </w:rPr>
        <w:lastRenderedPageBreak/>
        <w:t>שכן</w:t>
      </w:r>
      <w:r w:rsidRPr="007D5E5C">
        <w:rPr>
          <w:rtl/>
        </w:rPr>
        <w:t xml:space="preserve"> </w:t>
      </w:r>
      <w:r w:rsidRPr="007D5E5C">
        <w:rPr>
          <w:rFonts w:hint="cs"/>
          <w:rtl/>
        </w:rPr>
        <w:t>ברבים.</w:t>
      </w:r>
      <w:r w:rsidRPr="007D5E5C">
        <w:rPr>
          <w:rtl/>
        </w:rPr>
        <w:t xml:space="preserve"> </w:t>
      </w:r>
      <w:r w:rsidRPr="007D5E5C">
        <w:rPr>
          <w:rFonts w:hint="cs"/>
          <w:rtl/>
        </w:rPr>
        <w:t>אע"פ</w:t>
      </w:r>
      <w:r w:rsidRPr="007D5E5C">
        <w:rPr>
          <w:rtl/>
        </w:rPr>
        <w:t xml:space="preserve"> </w:t>
      </w:r>
      <w:r w:rsidRPr="007D5E5C">
        <w:rPr>
          <w:rFonts w:hint="cs"/>
          <w:rtl/>
        </w:rPr>
        <w:t>שהמכלים</w:t>
      </w:r>
      <w:r w:rsidRPr="007D5E5C">
        <w:rPr>
          <w:rtl/>
        </w:rPr>
        <w:t xml:space="preserve"> </w:t>
      </w:r>
      <w:r w:rsidRPr="007D5E5C">
        <w:rPr>
          <w:rFonts w:hint="cs"/>
          <w:rtl/>
        </w:rPr>
        <w:t>את</w:t>
      </w:r>
      <w:r w:rsidRPr="007D5E5C">
        <w:rPr>
          <w:rtl/>
        </w:rPr>
        <w:t xml:space="preserve"> </w:t>
      </w:r>
      <w:r w:rsidRPr="007D5E5C">
        <w:rPr>
          <w:rFonts w:hint="cs"/>
          <w:rtl/>
        </w:rPr>
        <w:t>חבירו</w:t>
      </w:r>
      <w:r w:rsidRPr="007D5E5C">
        <w:rPr>
          <w:rtl/>
        </w:rPr>
        <w:t xml:space="preserve"> </w:t>
      </w:r>
      <w:r w:rsidRPr="007D5E5C">
        <w:rPr>
          <w:rFonts w:hint="cs"/>
          <w:rtl/>
        </w:rPr>
        <w:t>אינו</w:t>
      </w:r>
      <w:r w:rsidRPr="007D5E5C">
        <w:rPr>
          <w:rtl/>
        </w:rPr>
        <w:t xml:space="preserve"> </w:t>
      </w:r>
      <w:r w:rsidRPr="007D5E5C">
        <w:rPr>
          <w:rFonts w:hint="cs"/>
          <w:rtl/>
        </w:rPr>
        <w:t>לוקה</w:t>
      </w:r>
      <w:r w:rsidRPr="007D5E5C">
        <w:rPr>
          <w:rtl/>
        </w:rPr>
        <w:t xml:space="preserve"> </w:t>
      </w:r>
      <w:r w:rsidRPr="007D5E5C">
        <w:rPr>
          <w:rFonts w:hint="cs"/>
          <w:rtl/>
        </w:rPr>
        <w:t>עליו,</w:t>
      </w:r>
      <w:r w:rsidRPr="007D5E5C">
        <w:rPr>
          <w:rtl/>
        </w:rPr>
        <w:t xml:space="preserve"> </w:t>
      </w:r>
      <w:r w:rsidRPr="007D5E5C">
        <w:rPr>
          <w:rFonts w:hint="cs"/>
          <w:rtl/>
        </w:rPr>
        <w:t>עוון</w:t>
      </w:r>
      <w:r w:rsidRPr="007D5E5C">
        <w:rPr>
          <w:rtl/>
        </w:rPr>
        <w:t xml:space="preserve"> </w:t>
      </w:r>
      <w:r w:rsidRPr="007D5E5C">
        <w:rPr>
          <w:rFonts w:hint="cs"/>
          <w:rtl/>
        </w:rPr>
        <w:t>גדול</w:t>
      </w:r>
      <w:r w:rsidRPr="007D5E5C">
        <w:rPr>
          <w:rtl/>
        </w:rPr>
        <w:t xml:space="preserve"> </w:t>
      </w:r>
      <w:r w:rsidRPr="007D5E5C">
        <w:rPr>
          <w:rFonts w:hint="cs"/>
          <w:rtl/>
        </w:rPr>
        <w:t>הוא.</w:t>
      </w:r>
      <w:r w:rsidRPr="007D5E5C">
        <w:rPr>
          <w:rtl/>
        </w:rPr>
        <w:t xml:space="preserve"> </w:t>
      </w:r>
      <w:r w:rsidRPr="007D5E5C">
        <w:rPr>
          <w:rFonts w:hint="cs"/>
          <w:rtl/>
        </w:rPr>
        <w:t>כך</w:t>
      </w:r>
      <w:r w:rsidRPr="007D5E5C">
        <w:rPr>
          <w:rtl/>
        </w:rPr>
        <w:t xml:space="preserve"> </w:t>
      </w:r>
      <w:r w:rsidRPr="007D5E5C">
        <w:rPr>
          <w:rFonts w:hint="cs"/>
          <w:rtl/>
        </w:rPr>
        <w:t>אמרו</w:t>
      </w:r>
      <w:r w:rsidRPr="007D5E5C">
        <w:rPr>
          <w:rtl/>
        </w:rPr>
        <w:t xml:space="preserve"> </w:t>
      </w:r>
      <w:r w:rsidRPr="007D5E5C">
        <w:rPr>
          <w:rFonts w:hint="cs"/>
          <w:rtl/>
        </w:rPr>
        <w:t xml:space="preserve">חכמים </w:t>
      </w:r>
      <w:r w:rsidRPr="007D5E5C">
        <w:rPr>
          <w:rFonts w:hint="cs"/>
          <w:sz w:val="20"/>
          <w:szCs w:val="20"/>
          <w:rtl/>
        </w:rPr>
        <w:t>(ב"מ נט, א; אבות שם)</w:t>
      </w:r>
      <w:r w:rsidRPr="007D5E5C">
        <w:rPr>
          <w:rFonts w:hint="cs"/>
          <w:rtl/>
        </w:rPr>
        <w:t>,</w:t>
      </w:r>
      <w:r w:rsidRPr="007D5E5C">
        <w:rPr>
          <w:rtl/>
        </w:rPr>
        <w:t xml:space="preserve"> </w:t>
      </w:r>
      <w:r w:rsidRPr="007D5E5C">
        <w:rPr>
          <w:rFonts w:hint="cs"/>
          <w:rtl/>
        </w:rPr>
        <w:t>המלבין</w:t>
      </w:r>
      <w:r w:rsidRPr="007D5E5C">
        <w:rPr>
          <w:rtl/>
        </w:rPr>
        <w:t xml:space="preserve"> </w:t>
      </w:r>
      <w:r w:rsidRPr="007D5E5C">
        <w:rPr>
          <w:rFonts w:hint="cs"/>
          <w:rtl/>
        </w:rPr>
        <w:t>פני</w:t>
      </w:r>
      <w:r w:rsidRPr="007D5E5C">
        <w:rPr>
          <w:rtl/>
        </w:rPr>
        <w:t xml:space="preserve"> </w:t>
      </w:r>
      <w:r w:rsidRPr="007D5E5C">
        <w:rPr>
          <w:rFonts w:hint="cs"/>
          <w:rtl/>
        </w:rPr>
        <w:t>חבירו</w:t>
      </w:r>
      <w:r w:rsidRPr="00020AC2">
        <w:rPr>
          <w:vertAlign w:val="superscript"/>
          <w:rtl/>
        </w:rPr>
        <w:footnoteReference w:id="9"/>
      </w:r>
      <w:r w:rsidRPr="007D5E5C">
        <w:rPr>
          <w:rtl/>
        </w:rPr>
        <w:t xml:space="preserve"> </w:t>
      </w:r>
      <w:r w:rsidRPr="007D5E5C">
        <w:rPr>
          <w:rFonts w:hint="cs"/>
          <w:rtl/>
        </w:rPr>
        <w:t>ברבים</w:t>
      </w:r>
      <w:r w:rsidRPr="00020AC2">
        <w:rPr>
          <w:vertAlign w:val="superscript"/>
          <w:rtl/>
        </w:rPr>
        <w:footnoteReference w:id="10"/>
      </w:r>
      <w:r w:rsidRPr="007D5E5C">
        <w:rPr>
          <w:rtl/>
        </w:rPr>
        <w:t xml:space="preserve"> </w:t>
      </w:r>
      <w:r w:rsidRPr="007D5E5C">
        <w:rPr>
          <w:rFonts w:hint="cs"/>
          <w:rtl/>
        </w:rPr>
        <w:t>אין</w:t>
      </w:r>
      <w:r w:rsidRPr="007D5E5C">
        <w:rPr>
          <w:rtl/>
        </w:rPr>
        <w:t xml:space="preserve"> </w:t>
      </w:r>
      <w:r w:rsidRPr="007D5E5C">
        <w:rPr>
          <w:rFonts w:hint="cs"/>
          <w:rtl/>
        </w:rPr>
        <w:t>לו</w:t>
      </w:r>
      <w:r w:rsidRPr="007D5E5C">
        <w:rPr>
          <w:rtl/>
        </w:rPr>
        <w:t xml:space="preserve"> </w:t>
      </w:r>
      <w:r w:rsidRPr="007D5E5C">
        <w:rPr>
          <w:rFonts w:hint="cs"/>
          <w:rtl/>
        </w:rPr>
        <w:t>חלק</w:t>
      </w:r>
      <w:r w:rsidRPr="007D5E5C">
        <w:rPr>
          <w:rtl/>
        </w:rPr>
        <w:t xml:space="preserve"> </w:t>
      </w:r>
      <w:r w:rsidRPr="007D5E5C">
        <w:rPr>
          <w:rFonts w:hint="cs"/>
          <w:rtl/>
        </w:rPr>
        <w:t xml:space="preserve">לעולם הבא. עכ"ל. </w:t>
      </w:r>
    </w:p>
    <w:p w:rsidR="00020AC2" w:rsidRPr="007D5E5C" w:rsidRDefault="00020AC2" w:rsidP="00D65812">
      <w:pPr>
        <w:pStyle w:val="a2"/>
        <w:rPr>
          <w:rtl/>
        </w:rPr>
      </w:pPr>
      <w:r w:rsidRPr="007D5E5C">
        <w:rPr>
          <w:rFonts w:hint="cs"/>
          <w:rtl/>
        </w:rPr>
        <w:t>ובהל'</w:t>
      </w:r>
      <w:r w:rsidRPr="007D5E5C">
        <w:rPr>
          <w:rtl/>
        </w:rPr>
        <w:t xml:space="preserve"> </w:t>
      </w:r>
      <w:r w:rsidRPr="007D5E5C">
        <w:rPr>
          <w:rFonts w:hint="cs"/>
          <w:rtl/>
        </w:rPr>
        <w:t>חובל</w:t>
      </w:r>
      <w:r w:rsidRPr="007D5E5C">
        <w:rPr>
          <w:rtl/>
        </w:rPr>
        <w:t xml:space="preserve"> </w:t>
      </w:r>
      <w:r w:rsidRPr="007D5E5C">
        <w:rPr>
          <w:rFonts w:hint="cs"/>
          <w:rtl/>
        </w:rPr>
        <w:t>ומזיק</w:t>
      </w:r>
      <w:r w:rsidRPr="007D5E5C">
        <w:rPr>
          <w:sz w:val="20"/>
          <w:szCs w:val="20"/>
          <w:rtl/>
        </w:rPr>
        <w:t xml:space="preserve"> </w:t>
      </w:r>
      <w:r w:rsidRPr="007D5E5C">
        <w:rPr>
          <w:rFonts w:hint="cs"/>
          <w:sz w:val="20"/>
          <w:szCs w:val="20"/>
          <w:rtl/>
        </w:rPr>
        <w:t xml:space="preserve">(פ"ג ה"ז </w:t>
      </w:r>
      <w:r w:rsidRPr="007D5E5C">
        <w:rPr>
          <w:sz w:val="20"/>
          <w:szCs w:val="20"/>
          <w:rtl/>
        </w:rPr>
        <w:t>–</w:t>
      </w:r>
      <w:r w:rsidRPr="007D5E5C">
        <w:rPr>
          <w:rFonts w:hint="cs"/>
          <w:sz w:val="20"/>
          <w:szCs w:val="20"/>
          <w:rtl/>
        </w:rPr>
        <w:t xml:space="preserve"> הו"ד בטושו"ע חו"מ סי' תכ סל"ט)</w:t>
      </w:r>
      <w:r w:rsidRPr="007D5E5C">
        <w:rPr>
          <w:rFonts w:hint="cs"/>
          <w:rtl/>
        </w:rPr>
        <w:t xml:space="preserve"> כתב הרמב"ם:</w:t>
      </w:r>
      <w:r w:rsidRPr="007D5E5C">
        <w:rPr>
          <w:rtl/>
        </w:rPr>
        <w:t xml:space="preserve"> </w:t>
      </w:r>
      <w:r w:rsidRPr="007D5E5C">
        <w:rPr>
          <w:rFonts w:hint="cs"/>
          <w:rtl/>
        </w:rPr>
        <w:t>ואמרו</w:t>
      </w:r>
      <w:r w:rsidRPr="007D5E5C">
        <w:rPr>
          <w:rtl/>
        </w:rPr>
        <w:t xml:space="preserve"> </w:t>
      </w:r>
      <w:r w:rsidRPr="007D5E5C">
        <w:rPr>
          <w:rFonts w:hint="cs"/>
          <w:rtl/>
        </w:rPr>
        <w:t>חכמים</w:t>
      </w:r>
      <w:r w:rsidRPr="007D5E5C">
        <w:rPr>
          <w:rtl/>
        </w:rPr>
        <w:t xml:space="preserve"> </w:t>
      </w:r>
      <w:r w:rsidRPr="007D5E5C">
        <w:rPr>
          <w:rFonts w:hint="cs"/>
          <w:rtl/>
        </w:rPr>
        <w:t>הראשונים</w:t>
      </w:r>
      <w:r w:rsidRPr="007D5E5C">
        <w:rPr>
          <w:rtl/>
        </w:rPr>
        <w:t xml:space="preserve"> </w:t>
      </w:r>
      <w:r w:rsidRPr="007D5E5C">
        <w:rPr>
          <w:rFonts w:hint="cs"/>
          <w:rtl/>
        </w:rPr>
        <w:t>שכל</w:t>
      </w:r>
      <w:r w:rsidRPr="007D5E5C">
        <w:rPr>
          <w:rtl/>
        </w:rPr>
        <w:t xml:space="preserve"> </w:t>
      </w:r>
      <w:r w:rsidRPr="007D5E5C">
        <w:rPr>
          <w:rFonts w:hint="cs"/>
          <w:rtl/>
        </w:rPr>
        <w:t>המלבין</w:t>
      </w:r>
      <w:r w:rsidRPr="007D5E5C">
        <w:rPr>
          <w:rtl/>
        </w:rPr>
        <w:t xml:space="preserve"> </w:t>
      </w:r>
      <w:r w:rsidRPr="007D5E5C">
        <w:rPr>
          <w:rFonts w:hint="cs"/>
          <w:rtl/>
        </w:rPr>
        <w:t>פני</w:t>
      </w:r>
      <w:r w:rsidRPr="007D5E5C">
        <w:rPr>
          <w:rtl/>
        </w:rPr>
        <w:t xml:space="preserve"> </w:t>
      </w:r>
      <w:r w:rsidRPr="007D5E5C">
        <w:rPr>
          <w:rFonts w:hint="cs"/>
          <w:rtl/>
        </w:rPr>
        <w:t>אדם</w:t>
      </w:r>
      <w:r w:rsidRPr="007D5E5C">
        <w:rPr>
          <w:rtl/>
        </w:rPr>
        <w:t xml:space="preserve"> </w:t>
      </w:r>
      <w:r w:rsidRPr="007D5E5C">
        <w:rPr>
          <w:rFonts w:hint="cs"/>
          <w:b/>
          <w:bCs/>
          <w:rtl/>
        </w:rPr>
        <w:t>כשר</w:t>
      </w:r>
      <w:r w:rsidRPr="00020AC2">
        <w:rPr>
          <w:vertAlign w:val="superscript"/>
          <w:rtl/>
        </w:rPr>
        <w:footnoteReference w:id="11"/>
      </w:r>
      <w:r w:rsidRPr="007D5E5C">
        <w:rPr>
          <w:rtl/>
        </w:rPr>
        <w:t xml:space="preserve"> </w:t>
      </w:r>
      <w:r w:rsidRPr="007D5E5C">
        <w:rPr>
          <w:rFonts w:hint="cs"/>
          <w:rtl/>
        </w:rPr>
        <w:t>מישראל</w:t>
      </w:r>
      <w:r w:rsidRPr="007D5E5C">
        <w:rPr>
          <w:rtl/>
        </w:rPr>
        <w:t xml:space="preserve"> </w:t>
      </w:r>
      <w:r w:rsidRPr="007D5E5C">
        <w:rPr>
          <w:rFonts w:hint="cs"/>
          <w:rtl/>
        </w:rPr>
        <w:t>ברבים</w:t>
      </w:r>
      <w:r w:rsidRPr="007D5E5C">
        <w:rPr>
          <w:rtl/>
        </w:rPr>
        <w:t xml:space="preserve"> </w:t>
      </w:r>
      <w:r w:rsidRPr="007D5E5C">
        <w:rPr>
          <w:rFonts w:hint="cs"/>
          <w:sz w:val="20"/>
          <w:szCs w:val="20"/>
          <w:rtl/>
        </w:rPr>
        <w:t>[ויש גורסים: בדברים</w:t>
      </w:r>
      <w:r w:rsidRPr="00020AC2">
        <w:rPr>
          <w:vertAlign w:val="superscript"/>
          <w:rtl/>
        </w:rPr>
        <w:footnoteReference w:id="12"/>
      </w:r>
      <w:r w:rsidRPr="007D5E5C">
        <w:rPr>
          <w:rFonts w:hint="cs"/>
          <w:sz w:val="20"/>
          <w:szCs w:val="20"/>
          <w:rtl/>
        </w:rPr>
        <w:t>]</w:t>
      </w:r>
      <w:r w:rsidRPr="007D5E5C">
        <w:rPr>
          <w:rFonts w:hint="cs"/>
          <w:rtl/>
        </w:rPr>
        <w:t xml:space="preserve"> אין</w:t>
      </w:r>
      <w:r w:rsidRPr="007D5E5C">
        <w:rPr>
          <w:rtl/>
        </w:rPr>
        <w:t xml:space="preserve"> </w:t>
      </w:r>
      <w:r w:rsidRPr="007D5E5C">
        <w:rPr>
          <w:rFonts w:hint="cs"/>
          <w:rtl/>
        </w:rPr>
        <w:t>לו</w:t>
      </w:r>
      <w:r w:rsidRPr="007D5E5C">
        <w:rPr>
          <w:rtl/>
        </w:rPr>
        <w:t xml:space="preserve"> </w:t>
      </w:r>
      <w:r w:rsidRPr="007D5E5C">
        <w:rPr>
          <w:rFonts w:hint="cs"/>
          <w:rtl/>
        </w:rPr>
        <w:t>חלק</w:t>
      </w:r>
      <w:r w:rsidRPr="007D5E5C">
        <w:rPr>
          <w:rtl/>
        </w:rPr>
        <w:t xml:space="preserve"> </w:t>
      </w:r>
      <w:r w:rsidRPr="007D5E5C">
        <w:rPr>
          <w:rFonts w:hint="cs"/>
          <w:rtl/>
        </w:rPr>
        <w:t>לעוה"ב</w:t>
      </w:r>
      <w:r w:rsidRPr="007D5E5C">
        <w:rPr>
          <w:rtl/>
        </w:rPr>
        <w:t>.</w:t>
      </w:r>
      <w:r w:rsidRPr="007D5E5C">
        <w:rPr>
          <w:rFonts w:hint="cs"/>
          <w:rtl/>
        </w:rPr>
        <w:t xml:space="preserve"> עכ"ל. </w:t>
      </w:r>
    </w:p>
    <w:p w:rsidR="00020AC2" w:rsidRPr="007D5E5C" w:rsidRDefault="00020AC2" w:rsidP="00D65812">
      <w:pPr>
        <w:pStyle w:val="a2"/>
        <w:rPr>
          <w:rtl/>
        </w:rPr>
      </w:pPr>
      <w:r w:rsidRPr="007D5E5C">
        <w:rPr>
          <w:rFonts w:hint="cs"/>
          <w:rtl/>
        </w:rPr>
        <w:t>אבל ברמב</w:t>
      </w:r>
      <w:r w:rsidRPr="007D5E5C">
        <w:rPr>
          <w:rtl/>
        </w:rPr>
        <w:t>"</w:t>
      </w:r>
      <w:r w:rsidRPr="007D5E5C">
        <w:rPr>
          <w:rFonts w:hint="cs"/>
          <w:rtl/>
        </w:rPr>
        <w:t>ם</w:t>
      </w:r>
      <w:r w:rsidRPr="007D5E5C">
        <w:rPr>
          <w:rtl/>
        </w:rPr>
        <w:t xml:space="preserve"> </w:t>
      </w:r>
      <w:r w:rsidRPr="007D5E5C">
        <w:rPr>
          <w:rFonts w:hint="cs"/>
          <w:rtl/>
        </w:rPr>
        <w:t>הל'</w:t>
      </w:r>
      <w:r w:rsidRPr="007D5E5C">
        <w:rPr>
          <w:rtl/>
        </w:rPr>
        <w:t xml:space="preserve"> </w:t>
      </w:r>
      <w:r w:rsidRPr="007D5E5C">
        <w:rPr>
          <w:rFonts w:hint="cs"/>
          <w:rtl/>
        </w:rPr>
        <w:t>תשובה</w:t>
      </w:r>
      <w:r w:rsidRPr="007D5E5C">
        <w:rPr>
          <w:rtl/>
        </w:rPr>
        <w:t xml:space="preserve"> </w:t>
      </w:r>
      <w:r w:rsidRPr="007D5E5C">
        <w:rPr>
          <w:rFonts w:hint="cs"/>
          <w:sz w:val="20"/>
          <w:szCs w:val="20"/>
          <w:rtl/>
        </w:rPr>
        <w:t>(פ"ג</w:t>
      </w:r>
      <w:r w:rsidRPr="007D5E5C">
        <w:rPr>
          <w:sz w:val="20"/>
          <w:szCs w:val="20"/>
          <w:rtl/>
        </w:rPr>
        <w:t xml:space="preserve"> </w:t>
      </w:r>
      <w:r w:rsidRPr="007D5E5C">
        <w:rPr>
          <w:rFonts w:hint="cs"/>
          <w:sz w:val="20"/>
          <w:szCs w:val="20"/>
          <w:rtl/>
        </w:rPr>
        <w:t>הי"ד)</w:t>
      </w:r>
      <w:r w:rsidRPr="007D5E5C">
        <w:rPr>
          <w:rFonts w:hint="cs"/>
          <w:rtl/>
        </w:rPr>
        <w:t xml:space="preserve"> כתב: ויש</w:t>
      </w:r>
      <w:r w:rsidRPr="007D5E5C">
        <w:rPr>
          <w:rtl/>
        </w:rPr>
        <w:t xml:space="preserve"> </w:t>
      </w:r>
      <w:r w:rsidRPr="007D5E5C">
        <w:rPr>
          <w:rFonts w:hint="cs"/>
          <w:rtl/>
        </w:rPr>
        <w:t>עבירות</w:t>
      </w:r>
      <w:r w:rsidRPr="007D5E5C">
        <w:rPr>
          <w:rtl/>
        </w:rPr>
        <w:t xml:space="preserve"> </w:t>
      </w:r>
      <w:r w:rsidRPr="007D5E5C">
        <w:rPr>
          <w:rFonts w:hint="cs"/>
          <w:rtl/>
        </w:rPr>
        <w:t>קלות</w:t>
      </w:r>
      <w:r w:rsidRPr="007D5E5C">
        <w:rPr>
          <w:rtl/>
        </w:rPr>
        <w:t xml:space="preserve"> </w:t>
      </w:r>
      <w:r w:rsidRPr="007D5E5C">
        <w:rPr>
          <w:rFonts w:hint="cs"/>
          <w:rtl/>
        </w:rPr>
        <w:t>מאלו</w:t>
      </w:r>
      <w:r w:rsidRPr="007D5E5C">
        <w:rPr>
          <w:rtl/>
        </w:rPr>
        <w:t xml:space="preserve"> </w:t>
      </w:r>
      <w:r w:rsidRPr="007D5E5C">
        <w:rPr>
          <w:rFonts w:hint="cs"/>
          <w:rtl/>
        </w:rPr>
        <w:t>ואעפ</w:t>
      </w:r>
      <w:r w:rsidRPr="007D5E5C">
        <w:rPr>
          <w:rtl/>
        </w:rPr>
        <w:t>"</w:t>
      </w:r>
      <w:r w:rsidRPr="007D5E5C">
        <w:rPr>
          <w:rFonts w:hint="cs"/>
          <w:rtl/>
        </w:rPr>
        <w:t>כ</w:t>
      </w:r>
      <w:r w:rsidRPr="007D5E5C">
        <w:rPr>
          <w:rtl/>
        </w:rPr>
        <w:t xml:space="preserve"> </w:t>
      </w:r>
      <w:r w:rsidRPr="007D5E5C">
        <w:rPr>
          <w:rFonts w:hint="cs"/>
          <w:rtl/>
        </w:rPr>
        <w:t>אמרו</w:t>
      </w:r>
      <w:r w:rsidRPr="007D5E5C">
        <w:rPr>
          <w:rtl/>
        </w:rPr>
        <w:t xml:space="preserve"> </w:t>
      </w:r>
      <w:r w:rsidRPr="007D5E5C">
        <w:rPr>
          <w:rFonts w:hint="cs"/>
          <w:rtl/>
        </w:rPr>
        <w:t>חכמים</w:t>
      </w:r>
      <w:r w:rsidRPr="007D5E5C">
        <w:rPr>
          <w:rtl/>
        </w:rPr>
        <w:t xml:space="preserve"> </w:t>
      </w:r>
      <w:r w:rsidRPr="007D5E5C">
        <w:rPr>
          <w:rFonts w:hint="cs"/>
          <w:b/>
          <w:bCs/>
          <w:rtl/>
        </w:rPr>
        <w:t>שהרגיל</w:t>
      </w:r>
      <w:r w:rsidRPr="007D5E5C">
        <w:rPr>
          <w:b/>
          <w:bCs/>
          <w:rtl/>
        </w:rPr>
        <w:t xml:space="preserve"> </w:t>
      </w:r>
      <w:r w:rsidRPr="007D5E5C">
        <w:rPr>
          <w:rFonts w:hint="cs"/>
          <w:b/>
          <w:bCs/>
          <w:rtl/>
        </w:rPr>
        <w:t>בהן</w:t>
      </w:r>
      <w:r w:rsidRPr="007D5E5C">
        <w:rPr>
          <w:b/>
          <w:bCs/>
          <w:rtl/>
        </w:rPr>
        <w:t xml:space="preserve"> </w:t>
      </w:r>
      <w:r w:rsidRPr="007D5E5C">
        <w:rPr>
          <w:rFonts w:hint="cs"/>
          <w:b/>
          <w:bCs/>
          <w:rtl/>
        </w:rPr>
        <w:t>אין</w:t>
      </w:r>
      <w:r w:rsidRPr="007D5E5C">
        <w:rPr>
          <w:b/>
          <w:bCs/>
          <w:rtl/>
        </w:rPr>
        <w:t xml:space="preserve"> </w:t>
      </w:r>
      <w:r w:rsidRPr="007D5E5C">
        <w:rPr>
          <w:rFonts w:hint="cs"/>
          <w:b/>
          <w:bCs/>
          <w:rtl/>
        </w:rPr>
        <w:t>להם</w:t>
      </w:r>
      <w:r w:rsidRPr="007D5E5C">
        <w:rPr>
          <w:b/>
          <w:bCs/>
          <w:rtl/>
        </w:rPr>
        <w:t xml:space="preserve"> </w:t>
      </w:r>
      <w:r w:rsidRPr="007D5E5C">
        <w:rPr>
          <w:rFonts w:hint="cs"/>
          <w:b/>
          <w:bCs/>
          <w:rtl/>
        </w:rPr>
        <w:t>חלק</w:t>
      </w:r>
      <w:r w:rsidRPr="007D5E5C">
        <w:rPr>
          <w:b/>
          <w:bCs/>
          <w:rtl/>
        </w:rPr>
        <w:t xml:space="preserve"> </w:t>
      </w:r>
      <w:r w:rsidRPr="007D5E5C">
        <w:rPr>
          <w:rFonts w:hint="cs"/>
          <w:b/>
          <w:bCs/>
          <w:rtl/>
        </w:rPr>
        <w:t>לעוה</w:t>
      </w:r>
      <w:r w:rsidRPr="007D5E5C">
        <w:rPr>
          <w:b/>
          <w:bCs/>
          <w:rtl/>
        </w:rPr>
        <w:t>"</w:t>
      </w:r>
      <w:r w:rsidRPr="007D5E5C">
        <w:rPr>
          <w:rFonts w:hint="cs"/>
          <w:b/>
          <w:bCs/>
          <w:rtl/>
        </w:rPr>
        <w:t>ב</w:t>
      </w:r>
      <w:r w:rsidRPr="007D5E5C">
        <w:rPr>
          <w:rtl/>
        </w:rPr>
        <w:t xml:space="preserve"> </w:t>
      </w:r>
      <w:r w:rsidRPr="007D5E5C">
        <w:rPr>
          <w:rFonts w:hint="cs"/>
          <w:rtl/>
        </w:rPr>
        <w:t>וכדאי</w:t>
      </w:r>
      <w:r w:rsidRPr="007D5E5C">
        <w:rPr>
          <w:rtl/>
        </w:rPr>
        <w:t xml:space="preserve"> </w:t>
      </w:r>
      <w:r w:rsidRPr="007D5E5C">
        <w:rPr>
          <w:rFonts w:hint="cs"/>
          <w:rtl/>
        </w:rPr>
        <w:t>הן</w:t>
      </w:r>
      <w:r w:rsidRPr="007D5E5C">
        <w:rPr>
          <w:rtl/>
        </w:rPr>
        <w:t xml:space="preserve"> </w:t>
      </w:r>
      <w:r w:rsidRPr="007D5E5C">
        <w:rPr>
          <w:rFonts w:hint="cs"/>
          <w:rtl/>
        </w:rPr>
        <w:t>להתרחק</w:t>
      </w:r>
      <w:r w:rsidRPr="007D5E5C">
        <w:rPr>
          <w:rtl/>
        </w:rPr>
        <w:t xml:space="preserve"> </w:t>
      </w:r>
      <w:r w:rsidRPr="007D5E5C">
        <w:rPr>
          <w:rFonts w:hint="cs"/>
          <w:rtl/>
        </w:rPr>
        <w:t>מהן</w:t>
      </w:r>
      <w:r w:rsidRPr="007D5E5C">
        <w:rPr>
          <w:rtl/>
        </w:rPr>
        <w:t xml:space="preserve"> </w:t>
      </w:r>
      <w:r w:rsidRPr="007D5E5C">
        <w:rPr>
          <w:rFonts w:hint="cs"/>
          <w:rtl/>
        </w:rPr>
        <w:t>ולהזהר</w:t>
      </w:r>
      <w:r w:rsidRPr="007D5E5C">
        <w:rPr>
          <w:rtl/>
        </w:rPr>
        <w:t xml:space="preserve"> </w:t>
      </w:r>
      <w:r w:rsidRPr="007D5E5C">
        <w:rPr>
          <w:rFonts w:hint="cs"/>
          <w:rtl/>
        </w:rPr>
        <w:t>בהן</w:t>
      </w:r>
      <w:r w:rsidRPr="007D5E5C">
        <w:rPr>
          <w:rtl/>
        </w:rPr>
        <w:t xml:space="preserve">, </w:t>
      </w:r>
      <w:r w:rsidRPr="007D5E5C">
        <w:rPr>
          <w:rFonts w:hint="cs"/>
          <w:rtl/>
        </w:rPr>
        <w:t>ואלו</w:t>
      </w:r>
      <w:r w:rsidRPr="007D5E5C">
        <w:rPr>
          <w:rtl/>
        </w:rPr>
        <w:t xml:space="preserve"> </w:t>
      </w:r>
      <w:r w:rsidRPr="007D5E5C">
        <w:rPr>
          <w:rFonts w:hint="cs"/>
          <w:rtl/>
        </w:rPr>
        <w:t>הן</w:t>
      </w:r>
      <w:r w:rsidRPr="007D5E5C">
        <w:rPr>
          <w:rtl/>
        </w:rPr>
        <w:t xml:space="preserve">: </w:t>
      </w:r>
      <w:r w:rsidRPr="007D5E5C">
        <w:rPr>
          <w:rFonts w:hint="cs"/>
          <w:rtl/>
        </w:rPr>
        <w:t>המכנה</w:t>
      </w:r>
      <w:r w:rsidRPr="007D5E5C">
        <w:rPr>
          <w:rtl/>
        </w:rPr>
        <w:t xml:space="preserve"> </w:t>
      </w:r>
      <w:r w:rsidRPr="007D5E5C">
        <w:rPr>
          <w:rFonts w:hint="cs"/>
          <w:rtl/>
        </w:rPr>
        <w:t>שם</w:t>
      </w:r>
      <w:r w:rsidRPr="007D5E5C">
        <w:rPr>
          <w:rtl/>
        </w:rPr>
        <w:t xml:space="preserve"> </w:t>
      </w:r>
      <w:r w:rsidRPr="007D5E5C">
        <w:rPr>
          <w:rFonts w:hint="cs"/>
          <w:rtl/>
        </w:rPr>
        <w:t>לחבירו</w:t>
      </w:r>
      <w:r w:rsidRPr="007D5E5C">
        <w:rPr>
          <w:rtl/>
        </w:rPr>
        <w:t xml:space="preserve"> </w:t>
      </w:r>
      <w:r w:rsidRPr="007D5E5C">
        <w:rPr>
          <w:rFonts w:hint="cs"/>
          <w:rtl/>
        </w:rPr>
        <w:t>והקורא</w:t>
      </w:r>
      <w:r w:rsidRPr="007D5E5C">
        <w:rPr>
          <w:rtl/>
        </w:rPr>
        <w:t xml:space="preserve"> </w:t>
      </w:r>
      <w:r w:rsidRPr="007D5E5C">
        <w:rPr>
          <w:rFonts w:hint="cs"/>
          <w:rtl/>
        </w:rPr>
        <w:t>לחבירו</w:t>
      </w:r>
      <w:r w:rsidRPr="007D5E5C">
        <w:rPr>
          <w:rtl/>
        </w:rPr>
        <w:t xml:space="preserve"> </w:t>
      </w:r>
      <w:r w:rsidRPr="007D5E5C">
        <w:rPr>
          <w:rFonts w:hint="cs"/>
          <w:rtl/>
        </w:rPr>
        <w:t>בכינויו</w:t>
      </w:r>
      <w:r w:rsidRPr="007D5E5C">
        <w:rPr>
          <w:rtl/>
        </w:rPr>
        <w:t xml:space="preserve"> </w:t>
      </w:r>
      <w:r w:rsidRPr="007D5E5C">
        <w:rPr>
          <w:rFonts w:hint="cs"/>
          <w:b/>
          <w:bCs/>
          <w:rtl/>
        </w:rPr>
        <w:t>והמלבין</w:t>
      </w:r>
      <w:r w:rsidRPr="007D5E5C">
        <w:rPr>
          <w:b/>
          <w:bCs/>
          <w:rtl/>
        </w:rPr>
        <w:t xml:space="preserve"> </w:t>
      </w:r>
      <w:r w:rsidRPr="007D5E5C">
        <w:rPr>
          <w:rFonts w:hint="cs"/>
          <w:b/>
          <w:bCs/>
          <w:rtl/>
        </w:rPr>
        <w:t>פני</w:t>
      </w:r>
      <w:r w:rsidRPr="007D5E5C">
        <w:rPr>
          <w:b/>
          <w:bCs/>
          <w:rtl/>
        </w:rPr>
        <w:t xml:space="preserve"> </w:t>
      </w:r>
      <w:r w:rsidRPr="007D5E5C">
        <w:rPr>
          <w:rFonts w:hint="cs"/>
          <w:b/>
          <w:bCs/>
          <w:rtl/>
        </w:rPr>
        <w:t>חבירו</w:t>
      </w:r>
      <w:r w:rsidRPr="007D5E5C">
        <w:rPr>
          <w:b/>
          <w:bCs/>
          <w:rtl/>
        </w:rPr>
        <w:t xml:space="preserve"> </w:t>
      </w:r>
      <w:r w:rsidRPr="007D5E5C">
        <w:rPr>
          <w:rFonts w:hint="cs"/>
          <w:b/>
          <w:bCs/>
          <w:rtl/>
        </w:rPr>
        <w:t>ברבים</w:t>
      </w:r>
      <w:r w:rsidRPr="007D5E5C">
        <w:rPr>
          <w:rtl/>
        </w:rPr>
        <w:t xml:space="preserve"> </w:t>
      </w:r>
      <w:r w:rsidRPr="007D5E5C">
        <w:rPr>
          <w:rFonts w:hint="cs"/>
          <w:rtl/>
        </w:rPr>
        <w:t>והמתכבד</w:t>
      </w:r>
      <w:r w:rsidRPr="007D5E5C">
        <w:rPr>
          <w:rtl/>
        </w:rPr>
        <w:t xml:space="preserve"> </w:t>
      </w:r>
      <w:r w:rsidRPr="007D5E5C">
        <w:rPr>
          <w:rFonts w:hint="cs"/>
          <w:rtl/>
        </w:rPr>
        <w:t>בקלון</w:t>
      </w:r>
      <w:r w:rsidRPr="007D5E5C">
        <w:rPr>
          <w:rtl/>
        </w:rPr>
        <w:t xml:space="preserve"> </w:t>
      </w:r>
      <w:r w:rsidRPr="007D5E5C">
        <w:rPr>
          <w:rFonts w:hint="cs"/>
          <w:rtl/>
        </w:rPr>
        <w:t>חבירו</w:t>
      </w:r>
      <w:r w:rsidRPr="007D5E5C">
        <w:rPr>
          <w:rtl/>
        </w:rPr>
        <w:t xml:space="preserve"> </w:t>
      </w:r>
      <w:r w:rsidRPr="007D5E5C">
        <w:rPr>
          <w:rFonts w:hint="cs"/>
          <w:rtl/>
        </w:rPr>
        <w:t>והמבזה</w:t>
      </w:r>
      <w:r w:rsidRPr="007D5E5C">
        <w:rPr>
          <w:rtl/>
        </w:rPr>
        <w:t xml:space="preserve"> </w:t>
      </w:r>
      <w:r w:rsidRPr="007D5E5C">
        <w:rPr>
          <w:rFonts w:hint="cs"/>
          <w:rtl/>
        </w:rPr>
        <w:t>תלמידי חכמים</w:t>
      </w:r>
      <w:r w:rsidRPr="007D5E5C">
        <w:rPr>
          <w:rtl/>
        </w:rPr>
        <w:t xml:space="preserve"> </w:t>
      </w:r>
      <w:r w:rsidRPr="007D5E5C">
        <w:rPr>
          <w:rFonts w:hint="cs"/>
          <w:rtl/>
        </w:rPr>
        <w:t>והמבזה</w:t>
      </w:r>
      <w:r w:rsidRPr="007D5E5C">
        <w:rPr>
          <w:rtl/>
        </w:rPr>
        <w:t xml:space="preserve"> </w:t>
      </w:r>
      <w:r w:rsidRPr="007D5E5C">
        <w:rPr>
          <w:rFonts w:hint="cs"/>
          <w:rtl/>
        </w:rPr>
        <w:t>רבותיו</w:t>
      </w:r>
      <w:r w:rsidRPr="007D5E5C">
        <w:rPr>
          <w:rtl/>
        </w:rPr>
        <w:t xml:space="preserve"> </w:t>
      </w:r>
      <w:r w:rsidRPr="007D5E5C">
        <w:rPr>
          <w:rFonts w:hint="cs"/>
          <w:rtl/>
        </w:rPr>
        <w:t>והמבזה</w:t>
      </w:r>
      <w:r w:rsidRPr="007D5E5C">
        <w:rPr>
          <w:rtl/>
        </w:rPr>
        <w:t xml:space="preserve"> </w:t>
      </w:r>
      <w:r w:rsidRPr="007D5E5C">
        <w:rPr>
          <w:rFonts w:hint="cs"/>
          <w:rtl/>
        </w:rPr>
        <w:t>את</w:t>
      </w:r>
      <w:r w:rsidRPr="007D5E5C">
        <w:rPr>
          <w:rtl/>
        </w:rPr>
        <w:t xml:space="preserve"> </w:t>
      </w:r>
      <w:r w:rsidRPr="007D5E5C">
        <w:rPr>
          <w:rFonts w:hint="cs"/>
          <w:rtl/>
        </w:rPr>
        <w:t>המועדות</w:t>
      </w:r>
      <w:r w:rsidRPr="007D5E5C">
        <w:rPr>
          <w:rtl/>
        </w:rPr>
        <w:t xml:space="preserve"> </w:t>
      </w:r>
      <w:r w:rsidRPr="007D5E5C">
        <w:rPr>
          <w:rFonts w:hint="cs"/>
          <w:rtl/>
        </w:rPr>
        <w:t>והמחלל</w:t>
      </w:r>
      <w:r w:rsidRPr="007D5E5C">
        <w:rPr>
          <w:rtl/>
        </w:rPr>
        <w:t xml:space="preserve"> </w:t>
      </w:r>
      <w:r w:rsidRPr="007D5E5C">
        <w:rPr>
          <w:rFonts w:hint="cs"/>
          <w:rtl/>
        </w:rPr>
        <w:t>את</w:t>
      </w:r>
      <w:r w:rsidRPr="007D5E5C">
        <w:rPr>
          <w:rtl/>
        </w:rPr>
        <w:t xml:space="preserve"> </w:t>
      </w:r>
      <w:r w:rsidRPr="007D5E5C">
        <w:rPr>
          <w:rFonts w:hint="cs"/>
          <w:rtl/>
        </w:rPr>
        <w:t>הקדשים.</w:t>
      </w:r>
      <w:r w:rsidRPr="007D5E5C">
        <w:rPr>
          <w:rtl/>
        </w:rPr>
        <w:t xml:space="preserve"> </w:t>
      </w:r>
      <w:r w:rsidRPr="007D5E5C">
        <w:rPr>
          <w:rFonts w:hint="cs"/>
          <w:rtl/>
        </w:rPr>
        <w:t>בד"א</w:t>
      </w:r>
      <w:r w:rsidRPr="007D5E5C">
        <w:rPr>
          <w:rtl/>
        </w:rPr>
        <w:t xml:space="preserve"> </w:t>
      </w:r>
      <w:r w:rsidRPr="007D5E5C">
        <w:rPr>
          <w:rFonts w:hint="cs"/>
          <w:rtl/>
        </w:rPr>
        <w:t>שכל</w:t>
      </w:r>
      <w:r w:rsidRPr="007D5E5C">
        <w:rPr>
          <w:rtl/>
        </w:rPr>
        <w:t xml:space="preserve"> </w:t>
      </w:r>
      <w:r w:rsidRPr="007D5E5C">
        <w:rPr>
          <w:rFonts w:hint="cs"/>
          <w:rtl/>
        </w:rPr>
        <w:t>אחד</w:t>
      </w:r>
      <w:r w:rsidRPr="007D5E5C">
        <w:rPr>
          <w:rtl/>
        </w:rPr>
        <w:t xml:space="preserve"> </w:t>
      </w:r>
      <w:r w:rsidRPr="007D5E5C">
        <w:rPr>
          <w:rFonts w:hint="cs"/>
          <w:rtl/>
        </w:rPr>
        <w:t>מאלו</w:t>
      </w:r>
      <w:r w:rsidRPr="007D5E5C">
        <w:rPr>
          <w:rtl/>
        </w:rPr>
        <w:t xml:space="preserve"> </w:t>
      </w:r>
      <w:r w:rsidRPr="007D5E5C">
        <w:rPr>
          <w:rFonts w:hint="cs"/>
          <w:rtl/>
        </w:rPr>
        <w:t>אין</w:t>
      </w:r>
      <w:r w:rsidRPr="007D5E5C">
        <w:rPr>
          <w:rtl/>
        </w:rPr>
        <w:t xml:space="preserve"> </w:t>
      </w:r>
      <w:r w:rsidRPr="007D5E5C">
        <w:rPr>
          <w:rFonts w:hint="cs"/>
          <w:rtl/>
        </w:rPr>
        <w:t>לו</w:t>
      </w:r>
      <w:r w:rsidRPr="007D5E5C">
        <w:rPr>
          <w:rtl/>
        </w:rPr>
        <w:t xml:space="preserve"> </w:t>
      </w:r>
      <w:r w:rsidRPr="007D5E5C">
        <w:rPr>
          <w:rFonts w:hint="cs"/>
          <w:rtl/>
        </w:rPr>
        <w:t>חלק</w:t>
      </w:r>
      <w:r w:rsidRPr="007D5E5C">
        <w:rPr>
          <w:rtl/>
        </w:rPr>
        <w:t xml:space="preserve"> </w:t>
      </w:r>
      <w:r w:rsidRPr="007D5E5C">
        <w:rPr>
          <w:rFonts w:hint="cs"/>
          <w:rtl/>
        </w:rPr>
        <w:t>לעוה</w:t>
      </w:r>
      <w:r w:rsidRPr="007D5E5C">
        <w:rPr>
          <w:rtl/>
        </w:rPr>
        <w:t>"</w:t>
      </w:r>
      <w:r w:rsidRPr="007D5E5C">
        <w:rPr>
          <w:rFonts w:hint="cs"/>
          <w:rtl/>
        </w:rPr>
        <w:t>ב,</w:t>
      </w:r>
      <w:r w:rsidRPr="007D5E5C">
        <w:rPr>
          <w:rtl/>
        </w:rPr>
        <w:t xml:space="preserve"> </w:t>
      </w:r>
      <w:r w:rsidRPr="007D5E5C">
        <w:rPr>
          <w:rFonts w:hint="cs"/>
          <w:rtl/>
        </w:rPr>
        <w:t>כשמת</w:t>
      </w:r>
      <w:r w:rsidRPr="007D5E5C">
        <w:rPr>
          <w:rtl/>
        </w:rPr>
        <w:t xml:space="preserve"> </w:t>
      </w:r>
      <w:r w:rsidRPr="007D5E5C">
        <w:rPr>
          <w:rFonts w:hint="cs"/>
          <w:rtl/>
        </w:rPr>
        <w:t>בלא</w:t>
      </w:r>
      <w:r w:rsidRPr="007D5E5C">
        <w:rPr>
          <w:rtl/>
        </w:rPr>
        <w:t xml:space="preserve"> </w:t>
      </w:r>
      <w:r w:rsidRPr="007D5E5C">
        <w:rPr>
          <w:rFonts w:hint="cs"/>
          <w:rtl/>
        </w:rPr>
        <w:t>תשובה,</w:t>
      </w:r>
      <w:r w:rsidRPr="007D5E5C">
        <w:rPr>
          <w:rtl/>
        </w:rPr>
        <w:t xml:space="preserve"> </w:t>
      </w:r>
      <w:r w:rsidRPr="007D5E5C">
        <w:rPr>
          <w:rFonts w:hint="cs"/>
          <w:rtl/>
        </w:rPr>
        <w:t>אבל</w:t>
      </w:r>
      <w:r w:rsidRPr="007D5E5C">
        <w:rPr>
          <w:rtl/>
        </w:rPr>
        <w:t xml:space="preserve"> </w:t>
      </w:r>
      <w:r w:rsidRPr="007D5E5C">
        <w:rPr>
          <w:rFonts w:hint="cs"/>
          <w:rtl/>
        </w:rPr>
        <w:t>אם</w:t>
      </w:r>
      <w:r w:rsidRPr="007D5E5C">
        <w:rPr>
          <w:rtl/>
        </w:rPr>
        <w:t xml:space="preserve"> </w:t>
      </w:r>
      <w:r w:rsidRPr="007D5E5C">
        <w:rPr>
          <w:rFonts w:hint="cs"/>
          <w:rtl/>
        </w:rPr>
        <w:t>שב</w:t>
      </w:r>
      <w:r w:rsidRPr="007D5E5C">
        <w:rPr>
          <w:rtl/>
        </w:rPr>
        <w:t xml:space="preserve"> </w:t>
      </w:r>
      <w:r w:rsidRPr="007D5E5C">
        <w:rPr>
          <w:rFonts w:hint="cs"/>
          <w:rtl/>
        </w:rPr>
        <w:t>מרשעו</w:t>
      </w:r>
      <w:r w:rsidRPr="007D5E5C">
        <w:rPr>
          <w:rtl/>
        </w:rPr>
        <w:t xml:space="preserve"> </w:t>
      </w:r>
      <w:r w:rsidRPr="007D5E5C">
        <w:rPr>
          <w:rFonts w:hint="cs"/>
          <w:rtl/>
        </w:rPr>
        <w:t>ומת</w:t>
      </w:r>
      <w:r w:rsidRPr="007D5E5C">
        <w:rPr>
          <w:rtl/>
        </w:rPr>
        <w:t xml:space="preserve"> </w:t>
      </w:r>
      <w:r w:rsidRPr="007D5E5C">
        <w:rPr>
          <w:rFonts w:hint="cs"/>
          <w:rtl/>
        </w:rPr>
        <w:t>והוא</w:t>
      </w:r>
      <w:r w:rsidRPr="007D5E5C">
        <w:rPr>
          <w:rtl/>
        </w:rPr>
        <w:t xml:space="preserve"> </w:t>
      </w:r>
      <w:r w:rsidRPr="007D5E5C">
        <w:rPr>
          <w:rFonts w:hint="cs"/>
          <w:rtl/>
        </w:rPr>
        <w:t>בעל תשובה</w:t>
      </w:r>
      <w:r w:rsidRPr="007D5E5C">
        <w:rPr>
          <w:rtl/>
        </w:rPr>
        <w:t xml:space="preserve"> </w:t>
      </w:r>
      <w:r w:rsidRPr="007D5E5C">
        <w:rPr>
          <w:rFonts w:hint="cs"/>
          <w:rtl/>
        </w:rPr>
        <w:t>הרי זה</w:t>
      </w:r>
      <w:r w:rsidRPr="007D5E5C">
        <w:rPr>
          <w:rtl/>
        </w:rPr>
        <w:t xml:space="preserve"> </w:t>
      </w:r>
      <w:r w:rsidRPr="007D5E5C">
        <w:rPr>
          <w:rFonts w:hint="cs"/>
          <w:rtl/>
        </w:rPr>
        <w:t>מבני</w:t>
      </w:r>
      <w:r w:rsidRPr="007D5E5C">
        <w:rPr>
          <w:rtl/>
        </w:rPr>
        <w:t xml:space="preserve"> </w:t>
      </w:r>
      <w:r w:rsidRPr="007D5E5C">
        <w:rPr>
          <w:rFonts w:hint="cs"/>
          <w:rtl/>
        </w:rPr>
        <w:t>העוה"ב,</w:t>
      </w:r>
      <w:r w:rsidRPr="007D5E5C">
        <w:rPr>
          <w:rtl/>
        </w:rPr>
        <w:t xml:space="preserve"> </w:t>
      </w:r>
      <w:r w:rsidRPr="007D5E5C">
        <w:rPr>
          <w:rFonts w:hint="cs"/>
          <w:rtl/>
        </w:rPr>
        <w:t>שאין</w:t>
      </w:r>
      <w:r w:rsidRPr="007D5E5C">
        <w:rPr>
          <w:rtl/>
        </w:rPr>
        <w:t xml:space="preserve"> </w:t>
      </w:r>
      <w:r w:rsidRPr="007D5E5C">
        <w:rPr>
          <w:rFonts w:hint="cs"/>
          <w:rtl/>
        </w:rPr>
        <w:t>לך</w:t>
      </w:r>
      <w:r w:rsidRPr="007D5E5C">
        <w:rPr>
          <w:rtl/>
        </w:rPr>
        <w:t xml:space="preserve"> </w:t>
      </w:r>
      <w:r w:rsidRPr="007D5E5C">
        <w:rPr>
          <w:rFonts w:hint="cs"/>
          <w:rtl/>
        </w:rPr>
        <w:t>דבר</w:t>
      </w:r>
      <w:r w:rsidRPr="007D5E5C">
        <w:rPr>
          <w:rtl/>
        </w:rPr>
        <w:t xml:space="preserve"> </w:t>
      </w:r>
      <w:r w:rsidRPr="007D5E5C">
        <w:rPr>
          <w:rFonts w:hint="cs"/>
          <w:rtl/>
        </w:rPr>
        <w:t>שעומד</w:t>
      </w:r>
      <w:r w:rsidRPr="007D5E5C">
        <w:rPr>
          <w:rtl/>
        </w:rPr>
        <w:t xml:space="preserve"> </w:t>
      </w:r>
      <w:r w:rsidRPr="007D5E5C">
        <w:rPr>
          <w:rFonts w:hint="cs"/>
          <w:rtl/>
        </w:rPr>
        <w:t>בפני</w:t>
      </w:r>
      <w:r w:rsidRPr="007D5E5C">
        <w:rPr>
          <w:rtl/>
        </w:rPr>
        <w:t xml:space="preserve"> </w:t>
      </w:r>
      <w:r w:rsidRPr="007D5E5C">
        <w:rPr>
          <w:rFonts w:hint="cs"/>
          <w:rtl/>
        </w:rPr>
        <w:t>התשובה</w:t>
      </w:r>
      <w:r w:rsidRPr="00020AC2">
        <w:rPr>
          <w:vertAlign w:val="superscript"/>
          <w:rtl/>
        </w:rPr>
        <w:footnoteReference w:id="13"/>
      </w:r>
      <w:r w:rsidRPr="007D5E5C">
        <w:rPr>
          <w:rtl/>
        </w:rPr>
        <w:t>.</w:t>
      </w:r>
      <w:r w:rsidRPr="007D5E5C">
        <w:rPr>
          <w:rFonts w:hint="cs"/>
          <w:rtl/>
        </w:rPr>
        <w:t xml:space="preserve"> אפילו</w:t>
      </w:r>
      <w:r w:rsidRPr="007D5E5C">
        <w:rPr>
          <w:rtl/>
        </w:rPr>
        <w:t xml:space="preserve"> </w:t>
      </w:r>
      <w:r w:rsidRPr="007D5E5C">
        <w:rPr>
          <w:rFonts w:hint="cs"/>
          <w:rtl/>
        </w:rPr>
        <w:t>כפר</w:t>
      </w:r>
      <w:r w:rsidRPr="007D5E5C">
        <w:rPr>
          <w:rtl/>
        </w:rPr>
        <w:t xml:space="preserve"> </w:t>
      </w:r>
      <w:r w:rsidRPr="007D5E5C">
        <w:rPr>
          <w:rFonts w:hint="cs"/>
          <w:rtl/>
        </w:rPr>
        <w:t>בעיקר</w:t>
      </w:r>
      <w:r w:rsidRPr="007D5E5C">
        <w:rPr>
          <w:rtl/>
        </w:rPr>
        <w:t xml:space="preserve"> </w:t>
      </w:r>
      <w:r w:rsidRPr="007D5E5C">
        <w:rPr>
          <w:rFonts w:hint="cs"/>
          <w:rtl/>
        </w:rPr>
        <w:t>כל</w:t>
      </w:r>
      <w:r w:rsidRPr="007D5E5C">
        <w:rPr>
          <w:rtl/>
        </w:rPr>
        <w:t xml:space="preserve"> </w:t>
      </w:r>
      <w:r w:rsidRPr="007D5E5C">
        <w:rPr>
          <w:rFonts w:hint="cs"/>
          <w:rtl/>
        </w:rPr>
        <w:t>ימיו</w:t>
      </w:r>
      <w:r w:rsidRPr="007D5E5C">
        <w:rPr>
          <w:rtl/>
        </w:rPr>
        <w:t xml:space="preserve"> </w:t>
      </w:r>
      <w:r w:rsidRPr="007D5E5C">
        <w:rPr>
          <w:rFonts w:hint="cs"/>
          <w:rtl/>
        </w:rPr>
        <w:t>ובאחרונה</w:t>
      </w:r>
      <w:r w:rsidRPr="007D5E5C">
        <w:rPr>
          <w:rtl/>
        </w:rPr>
        <w:t xml:space="preserve"> </w:t>
      </w:r>
      <w:r w:rsidRPr="007D5E5C">
        <w:rPr>
          <w:rFonts w:hint="cs"/>
          <w:rtl/>
        </w:rPr>
        <w:t>שב,</w:t>
      </w:r>
      <w:r w:rsidRPr="007D5E5C">
        <w:rPr>
          <w:rtl/>
        </w:rPr>
        <w:t xml:space="preserve"> </w:t>
      </w:r>
      <w:r w:rsidRPr="007D5E5C">
        <w:rPr>
          <w:rFonts w:hint="cs"/>
          <w:rtl/>
        </w:rPr>
        <w:t>יש</w:t>
      </w:r>
      <w:r w:rsidRPr="007D5E5C">
        <w:rPr>
          <w:rtl/>
        </w:rPr>
        <w:t xml:space="preserve"> </w:t>
      </w:r>
      <w:r w:rsidRPr="007D5E5C">
        <w:rPr>
          <w:rFonts w:hint="cs"/>
          <w:rtl/>
        </w:rPr>
        <w:t>לו</w:t>
      </w:r>
      <w:r w:rsidRPr="007D5E5C">
        <w:rPr>
          <w:rtl/>
        </w:rPr>
        <w:t xml:space="preserve"> </w:t>
      </w:r>
      <w:r w:rsidRPr="007D5E5C">
        <w:rPr>
          <w:rFonts w:hint="cs"/>
          <w:rtl/>
        </w:rPr>
        <w:t>חלק</w:t>
      </w:r>
      <w:r w:rsidRPr="007D5E5C">
        <w:rPr>
          <w:rtl/>
        </w:rPr>
        <w:t xml:space="preserve"> </w:t>
      </w:r>
      <w:r w:rsidRPr="007D5E5C">
        <w:rPr>
          <w:rFonts w:hint="cs"/>
          <w:rtl/>
        </w:rPr>
        <w:t>לעולם</w:t>
      </w:r>
      <w:r w:rsidRPr="007D5E5C">
        <w:rPr>
          <w:rtl/>
        </w:rPr>
        <w:t xml:space="preserve"> </w:t>
      </w:r>
      <w:r w:rsidRPr="007D5E5C">
        <w:rPr>
          <w:rFonts w:hint="cs"/>
          <w:rtl/>
        </w:rPr>
        <w:t>הבא. עכ"ל.</w:t>
      </w:r>
    </w:p>
    <w:p w:rsidR="00020AC2" w:rsidRPr="007D5E5C" w:rsidRDefault="00020AC2" w:rsidP="00D65812">
      <w:pPr>
        <w:pStyle w:val="a2"/>
        <w:rPr>
          <w:rtl/>
        </w:rPr>
      </w:pPr>
      <w:r w:rsidRPr="007D5E5C">
        <w:rPr>
          <w:rFonts w:ascii="Times New Roman" w:hAnsi="Times New Roman" w:hint="cs"/>
          <w:rtl/>
        </w:rPr>
        <w:t xml:space="preserve">ומבואר מדבריו דזה שאמרו שהמלבין פני חבירו ברבים אין לו חלק לעוה"ב אינו אלא במי שרגיל לעשות כן ולא במי שעשה כן לעת מן העתים. </w:t>
      </w:r>
      <w:r>
        <w:rPr>
          <w:rFonts w:hint="cs"/>
          <w:rtl/>
        </w:rPr>
        <w:t>[</w:t>
      </w:r>
      <w:r w:rsidRPr="007D5E5C">
        <w:rPr>
          <w:rFonts w:hint="cs"/>
          <w:rtl/>
        </w:rPr>
        <w:t>וכן</w:t>
      </w:r>
      <w:r w:rsidRPr="007D5E5C">
        <w:rPr>
          <w:rtl/>
        </w:rPr>
        <w:t xml:space="preserve"> </w:t>
      </w:r>
      <w:r w:rsidRPr="007D5E5C">
        <w:rPr>
          <w:rFonts w:hint="cs"/>
          <w:rtl/>
        </w:rPr>
        <w:t>כתב בשו"ת מהרי"ק (החדשות</w:t>
      </w:r>
      <w:r w:rsidRPr="007D5E5C">
        <w:rPr>
          <w:rFonts w:hint="cs"/>
          <w:sz w:val="16"/>
          <w:szCs w:val="16"/>
          <w:rtl/>
        </w:rPr>
        <w:t xml:space="preserve"> </w:t>
      </w:r>
      <w:r w:rsidRPr="007D5E5C">
        <w:rPr>
          <w:rFonts w:hint="cs"/>
          <w:rtl/>
        </w:rPr>
        <w:t>סי' ט) לענין המבזה ת"ח שמנה הרמב"ם בהלכה זו, ד"משמע</w:t>
      </w:r>
      <w:r w:rsidRPr="007D5E5C">
        <w:rPr>
          <w:rtl/>
        </w:rPr>
        <w:t xml:space="preserve"> </w:t>
      </w:r>
      <w:r w:rsidRPr="007D5E5C">
        <w:rPr>
          <w:rFonts w:hint="cs"/>
          <w:rtl/>
        </w:rPr>
        <w:t>בהדיא</w:t>
      </w:r>
      <w:r w:rsidRPr="007D5E5C">
        <w:rPr>
          <w:rtl/>
        </w:rPr>
        <w:t xml:space="preserve"> </w:t>
      </w:r>
      <w:r w:rsidRPr="007D5E5C">
        <w:rPr>
          <w:rFonts w:hint="cs"/>
          <w:rtl/>
        </w:rPr>
        <w:t>מתוך</w:t>
      </w:r>
      <w:r w:rsidRPr="007D5E5C">
        <w:rPr>
          <w:rtl/>
        </w:rPr>
        <w:t xml:space="preserve"> </w:t>
      </w:r>
      <w:r w:rsidRPr="007D5E5C">
        <w:rPr>
          <w:rFonts w:hint="cs"/>
          <w:rtl/>
        </w:rPr>
        <w:t>מה</w:t>
      </w:r>
      <w:r w:rsidRPr="007D5E5C">
        <w:rPr>
          <w:rtl/>
        </w:rPr>
        <w:t xml:space="preserve"> </w:t>
      </w:r>
      <w:r w:rsidRPr="007D5E5C">
        <w:rPr>
          <w:rFonts w:hint="cs"/>
          <w:rtl/>
        </w:rPr>
        <w:t>שכתב</w:t>
      </w:r>
      <w:r w:rsidRPr="007D5E5C">
        <w:rPr>
          <w:rtl/>
        </w:rPr>
        <w:t xml:space="preserve"> </w:t>
      </w:r>
      <w:r w:rsidRPr="007D5E5C">
        <w:rPr>
          <w:rFonts w:hint="cs"/>
          <w:rtl/>
        </w:rPr>
        <w:t>רבינו</w:t>
      </w:r>
      <w:r w:rsidRPr="007D5E5C">
        <w:rPr>
          <w:rtl/>
        </w:rPr>
        <w:t xml:space="preserve"> </w:t>
      </w:r>
      <w:r w:rsidRPr="007D5E5C">
        <w:rPr>
          <w:rFonts w:hint="cs"/>
          <w:rtl/>
        </w:rPr>
        <w:t>משה</w:t>
      </w:r>
      <w:r w:rsidRPr="007D5E5C">
        <w:rPr>
          <w:rtl/>
        </w:rPr>
        <w:t xml:space="preserve"> </w:t>
      </w:r>
      <w:r w:rsidRPr="007D5E5C">
        <w:rPr>
          <w:rFonts w:hint="cs"/>
          <w:rtl/>
        </w:rPr>
        <w:t>. . ואעפ"כ</w:t>
      </w:r>
      <w:r w:rsidRPr="007D5E5C">
        <w:rPr>
          <w:rtl/>
        </w:rPr>
        <w:t xml:space="preserve"> </w:t>
      </w:r>
      <w:r w:rsidRPr="007D5E5C">
        <w:rPr>
          <w:rFonts w:hint="cs"/>
          <w:rtl/>
        </w:rPr>
        <w:t>אמרו</w:t>
      </w:r>
      <w:r w:rsidRPr="007D5E5C">
        <w:rPr>
          <w:rtl/>
        </w:rPr>
        <w:t xml:space="preserve"> </w:t>
      </w:r>
      <w:r w:rsidRPr="007D5E5C">
        <w:rPr>
          <w:rFonts w:hint="cs"/>
          <w:rtl/>
        </w:rPr>
        <w:t>חכמים</w:t>
      </w:r>
      <w:r w:rsidRPr="007D5E5C">
        <w:rPr>
          <w:rtl/>
        </w:rPr>
        <w:t xml:space="preserve"> </w:t>
      </w:r>
      <w:r w:rsidRPr="007D5E5C">
        <w:rPr>
          <w:rFonts w:hint="cs"/>
          <w:rtl/>
        </w:rPr>
        <w:t>שהרגיל</w:t>
      </w:r>
      <w:r w:rsidRPr="007D5E5C">
        <w:rPr>
          <w:rtl/>
        </w:rPr>
        <w:t xml:space="preserve"> </w:t>
      </w:r>
      <w:r w:rsidRPr="007D5E5C">
        <w:rPr>
          <w:rFonts w:hint="cs"/>
          <w:rtl/>
        </w:rPr>
        <w:t>בהם</w:t>
      </w:r>
      <w:r w:rsidRPr="007D5E5C">
        <w:rPr>
          <w:rtl/>
        </w:rPr>
        <w:t xml:space="preserve"> </w:t>
      </w:r>
      <w:r w:rsidRPr="007D5E5C">
        <w:rPr>
          <w:rFonts w:hint="cs"/>
          <w:rtl/>
        </w:rPr>
        <w:t>אין</w:t>
      </w:r>
      <w:r w:rsidRPr="007D5E5C">
        <w:rPr>
          <w:rtl/>
        </w:rPr>
        <w:t xml:space="preserve"> </w:t>
      </w:r>
      <w:r w:rsidRPr="007D5E5C">
        <w:rPr>
          <w:rFonts w:hint="cs"/>
          <w:rtl/>
        </w:rPr>
        <w:t>לו</w:t>
      </w:r>
      <w:r w:rsidRPr="007D5E5C">
        <w:rPr>
          <w:rtl/>
        </w:rPr>
        <w:t xml:space="preserve"> </w:t>
      </w:r>
      <w:r w:rsidRPr="007D5E5C">
        <w:rPr>
          <w:rFonts w:hint="cs"/>
          <w:rtl/>
        </w:rPr>
        <w:t>חלק</w:t>
      </w:r>
      <w:r w:rsidRPr="007D5E5C">
        <w:rPr>
          <w:rtl/>
        </w:rPr>
        <w:t xml:space="preserve"> </w:t>
      </w:r>
      <w:r w:rsidRPr="007D5E5C">
        <w:rPr>
          <w:rFonts w:hint="cs"/>
          <w:rtl/>
        </w:rPr>
        <w:lastRenderedPageBreak/>
        <w:t>לעוה"ב</w:t>
      </w:r>
      <w:r w:rsidRPr="007D5E5C">
        <w:rPr>
          <w:rtl/>
        </w:rPr>
        <w:t xml:space="preserve"> </w:t>
      </w:r>
      <w:r w:rsidRPr="007D5E5C">
        <w:rPr>
          <w:rFonts w:hint="cs"/>
          <w:rtl/>
        </w:rPr>
        <w:t>כדי</w:t>
      </w:r>
      <w:r w:rsidRPr="007D5E5C">
        <w:rPr>
          <w:rtl/>
        </w:rPr>
        <w:t xml:space="preserve"> </w:t>
      </w:r>
      <w:r w:rsidRPr="007D5E5C">
        <w:rPr>
          <w:rFonts w:hint="cs"/>
          <w:rtl/>
        </w:rPr>
        <w:t>להתרחק</w:t>
      </w:r>
      <w:r w:rsidRPr="007D5E5C">
        <w:rPr>
          <w:rtl/>
        </w:rPr>
        <w:t xml:space="preserve"> </w:t>
      </w:r>
      <w:r w:rsidRPr="007D5E5C">
        <w:rPr>
          <w:rFonts w:hint="cs"/>
          <w:rtl/>
        </w:rPr>
        <w:t>מהם</w:t>
      </w:r>
      <w:r w:rsidRPr="007D5E5C">
        <w:rPr>
          <w:rtl/>
        </w:rPr>
        <w:t xml:space="preserve"> </w:t>
      </w:r>
      <w:r w:rsidRPr="007D5E5C">
        <w:rPr>
          <w:rFonts w:hint="cs"/>
          <w:rtl/>
        </w:rPr>
        <w:t>וכו</w:t>
      </w:r>
      <w:r w:rsidRPr="007D5E5C">
        <w:rPr>
          <w:rtl/>
        </w:rPr>
        <w:t>'</w:t>
      </w:r>
      <w:r w:rsidRPr="007D5E5C">
        <w:rPr>
          <w:rFonts w:hint="cs"/>
          <w:rtl/>
        </w:rPr>
        <w:t xml:space="preserve"> . . והמבזה</w:t>
      </w:r>
      <w:r w:rsidRPr="007D5E5C">
        <w:rPr>
          <w:rtl/>
        </w:rPr>
        <w:t xml:space="preserve"> </w:t>
      </w:r>
      <w:r w:rsidRPr="007D5E5C">
        <w:rPr>
          <w:rFonts w:hint="cs"/>
          <w:rtl/>
        </w:rPr>
        <w:t>את</w:t>
      </w:r>
      <w:r w:rsidRPr="007D5E5C">
        <w:rPr>
          <w:rtl/>
        </w:rPr>
        <w:t xml:space="preserve"> </w:t>
      </w:r>
      <w:r w:rsidRPr="007D5E5C">
        <w:rPr>
          <w:rFonts w:hint="cs"/>
          <w:rtl/>
        </w:rPr>
        <w:t>ת"ח כו</w:t>
      </w:r>
      <w:r w:rsidRPr="007D5E5C">
        <w:rPr>
          <w:rtl/>
        </w:rPr>
        <w:t xml:space="preserve">'; </w:t>
      </w:r>
      <w:r w:rsidRPr="007D5E5C">
        <w:rPr>
          <w:rFonts w:hint="cs"/>
          <w:rtl/>
        </w:rPr>
        <w:t>והרי</w:t>
      </w:r>
      <w:r w:rsidRPr="007D5E5C">
        <w:rPr>
          <w:rtl/>
        </w:rPr>
        <w:t xml:space="preserve"> </w:t>
      </w:r>
      <w:r w:rsidRPr="007D5E5C">
        <w:rPr>
          <w:rFonts w:hint="cs"/>
          <w:rtl/>
        </w:rPr>
        <w:t>לך</w:t>
      </w:r>
      <w:r w:rsidRPr="007D5E5C">
        <w:rPr>
          <w:rtl/>
        </w:rPr>
        <w:t xml:space="preserve"> </w:t>
      </w:r>
      <w:r w:rsidRPr="007D5E5C">
        <w:rPr>
          <w:rFonts w:hint="cs"/>
          <w:rtl/>
        </w:rPr>
        <w:t>בהדיא</w:t>
      </w:r>
      <w:r w:rsidRPr="007D5E5C">
        <w:rPr>
          <w:rtl/>
        </w:rPr>
        <w:t xml:space="preserve"> </w:t>
      </w:r>
      <w:r w:rsidRPr="007D5E5C">
        <w:rPr>
          <w:rFonts w:hint="cs"/>
          <w:rtl/>
        </w:rPr>
        <w:t>דמפרש</w:t>
      </w:r>
      <w:r w:rsidRPr="007D5E5C">
        <w:rPr>
          <w:rtl/>
        </w:rPr>
        <w:t xml:space="preserve"> </w:t>
      </w:r>
      <w:r w:rsidRPr="007D5E5C">
        <w:rPr>
          <w:rFonts w:hint="cs"/>
          <w:rtl/>
        </w:rPr>
        <w:t>לה</w:t>
      </w:r>
      <w:r w:rsidRPr="007D5E5C">
        <w:rPr>
          <w:rtl/>
        </w:rPr>
        <w:t xml:space="preserve"> </w:t>
      </w:r>
      <w:r w:rsidRPr="007D5E5C">
        <w:rPr>
          <w:rFonts w:hint="cs"/>
          <w:rtl/>
        </w:rPr>
        <w:t>למתניתין</w:t>
      </w:r>
      <w:r w:rsidRPr="007D5E5C">
        <w:rPr>
          <w:rtl/>
        </w:rPr>
        <w:t xml:space="preserve"> </w:t>
      </w:r>
      <w:r w:rsidRPr="007D5E5C">
        <w:rPr>
          <w:rFonts w:hint="cs"/>
          <w:rtl/>
        </w:rPr>
        <w:t>דהתם</w:t>
      </w:r>
      <w:r w:rsidRPr="007D5E5C">
        <w:rPr>
          <w:rtl/>
        </w:rPr>
        <w:t xml:space="preserve"> </w:t>
      </w:r>
      <w:r w:rsidRPr="007D5E5C">
        <w:rPr>
          <w:rFonts w:hint="cs"/>
          <w:rtl/>
        </w:rPr>
        <w:t>[סנהדרין צ, א] דוקא</w:t>
      </w:r>
      <w:r w:rsidRPr="007D5E5C">
        <w:rPr>
          <w:rtl/>
        </w:rPr>
        <w:t xml:space="preserve"> </w:t>
      </w:r>
      <w:r w:rsidRPr="007D5E5C">
        <w:rPr>
          <w:rFonts w:hint="cs"/>
          <w:rtl/>
        </w:rPr>
        <w:t>דרגיל</w:t>
      </w:r>
      <w:r w:rsidRPr="007D5E5C">
        <w:rPr>
          <w:rtl/>
        </w:rPr>
        <w:t xml:space="preserve"> </w:t>
      </w:r>
      <w:r w:rsidRPr="007D5E5C">
        <w:rPr>
          <w:rFonts w:hint="cs"/>
          <w:rtl/>
        </w:rPr>
        <w:t>לעשות</w:t>
      </w:r>
      <w:r w:rsidRPr="007D5E5C">
        <w:rPr>
          <w:rtl/>
        </w:rPr>
        <w:t xml:space="preserve"> </w:t>
      </w:r>
      <w:r w:rsidRPr="007D5E5C">
        <w:rPr>
          <w:rFonts w:hint="cs"/>
          <w:rtl/>
        </w:rPr>
        <w:t>כן</w:t>
      </w:r>
      <w:r w:rsidRPr="007D5E5C">
        <w:rPr>
          <w:rtl/>
        </w:rPr>
        <w:t xml:space="preserve">, </w:t>
      </w:r>
      <w:r w:rsidRPr="007D5E5C">
        <w:rPr>
          <w:rFonts w:hint="cs"/>
          <w:rtl/>
        </w:rPr>
        <w:t>והיינו</w:t>
      </w:r>
      <w:r w:rsidRPr="007D5E5C">
        <w:rPr>
          <w:rtl/>
        </w:rPr>
        <w:t xml:space="preserve"> </w:t>
      </w:r>
      <w:r w:rsidRPr="007D5E5C">
        <w:rPr>
          <w:rFonts w:hint="cs"/>
          <w:rtl/>
        </w:rPr>
        <w:t>דקאמר</w:t>
      </w:r>
      <w:r w:rsidRPr="007D5E5C">
        <w:rPr>
          <w:rtl/>
        </w:rPr>
        <w:t xml:space="preserve"> </w:t>
      </w:r>
      <w:r w:rsidRPr="007D5E5C">
        <w:rPr>
          <w:rFonts w:hint="cs"/>
          <w:rtl/>
        </w:rPr>
        <w:t>התם</w:t>
      </w:r>
      <w:r w:rsidRPr="007D5E5C">
        <w:rPr>
          <w:rtl/>
        </w:rPr>
        <w:t xml:space="preserve"> </w:t>
      </w:r>
      <w:r w:rsidRPr="007D5E5C">
        <w:rPr>
          <w:rFonts w:hint="cs"/>
          <w:rtl/>
        </w:rPr>
        <w:t>תלמידי</w:t>
      </w:r>
      <w:r w:rsidRPr="007D5E5C">
        <w:rPr>
          <w:rtl/>
        </w:rPr>
        <w:t xml:space="preserve"> </w:t>
      </w:r>
      <w:r w:rsidRPr="007D5E5C">
        <w:rPr>
          <w:rFonts w:hint="cs"/>
          <w:rtl/>
        </w:rPr>
        <w:t>חכמים</w:t>
      </w:r>
      <w:r w:rsidRPr="007D5E5C">
        <w:rPr>
          <w:rtl/>
        </w:rPr>
        <w:t xml:space="preserve"> </w:t>
      </w:r>
      <w:r w:rsidRPr="007D5E5C">
        <w:rPr>
          <w:rFonts w:hint="cs"/>
          <w:rtl/>
        </w:rPr>
        <w:t>בלשון</w:t>
      </w:r>
      <w:r w:rsidRPr="007D5E5C">
        <w:rPr>
          <w:rtl/>
        </w:rPr>
        <w:t xml:space="preserve"> </w:t>
      </w:r>
      <w:r w:rsidRPr="007D5E5C">
        <w:rPr>
          <w:rFonts w:hint="cs"/>
          <w:rtl/>
        </w:rPr>
        <w:t>רבים</w:t>
      </w:r>
      <w:r w:rsidRPr="007D5E5C">
        <w:rPr>
          <w:rtl/>
        </w:rPr>
        <w:t xml:space="preserve"> </w:t>
      </w:r>
      <w:r w:rsidRPr="007D5E5C">
        <w:rPr>
          <w:rFonts w:hint="cs"/>
          <w:rtl/>
        </w:rPr>
        <w:t>וכדפי</w:t>
      </w:r>
      <w:r w:rsidRPr="007D5E5C">
        <w:rPr>
          <w:rtl/>
        </w:rPr>
        <w:t xml:space="preserve">', </w:t>
      </w:r>
      <w:r w:rsidRPr="007D5E5C">
        <w:rPr>
          <w:rFonts w:hint="cs"/>
          <w:rtl/>
        </w:rPr>
        <w:t>דמתוך</w:t>
      </w:r>
      <w:r w:rsidRPr="007D5E5C">
        <w:rPr>
          <w:rtl/>
        </w:rPr>
        <w:t xml:space="preserve"> </w:t>
      </w:r>
      <w:r w:rsidRPr="007D5E5C">
        <w:rPr>
          <w:rFonts w:hint="cs"/>
          <w:rtl/>
        </w:rPr>
        <w:t>כך</w:t>
      </w:r>
      <w:r w:rsidRPr="007D5E5C">
        <w:rPr>
          <w:rtl/>
        </w:rPr>
        <w:t xml:space="preserve"> </w:t>
      </w:r>
      <w:r w:rsidRPr="007D5E5C">
        <w:rPr>
          <w:rFonts w:hint="cs"/>
          <w:rtl/>
        </w:rPr>
        <w:t>נראה</w:t>
      </w:r>
      <w:r w:rsidRPr="007D5E5C">
        <w:rPr>
          <w:rtl/>
        </w:rPr>
        <w:t xml:space="preserve"> </w:t>
      </w:r>
      <w:r w:rsidRPr="007D5E5C">
        <w:rPr>
          <w:rFonts w:hint="cs"/>
          <w:rtl/>
        </w:rPr>
        <w:t>שמתכוין</w:t>
      </w:r>
      <w:r w:rsidRPr="007D5E5C">
        <w:rPr>
          <w:rtl/>
        </w:rPr>
        <w:t xml:space="preserve"> </w:t>
      </w:r>
      <w:r w:rsidRPr="007D5E5C">
        <w:rPr>
          <w:rFonts w:hint="cs"/>
          <w:rtl/>
        </w:rPr>
        <w:t>לבזות</w:t>
      </w:r>
      <w:r w:rsidRPr="007D5E5C">
        <w:rPr>
          <w:rtl/>
        </w:rPr>
        <w:t xml:space="preserve"> </w:t>
      </w:r>
      <w:r w:rsidRPr="007D5E5C">
        <w:rPr>
          <w:rFonts w:hint="cs"/>
          <w:rtl/>
        </w:rPr>
        <w:t>התורה,</w:t>
      </w:r>
      <w:r w:rsidRPr="007D5E5C">
        <w:rPr>
          <w:rtl/>
        </w:rPr>
        <w:t xml:space="preserve"> </w:t>
      </w:r>
      <w:r w:rsidRPr="007D5E5C">
        <w:rPr>
          <w:rFonts w:hint="cs"/>
          <w:rtl/>
        </w:rPr>
        <w:t>כיון</w:t>
      </w:r>
      <w:r w:rsidRPr="007D5E5C">
        <w:rPr>
          <w:rtl/>
        </w:rPr>
        <w:t xml:space="preserve"> </w:t>
      </w:r>
      <w:r w:rsidRPr="007D5E5C">
        <w:rPr>
          <w:rFonts w:hint="cs"/>
          <w:rtl/>
        </w:rPr>
        <w:t>שהוא</w:t>
      </w:r>
      <w:r w:rsidRPr="007D5E5C">
        <w:rPr>
          <w:rtl/>
        </w:rPr>
        <w:t xml:space="preserve"> </w:t>
      </w:r>
      <w:r w:rsidRPr="007D5E5C">
        <w:rPr>
          <w:rFonts w:hint="cs"/>
          <w:rtl/>
        </w:rPr>
        <w:t>רגיל</w:t>
      </w:r>
      <w:r w:rsidRPr="007D5E5C">
        <w:rPr>
          <w:rtl/>
        </w:rPr>
        <w:t xml:space="preserve"> </w:t>
      </w:r>
      <w:r w:rsidRPr="007D5E5C">
        <w:rPr>
          <w:rFonts w:hint="cs"/>
          <w:rtl/>
        </w:rPr>
        <w:t>תמיד</w:t>
      </w:r>
      <w:r w:rsidRPr="007D5E5C">
        <w:rPr>
          <w:rtl/>
        </w:rPr>
        <w:t xml:space="preserve"> </w:t>
      </w:r>
      <w:r w:rsidRPr="007D5E5C">
        <w:rPr>
          <w:rFonts w:hint="cs"/>
          <w:rtl/>
        </w:rPr>
        <w:t>לבזות</w:t>
      </w:r>
      <w:r w:rsidRPr="007D5E5C">
        <w:rPr>
          <w:rtl/>
        </w:rPr>
        <w:t xml:space="preserve"> </w:t>
      </w:r>
      <w:r w:rsidRPr="007D5E5C">
        <w:rPr>
          <w:rFonts w:hint="cs"/>
          <w:rtl/>
        </w:rPr>
        <w:t>תלמידי חכמים"</w:t>
      </w:r>
      <w:r w:rsidRPr="00020AC2">
        <w:rPr>
          <w:vertAlign w:val="superscript"/>
          <w:rtl/>
        </w:rPr>
        <w:footnoteReference w:id="14"/>
      </w:r>
      <w:r>
        <w:rPr>
          <w:rFonts w:hint="cs"/>
          <w:rtl/>
        </w:rPr>
        <w:t>]</w:t>
      </w:r>
      <w:r w:rsidRPr="007D5E5C">
        <w:rPr>
          <w:rFonts w:hint="cs"/>
          <w:rtl/>
        </w:rPr>
        <w:t xml:space="preserve">. </w:t>
      </w:r>
    </w:p>
    <w:p w:rsidR="00020AC2" w:rsidRDefault="00020AC2" w:rsidP="00D65812">
      <w:pPr>
        <w:pStyle w:val="a2"/>
        <w:rPr>
          <w:rtl/>
        </w:rPr>
      </w:pPr>
      <w:r w:rsidRPr="007D5E5C">
        <w:rPr>
          <w:rFonts w:hint="cs"/>
          <w:rtl/>
        </w:rPr>
        <w:t>ו</w:t>
      </w:r>
      <w:r>
        <w:rPr>
          <w:rFonts w:hint="cs"/>
          <w:rtl/>
        </w:rPr>
        <w:t xml:space="preserve">לכאורה </w:t>
      </w:r>
      <w:r w:rsidRPr="007D5E5C">
        <w:rPr>
          <w:rFonts w:hint="cs"/>
          <w:rtl/>
        </w:rPr>
        <w:t xml:space="preserve">צע"ק שלא פירש </w:t>
      </w:r>
      <w:r>
        <w:rPr>
          <w:rFonts w:hint="cs"/>
          <w:rtl/>
        </w:rPr>
        <w:t xml:space="preserve">הרמב"ם </w:t>
      </w:r>
      <w:r w:rsidRPr="007D5E5C">
        <w:rPr>
          <w:rFonts w:hint="cs"/>
          <w:rtl/>
        </w:rPr>
        <w:t>דבריו בהל' דעות ובהל' חובל ומזיק</w:t>
      </w:r>
      <w:r>
        <w:rPr>
          <w:rFonts w:hint="cs"/>
          <w:rtl/>
        </w:rPr>
        <w:t>, ורק בהל' תשובה הוא שפירש דזה שהמלבין פני חבירו ברבים אין לו חלק לעוה"ב אינו אלא ברגיל</w:t>
      </w:r>
      <w:r w:rsidRPr="007D5E5C">
        <w:rPr>
          <w:rFonts w:hint="cs"/>
          <w:rtl/>
        </w:rPr>
        <w:t xml:space="preserve">. </w:t>
      </w:r>
    </w:p>
    <w:p w:rsidR="00020AC2" w:rsidRDefault="00020AC2" w:rsidP="00D65812">
      <w:pPr>
        <w:pStyle w:val="a2"/>
        <w:rPr>
          <w:rtl/>
        </w:rPr>
      </w:pPr>
      <w:r w:rsidRPr="007D5E5C">
        <w:rPr>
          <w:rFonts w:hint="cs"/>
          <w:rtl/>
        </w:rPr>
        <w:t xml:space="preserve">וי"ל שבהלכות דעות וחובל ומזיק לא בא </w:t>
      </w:r>
      <w:r>
        <w:rPr>
          <w:rFonts w:hint="cs"/>
          <w:rtl/>
        </w:rPr>
        <w:t xml:space="preserve">הרמב"ם </w:t>
      </w:r>
      <w:r w:rsidRPr="007D5E5C">
        <w:rPr>
          <w:rFonts w:hint="cs"/>
          <w:rtl/>
        </w:rPr>
        <w:t xml:space="preserve">אלא להדגיש </w:t>
      </w:r>
      <w:r>
        <w:rPr>
          <w:rFonts w:hint="cs"/>
          <w:rtl/>
        </w:rPr>
        <w:t xml:space="preserve">ולהבליט </w:t>
      </w:r>
      <w:r w:rsidRPr="007D5E5C">
        <w:rPr>
          <w:rFonts w:hint="cs"/>
          <w:rtl/>
        </w:rPr>
        <w:t>חומר איסור הלבנת פנים</w:t>
      </w:r>
      <w:r>
        <w:rPr>
          <w:rFonts w:hint="cs"/>
          <w:rtl/>
        </w:rPr>
        <w:t>,</w:t>
      </w:r>
      <w:r w:rsidRPr="007D5E5C">
        <w:rPr>
          <w:rFonts w:hint="cs"/>
          <w:rtl/>
        </w:rPr>
        <w:t xml:space="preserve"> ולזה לא הוצרך כי אם להעתיק מה ש"אמרו חכמים" כלשונם מבלי להכנס לפירוש הדברים, משא"כ בהל' תשובה דמיירי </w:t>
      </w:r>
      <w:r>
        <w:rPr>
          <w:rFonts w:hint="cs"/>
          <w:rtl/>
        </w:rPr>
        <w:t>ב</w:t>
      </w:r>
      <w:r w:rsidRPr="007D5E5C">
        <w:rPr>
          <w:rFonts w:hint="cs"/>
          <w:rtl/>
        </w:rPr>
        <w:t xml:space="preserve">הלכות 'עולם הבא' </w:t>
      </w:r>
      <w:r>
        <w:rPr>
          <w:rFonts w:hint="cs"/>
          <w:rtl/>
        </w:rPr>
        <w:t xml:space="preserve">(וחלקיו למי) </w:t>
      </w:r>
      <w:r w:rsidRPr="007D5E5C">
        <w:rPr>
          <w:rFonts w:hint="cs"/>
          <w:rtl/>
        </w:rPr>
        <w:t>הוצרך לפרש הדברים כדי שיהיו מובנים לכל, ולא הי' יכול להתספק בהעתקת פתגם חז"ל כצורתו</w:t>
      </w:r>
      <w:r>
        <w:rPr>
          <w:rFonts w:hint="cs"/>
          <w:rtl/>
        </w:rPr>
        <w:t xml:space="preserve">, וע"כ פירש את הדברים כשמלה שאין הדברים אמורים אלא ברגיל. </w:t>
      </w:r>
    </w:p>
    <w:p w:rsidR="00020AC2" w:rsidRPr="007D5E5C" w:rsidRDefault="00020AC2" w:rsidP="00D65812">
      <w:pPr>
        <w:pStyle w:val="a6"/>
        <w:rPr>
          <w:rtl/>
        </w:rPr>
      </w:pPr>
      <w:r w:rsidRPr="007D5E5C">
        <w:rPr>
          <w:rFonts w:hint="cs"/>
          <w:rtl/>
        </w:rPr>
        <w:t>ביאור שיטת הרמב</w:t>
      </w:r>
      <w:r w:rsidRPr="00AE1DAE">
        <w:rPr>
          <w:rFonts w:hint="cs"/>
          <w:b/>
          <w:bCs w:val="0"/>
          <w:rtl/>
        </w:rPr>
        <w:t>"</w:t>
      </w:r>
      <w:r w:rsidRPr="007D5E5C">
        <w:rPr>
          <w:rFonts w:hint="cs"/>
          <w:rtl/>
        </w:rPr>
        <w:t>ם</w:t>
      </w:r>
    </w:p>
    <w:p w:rsidR="00020AC2" w:rsidRPr="007D5E5C" w:rsidRDefault="00020AC2" w:rsidP="00AE1DAE">
      <w:pPr>
        <w:pStyle w:val="a2"/>
        <w:rPr>
          <w:rtl/>
        </w:rPr>
      </w:pPr>
      <w:r w:rsidRPr="007D5E5C">
        <w:rPr>
          <w:rFonts w:hint="cs"/>
          <w:b/>
          <w:bCs/>
          <w:rtl/>
        </w:rPr>
        <w:t>ב</w:t>
      </w:r>
      <w:r w:rsidR="00AE1DAE">
        <w:rPr>
          <w:rFonts w:hint="cs"/>
          <w:b/>
          <w:bCs/>
          <w:rtl/>
        </w:rPr>
        <w:t>.</w:t>
      </w:r>
      <w:r w:rsidRPr="007D5E5C">
        <w:rPr>
          <w:rFonts w:hint="cs"/>
        </w:rPr>
        <w:t xml:space="preserve"> </w:t>
      </w:r>
      <w:r w:rsidRPr="007D5E5C">
        <w:rPr>
          <w:rFonts w:hint="cs"/>
          <w:rtl/>
        </w:rPr>
        <w:t>ובטעם הדבר שלא נאמר דין זה אלא במי שרגיל בכך, נראה ע"פ מ"ש הרמב"ם בפירוש המשנה (סנהדרין פ"י מ"א)</w:t>
      </w:r>
      <w:r w:rsidRPr="007D5E5C">
        <w:rPr>
          <w:rFonts w:hint="cs"/>
          <w:b/>
          <w:bCs/>
          <w:rtl/>
        </w:rPr>
        <w:t>:</w:t>
      </w:r>
      <w:r w:rsidRPr="007D5E5C">
        <w:rPr>
          <w:rFonts w:hint="cs"/>
          <w:rtl/>
        </w:rPr>
        <w:t xml:space="preserve"> "כבר הזכירו דברים זולת אלה [המנויים בסנהדרין שם] שהעושה אותם אין לו חלק, אמרו 'המלבין פני חברו ברבים אין לו חלק לעוה"ב', והקורא לחבירו בכנויו, והמתכבד בקלון חברו לפי שלא יבוא מעשה מן המעשים האלו, ואע"פ שהם קלים לפי מחשבת החושב, כי אם מנפש חסירה</w:t>
      </w:r>
      <w:r w:rsidRPr="00020AC2">
        <w:rPr>
          <w:vertAlign w:val="superscript"/>
          <w:rtl/>
        </w:rPr>
        <w:footnoteReference w:id="15"/>
      </w:r>
      <w:r w:rsidRPr="007D5E5C">
        <w:rPr>
          <w:rFonts w:hint="cs"/>
          <w:rtl/>
        </w:rPr>
        <w:t xml:space="preserve"> שלא הגיעה לשלמות ואינה ראוי' לחיי העוה"ב". </w:t>
      </w:r>
    </w:p>
    <w:p w:rsidR="00020AC2" w:rsidRPr="007D5E5C" w:rsidRDefault="00020AC2" w:rsidP="00D65812">
      <w:pPr>
        <w:pStyle w:val="a2"/>
        <w:rPr>
          <w:rtl/>
        </w:rPr>
      </w:pPr>
      <w:r w:rsidRPr="007D5E5C">
        <w:rPr>
          <w:rFonts w:hint="cs"/>
          <w:rtl/>
        </w:rPr>
        <w:lastRenderedPageBreak/>
        <w:t>ומבואר מדבריו אלו דזה שהמלבין פני חבירו כו' אין לו חלק לעוה"ב אינו בתור עונש על עוון הלבנת פנים, אלא דה'גברא' הרגיל בהלבנת פנים, עד כדי כך שראוי הוא שיחול עליו שם התואר 'מלבין פני חבירו', הרי זה מורה על סוגו ומהותו, וסימן הוא שיש לו 'נפש חסירה' שאיננה ראוי' לעוה"ב. ועפ"ז מובן דאין זה אלא במי שרגיל לעשות כן דאז י"ל שההנהגתו מורה ע"ז שיש לו נפש חסירה, משא"כ במי שלא הלבין פני חבירו כי אם לעת מן העתים כאשר תקפה עליו יצרו, אף שבוודאי עוונו גדול וענוש יענש, מכל מקום אין בזה כדי להורות על מהותו של האיש, ולהכריע דינו שאין לו חלק ונחלה בעולם הבא.</w:t>
      </w:r>
    </w:p>
    <w:p w:rsidR="00020AC2" w:rsidRPr="007D5E5C" w:rsidRDefault="00020AC2" w:rsidP="00D65812">
      <w:pPr>
        <w:pStyle w:val="a2"/>
        <w:rPr>
          <w:rtl/>
        </w:rPr>
      </w:pPr>
      <w:r w:rsidRPr="007D5E5C">
        <w:rPr>
          <w:rFonts w:hint="cs"/>
          <w:rtl/>
        </w:rPr>
        <w:t>וכ"מ ממ"ש רבינו אברהם בן הרמב"ם בחידושים שהובאו מכתביו בראש ספר מעשה רוקח (להג"ר מסעוד חי</w:t>
      </w:r>
      <w:r w:rsidRPr="007D5E5C">
        <w:rPr>
          <w:rtl/>
        </w:rPr>
        <w:t xml:space="preserve"> </w:t>
      </w:r>
      <w:r w:rsidRPr="007D5E5C">
        <w:rPr>
          <w:rFonts w:hint="cs"/>
          <w:rtl/>
        </w:rPr>
        <w:t>רקח) על הרמב"ם, וז"ל: "שהסיבה באמרם ז"ל באלו המדות המגונות שהעושה אותם אין לו חלק לעוה"ב הוא, שהנפש שיהיו מדותי' אחת מאלו המדות המגונות לא תקוה</w:t>
      </w:r>
      <w:r w:rsidRPr="007D5E5C">
        <w:rPr>
          <w:rtl/>
        </w:rPr>
        <w:t xml:space="preserve"> </w:t>
      </w:r>
      <w:r w:rsidRPr="007D5E5C">
        <w:rPr>
          <w:rFonts w:hint="cs"/>
          <w:rtl/>
        </w:rPr>
        <w:t>שיגיע</w:t>
      </w:r>
      <w:r w:rsidRPr="007D5E5C">
        <w:rPr>
          <w:rtl/>
        </w:rPr>
        <w:t xml:space="preserve"> </w:t>
      </w:r>
      <w:r w:rsidRPr="007D5E5C">
        <w:rPr>
          <w:rFonts w:hint="cs"/>
          <w:rtl/>
        </w:rPr>
        <w:t>לה</w:t>
      </w:r>
      <w:r w:rsidRPr="007D5E5C">
        <w:rPr>
          <w:rtl/>
        </w:rPr>
        <w:t xml:space="preserve"> </w:t>
      </w:r>
      <w:r w:rsidRPr="007D5E5C">
        <w:rPr>
          <w:rFonts w:hint="cs"/>
          <w:rtl/>
        </w:rPr>
        <w:t>דבר</w:t>
      </w:r>
      <w:r w:rsidRPr="007D5E5C">
        <w:rPr>
          <w:rtl/>
        </w:rPr>
        <w:t xml:space="preserve"> </w:t>
      </w:r>
      <w:r w:rsidRPr="007D5E5C">
        <w:rPr>
          <w:rFonts w:hint="cs"/>
          <w:rtl/>
        </w:rPr>
        <w:t>שתזכה</w:t>
      </w:r>
      <w:r w:rsidRPr="007D5E5C">
        <w:rPr>
          <w:rtl/>
        </w:rPr>
        <w:t xml:space="preserve"> </w:t>
      </w:r>
      <w:r w:rsidRPr="007D5E5C">
        <w:rPr>
          <w:rFonts w:hint="cs"/>
          <w:rtl/>
        </w:rPr>
        <w:t>בו</w:t>
      </w:r>
      <w:r w:rsidRPr="007D5E5C">
        <w:rPr>
          <w:rtl/>
        </w:rPr>
        <w:t xml:space="preserve"> </w:t>
      </w:r>
      <w:r w:rsidRPr="007D5E5C">
        <w:rPr>
          <w:rFonts w:hint="cs"/>
          <w:rtl/>
        </w:rPr>
        <w:t>לחיי</w:t>
      </w:r>
      <w:r w:rsidRPr="007D5E5C">
        <w:rPr>
          <w:rtl/>
        </w:rPr>
        <w:t xml:space="preserve"> </w:t>
      </w:r>
      <w:r w:rsidRPr="007D5E5C">
        <w:rPr>
          <w:rFonts w:hint="cs"/>
          <w:rtl/>
        </w:rPr>
        <w:t>העוה"ב,</w:t>
      </w:r>
      <w:r w:rsidRPr="007D5E5C">
        <w:rPr>
          <w:rtl/>
        </w:rPr>
        <w:t xml:space="preserve"> </w:t>
      </w:r>
      <w:r w:rsidRPr="007D5E5C">
        <w:rPr>
          <w:rFonts w:hint="cs"/>
          <w:rtl/>
        </w:rPr>
        <w:t>ולא</w:t>
      </w:r>
      <w:r w:rsidRPr="007D5E5C">
        <w:rPr>
          <w:rtl/>
        </w:rPr>
        <w:t xml:space="preserve"> </w:t>
      </w:r>
      <w:r w:rsidRPr="007D5E5C">
        <w:rPr>
          <w:rFonts w:hint="cs"/>
          <w:rtl/>
        </w:rPr>
        <w:t>תבטח</w:t>
      </w:r>
      <w:r w:rsidRPr="007D5E5C">
        <w:rPr>
          <w:rtl/>
        </w:rPr>
        <w:t xml:space="preserve"> </w:t>
      </w:r>
      <w:r w:rsidRPr="007D5E5C">
        <w:rPr>
          <w:rFonts w:hint="cs"/>
          <w:rtl/>
        </w:rPr>
        <w:t>שתנצל</w:t>
      </w:r>
      <w:r w:rsidRPr="007D5E5C">
        <w:rPr>
          <w:rtl/>
        </w:rPr>
        <w:t xml:space="preserve"> </w:t>
      </w:r>
      <w:r w:rsidRPr="007D5E5C">
        <w:rPr>
          <w:rFonts w:hint="cs"/>
          <w:rtl/>
        </w:rPr>
        <w:t>מעבירות</w:t>
      </w:r>
      <w:r w:rsidRPr="007D5E5C">
        <w:rPr>
          <w:rtl/>
        </w:rPr>
        <w:t xml:space="preserve"> </w:t>
      </w:r>
      <w:r w:rsidRPr="007D5E5C">
        <w:rPr>
          <w:rFonts w:hint="cs"/>
          <w:rtl/>
        </w:rPr>
        <w:t>שיטרידוה</w:t>
      </w:r>
      <w:r w:rsidRPr="007D5E5C">
        <w:rPr>
          <w:rtl/>
        </w:rPr>
        <w:t xml:space="preserve"> </w:t>
      </w:r>
      <w:r w:rsidRPr="007D5E5C">
        <w:rPr>
          <w:rFonts w:hint="cs"/>
          <w:rtl/>
        </w:rPr>
        <w:t>מחיי</w:t>
      </w:r>
      <w:r w:rsidRPr="007D5E5C">
        <w:rPr>
          <w:rtl/>
        </w:rPr>
        <w:t xml:space="preserve"> </w:t>
      </w:r>
      <w:r w:rsidRPr="007D5E5C">
        <w:rPr>
          <w:rFonts w:hint="cs"/>
          <w:rtl/>
        </w:rPr>
        <w:t>העוה"ב</w:t>
      </w:r>
      <w:r w:rsidRPr="007D5E5C">
        <w:rPr>
          <w:rtl/>
        </w:rPr>
        <w:t xml:space="preserve"> </w:t>
      </w:r>
      <w:r w:rsidRPr="007D5E5C">
        <w:rPr>
          <w:rFonts w:hint="cs"/>
          <w:rtl/>
        </w:rPr>
        <w:t>ותפול</w:t>
      </w:r>
      <w:r w:rsidRPr="007D5E5C">
        <w:rPr>
          <w:rtl/>
        </w:rPr>
        <w:t xml:space="preserve"> </w:t>
      </w:r>
      <w:r w:rsidRPr="007D5E5C">
        <w:rPr>
          <w:rFonts w:hint="cs"/>
          <w:rtl/>
        </w:rPr>
        <w:t>בעונשו</w:t>
      </w:r>
      <w:r w:rsidRPr="007D5E5C">
        <w:rPr>
          <w:rtl/>
        </w:rPr>
        <w:t xml:space="preserve"> </w:t>
      </w:r>
      <w:r w:rsidRPr="007D5E5C">
        <w:rPr>
          <w:rFonts w:hint="cs"/>
          <w:rtl/>
        </w:rPr>
        <w:t>ית'</w:t>
      </w:r>
      <w:r w:rsidRPr="007D5E5C">
        <w:rPr>
          <w:rtl/>
        </w:rPr>
        <w:t xml:space="preserve"> </w:t>
      </w:r>
      <w:r w:rsidRPr="007D5E5C">
        <w:rPr>
          <w:rFonts w:hint="cs"/>
          <w:rtl/>
        </w:rPr>
        <w:t>המועתד</w:t>
      </w:r>
      <w:r w:rsidRPr="007D5E5C">
        <w:rPr>
          <w:rtl/>
        </w:rPr>
        <w:t xml:space="preserve"> </w:t>
      </w:r>
      <w:r w:rsidRPr="007D5E5C">
        <w:rPr>
          <w:rFonts w:hint="cs"/>
          <w:rtl/>
        </w:rPr>
        <w:t>לעוה"ב".</w:t>
      </w:r>
    </w:p>
    <w:p w:rsidR="00020AC2" w:rsidRPr="007D5E5C" w:rsidRDefault="00020AC2" w:rsidP="00D65812">
      <w:pPr>
        <w:pStyle w:val="a2"/>
        <w:rPr>
          <w:rtl/>
        </w:rPr>
      </w:pPr>
      <w:r w:rsidRPr="007D5E5C">
        <w:rPr>
          <w:rFonts w:hint="cs"/>
          <w:rtl/>
        </w:rPr>
        <w:t xml:space="preserve">הרי מבואר גם מדבריו, דמה שאמרו חז"ל על המלבין פני חבירו וכיו"ב שאין לו חלק לעוה"ב, אין זה בתורת עונש על מעשה 'הלבנת פני חבירו', אלא שהעד העידו בנו, דמי ש'נפשו חסירה' עד כדי כך "שיהיו מדותי' אחת מאלו המדות המגונות", לא ימנע מעשיית עבירות שיטרדוהו מחיי עוה"ב, ולא יגיע במעשיו הטובים לדרגא כזו שעל ידה יזכה לחיי העוה"ב. </w:t>
      </w:r>
    </w:p>
    <w:p w:rsidR="00020AC2" w:rsidRPr="007D5E5C" w:rsidRDefault="00020AC2" w:rsidP="00D65812">
      <w:pPr>
        <w:pStyle w:val="a2"/>
        <w:rPr>
          <w:rFonts w:ascii="Times New Roman" w:hAnsi="Times New Roman"/>
        </w:rPr>
      </w:pPr>
      <w:r w:rsidRPr="007D5E5C">
        <w:rPr>
          <w:rFonts w:hint="cs"/>
          <w:rtl/>
        </w:rPr>
        <w:t>וכיון שבתכונות הנפש הדבר תלוי, מובן שלא נאמרו דבריהם אלא במי שרגיל להלבין פני חבירו ברבים וכיו"ב, דאז י"ל שהוא מורה על תכונת נפשו ומהותו, משא"כ במי שעשה כן פעם אחת או לעתים רחוקות, לא ללמד על הכלל יצא, ועד</w:t>
      </w:r>
      <w:r w:rsidR="0043169D">
        <w:rPr>
          <w:rFonts w:hint="cs"/>
          <w:rtl/>
        </w:rPr>
        <w:t>יין יש לו תקוה טובה.</w:t>
      </w:r>
    </w:p>
    <w:p w:rsidR="00020AC2" w:rsidRPr="007D5E5C" w:rsidRDefault="00020AC2" w:rsidP="00D65812">
      <w:pPr>
        <w:pStyle w:val="a2"/>
        <w:rPr>
          <w:rtl/>
        </w:rPr>
      </w:pPr>
      <w:r w:rsidRPr="007D5E5C">
        <w:rPr>
          <w:rFonts w:hint="cs"/>
          <w:rtl/>
        </w:rPr>
        <w:t>[</w:t>
      </w:r>
      <w:r w:rsidRPr="007D5E5C">
        <w:rPr>
          <w:rFonts w:hint="cs"/>
          <w:b/>
          <w:bCs/>
          <w:rtl/>
        </w:rPr>
        <w:t>ועד"ז</w:t>
      </w:r>
      <w:r w:rsidRPr="007D5E5C">
        <w:rPr>
          <w:rFonts w:hint="cs"/>
          <w:rtl/>
        </w:rPr>
        <w:t xml:space="preserve"> מבואר בספר בית</w:t>
      </w:r>
      <w:r w:rsidRPr="007D5E5C">
        <w:rPr>
          <w:rtl/>
        </w:rPr>
        <w:t xml:space="preserve"> </w:t>
      </w:r>
      <w:r w:rsidRPr="007D5E5C">
        <w:rPr>
          <w:rFonts w:hint="cs"/>
          <w:rtl/>
        </w:rPr>
        <w:t>הבחירה</w:t>
      </w:r>
      <w:r w:rsidRPr="007D5E5C">
        <w:rPr>
          <w:rtl/>
        </w:rPr>
        <w:t xml:space="preserve"> </w:t>
      </w:r>
      <w:r w:rsidRPr="007D5E5C">
        <w:rPr>
          <w:rFonts w:hint="cs"/>
          <w:rtl/>
        </w:rPr>
        <w:t>להמאירי</w:t>
      </w:r>
      <w:r w:rsidRPr="007D5E5C">
        <w:rPr>
          <w:rtl/>
        </w:rPr>
        <w:t xml:space="preserve"> </w:t>
      </w:r>
      <w:r w:rsidRPr="007D5E5C">
        <w:rPr>
          <w:rFonts w:hint="cs"/>
          <w:rtl/>
        </w:rPr>
        <w:t>(על מס' אבות שם): "שהזכיר</w:t>
      </w:r>
      <w:r w:rsidRPr="007D5E5C">
        <w:rPr>
          <w:rtl/>
        </w:rPr>
        <w:t xml:space="preserve"> </w:t>
      </w:r>
      <w:r w:rsidRPr="007D5E5C">
        <w:rPr>
          <w:rFonts w:hint="cs"/>
          <w:rtl/>
        </w:rPr>
        <w:t>מן</w:t>
      </w:r>
      <w:r w:rsidRPr="007D5E5C">
        <w:rPr>
          <w:rtl/>
        </w:rPr>
        <w:t xml:space="preserve"> </w:t>
      </w:r>
      <w:r w:rsidRPr="007D5E5C">
        <w:rPr>
          <w:rFonts w:hint="cs"/>
          <w:rtl/>
        </w:rPr>
        <w:t>המין</w:t>
      </w:r>
      <w:r w:rsidRPr="007D5E5C">
        <w:rPr>
          <w:rtl/>
        </w:rPr>
        <w:t xml:space="preserve"> </w:t>
      </w:r>
      <w:r w:rsidRPr="007D5E5C">
        <w:rPr>
          <w:rFonts w:hint="cs"/>
          <w:rtl/>
        </w:rPr>
        <w:t>השני</w:t>
      </w:r>
      <w:r w:rsidRPr="007D5E5C">
        <w:rPr>
          <w:rtl/>
        </w:rPr>
        <w:t xml:space="preserve"> </w:t>
      </w:r>
      <w:r w:rsidRPr="007D5E5C">
        <w:rPr>
          <w:rFonts w:hint="cs"/>
          <w:rtl/>
        </w:rPr>
        <w:t>המלבין</w:t>
      </w:r>
      <w:r w:rsidRPr="007D5E5C">
        <w:rPr>
          <w:rtl/>
        </w:rPr>
        <w:t xml:space="preserve"> </w:t>
      </w:r>
      <w:r w:rsidRPr="007D5E5C">
        <w:rPr>
          <w:rFonts w:hint="cs"/>
          <w:rtl/>
        </w:rPr>
        <w:t>פני</w:t>
      </w:r>
      <w:r w:rsidRPr="007D5E5C">
        <w:rPr>
          <w:rtl/>
        </w:rPr>
        <w:t xml:space="preserve"> </w:t>
      </w:r>
      <w:r w:rsidRPr="007D5E5C">
        <w:rPr>
          <w:rFonts w:hint="cs"/>
          <w:rtl/>
        </w:rPr>
        <w:t>חבירו</w:t>
      </w:r>
      <w:r w:rsidRPr="007D5E5C">
        <w:rPr>
          <w:rtl/>
        </w:rPr>
        <w:t xml:space="preserve"> </w:t>
      </w:r>
      <w:r w:rsidRPr="007D5E5C">
        <w:rPr>
          <w:rFonts w:hint="cs"/>
          <w:rtl/>
        </w:rPr>
        <w:t>ברבים,</w:t>
      </w:r>
      <w:r w:rsidRPr="007D5E5C">
        <w:rPr>
          <w:rtl/>
        </w:rPr>
        <w:t xml:space="preserve"> </w:t>
      </w:r>
      <w:r w:rsidRPr="007D5E5C">
        <w:rPr>
          <w:rFonts w:hint="cs"/>
          <w:rtl/>
        </w:rPr>
        <w:t>ובכלל</w:t>
      </w:r>
      <w:r w:rsidRPr="007D5E5C">
        <w:rPr>
          <w:rtl/>
        </w:rPr>
        <w:t xml:space="preserve"> </w:t>
      </w:r>
      <w:r w:rsidRPr="007D5E5C">
        <w:rPr>
          <w:rFonts w:hint="cs"/>
          <w:rtl/>
        </w:rPr>
        <w:t>זה</w:t>
      </w:r>
      <w:r w:rsidRPr="007D5E5C">
        <w:rPr>
          <w:rtl/>
        </w:rPr>
        <w:t xml:space="preserve"> </w:t>
      </w:r>
      <w:r w:rsidRPr="007D5E5C">
        <w:rPr>
          <w:rFonts w:hint="cs"/>
          <w:rtl/>
        </w:rPr>
        <w:t>. . הקורא</w:t>
      </w:r>
      <w:r w:rsidRPr="007D5E5C">
        <w:rPr>
          <w:rtl/>
        </w:rPr>
        <w:t xml:space="preserve"> </w:t>
      </w:r>
      <w:r w:rsidRPr="007D5E5C">
        <w:rPr>
          <w:rFonts w:hint="cs"/>
          <w:rtl/>
        </w:rPr>
        <w:t>לחבירו</w:t>
      </w:r>
      <w:r w:rsidRPr="007D5E5C">
        <w:rPr>
          <w:rtl/>
        </w:rPr>
        <w:t xml:space="preserve"> </w:t>
      </w:r>
      <w:r w:rsidRPr="007D5E5C">
        <w:rPr>
          <w:rFonts w:hint="cs"/>
          <w:rtl/>
        </w:rPr>
        <w:t>בכנויו</w:t>
      </w:r>
      <w:r w:rsidRPr="007D5E5C">
        <w:rPr>
          <w:rtl/>
        </w:rPr>
        <w:t xml:space="preserve"> </w:t>
      </w:r>
      <w:r w:rsidRPr="007D5E5C">
        <w:rPr>
          <w:rFonts w:hint="cs"/>
          <w:rtl/>
        </w:rPr>
        <w:t>והמתכבד</w:t>
      </w:r>
      <w:r w:rsidRPr="007D5E5C">
        <w:rPr>
          <w:rtl/>
        </w:rPr>
        <w:t xml:space="preserve"> </w:t>
      </w:r>
      <w:r w:rsidRPr="007D5E5C">
        <w:rPr>
          <w:rFonts w:hint="cs"/>
          <w:rtl/>
        </w:rPr>
        <w:t>בקלון</w:t>
      </w:r>
      <w:r w:rsidRPr="007D5E5C">
        <w:rPr>
          <w:rtl/>
        </w:rPr>
        <w:t xml:space="preserve"> </w:t>
      </w:r>
      <w:r w:rsidRPr="007D5E5C">
        <w:rPr>
          <w:rFonts w:hint="cs"/>
          <w:rtl/>
        </w:rPr>
        <w:t>חבירו</w:t>
      </w:r>
      <w:r w:rsidRPr="007D5E5C">
        <w:rPr>
          <w:rtl/>
        </w:rPr>
        <w:t xml:space="preserve"> </w:t>
      </w:r>
      <w:r w:rsidRPr="007D5E5C">
        <w:rPr>
          <w:rFonts w:hint="cs"/>
          <w:rtl/>
        </w:rPr>
        <w:t>שכל</w:t>
      </w:r>
      <w:r w:rsidRPr="007D5E5C">
        <w:rPr>
          <w:rtl/>
        </w:rPr>
        <w:t xml:space="preserve"> </w:t>
      </w:r>
      <w:r w:rsidRPr="007D5E5C">
        <w:rPr>
          <w:rFonts w:hint="cs"/>
          <w:rtl/>
        </w:rPr>
        <w:t>אלו</w:t>
      </w:r>
      <w:r w:rsidRPr="007D5E5C">
        <w:rPr>
          <w:rtl/>
        </w:rPr>
        <w:t xml:space="preserve"> </w:t>
      </w:r>
      <w:r w:rsidRPr="007D5E5C">
        <w:rPr>
          <w:rFonts w:hint="cs"/>
          <w:rtl/>
        </w:rPr>
        <w:t>אע"פ</w:t>
      </w:r>
      <w:r w:rsidRPr="007D5E5C">
        <w:rPr>
          <w:rtl/>
        </w:rPr>
        <w:t xml:space="preserve"> </w:t>
      </w:r>
      <w:r w:rsidRPr="007D5E5C">
        <w:rPr>
          <w:rFonts w:hint="cs"/>
          <w:rtl/>
        </w:rPr>
        <w:t>שמחשב</w:t>
      </w:r>
      <w:r w:rsidRPr="007D5E5C">
        <w:rPr>
          <w:rtl/>
        </w:rPr>
        <w:t xml:space="preserve"> </w:t>
      </w:r>
      <w:r w:rsidRPr="007D5E5C">
        <w:rPr>
          <w:rFonts w:hint="cs"/>
          <w:rtl/>
        </w:rPr>
        <w:t>עליהם</w:t>
      </w:r>
      <w:r w:rsidRPr="007D5E5C">
        <w:rPr>
          <w:rtl/>
        </w:rPr>
        <w:t xml:space="preserve"> </w:t>
      </w:r>
      <w:r w:rsidRPr="007D5E5C">
        <w:rPr>
          <w:rFonts w:hint="cs"/>
          <w:rtl/>
        </w:rPr>
        <w:t>שהם</w:t>
      </w:r>
      <w:r w:rsidRPr="007D5E5C">
        <w:rPr>
          <w:rtl/>
        </w:rPr>
        <w:t xml:space="preserve"> </w:t>
      </w:r>
      <w:r w:rsidRPr="007D5E5C">
        <w:rPr>
          <w:rFonts w:hint="cs"/>
          <w:rtl/>
        </w:rPr>
        <w:t>עבירות</w:t>
      </w:r>
      <w:r w:rsidRPr="007D5E5C">
        <w:rPr>
          <w:rtl/>
        </w:rPr>
        <w:t xml:space="preserve"> </w:t>
      </w:r>
      <w:r w:rsidRPr="007D5E5C">
        <w:rPr>
          <w:rFonts w:hint="cs"/>
          <w:rtl/>
        </w:rPr>
        <w:t>קלות</w:t>
      </w:r>
      <w:r w:rsidRPr="007D5E5C">
        <w:rPr>
          <w:rtl/>
        </w:rPr>
        <w:t xml:space="preserve"> </w:t>
      </w:r>
      <w:r w:rsidRPr="007D5E5C">
        <w:rPr>
          <w:rFonts w:hint="cs"/>
          <w:b/>
          <w:bCs/>
          <w:rtl/>
        </w:rPr>
        <w:t>יורו</w:t>
      </w:r>
      <w:r w:rsidRPr="007D5E5C">
        <w:rPr>
          <w:b/>
          <w:bCs/>
          <w:rtl/>
        </w:rPr>
        <w:t xml:space="preserve"> </w:t>
      </w:r>
      <w:r w:rsidRPr="007D5E5C">
        <w:rPr>
          <w:rFonts w:hint="cs"/>
          <w:b/>
          <w:bCs/>
          <w:rtl/>
        </w:rPr>
        <w:t>על</w:t>
      </w:r>
      <w:r w:rsidRPr="007D5E5C">
        <w:rPr>
          <w:b/>
          <w:bCs/>
          <w:rtl/>
        </w:rPr>
        <w:t xml:space="preserve"> </w:t>
      </w:r>
      <w:r w:rsidRPr="007D5E5C">
        <w:rPr>
          <w:rFonts w:hint="cs"/>
          <w:b/>
          <w:bCs/>
          <w:rtl/>
        </w:rPr>
        <w:t>תכלית</w:t>
      </w:r>
      <w:r w:rsidRPr="007D5E5C">
        <w:rPr>
          <w:b/>
          <w:bCs/>
          <w:rtl/>
        </w:rPr>
        <w:t xml:space="preserve"> </w:t>
      </w:r>
      <w:r w:rsidRPr="007D5E5C">
        <w:rPr>
          <w:rFonts w:hint="cs"/>
          <w:b/>
          <w:bCs/>
          <w:rtl/>
        </w:rPr>
        <w:t>פחיתות</w:t>
      </w:r>
      <w:r w:rsidRPr="007D5E5C">
        <w:rPr>
          <w:b/>
          <w:bCs/>
          <w:rtl/>
        </w:rPr>
        <w:t xml:space="preserve"> </w:t>
      </w:r>
      <w:r w:rsidRPr="007D5E5C">
        <w:rPr>
          <w:rFonts w:hint="cs"/>
          <w:b/>
          <w:bCs/>
          <w:rtl/>
        </w:rPr>
        <w:t>בעליהן</w:t>
      </w:r>
      <w:r w:rsidRPr="007D5E5C">
        <w:rPr>
          <w:rFonts w:hint="cs"/>
          <w:rtl/>
        </w:rPr>
        <w:t>,</w:t>
      </w:r>
      <w:r w:rsidRPr="007D5E5C">
        <w:rPr>
          <w:rtl/>
        </w:rPr>
        <w:t xml:space="preserve"> </w:t>
      </w:r>
      <w:r w:rsidRPr="007D5E5C">
        <w:rPr>
          <w:rFonts w:hint="cs"/>
          <w:rtl/>
        </w:rPr>
        <w:t>לא</w:t>
      </w:r>
      <w:r w:rsidRPr="007D5E5C">
        <w:rPr>
          <w:rtl/>
        </w:rPr>
        <w:t xml:space="preserve"> </w:t>
      </w:r>
      <w:r w:rsidRPr="007D5E5C">
        <w:rPr>
          <w:rFonts w:hint="cs"/>
          <w:rtl/>
        </w:rPr>
        <w:t>ישוו</w:t>
      </w:r>
      <w:r w:rsidRPr="007D5E5C">
        <w:rPr>
          <w:rtl/>
        </w:rPr>
        <w:t xml:space="preserve"> </w:t>
      </w:r>
      <w:r w:rsidRPr="007D5E5C">
        <w:rPr>
          <w:rFonts w:hint="cs"/>
          <w:rtl/>
        </w:rPr>
        <w:t>ה</w:t>
      </w:r>
      <w:r w:rsidRPr="007D5E5C">
        <w:rPr>
          <w:rtl/>
        </w:rPr>
        <w:t xml:space="preserve">' </w:t>
      </w:r>
      <w:r w:rsidRPr="007D5E5C">
        <w:rPr>
          <w:rFonts w:hint="cs"/>
          <w:rtl/>
        </w:rPr>
        <w:t>לנגדם,</w:t>
      </w:r>
      <w:r w:rsidRPr="007D5E5C">
        <w:rPr>
          <w:rtl/>
        </w:rPr>
        <w:t xml:space="preserve"> </w:t>
      </w:r>
      <w:r w:rsidRPr="007D5E5C">
        <w:rPr>
          <w:rFonts w:hint="cs"/>
          <w:rtl/>
        </w:rPr>
        <w:t>ואע"פ</w:t>
      </w:r>
      <w:r w:rsidRPr="007D5E5C">
        <w:rPr>
          <w:rtl/>
        </w:rPr>
        <w:t xml:space="preserve"> </w:t>
      </w:r>
      <w:r w:rsidRPr="007D5E5C">
        <w:rPr>
          <w:rFonts w:hint="cs"/>
          <w:rtl/>
        </w:rPr>
        <w:t>שיש</w:t>
      </w:r>
      <w:r w:rsidRPr="007D5E5C">
        <w:rPr>
          <w:rtl/>
        </w:rPr>
        <w:t xml:space="preserve"> </w:t>
      </w:r>
      <w:r w:rsidRPr="007D5E5C">
        <w:rPr>
          <w:rFonts w:hint="cs"/>
          <w:rtl/>
        </w:rPr>
        <w:t>בהם</w:t>
      </w:r>
      <w:r w:rsidRPr="007D5E5C">
        <w:rPr>
          <w:rtl/>
        </w:rPr>
        <w:t xml:space="preserve"> </w:t>
      </w:r>
      <w:r w:rsidRPr="007D5E5C">
        <w:rPr>
          <w:rFonts w:hint="cs"/>
          <w:rtl/>
        </w:rPr>
        <w:t>תורה</w:t>
      </w:r>
      <w:r w:rsidRPr="007D5E5C">
        <w:rPr>
          <w:rtl/>
        </w:rPr>
        <w:t xml:space="preserve"> </w:t>
      </w:r>
      <w:r w:rsidRPr="007D5E5C">
        <w:rPr>
          <w:rFonts w:hint="cs"/>
          <w:rtl/>
        </w:rPr>
        <w:t>ומעש"ט</w:t>
      </w:r>
      <w:r w:rsidRPr="007D5E5C">
        <w:rPr>
          <w:rtl/>
        </w:rPr>
        <w:t xml:space="preserve"> </w:t>
      </w:r>
      <w:r w:rsidRPr="007D5E5C">
        <w:rPr>
          <w:rFonts w:hint="cs"/>
          <w:rtl/>
        </w:rPr>
        <w:t>אין</w:t>
      </w:r>
      <w:r w:rsidRPr="007D5E5C">
        <w:rPr>
          <w:rtl/>
        </w:rPr>
        <w:t xml:space="preserve"> </w:t>
      </w:r>
      <w:r w:rsidRPr="007D5E5C">
        <w:rPr>
          <w:rFonts w:hint="cs"/>
          <w:rtl/>
        </w:rPr>
        <w:t>להם</w:t>
      </w:r>
      <w:r w:rsidRPr="007D5E5C">
        <w:rPr>
          <w:rtl/>
        </w:rPr>
        <w:t xml:space="preserve"> </w:t>
      </w:r>
      <w:r w:rsidRPr="007D5E5C">
        <w:rPr>
          <w:rFonts w:hint="cs"/>
          <w:rtl/>
        </w:rPr>
        <w:t>חלק</w:t>
      </w:r>
      <w:r w:rsidRPr="007D5E5C">
        <w:rPr>
          <w:rtl/>
        </w:rPr>
        <w:t xml:space="preserve"> </w:t>
      </w:r>
      <w:r w:rsidRPr="007D5E5C">
        <w:rPr>
          <w:rFonts w:hint="cs"/>
          <w:rtl/>
        </w:rPr>
        <w:t xml:space="preserve">לעוה"ב". </w:t>
      </w:r>
    </w:p>
    <w:p w:rsidR="00020AC2" w:rsidRPr="007D5E5C" w:rsidRDefault="00020AC2" w:rsidP="00D65812">
      <w:pPr>
        <w:pStyle w:val="a2"/>
        <w:rPr>
          <w:rtl/>
        </w:rPr>
      </w:pPr>
      <w:r w:rsidRPr="007D5E5C">
        <w:rPr>
          <w:rFonts w:hint="cs"/>
          <w:rtl/>
        </w:rPr>
        <w:t>וביתר ביאור כתב המאירי בחבור</w:t>
      </w:r>
      <w:r w:rsidRPr="007D5E5C">
        <w:rPr>
          <w:rtl/>
        </w:rPr>
        <w:t xml:space="preserve"> </w:t>
      </w:r>
      <w:r w:rsidRPr="007D5E5C">
        <w:rPr>
          <w:rFonts w:hint="cs"/>
          <w:rtl/>
        </w:rPr>
        <w:t>התשובה שלו (מ</w:t>
      </w:r>
      <w:r w:rsidRPr="007D5E5C">
        <w:rPr>
          <w:rtl/>
        </w:rPr>
        <w:t>"</w:t>
      </w:r>
      <w:r w:rsidRPr="007D5E5C">
        <w:rPr>
          <w:rFonts w:hint="cs"/>
          <w:rtl/>
        </w:rPr>
        <w:t>א</w:t>
      </w:r>
      <w:r w:rsidRPr="007D5E5C">
        <w:rPr>
          <w:rtl/>
        </w:rPr>
        <w:t xml:space="preserve"> </w:t>
      </w:r>
      <w:r w:rsidRPr="007D5E5C">
        <w:rPr>
          <w:rFonts w:hint="cs"/>
          <w:rtl/>
        </w:rPr>
        <w:t>פ</w:t>
      </w:r>
      <w:r w:rsidRPr="007D5E5C">
        <w:rPr>
          <w:rtl/>
        </w:rPr>
        <w:t>"</w:t>
      </w:r>
      <w:r w:rsidRPr="007D5E5C">
        <w:rPr>
          <w:rFonts w:hint="cs"/>
          <w:rtl/>
        </w:rPr>
        <w:t>ו), וז"ל</w:t>
      </w:r>
      <w:r w:rsidRPr="007D5E5C">
        <w:rPr>
          <w:rtl/>
        </w:rPr>
        <w:t xml:space="preserve">: </w:t>
      </w:r>
      <w:r w:rsidRPr="007D5E5C">
        <w:rPr>
          <w:rFonts w:hint="cs"/>
          <w:rtl/>
        </w:rPr>
        <w:t>וכבר</w:t>
      </w:r>
      <w:r w:rsidRPr="007D5E5C">
        <w:rPr>
          <w:rtl/>
        </w:rPr>
        <w:t xml:space="preserve"> </w:t>
      </w:r>
      <w:r w:rsidRPr="007D5E5C">
        <w:rPr>
          <w:rFonts w:hint="cs"/>
          <w:rtl/>
        </w:rPr>
        <w:t>העידו</w:t>
      </w:r>
      <w:r w:rsidRPr="007D5E5C">
        <w:rPr>
          <w:rtl/>
        </w:rPr>
        <w:t xml:space="preserve"> </w:t>
      </w:r>
      <w:r w:rsidRPr="007D5E5C">
        <w:rPr>
          <w:rFonts w:hint="cs"/>
          <w:rtl/>
        </w:rPr>
        <w:t>ז</w:t>
      </w:r>
      <w:r w:rsidRPr="007D5E5C">
        <w:rPr>
          <w:rtl/>
        </w:rPr>
        <w:t>''</w:t>
      </w:r>
      <w:r w:rsidRPr="007D5E5C">
        <w:rPr>
          <w:rFonts w:hint="cs"/>
          <w:rtl/>
        </w:rPr>
        <w:t>ל</w:t>
      </w:r>
      <w:r w:rsidRPr="007D5E5C">
        <w:rPr>
          <w:rtl/>
        </w:rPr>
        <w:t xml:space="preserve"> </w:t>
      </w:r>
      <w:r w:rsidRPr="007D5E5C">
        <w:rPr>
          <w:rFonts w:hint="cs"/>
          <w:rtl/>
        </w:rPr>
        <w:t>ג"כ</w:t>
      </w:r>
      <w:r w:rsidRPr="007D5E5C">
        <w:rPr>
          <w:rtl/>
        </w:rPr>
        <w:t xml:space="preserve"> </w:t>
      </w:r>
      <w:r w:rsidRPr="007D5E5C">
        <w:rPr>
          <w:rFonts w:hint="cs"/>
          <w:rtl/>
        </w:rPr>
        <w:t>בקצת</w:t>
      </w:r>
      <w:r w:rsidRPr="007D5E5C">
        <w:rPr>
          <w:rtl/>
        </w:rPr>
        <w:t xml:space="preserve"> </w:t>
      </w:r>
      <w:r w:rsidRPr="007D5E5C">
        <w:rPr>
          <w:rFonts w:hint="cs"/>
          <w:rtl/>
        </w:rPr>
        <w:t>עוונות</w:t>
      </w:r>
      <w:r w:rsidRPr="007D5E5C">
        <w:rPr>
          <w:rtl/>
        </w:rPr>
        <w:t xml:space="preserve"> </w:t>
      </w:r>
      <w:r w:rsidRPr="007D5E5C">
        <w:rPr>
          <w:rFonts w:hint="cs"/>
          <w:rtl/>
        </w:rPr>
        <w:t>קלים</w:t>
      </w:r>
      <w:r w:rsidRPr="007D5E5C">
        <w:rPr>
          <w:rtl/>
        </w:rPr>
        <w:t xml:space="preserve"> </w:t>
      </w:r>
      <w:r w:rsidRPr="007D5E5C">
        <w:rPr>
          <w:rFonts w:hint="cs"/>
          <w:rtl/>
        </w:rPr>
        <w:t>שאין</w:t>
      </w:r>
      <w:r w:rsidRPr="007D5E5C">
        <w:rPr>
          <w:rtl/>
        </w:rPr>
        <w:t xml:space="preserve"> </w:t>
      </w:r>
      <w:r w:rsidRPr="007D5E5C">
        <w:rPr>
          <w:rFonts w:hint="cs"/>
          <w:rtl/>
        </w:rPr>
        <w:t>לבעליהם</w:t>
      </w:r>
      <w:r w:rsidRPr="007D5E5C">
        <w:rPr>
          <w:rtl/>
        </w:rPr>
        <w:t xml:space="preserve"> </w:t>
      </w:r>
      <w:r w:rsidRPr="007D5E5C">
        <w:rPr>
          <w:rFonts w:hint="cs"/>
          <w:rtl/>
        </w:rPr>
        <w:t>חלק</w:t>
      </w:r>
      <w:r w:rsidRPr="007D5E5C">
        <w:rPr>
          <w:rtl/>
        </w:rPr>
        <w:t xml:space="preserve"> </w:t>
      </w:r>
      <w:r w:rsidRPr="007D5E5C">
        <w:rPr>
          <w:rFonts w:hint="cs"/>
          <w:rtl/>
        </w:rPr>
        <w:t>לעוה</w:t>
      </w:r>
      <w:r w:rsidRPr="007D5E5C">
        <w:rPr>
          <w:rtl/>
        </w:rPr>
        <w:t>"</w:t>
      </w:r>
      <w:r w:rsidRPr="007D5E5C">
        <w:rPr>
          <w:rFonts w:hint="cs"/>
          <w:rtl/>
        </w:rPr>
        <w:t>ב,</w:t>
      </w:r>
      <w:r w:rsidRPr="007D5E5C">
        <w:rPr>
          <w:rtl/>
        </w:rPr>
        <w:t xml:space="preserve"> </w:t>
      </w:r>
      <w:r w:rsidRPr="007D5E5C">
        <w:rPr>
          <w:rFonts w:hint="cs"/>
          <w:rtl/>
        </w:rPr>
        <w:t>כגון</w:t>
      </w:r>
      <w:r w:rsidRPr="007D5E5C">
        <w:rPr>
          <w:rtl/>
        </w:rPr>
        <w:t xml:space="preserve"> </w:t>
      </w:r>
      <w:r w:rsidRPr="007D5E5C">
        <w:rPr>
          <w:rFonts w:hint="cs"/>
          <w:rtl/>
        </w:rPr>
        <w:t>המלבין</w:t>
      </w:r>
      <w:r w:rsidRPr="007D5E5C">
        <w:rPr>
          <w:rtl/>
        </w:rPr>
        <w:t xml:space="preserve"> </w:t>
      </w:r>
      <w:r w:rsidRPr="007D5E5C">
        <w:rPr>
          <w:rFonts w:hint="cs"/>
          <w:rtl/>
        </w:rPr>
        <w:t>פני</w:t>
      </w:r>
      <w:r w:rsidRPr="007D5E5C">
        <w:rPr>
          <w:rtl/>
        </w:rPr>
        <w:t xml:space="preserve"> </w:t>
      </w:r>
      <w:r w:rsidRPr="007D5E5C">
        <w:rPr>
          <w:rFonts w:hint="cs"/>
          <w:rtl/>
        </w:rPr>
        <w:t>חבירו</w:t>
      </w:r>
      <w:r w:rsidRPr="007D5E5C">
        <w:rPr>
          <w:rtl/>
        </w:rPr>
        <w:t xml:space="preserve"> </w:t>
      </w:r>
      <w:r w:rsidRPr="007D5E5C">
        <w:rPr>
          <w:rFonts w:hint="cs"/>
          <w:rtl/>
        </w:rPr>
        <w:t>ברבים</w:t>
      </w:r>
      <w:r w:rsidRPr="007D5E5C">
        <w:rPr>
          <w:rtl/>
        </w:rPr>
        <w:t xml:space="preserve"> </w:t>
      </w:r>
      <w:r w:rsidRPr="007D5E5C">
        <w:rPr>
          <w:rFonts w:hint="cs"/>
          <w:rtl/>
        </w:rPr>
        <w:t>ומכנה</w:t>
      </w:r>
      <w:r w:rsidRPr="007D5E5C">
        <w:rPr>
          <w:rtl/>
        </w:rPr>
        <w:t xml:space="preserve"> </w:t>
      </w:r>
      <w:r w:rsidRPr="007D5E5C">
        <w:rPr>
          <w:rFonts w:hint="cs"/>
          <w:rtl/>
        </w:rPr>
        <w:t>את</w:t>
      </w:r>
      <w:r w:rsidRPr="007D5E5C">
        <w:rPr>
          <w:rtl/>
        </w:rPr>
        <w:t xml:space="preserve"> </w:t>
      </w:r>
      <w:r w:rsidRPr="007D5E5C">
        <w:rPr>
          <w:rFonts w:hint="cs"/>
          <w:rtl/>
        </w:rPr>
        <w:t>חבירו</w:t>
      </w:r>
      <w:r w:rsidRPr="007D5E5C">
        <w:rPr>
          <w:rtl/>
        </w:rPr>
        <w:t xml:space="preserve"> </w:t>
      </w:r>
      <w:r w:rsidRPr="007D5E5C">
        <w:rPr>
          <w:rFonts w:hint="cs"/>
          <w:rtl/>
        </w:rPr>
        <w:t>בשם</w:t>
      </w:r>
      <w:r w:rsidRPr="007D5E5C">
        <w:rPr>
          <w:rtl/>
        </w:rPr>
        <w:t xml:space="preserve"> </w:t>
      </w:r>
      <w:r w:rsidRPr="007D5E5C">
        <w:rPr>
          <w:rFonts w:hint="cs"/>
          <w:rtl/>
        </w:rPr>
        <w:t>והרבה</w:t>
      </w:r>
      <w:r w:rsidRPr="007D5E5C">
        <w:rPr>
          <w:rtl/>
        </w:rPr>
        <w:t xml:space="preserve"> </w:t>
      </w:r>
      <w:r w:rsidRPr="007D5E5C">
        <w:rPr>
          <w:rFonts w:hint="cs"/>
          <w:rtl/>
        </w:rPr>
        <w:t>מן</w:t>
      </w:r>
      <w:r w:rsidRPr="007D5E5C">
        <w:rPr>
          <w:rtl/>
        </w:rPr>
        <w:t xml:space="preserve"> </w:t>
      </w:r>
      <w:r w:rsidRPr="007D5E5C">
        <w:rPr>
          <w:rFonts w:hint="cs"/>
          <w:rtl/>
        </w:rPr>
        <w:t>הדומים</w:t>
      </w:r>
      <w:r w:rsidRPr="007D5E5C">
        <w:rPr>
          <w:rtl/>
        </w:rPr>
        <w:t xml:space="preserve"> </w:t>
      </w:r>
      <w:r w:rsidRPr="007D5E5C">
        <w:rPr>
          <w:rFonts w:hint="cs"/>
          <w:rtl/>
        </w:rPr>
        <w:t>לאלו</w:t>
      </w:r>
      <w:r w:rsidRPr="007D5E5C">
        <w:rPr>
          <w:rtl/>
        </w:rPr>
        <w:t xml:space="preserve"> </w:t>
      </w:r>
      <w:r w:rsidRPr="007D5E5C">
        <w:rPr>
          <w:rFonts w:hint="cs"/>
          <w:rtl/>
        </w:rPr>
        <w:t>כמו</w:t>
      </w:r>
      <w:r w:rsidRPr="007D5E5C">
        <w:rPr>
          <w:rtl/>
        </w:rPr>
        <w:t xml:space="preserve"> </w:t>
      </w:r>
      <w:r w:rsidRPr="007D5E5C">
        <w:rPr>
          <w:rFonts w:hint="cs"/>
          <w:rtl/>
        </w:rPr>
        <w:t>שהתבאר</w:t>
      </w:r>
      <w:r w:rsidRPr="007D5E5C">
        <w:rPr>
          <w:rtl/>
        </w:rPr>
        <w:t xml:space="preserve"> </w:t>
      </w:r>
      <w:r w:rsidRPr="007D5E5C">
        <w:rPr>
          <w:rFonts w:hint="cs"/>
          <w:rtl/>
        </w:rPr>
        <w:t>בדבריהם.</w:t>
      </w:r>
      <w:r w:rsidRPr="007D5E5C">
        <w:rPr>
          <w:rtl/>
        </w:rPr>
        <w:t xml:space="preserve"> </w:t>
      </w:r>
      <w:r w:rsidRPr="007D5E5C">
        <w:rPr>
          <w:rFonts w:hint="cs"/>
          <w:rtl/>
        </w:rPr>
        <w:t>ולא</w:t>
      </w:r>
      <w:r w:rsidRPr="007D5E5C">
        <w:rPr>
          <w:rtl/>
        </w:rPr>
        <w:t xml:space="preserve"> </w:t>
      </w:r>
      <w:r w:rsidRPr="007D5E5C">
        <w:rPr>
          <w:rFonts w:hint="cs"/>
          <w:rtl/>
        </w:rPr>
        <w:t>ירצו</w:t>
      </w:r>
      <w:r w:rsidRPr="007D5E5C">
        <w:rPr>
          <w:rtl/>
        </w:rPr>
        <w:t xml:space="preserve"> </w:t>
      </w:r>
      <w:r w:rsidRPr="007D5E5C">
        <w:rPr>
          <w:rFonts w:hint="cs"/>
          <w:rtl/>
        </w:rPr>
        <w:t>ז</w:t>
      </w:r>
      <w:r w:rsidRPr="007D5E5C">
        <w:rPr>
          <w:rtl/>
        </w:rPr>
        <w:t>"</w:t>
      </w:r>
      <w:r w:rsidRPr="007D5E5C">
        <w:rPr>
          <w:rFonts w:hint="cs"/>
          <w:rtl/>
        </w:rPr>
        <w:t>ל</w:t>
      </w:r>
      <w:r w:rsidRPr="007D5E5C">
        <w:rPr>
          <w:rtl/>
        </w:rPr>
        <w:t xml:space="preserve"> </w:t>
      </w:r>
      <w:r w:rsidRPr="007D5E5C">
        <w:rPr>
          <w:rFonts w:hint="cs"/>
          <w:rtl/>
        </w:rPr>
        <w:t>באלו</w:t>
      </w:r>
      <w:r w:rsidRPr="007D5E5C">
        <w:rPr>
          <w:rtl/>
        </w:rPr>
        <w:t xml:space="preserve"> </w:t>
      </w:r>
      <w:r w:rsidRPr="007D5E5C">
        <w:rPr>
          <w:rFonts w:hint="cs"/>
          <w:rtl/>
        </w:rPr>
        <w:t>העבירות</w:t>
      </w:r>
      <w:r w:rsidRPr="007D5E5C">
        <w:rPr>
          <w:rtl/>
        </w:rPr>
        <w:t xml:space="preserve"> </w:t>
      </w:r>
      <w:r w:rsidRPr="007D5E5C">
        <w:rPr>
          <w:rFonts w:hint="cs"/>
          <w:rtl/>
        </w:rPr>
        <w:t>שעצמן</w:t>
      </w:r>
      <w:r w:rsidRPr="007D5E5C">
        <w:rPr>
          <w:rtl/>
        </w:rPr>
        <w:t xml:space="preserve"> </w:t>
      </w:r>
      <w:r w:rsidRPr="007D5E5C">
        <w:rPr>
          <w:rFonts w:hint="cs"/>
          <w:rtl/>
        </w:rPr>
        <w:t>של</w:t>
      </w:r>
      <w:r w:rsidRPr="007D5E5C">
        <w:rPr>
          <w:rtl/>
        </w:rPr>
        <w:t xml:space="preserve"> </w:t>
      </w:r>
      <w:r w:rsidRPr="007D5E5C">
        <w:rPr>
          <w:rFonts w:hint="cs"/>
          <w:rtl/>
        </w:rPr>
        <w:t>עברות</w:t>
      </w:r>
      <w:r w:rsidRPr="007D5E5C">
        <w:rPr>
          <w:rtl/>
        </w:rPr>
        <w:t xml:space="preserve"> </w:t>
      </w:r>
      <w:r w:rsidRPr="007D5E5C">
        <w:rPr>
          <w:rFonts w:hint="cs"/>
          <w:rtl/>
        </w:rPr>
        <w:t>אלו</w:t>
      </w:r>
      <w:r w:rsidRPr="007D5E5C">
        <w:rPr>
          <w:rtl/>
        </w:rPr>
        <w:t xml:space="preserve"> </w:t>
      </w:r>
      <w:r w:rsidRPr="007D5E5C">
        <w:rPr>
          <w:rFonts w:hint="cs"/>
          <w:rtl/>
        </w:rPr>
        <w:t>ימנעו</w:t>
      </w:r>
      <w:r w:rsidRPr="007D5E5C">
        <w:rPr>
          <w:rtl/>
        </w:rPr>
        <w:t xml:space="preserve"> </w:t>
      </w:r>
      <w:r w:rsidRPr="007D5E5C">
        <w:rPr>
          <w:rFonts w:hint="cs"/>
          <w:rtl/>
        </w:rPr>
        <w:t>עוה</w:t>
      </w:r>
      <w:r w:rsidRPr="007D5E5C">
        <w:rPr>
          <w:rtl/>
        </w:rPr>
        <w:t>"</w:t>
      </w:r>
      <w:r w:rsidRPr="007D5E5C">
        <w:rPr>
          <w:rFonts w:hint="cs"/>
          <w:rtl/>
        </w:rPr>
        <w:t>ב,</w:t>
      </w:r>
      <w:r w:rsidRPr="007D5E5C">
        <w:rPr>
          <w:rtl/>
        </w:rPr>
        <w:t xml:space="preserve"> </w:t>
      </w:r>
      <w:r w:rsidRPr="007D5E5C">
        <w:rPr>
          <w:rFonts w:hint="cs"/>
          <w:rtl/>
        </w:rPr>
        <w:t>אלא</w:t>
      </w:r>
      <w:r w:rsidRPr="007D5E5C">
        <w:rPr>
          <w:rtl/>
        </w:rPr>
        <w:t xml:space="preserve"> </w:t>
      </w:r>
      <w:r w:rsidRPr="007D5E5C">
        <w:rPr>
          <w:rFonts w:hint="cs"/>
          <w:rtl/>
        </w:rPr>
        <w:t>שהן</w:t>
      </w:r>
      <w:r w:rsidRPr="007D5E5C">
        <w:rPr>
          <w:rtl/>
        </w:rPr>
        <w:t xml:space="preserve"> </w:t>
      </w:r>
      <w:r w:rsidRPr="007D5E5C">
        <w:rPr>
          <w:rFonts w:hint="cs"/>
          <w:rtl/>
        </w:rPr>
        <w:t>ימשיכו</w:t>
      </w:r>
      <w:r w:rsidRPr="007D5E5C">
        <w:rPr>
          <w:rtl/>
        </w:rPr>
        <w:t xml:space="preserve"> </w:t>
      </w:r>
      <w:r w:rsidRPr="007D5E5C">
        <w:rPr>
          <w:rFonts w:hint="cs"/>
          <w:rtl/>
        </w:rPr>
        <w:t>בעליהן</w:t>
      </w:r>
      <w:r w:rsidRPr="007D5E5C">
        <w:rPr>
          <w:rtl/>
        </w:rPr>
        <w:t xml:space="preserve"> </w:t>
      </w:r>
      <w:r w:rsidRPr="007D5E5C">
        <w:rPr>
          <w:rFonts w:hint="cs"/>
          <w:rtl/>
        </w:rPr>
        <w:lastRenderedPageBreak/>
        <w:t>לתכלית</w:t>
      </w:r>
      <w:r w:rsidRPr="007D5E5C">
        <w:rPr>
          <w:rtl/>
        </w:rPr>
        <w:t xml:space="preserve"> </w:t>
      </w:r>
      <w:r w:rsidRPr="007D5E5C">
        <w:rPr>
          <w:rFonts w:hint="cs"/>
          <w:rtl/>
        </w:rPr>
        <w:t>הרע,</w:t>
      </w:r>
      <w:r w:rsidRPr="007D5E5C">
        <w:rPr>
          <w:rtl/>
        </w:rPr>
        <w:t xml:space="preserve"> </w:t>
      </w:r>
      <w:r w:rsidRPr="007D5E5C">
        <w:rPr>
          <w:rFonts w:hint="cs"/>
          <w:rtl/>
        </w:rPr>
        <w:t>והם</w:t>
      </w:r>
      <w:r w:rsidRPr="007D5E5C">
        <w:rPr>
          <w:rtl/>
        </w:rPr>
        <w:t xml:space="preserve"> </w:t>
      </w:r>
      <w:r w:rsidRPr="007D5E5C">
        <w:rPr>
          <w:rFonts w:hint="cs"/>
          <w:rtl/>
        </w:rPr>
        <w:t>הוראה</w:t>
      </w:r>
      <w:r w:rsidRPr="007D5E5C">
        <w:rPr>
          <w:rtl/>
        </w:rPr>
        <w:t xml:space="preserve"> </w:t>
      </w:r>
      <w:r w:rsidRPr="007D5E5C">
        <w:rPr>
          <w:rFonts w:hint="cs"/>
          <w:rtl/>
        </w:rPr>
        <w:t>על</w:t>
      </w:r>
      <w:r w:rsidRPr="007D5E5C">
        <w:rPr>
          <w:rtl/>
        </w:rPr>
        <w:t xml:space="preserve"> </w:t>
      </w:r>
      <w:r w:rsidRPr="007D5E5C">
        <w:rPr>
          <w:rFonts w:hint="cs"/>
          <w:rtl/>
        </w:rPr>
        <w:t>מקור</w:t>
      </w:r>
      <w:r w:rsidRPr="007D5E5C">
        <w:rPr>
          <w:rtl/>
        </w:rPr>
        <w:t xml:space="preserve"> </w:t>
      </w:r>
      <w:r w:rsidRPr="007D5E5C">
        <w:rPr>
          <w:rFonts w:hint="cs"/>
          <w:rtl/>
        </w:rPr>
        <w:t>המורגל</w:t>
      </w:r>
      <w:r w:rsidRPr="007D5E5C">
        <w:rPr>
          <w:rtl/>
        </w:rPr>
        <w:t xml:space="preserve"> </w:t>
      </w:r>
      <w:r w:rsidRPr="007D5E5C">
        <w:rPr>
          <w:rFonts w:hint="cs"/>
          <w:rtl/>
        </w:rPr>
        <w:t>באלו</w:t>
      </w:r>
      <w:r w:rsidRPr="007D5E5C">
        <w:rPr>
          <w:rtl/>
        </w:rPr>
        <w:t xml:space="preserve"> </w:t>
      </w:r>
      <w:r w:rsidRPr="007D5E5C">
        <w:rPr>
          <w:rFonts w:hint="cs"/>
          <w:rtl/>
        </w:rPr>
        <w:t>הענינים</w:t>
      </w:r>
      <w:r w:rsidRPr="007D5E5C">
        <w:rPr>
          <w:rtl/>
        </w:rPr>
        <w:t xml:space="preserve"> </w:t>
      </w:r>
      <w:r w:rsidRPr="007D5E5C">
        <w:rPr>
          <w:rFonts w:hint="cs"/>
          <w:rtl/>
        </w:rPr>
        <w:t>ועל</w:t>
      </w:r>
      <w:r w:rsidRPr="007D5E5C">
        <w:rPr>
          <w:rtl/>
        </w:rPr>
        <w:t xml:space="preserve"> </w:t>
      </w:r>
      <w:r w:rsidRPr="007D5E5C">
        <w:rPr>
          <w:rFonts w:hint="cs"/>
          <w:rtl/>
        </w:rPr>
        <w:t>סגנון</w:t>
      </w:r>
      <w:r w:rsidRPr="007D5E5C">
        <w:rPr>
          <w:rtl/>
        </w:rPr>
        <w:t xml:space="preserve"> </w:t>
      </w:r>
      <w:r w:rsidRPr="007D5E5C">
        <w:rPr>
          <w:rFonts w:hint="cs"/>
          <w:rtl/>
        </w:rPr>
        <w:t>נושאיהם,</w:t>
      </w:r>
      <w:r w:rsidRPr="007D5E5C">
        <w:rPr>
          <w:rtl/>
        </w:rPr>
        <w:t xml:space="preserve"> </w:t>
      </w:r>
      <w:r w:rsidRPr="007D5E5C">
        <w:rPr>
          <w:rFonts w:hint="cs"/>
          <w:rtl/>
        </w:rPr>
        <w:t>שהם</w:t>
      </w:r>
      <w:r w:rsidRPr="007D5E5C">
        <w:rPr>
          <w:rtl/>
        </w:rPr>
        <w:t xml:space="preserve"> </w:t>
      </w:r>
      <w:r w:rsidRPr="007D5E5C">
        <w:rPr>
          <w:rFonts w:hint="cs"/>
          <w:rtl/>
        </w:rPr>
        <w:t>בהפלגת</w:t>
      </w:r>
      <w:r w:rsidRPr="007D5E5C">
        <w:rPr>
          <w:rtl/>
        </w:rPr>
        <w:t xml:space="preserve"> </w:t>
      </w:r>
      <w:r w:rsidRPr="007D5E5C">
        <w:rPr>
          <w:rFonts w:hint="cs"/>
          <w:rtl/>
        </w:rPr>
        <w:t>מרי,</w:t>
      </w:r>
      <w:r w:rsidRPr="007D5E5C">
        <w:rPr>
          <w:rtl/>
        </w:rPr>
        <w:t xml:space="preserve"> </w:t>
      </w:r>
      <w:r w:rsidRPr="007D5E5C">
        <w:rPr>
          <w:rFonts w:hint="cs"/>
          <w:rtl/>
        </w:rPr>
        <w:t>ראויים</w:t>
      </w:r>
      <w:r w:rsidRPr="007D5E5C">
        <w:rPr>
          <w:rtl/>
        </w:rPr>
        <w:t xml:space="preserve"> </w:t>
      </w:r>
      <w:r w:rsidRPr="007D5E5C">
        <w:rPr>
          <w:rFonts w:hint="cs"/>
          <w:rtl/>
        </w:rPr>
        <w:t>לבלתי</w:t>
      </w:r>
      <w:r w:rsidRPr="007D5E5C">
        <w:rPr>
          <w:rtl/>
        </w:rPr>
        <w:t xml:space="preserve"> </w:t>
      </w:r>
      <w:r w:rsidRPr="007D5E5C">
        <w:rPr>
          <w:rFonts w:hint="cs"/>
          <w:rtl/>
        </w:rPr>
        <w:t>היות</w:t>
      </w:r>
      <w:r w:rsidRPr="007D5E5C">
        <w:rPr>
          <w:rtl/>
        </w:rPr>
        <w:t xml:space="preserve"> </w:t>
      </w:r>
      <w:r w:rsidRPr="007D5E5C">
        <w:rPr>
          <w:rFonts w:hint="cs"/>
          <w:rtl/>
        </w:rPr>
        <w:t>להם</w:t>
      </w:r>
      <w:r w:rsidRPr="007D5E5C">
        <w:rPr>
          <w:rtl/>
        </w:rPr>
        <w:t xml:space="preserve"> </w:t>
      </w:r>
      <w:r w:rsidRPr="007D5E5C">
        <w:rPr>
          <w:rFonts w:hint="cs"/>
          <w:rtl/>
        </w:rPr>
        <w:t>חלק</w:t>
      </w:r>
      <w:r w:rsidRPr="007D5E5C">
        <w:rPr>
          <w:rtl/>
        </w:rPr>
        <w:t xml:space="preserve"> </w:t>
      </w:r>
      <w:r w:rsidRPr="007D5E5C">
        <w:rPr>
          <w:rFonts w:hint="cs"/>
          <w:rtl/>
        </w:rPr>
        <w:t>לעוה</w:t>
      </w:r>
      <w:r w:rsidRPr="007D5E5C">
        <w:rPr>
          <w:rtl/>
        </w:rPr>
        <w:t>"</w:t>
      </w:r>
      <w:r w:rsidRPr="007D5E5C">
        <w:rPr>
          <w:rFonts w:hint="cs"/>
          <w:rtl/>
        </w:rPr>
        <w:t>ב</w:t>
      </w:r>
      <w:r w:rsidRPr="007D5E5C">
        <w:rPr>
          <w:rtl/>
        </w:rPr>
        <w:t xml:space="preserve"> </w:t>
      </w:r>
      <w:r w:rsidRPr="007D5E5C">
        <w:rPr>
          <w:rFonts w:hint="cs"/>
          <w:rtl/>
        </w:rPr>
        <w:t>אם</w:t>
      </w:r>
      <w:r w:rsidRPr="007D5E5C">
        <w:rPr>
          <w:rtl/>
        </w:rPr>
        <w:t xml:space="preserve"> </w:t>
      </w:r>
      <w:r w:rsidRPr="007D5E5C">
        <w:rPr>
          <w:rFonts w:hint="cs"/>
          <w:rtl/>
        </w:rPr>
        <w:t>לא</w:t>
      </w:r>
      <w:r w:rsidRPr="007D5E5C">
        <w:rPr>
          <w:rtl/>
        </w:rPr>
        <w:t xml:space="preserve"> </w:t>
      </w:r>
      <w:r w:rsidRPr="007D5E5C">
        <w:rPr>
          <w:rFonts w:hint="cs"/>
          <w:rtl/>
        </w:rPr>
        <w:t>ישובו</w:t>
      </w:r>
      <w:r w:rsidRPr="007D5E5C">
        <w:rPr>
          <w:rtl/>
        </w:rPr>
        <w:t xml:space="preserve"> </w:t>
      </w:r>
      <w:r w:rsidRPr="007D5E5C">
        <w:rPr>
          <w:rFonts w:hint="cs"/>
          <w:rtl/>
        </w:rPr>
        <w:t>בחייהם. עכ"ל</w:t>
      </w:r>
      <w:r w:rsidRPr="00020AC2">
        <w:rPr>
          <w:vertAlign w:val="superscript"/>
          <w:rtl/>
        </w:rPr>
        <w:footnoteReference w:id="16"/>
      </w:r>
      <w:r w:rsidRPr="007D5E5C">
        <w:rPr>
          <w:rFonts w:hint="cs"/>
          <w:rtl/>
        </w:rPr>
        <w:t xml:space="preserve">]. </w:t>
      </w:r>
    </w:p>
    <w:p w:rsidR="00020AC2" w:rsidRPr="007D5E5C" w:rsidRDefault="00020AC2" w:rsidP="00AE1DAE">
      <w:pPr>
        <w:pStyle w:val="a6"/>
        <w:ind w:firstLine="0"/>
        <w:rPr>
          <w:rtl/>
        </w:rPr>
      </w:pPr>
      <w:r w:rsidRPr="007D5E5C">
        <w:rPr>
          <w:rFonts w:hint="cs"/>
          <w:rtl/>
        </w:rPr>
        <w:t xml:space="preserve">ביאור שיטת הרמב"ם בעומק יותר </w:t>
      </w:r>
    </w:p>
    <w:p w:rsidR="00020AC2" w:rsidRPr="007D5E5C" w:rsidRDefault="00020AC2" w:rsidP="00AE1DAE">
      <w:pPr>
        <w:pStyle w:val="a2"/>
        <w:rPr>
          <w:rtl/>
        </w:rPr>
      </w:pPr>
      <w:r w:rsidRPr="007D5E5C">
        <w:rPr>
          <w:rFonts w:hint="cs"/>
          <w:b/>
          <w:bCs/>
          <w:rtl/>
        </w:rPr>
        <w:t>ג</w:t>
      </w:r>
      <w:r w:rsidR="00AE1DAE">
        <w:rPr>
          <w:rFonts w:hint="cs"/>
          <w:b/>
          <w:bCs/>
          <w:rtl/>
        </w:rPr>
        <w:t>.</w:t>
      </w:r>
      <w:r w:rsidRPr="007D5E5C">
        <w:rPr>
          <w:rFonts w:hint="cs"/>
          <w:b/>
          <w:bCs/>
          <w:rtl/>
        </w:rPr>
        <w:t xml:space="preserve"> </w:t>
      </w:r>
      <w:r w:rsidRPr="007D5E5C">
        <w:rPr>
          <w:rFonts w:hint="cs"/>
          <w:rtl/>
        </w:rPr>
        <w:t xml:space="preserve">ונראה לבאר שיטת </w:t>
      </w:r>
      <w:r w:rsidRPr="007D5E5C">
        <w:rPr>
          <w:rFonts w:hint="cs"/>
          <w:b/>
          <w:bCs/>
          <w:rtl/>
        </w:rPr>
        <w:t>הרמב"ם</w:t>
      </w:r>
      <w:r w:rsidRPr="007D5E5C">
        <w:rPr>
          <w:rFonts w:hint="cs"/>
          <w:rtl/>
        </w:rPr>
        <w:t xml:space="preserve"> בענין זה בעומק יותר, ובהקדים מ"ש הרמב"ם</w:t>
      </w:r>
      <w:r w:rsidRPr="007D5E5C">
        <w:rPr>
          <w:rFonts w:hint="cs"/>
          <w:sz w:val="20"/>
          <w:szCs w:val="20"/>
          <w:rtl/>
        </w:rPr>
        <w:t xml:space="preserve"> (הל'</w:t>
      </w:r>
      <w:r w:rsidRPr="007D5E5C">
        <w:rPr>
          <w:sz w:val="20"/>
          <w:szCs w:val="20"/>
          <w:rtl/>
        </w:rPr>
        <w:t xml:space="preserve"> </w:t>
      </w:r>
      <w:r w:rsidRPr="007D5E5C">
        <w:rPr>
          <w:rFonts w:hint="cs"/>
          <w:sz w:val="20"/>
          <w:szCs w:val="20"/>
          <w:rtl/>
        </w:rPr>
        <w:t>תשובה</w:t>
      </w:r>
      <w:r w:rsidRPr="007D5E5C">
        <w:rPr>
          <w:sz w:val="20"/>
          <w:szCs w:val="20"/>
          <w:rtl/>
        </w:rPr>
        <w:t xml:space="preserve"> </w:t>
      </w:r>
      <w:r w:rsidRPr="007D5E5C">
        <w:rPr>
          <w:rFonts w:hint="cs"/>
          <w:sz w:val="20"/>
          <w:szCs w:val="20"/>
          <w:rtl/>
        </w:rPr>
        <w:t>פ"ח</w:t>
      </w:r>
      <w:r w:rsidRPr="007D5E5C">
        <w:rPr>
          <w:sz w:val="20"/>
          <w:szCs w:val="20"/>
          <w:rtl/>
        </w:rPr>
        <w:t xml:space="preserve"> </w:t>
      </w:r>
      <w:r w:rsidRPr="007D5E5C">
        <w:rPr>
          <w:rFonts w:hint="cs"/>
          <w:sz w:val="20"/>
          <w:szCs w:val="20"/>
          <w:rtl/>
        </w:rPr>
        <w:t>ה"ב וה"ג)</w:t>
      </w:r>
      <w:r w:rsidRPr="007D5E5C">
        <w:rPr>
          <w:sz w:val="20"/>
          <w:szCs w:val="20"/>
          <w:rtl/>
        </w:rPr>
        <w:t xml:space="preserve"> </w:t>
      </w:r>
      <w:r w:rsidRPr="007D5E5C">
        <w:rPr>
          <w:rFonts w:hint="cs"/>
          <w:rtl/>
        </w:rPr>
        <w:t>בענין השכר ל"נפשות</w:t>
      </w:r>
      <w:r w:rsidRPr="007D5E5C">
        <w:rPr>
          <w:rtl/>
        </w:rPr>
        <w:t xml:space="preserve"> </w:t>
      </w:r>
      <w:r w:rsidRPr="007D5E5C">
        <w:rPr>
          <w:rFonts w:hint="cs"/>
          <w:rtl/>
        </w:rPr>
        <w:t>הצדיקים" בעולם הבא, ש"נהנין מזיו השכינה", דהיינו "שיודעים</w:t>
      </w:r>
      <w:r w:rsidRPr="007D5E5C">
        <w:rPr>
          <w:rtl/>
        </w:rPr>
        <w:t xml:space="preserve"> </w:t>
      </w:r>
      <w:r w:rsidRPr="007D5E5C">
        <w:rPr>
          <w:rFonts w:hint="cs"/>
          <w:rtl/>
        </w:rPr>
        <w:t>ומשיגין</w:t>
      </w:r>
      <w:r w:rsidRPr="007D5E5C">
        <w:rPr>
          <w:rtl/>
        </w:rPr>
        <w:t xml:space="preserve"> </w:t>
      </w:r>
      <w:r w:rsidRPr="007D5E5C">
        <w:rPr>
          <w:rFonts w:hint="cs"/>
          <w:rtl/>
        </w:rPr>
        <w:t>מאמתת</w:t>
      </w:r>
      <w:r w:rsidRPr="007D5E5C">
        <w:rPr>
          <w:rtl/>
        </w:rPr>
        <w:t xml:space="preserve"> </w:t>
      </w:r>
      <w:r w:rsidRPr="007D5E5C">
        <w:rPr>
          <w:rFonts w:hint="cs"/>
          <w:rtl/>
        </w:rPr>
        <w:t>הקב"ה מה</w:t>
      </w:r>
      <w:r w:rsidRPr="007D5E5C">
        <w:rPr>
          <w:rtl/>
        </w:rPr>
        <w:t xml:space="preserve"> </w:t>
      </w:r>
      <w:r w:rsidRPr="007D5E5C">
        <w:rPr>
          <w:rFonts w:hint="cs"/>
          <w:rtl/>
        </w:rPr>
        <w:t>שאינם</w:t>
      </w:r>
      <w:r w:rsidRPr="007D5E5C">
        <w:rPr>
          <w:rtl/>
        </w:rPr>
        <w:t xml:space="preserve"> </w:t>
      </w:r>
      <w:r w:rsidRPr="007D5E5C">
        <w:rPr>
          <w:rFonts w:hint="cs"/>
          <w:rtl/>
        </w:rPr>
        <w:t>יודעים</w:t>
      </w:r>
      <w:r w:rsidRPr="007D5E5C">
        <w:rPr>
          <w:rtl/>
        </w:rPr>
        <w:t xml:space="preserve"> </w:t>
      </w:r>
      <w:r w:rsidRPr="007D5E5C">
        <w:rPr>
          <w:rFonts w:hint="cs"/>
          <w:rtl/>
        </w:rPr>
        <w:t>והם</w:t>
      </w:r>
      <w:r w:rsidRPr="007D5E5C">
        <w:rPr>
          <w:rtl/>
        </w:rPr>
        <w:t xml:space="preserve"> </w:t>
      </w:r>
      <w:r w:rsidRPr="007D5E5C">
        <w:rPr>
          <w:rFonts w:hint="cs"/>
          <w:rtl/>
        </w:rPr>
        <w:t>בגוף"</w:t>
      </w:r>
      <w:r w:rsidRPr="00020AC2">
        <w:rPr>
          <w:vertAlign w:val="superscript"/>
          <w:rtl/>
        </w:rPr>
        <w:footnoteReference w:id="17"/>
      </w:r>
      <w:r w:rsidRPr="007D5E5C">
        <w:rPr>
          <w:rFonts w:hint="cs"/>
          <w:rtl/>
        </w:rPr>
        <w:t xml:space="preserve"> </w:t>
      </w:r>
      <w:r w:rsidRPr="007D5E5C">
        <w:rPr>
          <w:rtl/>
        </w:rPr>
        <w:t>–</w:t>
      </w:r>
      <w:r w:rsidRPr="007D5E5C">
        <w:rPr>
          <w:rFonts w:hint="cs"/>
          <w:rtl/>
        </w:rPr>
        <w:t xml:space="preserve"> שזוכות לשכר זה על ידי זה שהשיגו 'דעת בוראם'</w:t>
      </w:r>
      <w:r w:rsidRPr="00020AC2">
        <w:rPr>
          <w:vertAlign w:val="superscript"/>
          <w:rtl/>
        </w:rPr>
        <w:footnoteReference w:id="18"/>
      </w:r>
      <w:r w:rsidRPr="007D5E5C">
        <w:rPr>
          <w:rFonts w:hint="cs"/>
          <w:rtl/>
        </w:rPr>
        <w:t>, ובלשון הרמב"ם שם: "דעת</w:t>
      </w:r>
      <w:r w:rsidRPr="007D5E5C">
        <w:rPr>
          <w:rtl/>
        </w:rPr>
        <w:t xml:space="preserve"> </w:t>
      </w:r>
      <w:r w:rsidRPr="007D5E5C">
        <w:rPr>
          <w:rFonts w:hint="cs"/>
          <w:rtl/>
        </w:rPr>
        <w:t>שידעו,</w:t>
      </w:r>
      <w:r w:rsidRPr="007D5E5C">
        <w:rPr>
          <w:rtl/>
        </w:rPr>
        <w:t xml:space="preserve"> </w:t>
      </w:r>
      <w:r w:rsidRPr="007D5E5C">
        <w:rPr>
          <w:rFonts w:hint="cs"/>
          <w:rtl/>
        </w:rPr>
        <w:t>שבגללה</w:t>
      </w:r>
      <w:r w:rsidRPr="007D5E5C">
        <w:rPr>
          <w:rtl/>
        </w:rPr>
        <w:t xml:space="preserve"> </w:t>
      </w:r>
      <w:r w:rsidRPr="007D5E5C">
        <w:rPr>
          <w:rFonts w:hint="cs"/>
          <w:rtl/>
        </w:rPr>
        <w:t>זכו</w:t>
      </w:r>
      <w:r w:rsidRPr="007D5E5C">
        <w:rPr>
          <w:rtl/>
        </w:rPr>
        <w:t xml:space="preserve"> </w:t>
      </w:r>
      <w:r w:rsidRPr="007D5E5C">
        <w:rPr>
          <w:rFonts w:hint="cs"/>
          <w:rtl/>
        </w:rPr>
        <w:t>לחיי</w:t>
      </w:r>
      <w:r w:rsidRPr="007D5E5C">
        <w:rPr>
          <w:rtl/>
        </w:rPr>
        <w:t xml:space="preserve"> </w:t>
      </w:r>
      <w:r w:rsidRPr="007D5E5C">
        <w:rPr>
          <w:rFonts w:hint="cs"/>
          <w:rtl/>
        </w:rPr>
        <w:t>העולם</w:t>
      </w:r>
      <w:r w:rsidRPr="007D5E5C">
        <w:rPr>
          <w:rtl/>
        </w:rPr>
        <w:t xml:space="preserve"> </w:t>
      </w:r>
      <w:r w:rsidRPr="007D5E5C">
        <w:rPr>
          <w:rFonts w:hint="cs"/>
          <w:rtl/>
        </w:rPr>
        <w:t>הבא". [וה"נפש האמורה</w:t>
      </w:r>
      <w:r w:rsidRPr="007D5E5C">
        <w:rPr>
          <w:rtl/>
        </w:rPr>
        <w:t xml:space="preserve"> </w:t>
      </w:r>
      <w:r w:rsidRPr="007D5E5C">
        <w:rPr>
          <w:rFonts w:hint="cs"/>
          <w:rtl/>
        </w:rPr>
        <w:t>בענין</w:t>
      </w:r>
      <w:r w:rsidRPr="007D5E5C">
        <w:rPr>
          <w:rtl/>
        </w:rPr>
        <w:t xml:space="preserve"> </w:t>
      </w:r>
      <w:r w:rsidRPr="007D5E5C">
        <w:rPr>
          <w:rFonts w:hint="cs"/>
          <w:rtl/>
        </w:rPr>
        <w:t>זה", דהיינו</w:t>
      </w:r>
      <w:r w:rsidRPr="007D5E5C">
        <w:rPr>
          <w:rFonts w:hint="cs"/>
          <w:sz w:val="28"/>
          <w:szCs w:val="28"/>
          <w:rtl/>
        </w:rPr>
        <w:t xml:space="preserve"> </w:t>
      </w:r>
      <w:r w:rsidRPr="007D5E5C">
        <w:rPr>
          <w:rFonts w:hint="cs"/>
          <w:rtl/>
        </w:rPr>
        <w:t>עולם הבא,</w:t>
      </w:r>
      <w:r w:rsidRPr="007D5E5C">
        <w:rPr>
          <w:rFonts w:hint="cs"/>
          <w:sz w:val="20"/>
          <w:szCs w:val="20"/>
          <w:rtl/>
        </w:rPr>
        <w:t xml:space="preserve"> </w:t>
      </w:r>
      <w:r w:rsidRPr="007D5E5C">
        <w:rPr>
          <w:rFonts w:hint="cs"/>
          <w:rtl/>
        </w:rPr>
        <w:t>היא "צורת</w:t>
      </w:r>
      <w:r w:rsidRPr="007D5E5C">
        <w:rPr>
          <w:rtl/>
        </w:rPr>
        <w:t xml:space="preserve"> </w:t>
      </w:r>
      <w:r w:rsidRPr="007D5E5C">
        <w:rPr>
          <w:rFonts w:hint="cs"/>
          <w:rtl/>
        </w:rPr>
        <w:t>הנפש</w:t>
      </w:r>
      <w:r w:rsidRPr="007D5E5C">
        <w:rPr>
          <w:rtl/>
        </w:rPr>
        <w:t xml:space="preserve"> </w:t>
      </w:r>
      <w:r w:rsidRPr="007D5E5C">
        <w:rPr>
          <w:rFonts w:hint="cs"/>
          <w:rtl/>
        </w:rPr>
        <w:t>שהיא</w:t>
      </w:r>
      <w:r w:rsidRPr="007D5E5C">
        <w:rPr>
          <w:rtl/>
        </w:rPr>
        <w:t xml:space="preserve"> </w:t>
      </w:r>
      <w:r w:rsidRPr="007D5E5C">
        <w:rPr>
          <w:rFonts w:hint="cs"/>
          <w:b/>
          <w:bCs/>
          <w:rtl/>
        </w:rPr>
        <w:t>הדעה</w:t>
      </w:r>
      <w:r w:rsidRPr="007D5E5C">
        <w:rPr>
          <w:b/>
          <w:bCs/>
          <w:rtl/>
        </w:rPr>
        <w:t xml:space="preserve"> </w:t>
      </w:r>
      <w:r w:rsidRPr="007D5E5C">
        <w:rPr>
          <w:rFonts w:hint="cs"/>
          <w:b/>
          <w:bCs/>
          <w:rtl/>
        </w:rPr>
        <w:t>שהשיגה</w:t>
      </w:r>
      <w:r w:rsidRPr="007D5E5C">
        <w:rPr>
          <w:rtl/>
        </w:rPr>
        <w:t xml:space="preserve"> </w:t>
      </w:r>
      <w:r w:rsidRPr="007D5E5C">
        <w:rPr>
          <w:rFonts w:hint="cs"/>
          <w:rtl/>
        </w:rPr>
        <w:t>מהבורא</w:t>
      </w:r>
      <w:r w:rsidRPr="007D5E5C">
        <w:rPr>
          <w:rtl/>
        </w:rPr>
        <w:t xml:space="preserve"> </w:t>
      </w:r>
      <w:r w:rsidRPr="007D5E5C">
        <w:rPr>
          <w:rFonts w:hint="cs"/>
          <w:rtl/>
        </w:rPr>
        <w:t>כפי</w:t>
      </w:r>
      <w:r w:rsidRPr="007D5E5C">
        <w:rPr>
          <w:rtl/>
        </w:rPr>
        <w:t xml:space="preserve"> </w:t>
      </w:r>
      <w:r w:rsidRPr="007D5E5C">
        <w:rPr>
          <w:rFonts w:hint="cs"/>
          <w:rtl/>
        </w:rPr>
        <w:t>כחה"</w:t>
      </w:r>
      <w:r w:rsidRPr="007D5E5C">
        <w:rPr>
          <w:rFonts w:hint="cs"/>
          <w:sz w:val="20"/>
          <w:szCs w:val="20"/>
          <w:rtl/>
        </w:rPr>
        <w:t xml:space="preserve"> (רמב"ם שם ה"ג)</w:t>
      </w:r>
      <w:r w:rsidRPr="007D5E5C">
        <w:rPr>
          <w:rFonts w:hint="cs"/>
          <w:rtl/>
        </w:rPr>
        <w:t>], ועל כן "נתאוו</w:t>
      </w:r>
      <w:r w:rsidRPr="007D5E5C">
        <w:rPr>
          <w:rtl/>
        </w:rPr>
        <w:t xml:space="preserve"> </w:t>
      </w:r>
      <w:r w:rsidRPr="007D5E5C">
        <w:rPr>
          <w:rFonts w:hint="cs"/>
          <w:rtl/>
        </w:rPr>
        <w:t>כל</w:t>
      </w:r>
      <w:r w:rsidRPr="007D5E5C">
        <w:rPr>
          <w:rtl/>
        </w:rPr>
        <w:t xml:space="preserve"> </w:t>
      </w:r>
      <w:r w:rsidRPr="007D5E5C">
        <w:rPr>
          <w:rFonts w:hint="cs"/>
          <w:rtl/>
        </w:rPr>
        <w:t>ישראל</w:t>
      </w:r>
      <w:r w:rsidRPr="007D5E5C">
        <w:rPr>
          <w:rtl/>
        </w:rPr>
        <w:t xml:space="preserve"> </w:t>
      </w:r>
      <w:r w:rsidRPr="007D5E5C">
        <w:rPr>
          <w:rFonts w:hint="cs"/>
          <w:rtl/>
        </w:rPr>
        <w:t>נביאיהם</w:t>
      </w:r>
      <w:r w:rsidRPr="007D5E5C">
        <w:rPr>
          <w:rtl/>
        </w:rPr>
        <w:t xml:space="preserve"> </w:t>
      </w:r>
      <w:r w:rsidRPr="007D5E5C">
        <w:rPr>
          <w:rFonts w:hint="cs"/>
          <w:rtl/>
        </w:rPr>
        <w:t>וחכמיהם</w:t>
      </w:r>
      <w:r w:rsidRPr="007D5E5C">
        <w:rPr>
          <w:rtl/>
        </w:rPr>
        <w:t xml:space="preserve"> </w:t>
      </w:r>
      <w:r w:rsidRPr="007D5E5C">
        <w:rPr>
          <w:rFonts w:hint="cs"/>
          <w:rtl/>
        </w:rPr>
        <w:t>לימות</w:t>
      </w:r>
      <w:r w:rsidRPr="007D5E5C">
        <w:rPr>
          <w:rtl/>
        </w:rPr>
        <w:t xml:space="preserve"> </w:t>
      </w:r>
      <w:r w:rsidRPr="007D5E5C">
        <w:rPr>
          <w:rFonts w:hint="cs"/>
          <w:rtl/>
        </w:rPr>
        <w:t>המשיח</w:t>
      </w:r>
      <w:r w:rsidRPr="007D5E5C">
        <w:rPr>
          <w:rtl/>
        </w:rPr>
        <w:t xml:space="preserve"> </w:t>
      </w:r>
      <w:r w:rsidRPr="007D5E5C">
        <w:rPr>
          <w:rFonts w:hint="cs"/>
          <w:rtl/>
        </w:rPr>
        <w:t>כדי</w:t>
      </w:r>
      <w:r w:rsidRPr="007D5E5C">
        <w:rPr>
          <w:rtl/>
        </w:rPr>
        <w:t xml:space="preserve"> </w:t>
      </w:r>
      <w:r w:rsidRPr="007D5E5C">
        <w:rPr>
          <w:rFonts w:hint="cs"/>
          <w:rtl/>
        </w:rPr>
        <w:t>ש . . ימצאו</w:t>
      </w:r>
      <w:r w:rsidRPr="007D5E5C">
        <w:rPr>
          <w:rtl/>
        </w:rPr>
        <w:t xml:space="preserve"> </w:t>
      </w:r>
      <w:r w:rsidRPr="007D5E5C">
        <w:rPr>
          <w:rFonts w:hint="cs"/>
          <w:rtl/>
        </w:rPr>
        <w:t>להם</w:t>
      </w:r>
      <w:r w:rsidRPr="007D5E5C">
        <w:rPr>
          <w:rtl/>
        </w:rPr>
        <w:t xml:space="preserve"> </w:t>
      </w:r>
      <w:r w:rsidRPr="007D5E5C">
        <w:rPr>
          <w:rFonts w:hint="cs"/>
          <w:rtl/>
        </w:rPr>
        <w:t>מרגוע</w:t>
      </w:r>
      <w:r w:rsidRPr="007D5E5C">
        <w:rPr>
          <w:rtl/>
        </w:rPr>
        <w:t xml:space="preserve"> </w:t>
      </w:r>
      <w:r w:rsidRPr="007D5E5C">
        <w:rPr>
          <w:rFonts w:hint="cs"/>
          <w:b/>
          <w:bCs/>
          <w:rtl/>
        </w:rPr>
        <w:t>וירבו</w:t>
      </w:r>
      <w:r w:rsidRPr="007D5E5C">
        <w:rPr>
          <w:b/>
          <w:bCs/>
          <w:rtl/>
        </w:rPr>
        <w:t xml:space="preserve"> </w:t>
      </w:r>
      <w:r w:rsidRPr="007D5E5C">
        <w:rPr>
          <w:rFonts w:hint="cs"/>
          <w:b/>
          <w:bCs/>
          <w:rtl/>
        </w:rPr>
        <w:t>בחכמה</w:t>
      </w:r>
      <w:r w:rsidRPr="007D5E5C">
        <w:rPr>
          <w:b/>
          <w:bCs/>
          <w:rtl/>
        </w:rPr>
        <w:t xml:space="preserve"> </w:t>
      </w:r>
      <w:r w:rsidRPr="007D5E5C">
        <w:rPr>
          <w:rFonts w:hint="cs"/>
          <w:rtl/>
        </w:rPr>
        <w:t>כדי</w:t>
      </w:r>
      <w:r w:rsidRPr="007D5E5C">
        <w:rPr>
          <w:rtl/>
        </w:rPr>
        <w:t xml:space="preserve"> </w:t>
      </w:r>
      <w:r w:rsidRPr="007D5E5C">
        <w:rPr>
          <w:rFonts w:hint="cs"/>
          <w:rtl/>
        </w:rPr>
        <w:t>שיזכו</w:t>
      </w:r>
      <w:r w:rsidRPr="007D5E5C">
        <w:rPr>
          <w:rtl/>
        </w:rPr>
        <w:t xml:space="preserve"> </w:t>
      </w:r>
      <w:r w:rsidRPr="007D5E5C">
        <w:rPr>
          <w:rFonts w:hint="cs"/>
          <w:rtl/>
        </w:rPr>
        <w:t>לחיי</w:t>
      </w:r>
      <w:r w:rsidRPr="007D5E5C">
        <w:rPr>
          <w:rtl/>
        </w:rPr>
        <w:t xml:space="preserve"> </w:t>
      </w:r>
      <w:r w:rsidRPr="007D5E5C">
        <w:rPr>
          <w:rFonts w:hint="cs"/>
          <w:rtl/>
        </w:rPr>
        <w:t>העוה"ב</w:t>
      </w:r>
      <w:r w:rsidRPr="007D5E5C">
        <w:rPr>
          <w:rtl/>
        </w:rPr>
        <w:t xml:space="preserve">, </w:t>
      </w:r>
      <w:r w:rsidRPr="007D5E5C">
        <w:rPr>
          <w:rFonts w:hint="cs"/>
          <w:rtl/>
        </w:rPr>
        <w:t>לפי</w:t>
      </w:r>
      <w:r w:rsidRPr="007D5E5C">
        <w:rPr>
          <w:rtl/>
        </w:rPr>
        <w:t xml:space="preserve"> </w:t>
      </w:r>
      <w:r w:rsidRPr="007D5E5C">
        <w:rPr>
          <w:rFonts w:hint="cs"/>
          <w:rtl/>
        </w:rPr>
        <w:t>שבאותן</w:t>
      </w:r>
      <w:r w:rsidRPr="007D5E5C">
        <w:rPr>
          <w:rtl/>
        </w:rPr>
        <w:t xml:space="preserve"> </w:t>
      </w:r>
      <w:r w:rsidRPr="007D5E5C">
        <w:rPr>
          <w:rFonts w:hint="cs"/>
          <w:rtl/>
        </w:rPr>
        <w:t>הימים</w:t>
      </w:r>
      <w:r w:rsidRPr="007D5E5C">
        <w:rPr>
          <w:rtl/>
        </w:rPr>
        <w:t xml:space="preserve"> </w:t>
      </w:r>
      <w:r w:rsidRPr="007D5E5C">
        <w:rPr>
          <w:rFonts w:hint="cs"/>
          <w:rtl/>
        </w:rPr>
        <w:t>תרבה</w:t>
      </w:r>
      <w:r w:rsidRPr="007D5E5C">
        <w:rPr>
          <w:rtl/>
        </w:rPr>
        <w:t xml:space="preserve"> </w:t>
      </w:r>
      <w:r w:rsidRPr="007D5E5C">
        <w:rPr>
          <w:rFonts w:hint="cs"/>
          <w:rtl/>
        </w:rPr>
        <w:t>הדעה</w:t>
      </w:r>
      <w:r w:rsidRPr="007D5E5C">
        <w:rPr>
          <w:rtl/>
        </w:rPr>
        <w:t xml:space="preserve"> </w:t>
      </w:r>
      <w:r w:rsidRPr="007D5E5C">
        <w:rPr>
          <w:rFonts w:hint="cs"/>
          <w:rtl/>
        </w:rPr>
        <w:t>והחכמה</w:t>
      </w:r>
      <w:r w:rsidRPr="007D5E5C">
        <w:rPr>
          <w:rtl/>
        </w:rPr>
        <w:t xml:space="preserve"> </w:t>
      </w:r>
      <w:r w:rsidRPr="007D5E5C">
        <w:rPr>
          <w:rFonts w:hint="cs"/>
          <w:rtl/>
        </w:rPr>
        <w:t>והאמת</w:t>
      </w:r>
      <w:r w:rsidRPr="007D5E5C">
        <w:rPr>
          <w:rtl/>
        </w:rPr>
        <w:t xml:space="preserve"> </w:t>
      </w:r>
      <w:r w:rsidRPr="007D5E5C">
        <w:rPr>
          <w:rFonts w:hint="cs"/>
          <w:rtl/>
        </w:rPr>
        <w:t>שנאמר</w:t>
      </w:r>
      <w:r w:rsidRPr="007D5E5C">
        <w:rPr>
          <w:rtl/>
        </w:rPr>
        <w:t xml:space="preserve"> </w:t>
      </w:r>
      <w:r w:rsidRPr="007D5E5C">
        <w:rPr>
          <w:rFonts w:hint="cs"/>
          <w:sz w:val="20"/>
          <w:szCs w:val="20"/>
          <w:rtl/>
        </w:rPr>
        <w:t xml:space="preserve">(ישעי' יא, ט) </w:t>
      </w:r>
      <w:r w:rsidRPr="007D5E5C">
        <w:rPr>
          <w:rFonts w:hint="cs"/>
          <w:rtl/>
        </w:rPr>
        <w:t>כי</w:t>
      </w:r>
      <w:r w:rsidRPr="007D5E5C">
        <w:rPr>
          <w:rtl/>
        </w:rPr>
        <w:t xml:space="preserve"> </w:t>
      </w:r>
      <w:r w:rsidRPr="007D5E5C">
        <w:rPr>
          <w:rFonts w:hint="cs"/>
          <w:rtl/>
        </w:rPr>
        <w:t>מלאה</w:t>
      </w:r>
      <w:r w:rsidRPr="007D5E5C">
        <w:rPr>
          <w:rtl/>
        </w:rPr>
        <w:t xml:space="preserve"> </w:t>
      </w:r>
      <w:r w:rsidRPr="007D5E5C">
        <w:rPr>
          <w:rFonts w:hint="cs"/>
          <w:rtl/>
        </w:rPr>
        <w:t>הארץ</w:t>
      </w:r>
      <w:r w:rsidRPr="007D5E5C">
        <w:rPr>
          <w:rtl/>
        </w:rPr>
        <w:t xml:space="preserve"> </w:t>
      </w:r>
      <w:r w:rsidRPr="007D5E5C">
        <w:rPr>
          <w:rFonts w:hint="cs"/>
          <w:b/>
          <w:bCs/>
          <w:rtl/>
        </w:rPr>
        <w:t>דעה</w:t>
      </w:r>
      <w:r w:rsidRPr="007D5E5C">
        <w:rPr>
          <w:b/>
          <w:bCs/>
          <w:rtl/>
        </w:rPr>
        <w:t xml:space="preserve"> </w:t>
      </w:r>
      <w:r w:rsidRPr="007D5E5C">
        <w:rPr>
          <w:rFonts w:hint="cs"/>
          <w:b/>
          <w:bCs/>
          <w:rtl/>
        </w:rPr>
        <w:t>את</w:t>
      </w:r>
      <w:r w:rsidRPr="007D5E5C">
        <w:rPr>
          <w:b/>
          <w:bCs/>
          <w:rtl/>
        </w:rPr>
        <w:t xml:space="preserve"> </w:t>
      </w:r>
      <w:r w:rsidRPr="007D5E5C">
        <w:rPr>
          <w:rFonts w:hint="cs"/>
          <w:b/>
          <w:bCs/>
          <w:rtl/>
        </w:rPr>
        <w:t>ה</w:t>
      </w:r>
      <w:r w:rsidRPr="007D5E5C">
        <w:rPr>
          <w:b/>
          <w:bCs/>
          <w:rtl/>
        </w:rPr>
        <w:t>'</w:t>
      </w:r>
      <w:r w:rsidRPr="007D5E5C">
        <w:rPr>
          <w:rFonts w:hint="cs"/>
          <w:rtl/>
        </w:rPr>
        <w:t>"</w:t>
      </w:r>
      <w:r w:rsidRPr="007D5E5C">
        <w:rPr>
          <w:rFonts w:hint="cs"/>
          <w:sz w:val="20"/>
          <w:szCs w:val="20"/>
          <w:rtl/>
        </w:rPr>
        <w:t xml:space="preserve"> (רמב"ם שם פ"ט ה"ב)</w:t>
      </w:r>
      <w:r w:rsidRPr="00020AC2">
        <w:rPr>
          <w:vertAlign w:val="superscript"/>
          <w:rtl/>
        </w:rPr>
        <w:footnoteReference w:id="19"/>
      </w:r>
      <w:r w:rsidRPr="007D5E5C">
        <w:rPr>
          <w:rFonts w:hint="cs"/>
          <w:rtl/>
        </w:rPr>
        <w:t xml:space="preserve">. </w:t>
      </w:r>
    </w:p>
    <w:p w:rsidR="00020AC2" w:rsidRPr="007D5E5C" w:rsidRDefault="00020AC2" w:rsidP="00D65812">
      <w:pPr>
        <w:pStyle w:val="a2"/>
        <w:rPr>
          <w:rtl/>
        </w:rPr>
      </w:pPr>
      <w:r w:rsidRPr="007D5E5C">
        <w:rPr>
          <w:rFonts w:hint="cs"/>
          <w:rtl/>
        </w:rPr>
        <w:t>ובספרו</w:t>
      </w:r>
      <w:r w:rsidRPr="007D5E5C">
        <w:rPr>
          <w:rtl/>
        </w:rPr>
        <w:t xml:space="preserve"> </w:t>
      </w:r>
      <w:r w:rsidRPr="007D5E5C">
        <w:rPr>
          <w:rFonts w:hint="cs"/>
          <w:rtl/>
        </w:rPr>
        <w:t>מורה</w:t>
      </w:r>
      <w:r w:rsidRPr="007D5E5C">
        <w:rPr>
          <w:rtl/>
        </w:rPr>
        <w:t xml:space="preserve"> </w:t>
      </w:r>
      <w:r w:rsidRPr="007D5E5C">
        <w:rPr>
          <w:rFonts w:hint="cs"/>
          <w:rtl/>
        </w:rPr>
        <w:t>נבוכים</w:t>
      </w:r>
      <w:r w:rsidRPr="007D5E5C">
        <w:rPr>
          <w:rtl/>
        </w:rPr>
        <w:t xml:space="preserve"> </w:t>
      </w:r>
      <w:r w:rsidRPr="007D5E5C">
        <w:rPr>
          <w:rFonts w:hint="cs"/>
          <w:sz w:val="20"/>
          <w:szCs w:val="20"/>
          <w:rtl/>
        </w:rPr>
        <w:t>(ח"ג פנ"ד)</w:t>
      </w:r>
      <w:r w:rsidRPr="007D5E5C">
        <w:rPr>
          <w:rFonts w:hint="cs"/>
          <w:rtl/>
        </w:rPr>
        <w:t xml:space="preserve"> כתב ש"השלמות</w:t>
      </w:r>
      <w:r w:rsidRPr="007D5E5C">
        <w:rPr>
          <w:rtl/>
        </w:rPr>
        <w:t xml:space="preserve"> </w:t>
      </w:r>
      <w:r w:rsidRPr="007D5E5C">
        <w:rPr>
          <w:rFonts w:hint="cs"/>
          <w:rtl/>
        </w:rPr>
        <w:t>האנושי</w:t>
      </w:r>
      <w:r w:rsidRPr="007D5E5C">
        <w:rPr>
          <w:rtl/>
        </w:rPr>
        <w:t xml:space="preserve"> </w:t>
      </w:r>
      <w:r w:rsidRPr="007D5E5C">
        <w:rPr>
          <w:rFonts w:hint="cs"/>
          <w:rtl/>
        </w:rPr>
        <w:t>האמתי" "הוא</w:t>
      </w:r>
      <w:r w:rsidRPr="007D5E5C">
        <w:rPr>
          <w:rtl/>
        </w:rPr>
        <w:t xml:space="preserve"> </w:t>
      </w:r>
      <w:r w:rsidRPr="007D5E5C">
        <w:rPr>
          <w:rFonts w:hint="cs"/>
          <w:rtl/>
        </w:rPr>
        <w:t>כשיגיעו</w:t>
      </w:r>
      <w:r w:rsidRPr="007D5E5C">
        <w:rPr>
          <w:rtl/>
        </w:rPr>
        <w:t xml:space="preserve"> </w:t>
      </w:r>
      <w:r w:rsidRPr="007D5E5C">
        <w:rPr>
          <w:rFonts w:hint="cs"/>
          <w:rtl/>
        </w:rPr>
        <w:t>לאדם</w:t>
      </w:r>
      <w:r w:rsidRPr="007D5E5C">
        <w:rPr>
          <w:rtl/>
        </w:rPr>
        <w:t xml:space="preserve"> </w:t>
      </w:r>
      <w:r w:rsidRPr="007D5E5C">
        <w:rPr>
          <w:rFonts w:hint="cs"/>
          <w:rtl/>
        </w:rPr>
        <w:t>המעלות</w:t>
      </w:r>
      <w:r w:rsidRPr="007D5E5C">
        <w:rPr>
          <w:rtl/>
        </w:rPr>
        <w:t xml:space="preserve"> </w:t>
      </w:r>
      <w:r w:rsidRPr="007D5E5C">
        <w:rPr>
          <w:rFonts w:hint="cs"/>
          <w:rtl/>
        </w:rPr>
        <w:t>השכליות</w:t>
      </w:r>
      <w:r w:rsidRPr="007D5E5C">
        <w:rPr>
          <w:rtl/>
        </w:rPr>
        <w:t xml:space="preserve">, </w:t>
      </w:r>
      <w:r w:rsidRPr="007D5E5C">
        <w:rPr>
          <w:rFonts w:hint="cs"/>
          <w:rtl/>
        </w:rPr>
        <w:t>ר</w:t>
      </w:r>
      <w:r w:rsidRPr="007D5E5C">
        <w:rPr>
          <w:rtl/>
        </w:rPr>
        <w:t>"</w:t>
      </w:r>
      <w:r w:rsidRPr="007D5E5C">
        <w:rPr>
          <w:rFonts w:hint="cs"/>
          <w:rtl/>
        </w:rPr>
        <w:t>ל</w:t>
      </w:r>
      <w:r w:rsidRPr="007D5E5C">
        <w:rPr>
          <w:rtl/>
        </w:rPr>
        <w:t xml:space="preserve"> </w:t>
      </w:r>
      <w:r w:rsidRPr="007D5E5C">
        <w:rPr>
          <w:rFonts w:hint="cs"/>
          <w:b/>
          <w:bCs/>
          <w:rtl/>
        </w:rPr>
        <w:t>ציור</w:t>
      </w:r>
      <w:r w:rsidRPr="007D5E5C">
        <w:rPr>
          <w:b/>
          <w:bCs/>
          <w:rtl/>
        </w:rPr>
        <w:t xml:space="preserve"> </w:t>
      </w:r>
      <w:r w:rsidRPr="007D5E5C">
        <w:rPr>
          <w:rFonts w:hint="cs"/>
          <w:b/>
          <w:bCs/>
          <w:rtl/>
        </w:rPr>
        <w:t>המושכלות</w:t>
      </w:r>
      <w:r w:rsidRPr="007D5E5C">
        <w:rPr>
          <w:rtl/>
        </w:rPr>
        <w:t xml:space="preserve"> </w:t>
      </w:r>
      <w:r w:rsidRPr="007D5E5C">
        <w:rPr>
          <w:rFonts w:hint="cs"/>
          <w:rtl/>
        </w:rPr>
        <w:t>ללמוד</w:t>
      </w:r>
      <w:r w:rsidRPr="007D5E5C">
        <w:rPr>
          <w:rtl/>
        </w:rPr>
        <w:t xml:space="preserve"> </w:t>
      </w:r>
      <w:r w:rsidRPr="007D5E5C">
        <w:rPr>
          <w:rFonts w:hint="cs"/>
          <w:rtl/>
        </w:rPr>
        <w:t>מהם</w:t>
      </w:r>
      <w:r w:rsidRPr="007D5E5C">
        <w:rPr>
          <w:rtl/>
        </w:rPr>
        <w:t xml:space="preserve"> </w:t>
      </w:r>
      <w:r w:rsidRPr="007D5E5C">
        <w:rPr>
          <w:rFonts w:hint="cs"/>
          <w:b/>
          <w:bCs/>
          <w:rtl/>
        </w:rPr>
        <w:t>דעות</w:t>
      </w:r>
      <w:r w:rsidRPr="007D5E5C">
        <w:rPr>
          <w:b/>
          <w:bCs/>
          <w:rtl/>
        </w:rPr>
        <w:t xml:space="preserve"> </w:t>
      </w:r>
      <w:r w:rsidRPr="007D5E5C">
        <w:rPr>
          <w:rFonts w:hint="cs"/>
          <w:b/>
          <w:bCs/>
          <w:rtl/>
        </w:rPr>
        <w:t>אמתיות</w:t>
      </w:r>
      <w:r w:rsidRPr="007D5E5C">
        <w:rPr>
          <w:b/>
          <w:bCs/>
          <w:rtl/>
        </w:rPr>
        <w:t xml:space="preserve"> </w:t>
      </w:r>
      <w:r w:rsidRPr="007D5E5C">
        <w:rPr>
          <w:rFonts w:hint="cs"/>
          <w:b/>
          <w:bCs/>
          <w:rtl/>
        </w:rPr>
        <w:t>באלהיות</w:t>
      </w:r>
      <w:r w:rsidRPr="007D5E5C">
        <w:rPr>
          <w:rtl/>
        </w:rPr>
        <w:t xml:space="preserve">, </w:t>
      </w:r>
      <w:r w:rsidRPr="007D5E5C">
        <w:rPr>
          <w:rFonts w:hint="cs"/>
          <w:rtl/>
        </w:rPr>
        <w:t>וזאת</w:t>
      </w:r>
      <w:r w:rsidRPr="007D5E5C">
        <w:rPr>
          <w:rtl/>
        </w:rPr>
        <w:t xml:space="preserve"> </w:t>
      </w:r>
      <w:r w:rsidRPr="007D5E5C">
        <w:rPr>
          <w:rFonts w:hint="cs"/>
          <w:rtl/>
        </w:rPr>
        <w:t>היא</w:t>
      </w:r>
      <w:r w:rsidRPr="007D5E5C">
        <w:rPr>
          <w:rtl/>
        </w:rPr>
        <w:t xml:space="preserve"> </w:t>
      </w:r>
      <w:r w:rsidRPr="007D5E5C">
        <w:rPr>
          <w:rFonts w:hint="cs"/>
          <w:rtl/>
        </w:rPr>
        <w:t>התכלית</w:t>
      </w:r>
      <w:r w:rsidRPr="007D5E5C">
        <w:rPr>
          <w:rtl/>
        </w:rPr>
        <w:t xml:space="preserve"> </w:t>
      </w:r>
      <w:r w:rsidRPr="007D5E5C">
        <w:rPr>
          <w:rFonts w:hint="cs"/>
          <w:rtl/>
        </w:rPr>
        <w:t>האחרונה</w:t>
      </w:r>
      <w:r w:rsidRPr="007D5E5C">
        <w:rPr>
          <w:rtl/>
        </w:rPr>
        <w:t xml:space="preserve">, </w:t>
      </w:r>
      <w:r w:rsidRPr="007D5E5C">
        <w:rPr>
          <w:rFonts w:hint="cs"/>
          <w:rtl/>
        </w:rPr>
        <w:t>והיא</w:t>
      </w:r>
      <w:r w:rsidRPr="007D5E5C">
        <w:rPr>
          <w:rtl/>
        </w:rPr>
        <w:t xml:space="preserve"> </w:t>
      </w:r>
      <w:r w:rsidRPr="007D5E5C">
        <w:rPr>
          <w:rFonts w:hint="cs"/>
          <w:rtl/>
        </w:rPr>
        <w:t>משלמת</w:t>
      </w:r>
      <w:r w:rsidRPr="007D5E5C">
        <w:rPr>
          <w:rtl/>
        </w:rPr>
        <w:t xml:space="preserve"> </w:t>
      </w:r>
      <w:r w:rsidRPr="007D5E5C">
        <w:rPr>
          <w:rFonts w:hint="cs"/>
          <w:rtl/>
        </w:rPr>
        <w:t>האדם</w:t>
      </w:r>
      <w:r w:rsidRPr="007D5E5C">
        <w:rPr>
          <w:rtl/>
        </w:rPr>
        <w:t xml:space="preserve"> </w:t>
      </w:r>
      <w:r w:rsidRPr="007D5E5C">
        <w:rPr>
          <w:rFonts w:hint="cs"/>
          <w:rtl/>
        </w:rPr>
        <w:t>שלמות</w:t>
      </w:r>
      <w:r w:rsidRPr="007D5E5C">
        <w:rPr>
          <w:rtl/>
        </w:rPr>
        <w:t xml:space="preserve"> </w:t>
      </w:r>
      <w:r w:rsidRPr="007D5E5C">
        <w:rPr>
          <w:rFonts w:hint="cs"/>
          <w:rtl/>
        </w:rPr>
        <w:t>אמיתי . . ו</w:t>
      </w:r>
      <w:r w:rsidRPr="007D5E5C">
        <w:rPr>
          <w:rFonts w:hint="cs"/>
          <w:b/>
          <w:bCs/>
          <w:rtl/>
        </w:rPr>
        <w:t>בעבורה</w:t>
      </w:r>
      <w:r w:rsidRPr="007D5E5C">
        <w:rPr>
          <w:b/>
          <w:bCs/>
          <w:rtl/>
        </w:rPr>
        <w:t xml:space="preserve"> </w:t>
      </w:r>
      <w:r w:rsidRPr="007D5E5C">
        <w:rPr>
          <w:rFonts w:hint="cs"/>
          <w:b/>
          <w:bCs/>
          <w:rtl/>
        </w:rPr>
        <w:t>יזכה</w:t>
      </w:r>
      <w:r w:rsidRPr="007D5E5C">
        <w:rPr>
          <w:b/>
          <w:bCs/>
          <w:rtl/>
        </w:rPr>
        <w:t xml:space="preserve"> </w:t>
      </w:r>
      <w:r w:rsidRPr="007D5E5C">
        <w:rPr>
          <w:rFonts w:hint="cs"/>
          <w:b/>
          <w:bCs/>
          <w:rtl/>
        </w:rPr>
        <w:t>לקיימות</w:t>
      </w:r>
      <w:r w:rsidRPr="007D5E5C">
        <w:rPr>
          <w:b/>
          <w:bCs/>
          <w:rtl/>
        </w:rPr>
        <w:t xml:space="preserve"> </w:t>
      </w:r>
      <w:r w:rsidRPr="007D5E5C">
        <w:rPr>
          <w:rFonts w:hint="cs"/>
          <w:b/>
          <w:bCs/>
          <w:rtl/>
        </w:rPr>
        <w:t>הנצחי</w:t>
      </w:r>
      <w:r w:rsidRPr="007D5E5C">
        <w:rPr>
          <w:rFonts w:hint="cs"/>
          <w:rtl/>
        </w:rPr>
        <w:t>", ש"החכמה</w:t>
      </w:r>
      <w:r w:rsidRPr="007D5E5C">
        <w:rPr>
          <w:rtl/>
        </w:rPr>
        <w:t xml:space="preserve"> </w:t>
      </w:r>
      <w:r w:rsidRPr="007D5E5C">
        <w:rPr>
          <w:rFonts w:hint="cs"/>
          <w:rtl/>
        </w:rPr>
        <w:t>הנאמרת</w:t>
      </w:r>
      <w:r w:rsidRPr="007D5E5C">
        <w:rPr>
          <w:rtl/>
        </w:rPr>
        <w:t xml:space="preserve"> </w:t>
      </w:r>
      <w:r w:rsidRPr="007D5E5C">
        <w:rPr>
          <w:rFonts w:hint="cs"/>
          <w:rtl/>
        </w:rPr>
        <w:t>סתם</w:t>
      </w:r>
      <w:r w:rsidRPr="007D5E5C">
        <w:rPr>
          <w:rtl/>
        </w:rPr>
        <w:t xml:space="preserve"> </w:t>
      </w:r>
      <w:r w:rsidRPr="007D5E5C">
        <w:rPr>
          <w:rFonts w:hint="cs"/>
          <w:rtl/>
        </w:rPr>
        <w:t>בכל</w:t>
      </w:r>
      <w:r w:rsidRPr="007D5E5C">
        <w:rPr>
          <w:rtl/>
        </w:rPr>
        <w:t xml:space="preserve"> </w:t>
      </w:r>
      <w:r w:rsidRPr="007D5E5C">
        <w:rPr>
          <w:rFonts w:hint="cs"/>
          <w:rtl/>
        </w:rPr>
        <w:t>מקום</w:t>
      </w:r>
      <w:r w:rsidRPr="007D5E5C">
        <w:rPr>
          <w:rtl/>
        </w:rPr>
        <w:t xml:space="preserve"> </w:t>
      </w:r>
      <w:r w:rsidRPr="007D5E5C">
        <w:rPr>
          <w:rFonts w:hint="cs"/>
          <w:rtl/>
        </w:rPr>
        <w:t>והיא</w:t>
      </w:r>
      <w:r w:rsidRPr="007D5E5C">
        <w:rPr>
          <w:rtl/>
        </w:rPr>
        <w:t xml:space="preserve"> </w:t>
      </w:r>
      <w:r w:rsidRPr="007D5E5C">
        <w:rPr>
          <w:rFonts w:hint="cs"/>
          <w:rtl/>
        </w:rPr>
        <w:t>התכלית</w:t>
      </w:r>
      <w:r w:rsidRPr="007D5E5C">
        <w:rPr>
          <w:rtl/>
        </w:rPr>
        <w:t xml:space="preserve">, </w:t>
      </w:r>
      <w:r w:rsidRPr="007D5E5C">
        <w:rPr>
          <w:rFonts w:hint="cs"/>
          <w:rtl/>
        </w:rPr>
        <w:t>היא</w:t>
      </w:r>
      <w:r w:rsidRPr="007D5E5C">
        <w:rPr>
          <w:rtl/>
        </w:rPr>
        <w:t xml:space="preserve"> </w:t>
      </w:r>
      <w:r w:rsidRPr="007D5E5C">
        <w:rPr>
          <w:rFonts w:hint="cs"/>
          <w:rtl/>
        </w:rPr>
        <w:t>השגתו</w:t>
      </w:r>
      <w:r w:rsidRPr="007D5E5C">
        <w:rPr>
          <w:rtl/>
        </w:rPr>
        <w:t xml:space="preserve"> </w:t>
      </w:r>
      <w:r w:rsidRPr="007D5E5C">
        <w:rPr>
          <w:rFonts w:hint="cs"/>
          <w:rtl/>
        </w:rPr>
        <w:t>ית</w:t>
      </w:r>
      <w:r w:rsidRPr="007D5E5C">
        <w:rPr>
          <w:rtl/>
        </w:rPr>
        <w:t>'</w:t>
      </w:r>
      <w:r w:rsidRPr="007D5E5C">
        <w:rPr>
          <w:rFonts w:hint="cs"/>
          <w:rtl/>
        </w:rPr>
        <w:t xml:space="preserve"> . . ושמעשי</w:t>
      </w:r>
      <w:r w:rsidRPr="007D5E5C">
        <w:rPr>
          <w:rtl/>
        </w:rPr>
        <w:t xml:space="preserve"> </w:t>
      </w:r>
      <w:r w:rsidRPr="007D5E5C">
        <w:rPr>
          <w:rFonts w:hint="cs"/>
          <w:rtl/>
        </w:rPr>
        <w:t>התורה</w:t>
      </w:r>
      <w:r w:rsidRPr="007D5E5C">
        <w:rPr>
          <w:rtl/>
        </w:rPr>
        <w:t xml:space="preserve"> </w:t>
      </w:r>
      <w:r w:rsidRPr="007D5E5C">
        <w:rPr>
          <w:rFonts w:hint="cs"/>
          <w:rtl/>
        </w:rPr>
        <w:t>כולם</w:t>
      </w:r>
      <w:r w:rsidRPr="007D5E5C">
        <w:rPr>
          <w:rtl/>
        </w:rPr>
        <w:t xml:space="preserve">, </w:t>
      </w:r>
      <w:r w:rsidRPr="007D5E5C">
        <w:rPr>
          <w:rFonts w:hint="cs"/>
          <w:rtl/>
        </w:rPr>
        <w:t>ר</w:t>
      </w:r>
      <w:r w:rsidRPr="007D5E5C">
        <w:rPr>
          <w:rtl/>
        </w:rPr>
        <w:t>"</w:t>
      </w:r>
      <w:r w:rsidRPr="007D5E5C">
        <w:rPr>
          <w:rFonts w:hint="cs"/>
          <w:rtl/>
        </w:rPr>
        <w:t>ל,</w:t>
      </w:r>
      <w:r w:rsidRPr="007D5E5C">
        <w:rPr>
          <w:rtl/>
        </w:rPr>
        <w:t xml:space="preserve"> </w:t>
      </w:r>
      <w:r w:rsidRPr="007D5E5C">
        <w:rPr>
          <w:rFonts w:hint="cs"/>
          <w:rtl/>
        </w:rPr>
        <w:t>מיני</w:t>
      </w:r>
      <w:r w:rsidRPr="007D5E5C">
        <w:rPr>
          <w:rtl/>
        </w:rPr>
        <w:t xml:space="preserve"> </w:t>
      </w:r>
      <w:r w:rsidRPr="007D5E5C">
        <w:rPr>
          <w:rFonts w:hint="cs"/>
          <w:rtl/>
        </w:rPr>
        <w:t>העבודות</w:t>
      </w:r>
      <w:r w:rsidRPr="007D5E5C">
        <w:rPr>
          <w:rtl/>
        </w:rPr>
        <w:t xml:space="preserve"> </w:t>
      </w:r>
      <w:r w:rsidRPr="007D5E5C">
        <w:rPr>
          <w:rFonts w:hint="cs"/>
          <w:rtl/>
        </w:rPr>
        <w:t>וכן</w:t>
      </w:r>
      <w:r w:rsidRPr="007D5E5C">
        <w:rPr>
          <w:rtl/>
        </w:rPr>
        <w:t xml:space="preserve"> </w:t>
      </w:r>
      <w:r w:rsidRPr="007D5E5C">
        <w:rPr>
          <w:rFonts w:hint="cs"/>
          <w:rtl/>
        </w:rPr>
        <w:t>המדות</w:t>
      </w:r>
      <w:r w:rsidRPr="007D5E5C">
        <w:rPr>
          <w:rtl/>
        </w:rPr>
        <w:t xml:space="preserve"> </w:t>
      </w:r>
      <w:r w:rsidRPr="007D5E5C">
        <w:rPr>
          <w:rFonts w:hint="cs"/>
          <w:rtl/>
        </w:rPr>
        <w:t>המועילות</w:t>
      </w:r>
      <w:r w:rsidRPr="007D5E5C">
        <w:rPr>
          <w:rtl/>
        </w:rPr>
        <w:t xml:space="preserve"> </w:t>
      </w:r>
      <w:r w:rsidRPr="007D5E5C">
        <w:rPr>
          <w:rFonts w:hint="cs"/>
          <w:rtl/>
        </w:rPr>
        <w:t>לבני</w:t>
      </w:r>
      <w:r w:rsidRPr="007D5E5C">
        <w:rPr>
          <w:rtl/>
        </w:rPr>
        <w:t xml:space="preserve"> </w:t>
      </w:r>
      <w:r w:rsidRPr="007D5E5C">
        <w:rPr>
          <w:rFonts w:hint="cs"/>
          <w:rtl/>
        </w:rPr>
        <w:t>אדם</w:t>
      </w:r>
      <w:r w:rsidRPr="007D5E5C">
        <w:rPr>
          <w:rtl/>
        </w:rPr>
        <w:t xml:space="preserve"> </w:t>
      </w:r>
      <w:r w:rsidRPr="007D5E5C">
        <w:rPr>
          <w:rFonts w:hint="cs"/>
          <w:rtl/>
        </w:rPr>
        <w:t>. . כל</w:t>
      </w:r>
      <w:r w:rsidRPr="007D5E5C">
        <w:rPr>
          <w:rtl/>
        </w:rPr>
        <w:t xml:space="preserve"> </w:t>
      </w:r>
      <w:r w:rsidRPr="007D5E5C">
        <w:rPr>
          <w:rFonts w:hint="cs"/>
          <w:rtl/>
        </w:rPr>
        <w:lastRenderedPageBreak/>
        <w:t>זה</w:t>
      </w:r>
      <w:r w:rsidRPr="007D5E5C">
        <w:rPr>
          <w:rtl/>
        </w:rPr>
        <w:t xml:space="preserve"> </w:t>
      </w:r>
      <w:r w:rsidRPr="007D5E5C">
        <w:rPr>
          <w:rFonts w:hint="cs"/>
          <w:rtl/>
        </w:rPr>
        <w:t>אין</w:t>
      </w:r>
      <w:r w:rsidRPr="007D5E5C">
        <w:rPr>
          <w:rtl/>
        </w:rPr>
        <w:t xml:space="preserve"> </w:t>
      </w:r>
      <w:r w:rsidRPr="007D5E5C">
        <w:rPr>
          <w:rFonts w:hint="cs"/>
          <w:rtl/>
        </w:rPr>
        <w:t>לדמותו</w:t>
      </w:r>
      <w:r w:rsidRPr="007D5E5C">
        <w:rPr>
          <w:rtl/>
        </w:rPr>
        <w:t xml:space="preserve"> </w:t>
      </w:r>
      <w:r w:rsidRPr="007D5E5C">
        <w:rPr>
          <w:rFonts w:hint="cs"/>
          <w:rtl/>
        </w:rPr>
        <w:t>אל</w:t>
      </w:r>
      <w:r w:rsidRPr="007D5E5C">
        <w:rPr>
          <w:rtl/>
        </w:rPr>
        <w:t xml:space="preserve"> </w:t>
      </w:r>
      <w:r w:rsidRPr="007D5E5C">
        <w:rPr>
          <w:rFonts w:hint="cs"/>
          <w:rtl/>
        </w:rPr>
        <w:t>התכלית</w:t>
      </w:r>
      <w:r w:rsidRPr="007D5E5C">
        <w:rPr>
          <w:rtl/>
        </w:rPr>
        <w:t xml:space="preserve"> </w:t>
      </w:r>
      <w:r w:rsidRPr="007D5E5C">
        <w:rPr>
          <w:rFonts w:hint="cs"/>
          <w:rtl/>
        </w:rPr>
        <w:t>האחרון</w:t>
      </w:r>
      <w:r w:rsidRPr="007D5E5C">
        <w:rPr>
          <w:rtl/>
        </w:rPr>
        <w:t xml:space="preserve"> </w:t>
      </w:r>
      <w:r w:rsidRPr="007D5E5C">
        <w:rPr>
          <w:rFonts w:hint="cs"/>
          <w:rtl/>
        </w:rPr>
        <w:t>ולא</w:t>
      </w:r>
      <w:r w:rsidRPr="007D5E5C">
        <w:rPr>
          <w:rtl/>
        </w:rPr>
        <w:t xml:space="preserve"> </w:t>
      </w:r>
      <w:r w:rsidRPr="007D5E5C">
        <w:rPr>
          <w:rFonts w:hint="cs"/>
          <w:rtl/>
        </w:rPr>
        <w:t>ישוה</w:t>
      </w:r>
      <w:r w:rsidRPr="007D5E5C">
        <w:rPr>
          <w:rtl/>
        </w:rPr>
        <w:t xml:space="preserve"> </w:t>
      </w:r>
      <w:r w:rsidRPr="007D5E5C">
        <w:rPr>
          <w:rFonts w:hint="cs"/>
          <w:rtl/>
        </w:rPr>
        <w:t>בו</w:t>
      </w:r>
      <w:r w:rsidRPr="007D5E5C">
        <w:rPr>
          <w:rtl/>
        </w:rPr>
        <w:t xml:space="preserve">, </w:t>
      </w:r>
      <w:r w:rsidRPr="007D5E5C">
        <w:rPr>
          <w:rFonts w:hint="cs"/>
          <w:rtl/>
        </w:rPr>
        <w:t>אבל</w:t>
      </w:r>
      <w:r w:rsidRPr="007D5E5C">
        <w:rPr>
          <w:rtl/>
        </w:rPr>
        <w:t xml:space="preserve"> </w:t>
      </w:r>
      <w:r w:rsidRPr="007D5E5C">
        <w:rPr>
          <w:rFonts w:hint="cs"/>
          <w:rtl/>
        </w:rPr>
        <w:t>הם</w:t>
      </w:r>
      <w:r w:rsidRPr="007D5E5C">
        <w:rPr>
          <w:rtl/>
        </w:rPr>
        <w:t xml:space="preserve"> </w:t>
      </w:r>
      <w:r w:rsidRPr="007D5E5C">
        <w:rPr>
          <w:rFonts w:hint="cs"/>
          <w:b/>
          <w:bCs/>
          <w:rtl/>
        </w:rPr>
        <w:t>הצעות</w:t>
      </w:r>
      <w:r w:rsidRPr="007D5E5C">
        <w:rPr>
          <w:b/>
          <w:bCs/>
          <w:rtl/>
        </w:rPr>
        <w:t xml:space="preserve"> </w:t>
      </w:r>
      <w:r w:rsidRPr="007D5E5C">
        <w:rPr>
          <w:rFonts w:hint="cs"/>
          <w:b/>
          <w:bCs/>
          <w:rtl/>
        </w:rPr>
        <w:t>בגלל</w:t>
      </w:r>
      <w:r w:rsidRPr="007D5E5C">
        <w:rPr>
          <w:b/>
          <w:bCs/>
          <w:rtl/>
        </w:rPr>
        <w:t xml:space="preserve"> </w:t>
      </w:r>
      <w:r w:rsidRPr="007D5E5C">
        <w:rPr>
          <w:rFonts w:hint="cs"/>
          <w:b/>
          <w:bCs/>
          <w:rtl/>
        </w:rPr>
        <w:t>זה</w:t>
      </w:r>
      <w:r w:rsidRPr="007D5E5C">
        <w:rPr>
          <w:b/>
          <w:bCs/>
          <w:rtl/>
        </w:rPr>
        <w:t xml:space="preserve"> </w:t>
      </w:r>
      <w:r w:rsidRPr="007D5E5C">
        <w:rPr>
          <w:rFonts w:hint="cs"/>
          <w:b/>
          <w:bCs/>
          <w:rtl/>
        </w:rPr>
        <w:t>התכלית</w:t>
      </w:r>
      <w:r w:rsidRPr="007D5E5C">
        <w:rPr>
          <w:rFonts w:hint="cs"/>
          <w:rtl/>
        </w:rPr>
        <w:t xml:space="preserve"> . . </w:t>
      </w:r>
      <w:r w:rsidRPr="00020AC2">
        <w:rPr>
          <w:vertAlign w:val="superscript"/>
          <w:rtl/>
        </w:rPr>
        <w:footnoteReference w:id="20"/>
      </w:r>
      <w:r w:rsidRPr="007D5E5C">
        <w:rPr>
          <w:rFonts w:hint="cs"/>
          <w:rtl/>
        </w:rPr>
        <w:t xml:space="preserve">. </w:t>
      </w:r>
    </w:p>
    <w:p w:rsidR="00020AC2" w:rsidRPr="007D5E5C" w:rsidRDefault="00020AC2" w:rsidP="00D65812">
      <w:pPr>
        <w:pStyle w:val="a2"/>
        <w:rPr>
          <w:rtl/>
        </w:rPr>
      </w:pPr>
      <w:r w:rsidRPr="007D5E5C">
        <w:rPr>
          <w:rFonts w:hint="cs"/>
          <w:rtl/>
        </w:rPr>
        <w:t xml:space="preserve">עוד כתב </w:t>
      </w:r>
      <w:r w:rsidRPr="007D5E5C">
        <w:rPr>
          <w:rFonts w:hint="cs"/>
          <w:sz w:val="20"/>
          <w:szCs w:val="20"/>
          <w:rtl/>
        </w:rPr>
        <w:t>(שם פכ"ז)</w:t>
      </w:r>
      <w:r w:rsidRPr="007D5E5C">
        <w:rPr>
          <w:rFonts w:hint="cs"/>
          <w:rtl/>
        </w:rPr>
        <w:t xml:space="preserve"> בענין 'שלימות [האדם] האחרון'</w:t>
      </w:r>
      <w:r w:rsidRPr="007D5E5C">
        <w:rPr>
          <w:rtl/>
        </w:rPr>
        <w:t xml:space="preserve"> </w:t>
      </w:r>
      <w:r w:rsidRPr="007D5E5C">
        <w:rPr>
          <w:rFonts w:hint="cs"/>
          <w:rtl/>
        </w:rPr>
        <w:t>ש"הוא</w:t>
      </w:r>
      <w:r w:rsidRPr="007D5E5C">
        <w:rPr>
          <w:rtl/>
        </w:rPr>
        <w:t xml:space="preserve"> </w:t>
      </w:r>
      <w:r w:rsidRPr="007D5E5C">
        <w:rPr>
          <w:rFonts w:hint="cs"/>
          <w:rtl/>
        </w:rPr>
        <w:t>שיהי'</w:t>
      </w:r>
      <w:r w:rsidRPr="007D5E5C">
        <w:rPr>
          <w:rtl/>
        </w:rPr>
        <w:t xml:space="preserve"> </w:t>
      </w:r>
      <w:r w:rsidRPr="007D5E5C">
        <w:rPr>
          <w:rFonts w:hint="cs"/>
          <w:rtl/>
        </w:rPr>
        <w:t>משכיל</w:t>
      </w:r>
      <w:r w:rsidRPr="007D5E5C">
        <w:rPr>
          <w:rtl/>
        </w:rPr>
        <w:t xml:space="preserve"> </w:t>
      </w:r>
      <w:r w:rsidRPr="007D5E5C">
        <w:rPr>
          <w:rFonts w:hint="cs"/>
          <w:rtl/>
        </w:rPr>
        <w:t>בפועל</w:t>
      </w:r>
      <w:r w:rsidRPr="007D5E5C">
        <w:rPr>
          <w:rtl/>
        </w:rPr>
        <w:t xml:space="preserve">, </w:t>
      </w:r>
      <w:r w:rsidRPr="007D5E5C">
        <w:rPr>
          <w:rFonts w:hint="cs"/>
          <w:rtl/>
        </w:rPr>
        <w:t>והוא</w:t>
      </w:r>
      <w:r w:rsidRPr="007D5E5C">
        <w:rPr>
          <w:rtl/>
        </w:rPr>
        <w:t xml:space="preserve"> </w:t>
      </w:r>
      <w:r w:rsidRPr="007D5E5C">
        <w:rPr>
          <w:rFonts w:hint="cs"/>
          <w:rtl/>
        </w:rPr>
        <w:t>שידע</w:t>
      </w:r>
      <w:r w:rsidRPr="007D5E5C">
        <w:rPr>
          <w:rtl/>
        </w:rPr>
        <w:t xml:space="preserve"> </w:t>
      </w:r>
      <w:r w:rsidRPr="007D5E5C">
        <w:rPr>
          <w:rFonts w:hint="cs"/>
          <w:rtl/>
        </w:rPr>
        <w:t>כל</w:t>
      </w:r>
      <w:r w:rsidRPr="007D5E5C">
        <w:rPr>
          <w:rtl/>
        </w:rPr>
        <w:t xml:space="preserve"> </w:t>
      </w:r>
      <w:r w:rsidRPr="007D5E5C">
        <w:rPr>
          <w:rFonts w:hint="cs"/>
          <w:rtl/>
        </w:rPr>
        <w:t>מה</w:t>
      </w:r>
      <w:r w:rsidRPr="007D5E5C">
        <w:rPr>
          <w:rtl/>
        </w:rPr>
        <w:t xml:space="preserve"> </w:t>
      </w:r>
      <w:r w:rsidRPr="007D5E5C">
        <w:rPr>
          <w:rFonts w:hint="cs"/>
          <w:rtl/>
        </w:rPr>
        <w:t>שיכולת</w:t>
      </w:r>
      <w:r w:rsidRPr="007D5E5C">
        <w:rPr>
          <w:rtl/>
        </w:rPr>
        <w:t xml:space="preserve"> </w:t>
      </w:r>
      <w:r w:rsidRPr="007D5E5C">
        <w:rPr>
          <w:rFonts w:hint="cs"/>
          <w:rtl/>
        </w:rPr>
        <w:t>האדם</w:t>
      </w:r>
      <w:r w:rsidRPr="007D5E5C">
        <w:rPr>
          <w:rtl/>
        </w:rPr>
        <w:t xml:space="preserve"> </w:t>
      </w:r>
      <w:r w:rsidRPr="007D5E5C">
        <w:rPr>
          <w:rFonts w:hint="cs"/>
          <w:rtl/>
        </w:rPr>
        <w:t>לדעתו</w:t>
      </w:r>
      <w:r w:rsidRPr="007D5E5C">
        <w:rPr>
          <w:rtl/>
        </w:rPr>
        <w:t xml:space="preserve"> </w:t>
      </w:r>
      <w:r w:rsidRPr="007D5E5C">
        <w:rPr>
          <w:rFonts w:hint="cs"/>
          <w:rtl/>
        </w:rPr>
        <w:t>מכל</w:t>
      </w:r>
      <w:r w:rsidRPr="007D5E5C">
        <w:rPr>
          <w:rtl/>
        </w:rPr>
        <w:t xml:space="preserve"> </w:t>
      </w:r>
      <w:r w:rsidRPr="007D5E5C">
        <w:rPr>
          <w:rFonts w:hint="cs"/>
          <w:rtl/>
        </w:rPr>
        <w:t>הנמצאות</w:t>
      </w:r>
      <w:r w:rsidRPr="007D5E5C">
        <w:rPr>
          <w:rtl/>
        </w:rPr>
        <w:t xml:space="preserve"> </w:t>
      </w:r>
      <w:r w:rsidRPr="007D5E5C">
        <w:rPr>
          <w:rFonts w:hint="cs"/>
          <w:rtl/>
        </w:rPr>
        <w:t>. . שזה</w:t>
      </w:r>
      <w:r w:rsidRPr="007D5E5C">
        <w:rPr>
          <w:rtl/>
        </w:rPr>
        <w:t xml:space="preserve"> </w:t>
      </w:r>
      <w:r w:rsidRPr="007D5E5C">
        <w:rPr>
          <w:rFonts w:hint="cs"/>
          <w:rtl/>
        </w:rPr>
        <w:t>השלימות</w:t>
      </w:r>
      <w:r w:rsidRPr="007D5E5C">
        <w:rPr>
          <w:rtl/>
        </w:rPr>
        <w:t xml:space="preserve"> </w:t>
      </w:r>
      <w:r w:rsidRPr="007D5E5C">
        <w:rPr>
          <w:rFonts w:hint="cs"/>
          <w:rtl/>
        </w:rPr>
        <w:t>האחרון</w:t>
      </w:r>
      <w:r w:rsidRPr="007D5E5C">
        <w:rPr>
          <w:rtl/>
        </w:rPr>
        <w:t xml:space="preserve"> </w:t>
      </w:r>
      <w:r w:rsidRPr="007D5E5C">
        <w:rPr>
          <w:rFonts w:hint="cs"/>
          <w:rtl/>
        </w:rPr>
        <w:t>אין</w:t>
      </w:r>
      <w:r w:rsidRPr="007D5E5C">
        <w:rPr>
          <w:rtl/>
        </w:rPr>
        <w:t xml:space="preserve"> </w:t>
      </w:r>
      <w:r w:rsidRPr="007D5E5C">
        <w:rPr>
          <w:rFonts w:hint="cs"/>
          <w:rtl/>
        </w:rPr>
        <w:t>בו</w:t>
      </w:r>
      <w:r w:rsidRPr="007D5E5C">
        <w:rPr>
          <w:rtl/>
        </w:rPr>
        <w:t xml:space="preserve"> </w:t>
      </w:r>
      <w:r w:rsidRPr="007D5E5C">
        <w:rPr>
          <w:rFonts w:hint="cs"/>
          <w:rtl/>
        </w:rPr>
        <w:t>מעשים</w:t>
      </w:r>
      <w:r w:rsidRPr="007D5E5C">
        <w:rPr>
          <w:rtl/>
        </w:rPr>
        <w:t xml:space="preserve"> </w:t>
      </w:r>
      <w:r w:rsidRPr="007D5E5C">
        <w:rPr>
          <w:rFonts w:hint="cs"/>
          <w:rtl/>
        </w:rPr>
        <w:t>ולא</w:t>
      </w:r>
      <w:r w:rsidRPr="007D5E5C">
        <w:rPr>
          <w:rtl/>
        </w:rPr>
        <w:t xml:space="preserve"> </w:t>
      </w:r>
      <w:r w:rsidRPr="007D5E5C">
        <w:rPr>
          <w:rFonts w:hint="cs"/>
          <w:rtl/>
        </w:rPr>
        <w:t>מדות</w:t>
      </w:r>
      <w:r w:rsidRPr="007D5E5C">
        <w:rPr>
          <w:rtl/>
        </w:rPr>
        <w:t xml:space="preserve">, </w:t>
      </w:r>
      <w:r w:rsidRPr="007D5E5C">
        <w:rPr>
          <w:rFonts w:hint="cs"/>
          <w:rtl/>
        </w:rPr>
        <w:t>ואמנם</w:t>
      </w:r>
      <w:r w:rsidRPr="007D5E5C">
        <w:rPr>
          <w:rtl/>
        </w:rPr>
        <w:t xml:space="preserve"> </w:t>
      </w:r>
      <w:r w:rsidRPr="007D5E5C">
        <w:rPr>
          <w:rFonts w:hint="cs"/>
          <w:rtl/>
        </w:rPr>
        <w:t>הוא</w:t>
      </w:r>
      <w:r w:rsidRPr="007D5E5C">
        <w:rPr>
          <w:rtl/>
        </w:rPr>
        <w:t xml:space="preserve"> </w:t>
      </w:r>
      <w:r w:rsidRPr="007D5E5C">
        <w:rPr>
          <w:rFonts w:hint="cs"/>
          <w:rtl/>
        </w:rPr>
        <w:t>דעות</w:t>
      </w:r>
      <w:r w:rsidRPr="007D5E5C">
        <w:rPr>
          <w:rtl/>
        </w:rPr>
        <w:t xml:space="preserve"> </w:t>
      </w:r>
      <w:r w:rsidRPr="007D5E5C">
        <w:rPr>
          <w:rFonts w:hint="cs"/>
          <w:rtl/>
        </w:rPr>
        <w:t>לבד" וע"י לימוד התורה אנו מגיעים ל"תיקון</w:t>
      </w:r>
      <w:r w:rsidRPr="007D5E5C">
        <w:rPr>
          <w:rtl/>
        </w:rPr>
        <w:t xml:space="preserve"> </w:t>
      </w:r>
      <w:r w:rsidRPr="007D5E5C">
        <w:rPr>
          <w:rFonts w:hint="cs"/>
          <w:rtl/>
        </w:rPr>
        <w:t>האמונות</w:t>
      </w:r>
      <w:r w:rsidRPr="007D5E5C">
        <w:rPr>
          <w:rtl/>
        </w:rPr>
        <w:t xml:space="preserve"> </w:t>
      </w:r>
      <w:r w:rsidRPr="007D5E5C">
        <w:rPr>
          <w:rFonts w:hint="cs"/>
          <w:rtl/>
        </w:rPr>
        <w:t>ונתינת</w:t>
      </w:r>
      <w:r w:rsidRPr="007D5E5C">
        <w:rPr>
          <w:rtl/>
        </w:rPr>
        <w:t xml:space="preserve"> </w:t>
      </w:r>
      <w:r w:rsidRPr="007D5E5C">
        <w:rPr>
          <w:rFonts w:hint="cs"/>
          <w:rtl/>
        </w:rPr>
        <w:t>דעות</w:t>
      </w:r>
      <w:r w:rsidRPr="007D5E5C">
        <w:rPr>
          <w:rtl/>
        </w:rPr>
        <w:t xml:space="preserve"> </w:t>
      </w:r>
      <w:r w:rsidRPr="007D5E5C">
        <w:rPr>
          <w:rFonts w:hint="cs"/>
          <w:rtl/>
        </w:rPr>
        <w:t>אמתיות" שעי"ז נוכל "להגיע</w:t>
      </w:r>
      <w:r w:rsidRPr="007D5E5C">
        <w:rPr>
          <w:rtl/>
        </w:rPr>
        <w:t xml:space="preserve"> </w:t>
      </w:r>
      <w:r w:rsidRPr="007D5E5C">
        <w:rPr>
          <w:rFonts w:hint="cs"/>
          <w:rtl/>
        </w:rPr>
        <w:t>אל</w:t>
      </w:r>
      <w:r w:rsidRPr="007D5E5C">
        <w:rPr>
          <w:rtl/>
        </w:rPr>
        <w:t xml:space="preserve"> </w:t>
      </w:r>
      <w:r w:rsidRPr="007D5E5C">
        <w:rPr>
          <w:rFonts w:hint="cs"/>
          <w:rtl/>
        </w:rPr>
        <w:t>עולם</w:t>
      </w:r>
      <w:r w:rsidRPr="007D5E5C">
        <w:rPr>
          <w:rtl/>
        </w:rPr>
        <w:t xml:space="preserve"> </w:t>
      </w:r>
      <w:r w:rsidRPr="007D5E5C">
        <w:rPr>
          <w:rFonts w:hint="cs"/>
          <w:rtl/>
        </w:rPr>
        <w:t>שכולו</w:t>
      </w:r>
      <w:r w:rsidRPr="007D5E5C">
        <w:rPr>
          <w:rtl/>
        </w:rPr>
        <w:t xml:space="preserve"> </w:t>
      </w:r>
      <w:r w:rsidRPr="007D5E5C">
        <w:rPr>
          <w:rFonts w:hint="cs"/>
          <w:rtl/>
        </w:rPr>
        <w:t>טוב</w:t>
      </w:r>
      <w:r w:rsidRPr="007D5E5C">
        <w:rPr>
          <w:rtl/>
        </w:rPr>
        <w:t xml:space="preserve"> </w:t>
      </w:r>
      <w:r w:rsidRPr="007D5E5C">
        <w:rPr>
          <w:rFonts w:hint="cs"/>
          <w:rtl/>
        </w:rPr>
        <w:t>וארוך</w:t>
      </w:r>
      <w:r w:rsidRPr="007D5E5C">
        <w:rPr>
          <w:rtl/>
        </w:rPr>
        <w:t xml:space="preserve"> </w:t>
      </w:r>
      <w:r w:rsidRPr="007D5E5C">
        <w:rPr>
          <w:rFonts w:hint="cs"/>
          <w:rtl/>
        </w:rPr>
        <w:t>והיא</w:t>
      </w:r>
      <w:r w:rsidRPr="007D5E5C">
        <w:rPr>
          <w:rtl/>
        </w:rPr>
        <w:t xml:space="preserve"> </w:t>
      </w:r>
      <w:r w:rsidRPr="007D5E5C">
        <w:rPr>
          <w:rFonts w:hint="cs"/>
          <w:rtl/>
        </w:rPr>
        <w:t>העמידה</w:t>
      </w:r>
      <w:r w:rsidRPr="007D5E5C">
        <w:rPr>
          <w:rtl/>
        </w:rPr>
        <w:t xml:space="preserve"> </w:t>
      </w:r>
      <w:r w:rsidRPr="007D5E5C">
        <w:rPr>
          <w:rFonts w:hint="cs"/>
          <w:rtl/>
        </w:rPr>
        <w:t>המתמדת"</w:t>
      </w:r>
      <w:r w:rsidRPr="007D5E5C">
        <w:rPr>
          <w:rtl/>
        </w:rPr>
        <w:t>,</w:t>
      </w:r>
      <w:r w:rsidRPr="007D5E5C">
        <w:rPr>
          <w:rFonts w:hint="cs"/>
          <w:rtl/>
        </w:rPr>
        <w:t xml:space="preserve"> ע"ש.</w:t>
      </w:r>
    </w:p>
    <w:p w:rsidR="00020AC2" w:rsidRPr="007D5E5C" w:rsidRDefault="00020AC2" w:rsidP="00D65812">
      <w:pPr>
        <w:pStyle w:val="a2"/>
        <w:rPr>
          <w:rFonts w:ascii="Times New Roman" w:hAnsi="Times New Roman"/>
          <w:rtl/>
        </w:rPr>
      </w:pPr>
      <w:r w:rsidRPr="007D5E5C">
        <w:rPr>
          <w:rFonts w:hint="cs"/>
          <w:rtl/>
        </w:rPr>
        <w:t>אמנם כדי שיוכל האדם להגיע אל ה'שלימות האחרון' ע"י ההבנה וההשגה שנדרשת לכך, הרי הוא צריך לקנות בנפשו מדות טובות וישרות וכלשון הרמב"ם הנ"ל שהמדות "הם</w:t>
      </w:r>
      <w:r w:rsidRPr="007D5E5C">
        <w:rPr>
          <w:rtl/>
        </w:rPr>
        <w:t xml:space="preserve"> </w:t>
      </w:r>
      <w:r w:rsidRPr="007D5E5C">
        <w:rPr>
          <w:rFonts w:hint="cs"/>
          <w:rtl/>
        </w:rPr>
        <w:t>הצעות</w:t>
      </w:r>
      <w:r w:rsidRPr="007D5E5C">
        <w:rPr>
          <w:rtl/>
        </w:rPr>
        <w:t xml:space="preserve"> </w:t>
      </w:r>
      <w:r w:rsidRPr="007D5E5C">
        <w:rPr>
          <w:rFonts w:hint="cs"/>
          <w:rtl/>
        </w:rPr>
        <w:t>בגלל</w:t>
      </w:r>
      <w:r w:rsidRPr="007D5E5C">
        <w:rPr>
          <w:rtl/>
        </w:rPr>
        <w:t xml:space="preserve"> </w:t>
      </w:r>
      <w:r w:rsidRPr="007D5E5C">
        <w:rPr>
          <w:rFonts w:hint="cs"/>
          <w:rtl/>
        </w:rPr>
        <w:t>זה</w:t>
      </w:r>
      <w:r w:rsidRPr="007D5E5C">
        <w:rPr>
          <w:rtl/>
        </w:rPr>
        <w:t xml:space="preserve"> </w:t>
      </w:r>
      <w:r w:rsidRPr="007D5E5C">
        <w:rPr>
          <w:rFonts w:hint="cs"/>
          <w:rtl/>
        </w:rPr>
        <w:t>התכלית", וכמפי שביאר הרמב"ם (מו"נ ח"א פל"ד)</w:t>
      </w:r>
      <w:r w:rsidRPr="007D5E5C">
        <w:rPr>
          <w:rtl/>
        </w:rPr>
        <w:t xml:space="preserve"> </w:t>
      </w:r>
      <w:r w:rsidRPr="007D5E5C">
        <w:rPr>
          <w:rFonts w:hint="cs"/>
          <w:rtl/>
        </w:rPr>
        <w:t>"כי</w:t>
      </w:r>
      <w:r w:rsidRPr="007D5E5C">
        <w:rPr>
          <w:rtl/>
        </w:rPr>
        <w:t xml:space="preserve"> </w:t>
      </w:r>
      <w:r w:rsidRPr="007D5E5C">
        <w:rPr>
          <w:rFonts w:hint="cs"/>
          <w:rtl/>
        </w:rPr>
        <w:t>מעלות</w:t>
      </w:r>
      <w:r w:rsidRPr="007D5E5C">
        <w:rPr>
          <w:rtl/>
        </w:rPr>
        <w:t xml:space="preserve"> </w:t>
      </w:r>
      <w:r w:rsidRPr="007D5E5C">
        <w:rPr>
          <w:rFonts w:hint="cs"/>
          <w:rtl/>
        </w:rPr>
        <w:t>המדות</w:t>
      </w:r>
      <w:r w:rsidRPr="007D5E5C">
        <w:rPr>
          <w:rtl/>
        </w:rPr>
        <w:t xml:space="preserve"> </w:t>
      </w:r>
      <w:r w:rsidRPr="007D5E5C">
        <w:rPr>
          <w:rFonts w:hint="cs"/>
          <w:rtl/>
        </w:rPr>
        <w:t>הם</w:t>
      </w:r>
      <w:r w:rsidRPr="007D5E5C">
        <w:rPr>
          <w:rtl/>
        </w:rPr>
        <w:t xml:space="preserve"> </w:t>
      </w:r>
      <w:r w:rsidRPr="007D5E5C">
        <w:rPr>
          <w:rFonts w:hint="cs"/>
          <w:rtl/>
        </w:rPr>
        <w:t>הצעות</w:t>
      </w:r>
      <w:r w:rsidRPr="007D5E5C">
        <w:rPr>
          <w:rtl/>
        </w:rPr>
        <w:t xml:space="preserve"> </w:t>
      </w:r>
      <w:r w:rsidRPr="007D5E5C">
        <w:rPr>
          <w:rFonts w:hint="cs"/>
          <w:rtl/>
        </w:rPr>
        <w:t>למעלות</w:t>
      </w:r>
      <w:r w:rsidRPr="007D5E5C">
        <w:rPr>
          <w:rtl/>
        </w:rPr>
        <w:t xml:space="preserve"> </w:t>
      </w:r>
      <w:r w:rsidRPr="007D5E5C">
        <w:rPr>
          <w:rFonts w:hint="cs"/>
          <w:rtl/>
        </w:rPr>
        <w:t>הדבריות</w:t>
      </w:r>
      <w:r w:rsidRPr="007D5E5C">
        <w:rPr>
          <w:rtl/>
        </w:rPr>
        <w:t xml:space="preserve">, </w:t>
      </w:r>
      <w:r w:rsidRPr="007D5E5C">
        <w:rPr>
          <w:rFonts w:hint="cs"/>
          <w:rtl/>
        </w:rPr>
        <w:t>ואי</w:t>
      </w:r>
      <w:r w:rsidRPr="007D5E5C">
        <w:rPr>
          <w:rtl/>
        </w:rPr>
        <w:t xml:space="preserve"> </w:t>
      </w:r>
      <w:r w:rsidRPr="007D5E5C">
        <w:rPr>
          <w:rFonts w:hint="cs"/>
          <w:rtl/>
        </w:rPr>
        <w:t>אפשר</w:t>
      </w:r>
      <w:r w:rsidRPr="007D5E5C">
        <w:rPr>
          <w:rtl/>
        </w:rPr>
        <w:t xml:space="preserve"> </w:t>
      </w:r>
      <w:r w:rsidRPr="007D5E5C">
        <w:rPr>
          <w:rFonts w:hint="cs"/>
          <w:rtl/>
        </w:rPr>
        <w:t>היות</w:t>
      </w:r>
      <w:r w:rsidRPr="007D5E5C">
        <w:rPr>
          <w:rtl/>
        </w:rPr>
        <w:t xml:space="preserve"> </w:t>
      </w:r>
      <w:r w:rsidRPr="007D5E5C">
        <w:rPr>
          <w:rFonts w:hint="cs"/>
          <w:rtl/>
        </w:rPr>
        <w:t>דבריות</w:t>
      </w:r>
      <w:r w:rsidRPr="007D5E5C">
        <w:rPr>
          <w:rtl/>
        </w:rPr>
        <w:t xml:space="preserve"> </w:t>
      </w:r>
      <w:r w:rsidRPr="007D5E5C">
        <w:rPr>
          <w:rFonts w:hint="cs"/>
          <w:rtl/>
        </w:rPr>
        <w:t>אמתיות</w:t>
      </w:r>
      <w:r w:rsidRPr="007D5E5C">
        <w:rPr>
          <w:rtl/>
        </w:rPr>
        <w:t xml:space="preserve">, </w:t>
      </w:r>
      <w:r w:rsidRPr="007D5E5C">
        <w:rPr>
          <w:rFonts w:hint="cs"/>
          <w:rtl/>
        </w:rPr>
        <w:t>ר</w:t>
      </w:r>
      <w:r w:rsidRPr="007D5E5C">
        <w:rPr>
          <w:rtl/>
        </w:rPr>
        <w:t>"</w:t>
      </w:r>
      <w:r w:rsidRPr="007D5E5C">
        <w:rPr>
          <w:rFonts w:hint="cs"/>
          <w:rtl/>
        </w:rPr>
        <w:t>ל</w:t>
      </w:r>
      <w:r w:rsidRPr="007D5E5C">
        <w:rPr>
          <w:rtl/>
        </w:rPr>
        <w:t xml:space="preserve"> </w:t>
      </w:r>
      <w:r w:rsidRPr="007D5E5C">
        <w:rPr>
          <w:rFonts w:hint="cs"/>
          <w:rtl/>
        </w:rPr>
        <w:t>המושכלות</w:t>
      </w:r>
      <w:r w:rsidRPr="007D5E5C">
        <w:rPr>
          <w:rtl/>
        </w:rPr>
        <w:t xml:space="preserve"> </w:t>
      </w:r>
      <w:r w:rsidRPr="007D5E5C">
        <w:rPr>
          <w:rFonts w:hint="cs"/>
          <w:rtl/>
        </w:rPr>
        <w:t>שלימות</w:t>
      </w:r>
      <w:r w:rsidRPr="007D5E5C">
        <w:rPr>
          <w:rtl/>
        </w:rPr>
        <w:t xml:space="preserve">, </w:t>
      </w:r>
      <w:r w:rsidRPr="007D5E5C">
        <w:rPr>
          <w:rFonts w:hint="cs"/>
          <w:rtl/>
        </w:rPr>
        <w:t>אלא</w:t>
      </w:r>
      <w:r w:rsidRPr="007D5E5C">
        <w:rPr>
          <w:rtl/>
        </w:rPr>
        <w:t xml:space="preserve"> </w:t>
      </w:r>
      <w:r w:rsidRPr="007D5E5C">
        <w:rPr>
          <w:rFonts w:hint="cs"/>
          <w:rtl/>
        </w:rPr>
        <w:t>לאיש</w:t>
      </w:r>
      <w:r w:rsidRPr="007D5E5C">
        <w:rPr>
          <w:rtl/>
        </w:rPr>
        <w:t xml:space="preserve"> </w:t>
      </w:r>
      <w:r w:rsidRPr="007D5E5C">
        <w:rPr>
          <w:rFonts w:hint="cs"/>
          <w:rtl/>
        </w:rPr>
        <w:t>מלומד</w:t>
      </w:r>
      <w:r w:rsidRPr="007D5E5C">
        <w:rPr>
          <w:rtl/>
        </w:rPr>
        <w:t xml:space="preserve"> </w:t>
      </w:r>
      <w:r w:rsidRPr="007D5E5C">
        <w:rPr>
          <w:rFonts w:hint="cs"/>
          <w:rtl/>
        </w:rPr>
        <w:t>המדות</w:t>
      </w:r>
      <w:r w:rsidRPr="007D5E5C">
        <w:rPr>
          <w:rtl/>
        </w:rPr>
        <w:t xml:space="preserve"> </w:t>
      </w:r>
      <w:r w:rsidRPr="007D5E5C">
        <w:rPr>
          <w:rFonts w:hint="cs"/>
          <w:rtl/>
        </w:rPr>
        <w:t>בעל</w:t>
      </w:r>
      <w:r w:rsidRPr="007D5E5C">
        <w:rPr>
          <w:rtl/>
        </w:rPr>
        <w:t xml:space="preserve"> </w:t>
      </w:r>
      <w:r w:rsidRPr="007D5E5C">
        <w:rPr>
          <w:rFonts w:hint="cs"/>
          <w:rtl/>
        </w:rPr>
        <w:t>נחת</w:t>
      </w:r>
      <w:r w:rsidRPr="007D5E5C">
        <w:rPr>
          <w:rtl/>
        </w:rPr>
        <w:t xml:space="preserve"> </w:t>
      </w:r>
      <w:r w:rsidRPr="007D5E5C">
        <w:rPr>
          <w:rFonts w:hint="cs"/>
          <w:rtl/>
        </w:rPr>
        <w:t>וישוב",</w:t>
      </w:r>
      <w:r w:rsidRPr="007D5E5C">
        <w:rPr>
          <w:rtl/>
        </w:rPr>
        <w:t xml:space="preserve"> </w:t>
      </w:r>
      <w:r w:rsidRPr="007D5E5C">
        <w:rPr>
          <w:rFonts w:hint="cs"/>
          <w:rtl/>
        </w:rPr>
        <w:t>ועד כדי כך ש"יש</w:t>
      </w:r>
      <w:r w:rsidRPr="007D5E5C">
        <w:rPr>
          <w:rtl/>
        </w:rPr>
        <w:t xml:space="preserve"> </w:t>
      </w:r>
      <w:r w:rsidRPr="007D5E5C">
        <w:rPr>
          <w:rFonts w:hint="cs"/>
          <w:rtl/>
        </w:rPr>
        <w:t>אנשים</w:t>
      </w:r>
      <w:r w:rsidRPr="007D5E5C">
        <w:rPr>
          <w:rtl/>
        </w:rPr>
        <w:t xml:space="preserve"> </w:t>
      </w:r>
      <w:r w:rsidRPr="007D5E5C">
        <w:rPr>
          <w:rFonts w:hint="cs"/>
          <w:rtl/>
        </w:rPr>
        <w:t>רבים</w:t>
      </w:r>
      <w:r w:rsidRPr="007D5E5C">
        <w:rPr>
          <w:rtl/>
        </w:rPr>
        <w:t xml:space="preserve"> </w:t>
      </w:r>
      <w:r w:rsidRPr="007D5E5C">
        <w:rPr>
          <w:rFonts w:hint="cs"/>
          <w:rtl/>
        </w:rPr>
        <w:t>שיש</w:t>
      </w:r>
      <w:r w:rsidRPr="007D5E5C">
        <w:rPr>
          <w:rtl/>
        </w:rPr>
        <w:t xml:space="preserve"> </w:t>
      </w:r>
      <w:r w:rsidRPr="007D5E5C">
        <w:rPr>
          <w:rFonts w:hint="cs"/>
          <w:rtl/>
        </w:rPr>
        <w:t>להם</w:t>
      </w:r>
      <w:r w:rsidRPr="007D5E5C">
        <w:rPr>
          <w:rtl/>
        </w:rPr>
        <w:t xml:space="preserve"> </w:t>
      </w:r>
      <w:r w:rsidRPr="007D5E5C">
        <w:rPr>
          <w:rFonts w:hint="cs"/>
          <w:rtl/>
        </w:rPr>
        <w:t>מתחילת</w:t>
      </w:r>
      <w:r w:rsidRPr="007D5E5C">
        <w:rPr>
          <w:rtl/>
        </w:rPr>
        <w:t xml:space="preserve"> </w:t>
      </w:r>
      <w:r w:rsidRPr="007D5E5C">
        <w:rPr>
          <w:rFonts w:hint="cs"/>
          <w:rtl/>
        </w:rPr>
        <w:t>הבריאה</w:t>
      </w:r>
      <w:r w:rsidRPr="007D5E5C">
        <w:rPr>
          <w:rtl/>
        </w:rPr>
        <w:t xml:space="preserve"> </w:t>
      </w:r>
      <w:r w:rsidRPr="007D5E5C">
        <w:rPr>
          <w:rFonts w:hint="cs"/>
          <w:rtl/>
        </w:rPr>
        <w:t>תכונה</w:t>
      </w:r>
      <w:r w:rsidRPr="007D5E5C">
        <w:rPr>
          <w:rtl/>
        </w:rPr>
        <w:t xml:space="preserve"> </w:t>
      </w:r>
      <w:r w:rsidRPr="007D5E5C">
        <w:rPr>
          <w:rFonts w:hint="cs"/>
          <w:rtl/>
        </w:rPr>
        <w:t>מזגית</w:t>
      </w:r>
      <w:r w:rsidRPr="007D5E5C">
        <w:rPr>
          <w:rtl/>
        </w:rPr>
        <w:t xml:space="preserve">, </w:t>
      </w:r>
      <w:r w:rsidRPr="007D5E5C">
        <w:rPr>
          <w:rFonts w:hint="cs"/>
          <w:rtl/>
        </w:rPr>
        <w:t>אי</w:t>
      </w:r>
      <w:r w:rsidRPr="007D5E5C">
        <w:rPr>
          <w:rtl/>
        </w:rPr>
        <w:t xml:space="preserve"> </w:t>
      </w:r>
      <w:r w:rsidRPr="007D5E5C">
        <w:rPr>
          <w:rFonts w:hint="cs"/>
          <w:rtl/>
        </w:rPr>
        <w:t>אפשר</w:t>
      </w:r>
      <w:r w:rsidRPr="007D5E5C">
        <w:rPr>
          <w:rtl/>
        </w:rPr>
        <w:t xml:space="preserve"> </w:t>
      </w:r>
      <w:r w:rsidRPr="007D5E5C">
        <w:rPr>
          <w:rFonts w:hint="cs"/>
          <w:rtl/>
        </w:rPr>
        <w:t>עמה</w:t>
      </w:r>
      <w:r w:rsidRPr="007D5E5C">
        <w:rPr>
          <w:rtl/>
        </w:rPr>
        <w:t xml:space="preserve"> </w:t>
      </w:r>
      <w:r w:rsidRPr="007D5E5C">
        <w:rPr>
          <w:rFonts w:hint="cs"/>
          <w:rtl/>
        </w:rPr>
        <w:t>שלימות</w:t>
      </w:r>
      <w:r w:rsidRPr="007D5E5C">
        <w:rPr>
          <w:rtl/>
        </w:rPr>
        <w:t xml:space="preserve"> </w:t>
      </w:r>
      <w:r w:rsidRPr="007D5E5C">
        <w:rPr>
          <w:rFonts w:hint="cs"/>
          <w:rtl/>
        </w:rPr>
        <w:t>בשום</w:t>
      </w:r>
      <w:r w:rsidRPr="007D5E5C">
        <w:rPr>
          <w:rtl/>
        </w:rPr>
        <w:t xml:space="preserve"> </w:t>
      </w:r>
      <w:r w:rsidRPr="007D5E5C">
        <w:rPr>
          <w:rFonts w:hint="cs"/>
          <w:rtl/>
        </w:rPr>
        <w:t>פנים</w:t>
      </w:r>
      <w:r w:rsidRPr="007D5E5C">
        <w:rPr>
          <w:rtl/>
        </w:rPr>
        <w:t xml:space="preserve">, </w:t>
      </w:r>
      <w:r w:rsidRPr="007D5E5C">
        <w:rPr>
          <w:rFonts w:hint="cs"/>
          <w:rtl/>
        </w:rPr>
        <w:t>כמי</w:t>
      </w:r>
      <w:r w:rsidRPr="007D5E5C">
        <w:rPr>
          <w:rtl/>
        </w:rPr>
        <w:t xml:space="preserve"> </w:t>
      </w:r>
      <w:r w:rsidRPr="007D5E5C">
        <w:rPr>
          <w:rFonts w:hint="cs"/>
          <w:rtl/>
        </w:rPr>
        <w:t>שלבו</w:t>
      </w:r>
      <w:r w:rsidRPr="007D5E5C">
        <w:rPr>
          <w:rtl/>
        </w:rPr>
        <w:t xml:space="preserve"> </w:t>
      </w:r>
      <w:r w:rsidRPr="007D5E5C">
        <w:rPr>
          <w:rFonts w:hint="cs"/>
          <w:rtl/>
        </w:rPr>
        <w:t>חם</w:t>
      </w:r>
      <w:r w:rsidRPr="007D5E5C">
        <w:rPr>
          <w:rtl/>
        </w:rPr>
        <w:t xml:space="preserve"> </w:t>
      </w:r>
      <w:r w:rsidRPr="007D5E5C">
        <w:rPr>
          <w:rFonts w:hint="cs"/>
          <w:rtl/>
        </w:rPr>
        <w:t>מאד</w:t>
      </w:r>
      <w:r w:rsidRPr="007D5E5C">
        <w:rPr>
          <w:rtl/>
        </w:rPr>
        <w:t xml:space="preserve"> </w:t>
      </w:r>
      <w:r w:rsidRPr="007D5E5C">
        <w:rPr>
          <w:rFonts w:hint="cs"/>
          <w:rtl/>
        </w:rPr>
        <w:t>וחזק</w:t>
      </w:r>
      <w:r w:rsidRPr="007D5E5C">
        <w:rPr>
          <w:rtl/>
        </w:rPr>
        <w:t xml:space="preserve"> </w:t>
      </w:r>
      <w:r w:rsidRPr="007D5E5C">
        <w:rPr>
          <w:rFonts w:hint="cs"/>
          <w:rtl/>
        </w:rPr>
        <w:t>בטבעו</w:t>
      </w:r>
      <w:r w:rsidRPr="007D5E5C">
        <w:rPr>
          <w:rtl/>
        </w:rPr>
        <w:t xml:space="preserve"> </w:t>
      </w:r>
      <w:r w:rsidRPr="007D5E5C">
        <w:rPr>
          <w:rFonts w:hint="cs"/>
          <w:rtl/>
        </w:rPr>
        <w:t>שהוא</w:t>
      </w:r>
      <w:r w:rsidRPr="007D5E5C">
        <w:rPr>
          <w:rtl/>
        </w:rPr>
        <w:t xml:space="preserve"> </w:t>
      </w:r>
      <w:r w:rsidRPr="007D5E5C">
        <w:rPr>
          <w:rFonts w:hint="cs"/>
          <w:rtl/>
        </w:rPr>
        <w:t>אינו</w:t>
      </w:r>
      <w:r w:rsidRPr="007D5E5C">
        <w:rPr>
          <w:rtl/>
        </w:rPr>
        <w:t xml:space="preserve"> </w:t>
      </w:r>
      <w:r w:rsidRPr="007D5E5C">
        <w:rPr>
          <w:rFonts w:hint="cs"/>
          <w:rtl/>
        </w:rPr>
        <w:t>נצול</w:t>
      </w:r>
      <w:r w:rsidRPr="007D5E5C">
        <w:rPr>
          <w:rtl/>
        </w:rPr>
        <w:t xml:space="preserve"> </w:t>
      </w:r>
      <w:r w:rsidRPr="007D5E5C">
        <w:rPr>
          <w:rFonts w:hint="cs"/>
          <w:rtl/>
        </w:rPr>
        <w:t>מן</w:t>
      </w:r>
      <w:r w:rsidRPr="007D5E5C">
        <w:rPr>
          <w:rtl/>
        </w:rPr>
        <w:t xml:space="preserve"> </w:t>
      </w:r>
      <w:r w:rsidRPr="007D5E5C">
        <w:rPr>
          <w:rFonts w:hint="cs"/>
          <w:rtl/>
        </w:rPr>
        <w:t>הכעס</w:t>
      </w:r>
      <w:r w:rsidRPr="007D5E5C">
        <w:rPr>
          <w:rtl/>
        </w:rPr>
        <w:t xml:space="preserve">, </w:t>
      </w:r>
      <w:r w:rsidRPr="007D5E5C">
        <w:rPr>
          <w:rFonts w:hint="cs"/>
          <w:rtl/>
        </w:rPr>
        <w:t>ואפילו</w:t>
      </w:r>
      <w:r w:rsidRPr="007D5E5C">
        <w:rPr>
          <w:rtl/>
        </w:rPr>
        <w:t xml:space="preserve"> </w:t>
      </w:r>
      <w:r w:rsidRPr="007D5E5C">
        <w:rPr>
          <w:rFonts w:hint="cs"/>
          <w:rtl/>
        </w:rPr>
        <w:t>הרגיל</w:t>
      </w:r>
      <w:r w:rsidRPr="007D5E5C">
        <w:rPr>
          <w:rtl/>
        </w:rPr>
        <w:t xml:space="preserve"> </w:t>
      </w:r>
      <w:r w:rsidRPr="007D5E5C">
        <w:rPr>
          <w:rFonts w:hint="cs"/>
          <w:rtl/>
        </w:rPr>
        <w:t>עצמו</w:t>
      </w:r>
      <w:r w:rsidRPr="007D5E5C">
        <w:rPr>
          <w:rtl/>
        </w:rPr>
        <w:t xml:space="preserve"> </w:t>
      </w:r>
      <w:r w:rsidRPr="007D5E5C">
        <w:rPr>
          <w:rFonts w:hint="cs"/>
          <w:rtl/>
        </w:rPr>
        <w:t>הרגל</w:t>
      </w:r>
      <w:r w:rsidRPr="007D5E5C">
        <w:rPr>
          <w:rtl/>
        </w:rPr>
        <w:t xml:space="preserve"> </w:t>
      </w:r>
      <w:r w:rsidRPr="007D5E5C">
        <w:rPr>
          <w:rFonts w:hint="cs"/>
          <w:rtl/>
        </w:rPr>
        <w:t>גדול . . כי</w:t>
      </w:r>
      <w:r w:rsidRPr="007D5E5C">
        <w:rPr>
          <w:rtl/>
        </w:rPr>
        <w:t xml:space="preserve"> </w:t>
      </w:r>
      <w:r w:rsidRPr="007D5E5C">
        <w:rPr>
          <w:rFonts w:hint="cs"/>
          <w:rtl/>
        </w:rPr>
        <w:t>זאת</w:t>
      </w:r>
      <w:r w:rsidRPr="007D5E5C">
        <w:rPr>
          <w:rtl/>
        </w:rPr>
        <w:t xml:space="preserve"> </w:t>
      </w:r>
      <w:r w:rsidRPr="007D5E5C">
        <w:rPr>
          <w:rFonts w:hint="cs"/>
          <w:rtl/>
        </w:rPr>
        <w:t>החכמה</w:t>
      </w:r>
      <w:r w:rsidRPr="007D5E5C">
        <w:rPr>
          <w:rtl/>
        </w:rPr>
        <w:t xml:space="preserve"> </w:t>
      </w:r>
      <w:r w:rsidRPr="007D5E5C">
        <w:rPr>
          <w:rFonts w:hint="cs"/>
          <w:rtl/>
        </w:rPr>
        <w:t xml:space="preserve">. . </w:t>
      </w:r>
      <w:r w:rsidRPr="007D5E5C">
        <w:rPr>
          <w:rFonts w:hint="cs"/>
          <w:b/>
          <w:bCs/>
          <w:rtl/>
        </w:rPr>
        <w:t>אי</w:t>
      </w:r>
      <w:r w:rsidRPr="007D5E5C">
        <w:rPr>
          <w:b/>
          <w:bCs/>
          <w:rtl/>
        </w:rPr>
        <w:t xml:space="preserve"> </w:t>
      </w:r>
      <w:r w:rsidRPr="007D5E5C">
        <w:rPr>
          <w:rFonts w:hint="cs"/>
          <w:b/>
          <w:bCs/>
          <w:rtl/>
        </w:rPr>
        <w:t>אפשר</w:t>
      </w:r>
      <w:r w:rsidRPr="007D5E5C">
        <w:rPr>
          <w:b/>
          <w:bCs/>
          <w:rtl/>
        </w:rPr>
        <w:t xml:space="preserve"> </w:t>
      </w:r>
      <w:r w:rsidRPr="007D5E5C">
        <w:rPr>
          <w:rFonts w:hint="cs"/>
          <w:b/>
          <w:bCs/>
          <w:rtl/>
        </w:rPr>
        <w:t>מבלתי</w:t>
      </w:r>
      <w:r w:rsidRPr="007D5E5C">
        <w:rPr>
          <w:b/>
          <w:bCs/>
          <w:rtl/>
        </w:rPr>
        <w:t xml:space="preserve"> </w:t>
      </w:r>
      <w:r w:rsidRPr="007D5E5C">
        <w:rPr>
          <w:rFonts w:hint="cs"/>
          <w:b/>
          <w:bCs/>
          <w:rtl/>
        </w:rPr>
        <w:t>הקדמת</w:t>
      </w:r>
      <w:r w:rsidRPr="007D5E5C">
        <w:rPr>
          <w:b/>
          <w:bCs/>
          <w:rtl/>
        </w:rPr>
        <w:t xml:space="preserve"> </w:t>
      </w:r>
      <w:r w:rsidRPr="007D5E5C">
        <w:rPr>
          <w:rFonts w:hint="cs"/>
          <w:b/>
          <w:bCs/>
          <w:rtl/>
        </w:rPr>
        <w:t>הצעת</w:t>
      </w:r>
      <w:r w:rsidRPr="007D5E5C">
        <w:rPr>
          <w:b/>
          <w:bCs/>
          <w:rtl/>
        </w:rPr>
        <w:t xml:space="preserve"> </w:t>
      </w:r>
      <w:r w:rsidRPr="007D5E5C">
        <w:rPr>
          <w:rFonts w:hint="cs"/>
          <w:b/>
          <w:bCs/>
          <w:rtl/>
        </w:rPr>
        <w:t>המדות</w:t>
      </w:r>
      <w:r w:rsidRPr="007D5E5C">
        <w:rPr>
          <w:b/>
          <w:bCs/>
          <w:rtl/>
        </w:rPr>
        <w:t xml:space="preserve"> </w:t>
      </w:r>
      <w:r w:rsidRPr="007D5E5C">
        <w:rPr>
          <w:rFonts w:hint="cs"/>
          <w:b/>
          <w:bCs/>
          <w:rtl/>
        </w:rPr>
        <w:t>הטובות</w:t>
      </w:r>
      <w:r w:rsidRPr="007D5E5C">
        <w:rPr>
          <w:rtl/>
        </w:rPr>
        <w:t xml:space="preserve">, </w:t>
      </w:r>
      <w:r w:rsidRPr="007D5E5C">
        <w:rPr>
          <w:rFonts w:hint="cs"/>
          <w:rtl/>
        </w:rPr>
        <w:t>עד</w:t>
      </w:r>
      <w:r w:rsidRPr="007D5E5C">
        <w:rPr>
          <w:rtl/>
        </w:rPr>
        <w:t xml:space="preserve"> </w:t>
      </w:r>
      <w:r w:rsidRPr="007D5E5C">
        <w:rPr>
          <w:rFonts w:hint="cs"/>
          <w:rtl/>
        </w:rPr>
        <w:t>שישוב</w:t>
      </w:r>
      <w:r w:rsidRPr="007D5E5C">
        <w:rPr>
          <w:rtl/>
        </w:rPr>
        <w:t xml:space="preserve"> </w:t>
      </w:r>
      <w:r w:rsidRPr="007D5E5C">
        <w:rPr>
          <w:rFonts w:hint="cs"/>
          <w:rtl/>
        </w:rPr>
        <w:t>האדם</w:t>
      </w:r>
      <w:r w:rsidRPr="007D5E5C">
        <w:rPr>
          <w:rtl/>
        </w:rPr>
        <w:t xml:space="preserve"> </w:t>
      </w:r>
      <w:r w:rsidRPr="007D5E5C">
        <w:rPr>
          <w:rFonts w:hint="cs"/>
          <w:rtl/>
        </w:rPr>
        <w:t>בתכלית</w:t>
      </w:r>
      <w:r w:rsidRPr="007D5E5C">
        <w:rPr>
          <w:rtl/>
        </w:rPr>
        <w:t xml:space="preserve"> </w:t>
      </w:r>
      <w:r w:rsidRPr="007D5E5C">
        <w:rPr>
          <w:rFonts w:hint="cs"/>
          <w:rtl/>
        </w:rPr>
        <w:t>היושר</w:t>
      </w:r>
      <w:r w:rsidRPr="007D5E5C">
        <w:rPr>
          <w:rtl/>
        </w:rPr>
        <w:t xml:space="preserve"> </w:t>
      </w:r>
      <w:r w:rsidRPr="007D5E5C">
        <w:rPr>
          <w:rFonts w:hint="cs"/>
          <w:rtl/>
        </w:rPr>
        <w:t>והשלמות</w:t>
      </w:r>
      <w:r w:rsidRPr="007D5E5C">
        <w:rPr>
          <w:rtl/>
        </w:rPr>
        <w:t xml:space="preserve">, </w:t>
      </w:r>
      <w:r w:rsidRPr="007D5E5C">
        <w:rPr>
          <w:rFonts w:hint="cs"/>
          <w:rtl/>
        </w:rPr>
        <w:t>כי</w:t>
      </w:r>
      <w:r w:rsidRPr="007D5E5C">
        <w:rPr>
          <w:rtl/>
        </w:rPr>
        <w:t xml:space="preserve"> </w:t>
      </w:r>
      <w:r w:rsidRPr="007D5E5C">
        <w:rPr>
          <w:rFonts w:hint="cs"/>
          <w:rtl/>
        </w:rPr>
        <w:t>'תועבת</w:t>
      </w:r>
      <w:r w:rsidRPr="007D5E5C">
        <w:rPr>
          <w:rtl/>
        </w:rPr>
        <w:t xml:space="preserve"> </w:t>
      </w:r>
      <w:r w:rsidRPr="007D5E5C">
        <w:rPr>
          <w:rFonts w:hint="cs"/>
          <w:rtl/>
        </w:rPr>
        <w:t>ה</w:t>
      </w:r>
      <w:r w:rsidRPr="007D5E5C">
        <w:rPr>
          <w:rtl/>
        </w:rPr>
        <w:t xml:space="preserve">' </w:t>
      </w:r>
      <w:r w:rsidRPr="007D5E5C">
        <w:rPr>
          <w:rFonts w:hint="cs"/>
          <w:rtl/>
        </w:rPr>
        <w:t>נלוז</w:t>
      </w:r>
      <w:r w:rsidRPr="007D5E5C">
        <w:rPr>
          <w:rtl/>
        </w:rPr>
        <w:t xml:space="preserve"> </w:t>
      </w:r>
      <w:r w:rsidRPr="007D5E5C">
        <w:rPr>
          <w:rFonts w:hint="cs"/>
          <w:rtl/>
        </w:rPr>
        <w:t>ואת</w:t>
      </w:r>
      <w:r w:rsidRPr="007D5E5C">
        <w:rPr>
          <w:rtl/>
        </w:rPr>
        <w:t xml:space="preserve"> </w:t>
      </w:r>
      <w:r w:rsidRPr="007D5E5C">
        <w:rPr>
          <w:rFonts w:hint="cs"/>
          <w:rtl/>
        </w:rPr>
        <w:t>ישרים</w:t>
      </w:r>
      <w:r w:rsidRPr="007D5E5C">
        <w:rPr>
          <w:rtl/>
        </w:rPr>
        <w:t xml:space="preserve"> </w:t>
      </w:r>
      <w:r w:rsidRPr="007D5E5C">
        <w:rPr>
          <w:rFonts w:hint="cs"/>
          <w:rtl/>
        </w:rPr>
        <w:t>סודו' (משלי ג, לב)".</w:t>
      </w:r>
      <w:r w:rsidRPr="007D5E5C">
        <w:rPr>
          <w:rtl/>
        </w:rPr>
        <w:t xml:space="preserve"> </w:t>
      </w:r>
      <w:r w:rsidRPr="007D5E5C">
        <w:rPr>
          <w:rFonts w:hint="cs"/>
          <w:rtl/>
        </w:rPr>
        <w:t>וכשיהי' לאדם "הנחת</w:t>
      </w:r>
      <w:r w:rsidRPr="007D5E5C">
        <w:rPr>
          <w:rtl/>
        </w:rPr>
        <w:t xml:space="preserve"> </w:t>
      </w:r>
      <w:r w:rsidRPr="007D5E5C">
        <w:rPr>
          <w:rFonts w:hint="cs"/>
          <w:rtl/>
        </w:rPr>
        <w:t>והישוב" הנאות והנצרך, ורק אז "יעלו</w:t>
      </w:r>
      <w:r w:rsidRPr="007D5E5C">
        <w:rPr>
          <w:rtl/>
        </w:rPr>
        <w:t xml:space="preserve"> </w:t>
      </w:r>
      <w:r w:rsidRPr="007D5E5C">
        <w:rPr>
          <w:rFonts w:hint="cs"/>
          <w:rtl/>
        </w:rPr>
        <w:t>עצמם</w:t>
      </w:r>
      <w:r w:rsidRPr="007D5E5C">
        <w:rPr>
          <w:rtl/>
        </w:rPr>
        <w:t xml:space="preserve"> </w:t>
      </w:r>
      <w:r w:rsidRPr="007D5E5C">
        <w:rPr>
          <w:rFonts w:hint="cs"/>
          <w:rtl/>
        </w:rPr>
        <w:t>לזאת</w:t>
      </w:r>
      <w:r w:rsidRPr="007D5E5C">
        <w:rPr>
          <w:rtl/>
        </w:rPr>
        <w:t xml:space="preserve"> </w:t>
      </w:r>
      <w:r w:rsidRPr="007D5E5C">
        <w:rPr>
          <w:rFonts w:hint="cs"/>
          <w:rtl/>
        </w:rPr>
        <w:t>המדרגה</w:t>
      </w:r>
      <w:r w:rsidRPr="007D5E5C">
        <w:rPr>
          <w:rtl/>
        </w:rPr>
        <w:t xml:space="preserve"> </w:t>
      </w:r>
      <w:r w:rsidRPr="007D5E5C">
        <w:rPr>
          <w:rFonts w:hint="cs"/>
          <w:rtl/>
        </w:rPr>
        <w:t>והיא</w:t>
      </w:r>
      <w:r w:rsidRPr="007D5E5C">
        <w:rPr>
          <w:rtl/>
        </w:rPr>
        <w:t xml:space="preserve"> </w:t>
      </w:r>
      <w:r w:rsidRPr="007D5E5C">
        <w:rPr>
          <w:rFonts w:hint="cs"/>
          <w:rtl/>
        </w:rPr>
        <w:t>השגתו</w:t>
      </w:r>
      <w:r w:rsidRPr="007D5E5C">
        <w:rPr>
          <w:rtl/>
        </w:rPr>
        <w:t xml:space="preserve"> </w:t>
      </w:r>
      <w:r w:rsidRPr="007D5E5C">
        <w:rPr>
          <w:rFonts w:hint="cs"/>
          <w:rtl/>
        </w:rPr>
        <w:t>יתברך</w:t>
      </w:r>
      <w:r w:rsidRPr="007D5E5C">
        <w:rPr>
          <w:rtl/>
        </w:rPr>
        <w:t xml:space="preserve">, </w:t>
      </w:r>
      <w:r w:rsidRPr="007D5E5C">
        <w:rPr>
          <w:rFonts w:hint="cs"/>
          <w:rtl/>
        </w:rPr>
        <w:t>ר</w:t>
      </w:r>
      <w:r w:rsidRPr="007D5E5C">
        <w:rPr>
          <w:rtl/>
        </w:rPr>
        <w:t>"</w:t>
      </w:r>
      <w:r w:rsidRPr="007D5E5C">
        <w:rPr>
          <w:rFonts w:hint="cs"/>
          <w:rtl/>
        </w:rPr>
        <w:t>ל</w:t>
      </w:r>
      <w:r w:rsidRPr="007D5E5C">
        <w:rPr>
          <w:rtl/>
        </w:rPr>
        <w:t xml:space="preserve"> </w:t>
      </w:r>
      <w:r w:rsidRPr="007D5E5C">
        <w:rPr>
          <w:rFonts w:hint="cs"/>
          <w:rtl/>
        </w:rPr>
        <w:t>החכמה</w:t>
      </w:r>
      <w:r w:rsidRPr="007D5E5C">
        <w:rPr>
          <w:rtl/>
        </w:rPr>
        <w:t xml:space="preserve"> </w:t>
      </w:r>
      <w:r w:rsidRPr="007D5E5C">
        <w:rPr>
          <w:rFonts w:hint="cs"/>
          <w:rtl/>
        </w:rPr>
        <w:t>האלקית</w:t>
      </w:r>
      <w:r w:rsidRPr="007D5E5C">
        <w:rPr>
          <w:rtl/>
        </w:rPr>
        <w:t xml:space="preserve"> </w:t>
      </w:r>
      <w:r w:rsidRPr="007D5E5C">
        <w:rPr>
          <w:rFonts w:hint="cs"/>
          <w:rtl/>
        </w:rPr>
        <w:t>המכונה</w:t>
      </w:r>
      <w:r w:rsidRPr="007D5E5C">
        <w:rPr>
          <w:rtl/>
        </w:rPr>
        <w:t xml:space="preserve"> </w:t>
      </w:r>
      <w:r w:rsidRPr="007D5E5C">
        <w:rPr>
          <w:rFonts w:hint="cs"/>
          <w:rtl/>
        </w:rPr>
        <w:t>במעשה</w:t>
      </w:r>
      <w:r w:rsidRPr="007D5E5C">
        <w:rPr>
          <w:rtl/>
        </w:rPr>
        <w:t xml:space="preserve"> </w:t>
      </w:r>
      <w:r w:rsidRPr="007D5E5C">
        <w:rPr>
          <w:rFonts w:hint="cs"/>
          <w:rtl/>
        </w:rPr>
        <w:t>מרכבה"</w:t>
      </w:r>
      <w:r w:rsidRPr="00020AC2">
        <w:rPr>
          <w:vertAlign w:val="superscript"/>
          <w:rtl/>
        </w:rPr>
        <w:footnoteReference w:id="21"/>
      </w:r>
      <w:r w:rsidRPr="007D5E5C">
        <w:rPr>
          <w:rFonts w:hint="cs"/>
          <w:rtl/>
        </w:rPr>
        <w:t>.</w:t>
      </w:r>
    </w:p>
    <w:p w:rsidR="00020AC2" w:rsidRPr="007D5E5C" w:rsidRDefault="00020AC2" w:rsidP="00D65812">
      <w:pPr>
        <w:pStyle w:val="a2"/>
        <w:rPr>
          <w:rtl/>
        </w:rPr>
      </w:pPr>
      <w:r w:rsidRPr="007D5E5C">
        <w:rPr>
          <w:rFonts w:hint="cs"/>
          <w:rtl/>
        </w:rPr>
        <w:t>ועד"ז כתב הרמב"ם בפי' המשנה</w:t>
      </w:r>
      <w:r w:rsidRPr="007D5E5C">
        <w:rPr>
          <w:rFonts w:hint="cs"/>
          <w:sz w:val="20"/>
          <w:szCs w:val="20"/>
          <w:rtl/>
        </w:rPr>
        <w:t xml:space="preserve"> (ריש פרק חלק) </w:t>
      </w:r>
      <w:r w:rsidRPr="007D5E5C">
        <w:rPr>
          <w:rFonts w:hint="cs"/>
          <w:rtl/>
        </w:rPr>
        <w:t>דמאחר שנודע לו לאדם "שהמעלות</w:t>
      </w:r>
      <w:r w:rsidRPr="007D5E5C">
        <w:rPr>
          <w:rtl/>
        </w:rPr>
        <w:t xml:space="preserve"> </w:t>
      </w:r>
      <w:r w:rsidRPr="007D5E5C">
        <w:rPr>
          <w:rFonts w:hint="cs"/>
          <w:rtl/>
        </w:rPr>
        <w:t>הם</w:t>
      </w:r>
      <w:r w:rsidRPr="007D5E5C">
        <w:rPr>
          <w:rtl/>
        </w:rPr>
        <w:t xml:space="preserve"> </w:t>
      </w:r>
      <w:r w:rsidRPr="007D5E5C">
        <w:rPr>
          <w:rFonts w:hint="cs"/>
          <w:rtl/>
        </w:rPr>
        <w:t>כך</w:t>
      </w:r>
      <w:r w:rsidRPr="007D5E5C">
        <w:rPr>
          <w:rtl/>
        </w:rPr>
        <w:t xml:space="preserve"> </w:t>
      </w:r>
      <w:r w:rsidRPr="007D5E5C">
        <w:rPr>
          <w:rFonts w:hint="cs"/>
          <w:rtl/>
        </w:rPr>
        <w:t>וכך</w:t>
      </w:r>
      <w:r w:rsidRPr="007D5E5C">
        <w:rPr>
          <w:rtl/>
        </w:rPr>
        <w:t xml:space="preserve"> </w:t>
      </w:r>
      <w:r w:rsidRPr="007D5E5C">
        <w:rPr>
          <w:rFonts w:hint="cs"/>
          <w:rtl/>
        </w:rPr>
        <w:t>והמגרעות</w:t>
      </w:r>
      <w:r w:rsidRPr="007D5E5C">
        <w:rPr>
          <w:rtl/>
        </w:rPr>
        <w:t xml:space="preserve"> </w:t>
      </w:r>
      <w:r w:rsidRPr="007D5E5C">
        <w:rPr>
          <w:rFonts w:hint="cs"/>
          <w:rtl/>
        </w:rPr>
        <w:t>כך</w:t>
      </w:r>
      <w:r w:rsidRPr="007D5E5C">
        <w:rPr>
          <w:rtl/>
        </w:rPr>
        <w:t xml:space="preserve"> </w:t>
      </w:r>
      <w:r w:rsidRPr="007D5E5C">
        <w:rPr>
          <w:rFonts w:hint="cs"/>
          <w:rtl/>
        </w:rPr>
        <w:t>וכך</w:t>
      </w:r>
      <w:r w:rsidRPr="007D5E5C">
        <w:rPr>
          <w:rtl/>
        </w:rPr>
        <w:t xml:space="preserve">, </w:t>
      </w:r>
      <w:r w:rsidRPr="007D5E5C">
        <w:rPr>
          <w:rFonts w:hint="cs"/>
          <w:rtl/>
        </w:rPr>
        <w:t>הרי</w:t>
      </w:r>
      <w:r w:rsidRPr="007D5E5C">
        <w:rPr>
          <w:rtl/>
        </w:rPr>
        <w:t xml:space="preserve"> </w:t>
      </w:r>
      <w:r w:rsidRPr="007D5E5C">
        <w:rPr>
          <w:rFonts w:hint="cs"/>
          <w:rtl/>
        </w:rPr>
        <w:t>הוא</w:t>
      </w:r>
      <w:r w:rsidRPr="007D5E5C">
        <w:rPr>
          <w:rtl/>
        </w:rPr>
        <w:t xml:space="preserve"> </w:t>
      </w:r>
      <w:r w:rsidRPr="007D5E5C">
        <w:rPr>
          <w:rFonts w:hint="cs"/>
          <w:rtl/>
        </w:rPr>
        <w:t>חייב</w:t>
      </w:r>
      <w:r w:rsidRPr="007D5E5C">
        <w:rPr>
          <w:rtl/>
        </w:rPr>
        <w:t xml:space="preserve"> </w:t>
      </w:r>
      <w:r w:rsidRPr="007D5E5C">
        <w:rPr>
          <w:rFonts w:hint="cs"/>
          <w:rtl/>
        </w:rPr>
        <w:t>מצד</w:t>
      </w:r>
      <w:r w:rsidRPr="007D5E5C">
        <w:rPr>
          <w:rtl/>
        </w:rPr>
        <w:t xml:space="preserve"> </w:t>
      </w:r>
      <w:r w:rsidRPr="007D5E5C">
        <w:rPr>
          <w:rFonts w:hint="cs"/>
          <w:rtl/>
        </w:rPr>
        <w:t>היותו</w:t>
      </w:r>
      <w:r w:rsidRPr="007D5E5C">
        <w:rPr>
          <w:rtl/>
        </w:rPr>
        <w:t xml:space="preserve"> </w:t>
      </w:r>
      <w:r w:rsidRPr="007D5E5C">
        <w:rPr>
          <w:rFonts w:hint="cs"/>
          <w:rtl/>
        </w:rPr>
        <w:t>אדם</w:t>
      </w:r>
      <w:r w:rsidRPr="007D5E5C">
        <w:rPr>
          <w:rtl/>
        </w:rPr>
        <w:t xml:space="preserve"> </w:t>
      </w:r>
      <w:r w:rsidRPr="007D5E5C">
        <w:rPr>
          <w:rFonts w:hint="cs"/>
          <w:rtl/>
        </w:rPr>
        <w:t>ישר</w:t>
      </w:r>
      <w:r w:rsidRPr="007D5E5C">
        <w:rPr>
          <w:rtl/>
        </w:rPr>
        <w:t xml:space="preserve"> </w:t>
      </w:r>
      <w:r w:rsidRPr="007D5E5C">
        <w:rPr>
          <w:rFonts w:hint="cs"/>
          <w:rtl/>
        </w:rPr>
        <w:t>להתקרב</w:t>
      </w:r>
      <w:r w:rsidRPr="007D5E5C">
        <w:rPr>
          <w:rtl/>
        </w:rPr>
        <w:t xml:space="preserve"> </w:t>
      </w:r>
      <w:r w:rsidRPr="007D5E5C">
        <w:rPr>
          <w:rFonts w:hint="cs"/>
          <w:rtl/>
        </w:rPr>
        <w:t>אל</w:t>
      </w:r>
      <w:r w:rsidRPr="007D5E5C">
        <w:rPr>
          <w:rtl/>
        </w:rPr>
        <w:t xml:space="preserve"> </w:t>
      </w:r>
      <w:r w:rsidRPr="007D5E5C">
        <w:rPr>
          <w:rFonts w:hint="cs"/>
          <w:rtl/>
        </w:rPr>
        <w:t>המעלות</w:t>
      </w:r>
      <w:r w:rsidRPr="007D5E5C">
        <w:rPr>
          <w:rtl/>
        </w:rPr>
        <w:t xml:space="preserve"> </w:t>
      </w:r>
      <w:r w:rsidRPr="007D5E5C">
        <w:rPr>
          <w:rFonts w:hint="cs"/>
          <w:rtl/>
        </w:rPr>
        <w:t>ולהתרחק</w:t>
      </w:r>
      <w:r w:rsidRPr="007D5E5C">
        <w:rPr>
          <w:rtl/>
        </w:rPr>
        <w:t xml:space="preserve"> </w:t>
      </w:r>
      <w:r w:rsidRPr="007D5E5C">
        <w:rPr>
          <w:rFonts w:hint="cs"/>
          <w:rtl/>
        </w:rPr>
        <w:t>מן</w:t>
      </w:r>
      <w:r w:rsidRPr="007D5E5C">
        <w:rPr>
          <w:rtl/>
        </w:rPr>
        <w:t xml:space="preserve"> </w:t>
      </w:r>
      <w:r w:rsidRPr="007D5E5C">
        <w:rPr>
          <w:rFonts w:hint="cs"/>
          <w:rtl/>
        </w:rPr>
        <w:t>המגרעות</w:t>
      </w:r>
      <w:r w:rsidRPr="007D5E5C">
        <w:rPr>
          <w:rtl/>
        </w:rPr>
        <w:t xml:space="preserve">, </w:t>
      </w:r>
      <w:r w:rsidRPr="007D5E5C">
        <w:rPr>
          <w:rFonts w:hint="cs"/>
          <w:rtl/>
        </w:rPr>
        <w:t>ואם</w:t>
      </w:r>
      <w:r w:rsidRPr="007D5E5C">
        <w:rPr>
          <w:rtl/>
        </w:rPr>
        <w:t xml:space="preserve"> </w:t>
      </w:r>
      <w:r w:rsidRPr="007D5E5C">
        <w:rPr>
          <w:rFonts w:hint="cs"/>
          <w:rtl/>
        </w:rPr>
        <w:t>עשה</w:t>
      </w:r>
      <w:r w:rsidRPr="007D5E5C">
        <w:rPr>
          <w:rtl/>
        </w:rPr>
        <w:t xml:space="preserve"> </w:t>
      </w:r>
      <w:r w:rsidRPr="007D5E5C">
        <w:rPr>
          <w:rFonts w:hint="cs"/>
          <w:rtl/>
        </w:rPr>
        <w:t>כן</w:t>
      </w:r>
      <w:r w:rsidRPr="007D5E5C">
        <w:rPr>
          <w:rtl/>
        </w:rPr>
        <w:t xml:space="preserve"> </w:t>
      </w:r>
      <w:r w:rsidRPr="007D5E5C">
        <w:rPr>
          <w:rFonts w:hint="cs"/>
          <w:rtl/>
        </w:rPr>
        <w:t>הרי</w:t>
      </w:r>
      <w:r w:rsidRPr="007D5E5C">
        <w:rPr>
          <w:rtl/>
        </w:rPr>
        <w:t xml:space="preserve"> </w:t>
      </w:r>
      <w:r w:rsidRPr="007D5E5C">
        <w:rPr>
          <w:rFonts w:hint="cs"/>
          <w:rtl/>
        </w:rPr>
        <w:t>נשלם</w:t>
      </w:r>
      <w:r w:rsidRPr="007D5E5C">
        <w:rPr>
          <w:rtl/>
        </w:rPr>
        <w:t xml:space="preserve"> </w:t>
      </w:r>
      <w:r w:rsidRPr="007D5E5C">
        <w:rPr>
          <w:rFonts w:hint="cs"/>
          <w:rtl/>
        </w:rPr>
        <w:t>בו</w:t>
      </w:r>
      <w:r w:rsidRPr="007D5E5C">
        <w:rPr>
          <w:rtl/>
        </w:rPr>
        <w:t xml:space="preserve"> </w:t>
      </w:r>
      <w:r w:rsidRPr="007D5E5C">
        <w:rPr>
          <w:rFonts w:hint="cs"/>
          <w:rtl/>
        </w:rPr>
        <w:t>הענין</w:t>
      </w:r>
      <w:r w:rsidRPr="007D5E5C">
        <w:rPr>
          <w:rtl/>
        </w:rPr>
        <w:t xml:space="preserve"> </w:t>
      </w:r>
      <w:r w:rsidRPr="007D5E5C">
        <w:rPr>
          <w:rFonts w:hint="cs"/>
          <w:rtl/>
        </w:rPr>
        <w:t>האנושי</w:t>
      </w:r>
      <w:r w:rsidRPr="007D5E5C">
        <w:rPr>
          <w:rtl/>
        </w:rPr>
        <w:t xml:space="preserve"> </w:t>
      </w:r>
      <w:r w:rsidRPr="007D5E5C">
        <w:rPr>
          <w:rFonts w:hint="cs"/>
          <w:rtl/>
        </w:rPr>
        <w:t>ונבדל</w:t>
      </w:r>
      <w:r w:rsidRPr="007D5E5C">
        <w:rPr>
          <w:rtl/>
        </w:rPr>
        <w:t xml:space="preserve"> </w:t>
      </w:r>
      <w:r w:rsidRPr="007D5E5C">
        <w:rPr>
          <w:rFonts w:hint="cs"/>
          <w:rtl/>
        </w:rPr>
        <w:t>מן</w:t>
      </w:r>
      <w:r w:rsidRPr="007D5E5C">
        <w:rPr>
          <w:rtl/>
        </w:rPr>
        <w:t xml:space="preserve"> </w:t>
      </w:r>
      <w:r w:rsidRPr="007D5E5C">
        <w:rPr>
          <w:rFonts w:hint="cs"/>
          <w:rtl/>
        </w:rPr>
        <w:t>הבהמות</w:t>
      </w:r>
      <w:r w:rsidRPr="007D5E5C">
        <w:rPr>
          <w:rtl/>
        </w:rPr>
        <w:t xml:space="preserve">, </w:t>
      </w:r>
      <w:r w:rsidRPr="007D5E5C">
        <w:rPr>
          <w:rFonts w:hint="cs"/>
          <w:rtl/>
        </w:rPr>
        <w:t>וכיון</w:t>
      </w:r>
      <w:r w:rsidRPr="007D5E5C">
        <w:rPr>
          <w:rtl/>
        </w:rPr>
        <w:t xml:space="preserve"> </w:t>
      </w:r>
      <w:r w:rsidRPr="007D5E5C">
        <w:rPr>
          <w:rFonts w:hint="cs"/>
          <w:rtl/>
        </w:rPr>
        <w:t>שנעשה</w:t>
      </w:r>
      <w:r w:rsidRPr="007D5E5C">
        <w:rPr>
          <w:rtl/>
        </w:rPr>
        <w:t xml:space="preserve"> </w:t>
      </w:r>
      <w:r w:rsidRPr="007D5E5C">
        <w:rPr>
          <w:rFonts w:hint="cs"/>
          <w:rtl/>
        </w:rPr>
        <w:t>אדם</w:t>
      </w:r>
      <w:r w:rsidRPr="007D5E5C">
        <w:rPr>
          <w:rtl/>
        </w:rPr>
        <w:t xml:space="preserve"> </w:t>
      </w:r>
      <w:r w:rsidRPr="007D5E5C">
        <w:rPr>
          <w:rFonts w:hint="cs"/>
          <w:rtl/>
        </w:rPr>
        <w:t>שלם</w:t>
      </w:r>
      <w:r w:rsidRPr="007D5E5C">
        <w:rPr>
          <w:rtl/>
        </w:rPr>
        <w:t xml:space="preserve"> </w:t>
      </w:r>
      <w:r w:rsidRPr="007D5E5C">
        <w:rPr>
          <w:rFonts w:hint="cs"/>
          <w:rtl/>
        </w:rPr>
        <w:t>הרי</w:t>
      </w:r>
      <w:r w:rsidRPr="007D5E5C">
        <w:rPr>
          <w:rtl/>
        </w:rPr>
        <w:t xml:space="preserve"> </w:t>
      </w:r>
      <w:r w:rsidRPr="007D5E5C">
        <w:rPr>
          <w:rFonts w:hint="cs"/>
          <w:rtl/>
        </w:rPr>
        <w:t>ממעלת</w:t>
      </w:r>
      <w:r w:rsidRPr="007D5E5C">
        <w:rPr>
          <w:rtl/>
        </w:rPr>
        <w:t xml:space="preserve"> </w:t>
      </w:r>
      <w:r w:rsidRPr="007D5E5C">
        <w:rPr>
          <w:rFonts w:hint="cs"/>
          <w:rtl/>
        </w:rPr>
        <w:t>האדם</w:t>
      </w:r>
      <w:r w:rsidRPr="007D5E5C">
        <w:rPr>
          <w:rtl/>
        </w:rPr>
        <w:t xml:space="preserve"> </w:t>
      </w:r>
      <w:r w:rsidRPr="007D5E5C">
        <w:rPr>
          <w:rFonts w:hint="cs"/>
          <w:rtl/>
        </w:rPr>
        <w:t>שלא</w:t>
      </w:r>
      <w:r w:rsidRPr="007D5E5C">
        <w:rPr>
          <w:rtl/>
        </w:rPr>
        <w:t xml:space="preserve"> </w:t>
      </w:r>
      <w:r w:rsidRPr="007D5E5C">
        <w:rPr>
          <w:rFonts w:hint="cs"/>
          <w:rtl/>
        </w:rPr>
        <w:t>יעכבנו</w:t>
      </w:r>
      <w:r w:rsidRPr="007D5E5C">
        <w:rPr>
          <w:rtl/>
        </w:rPr>
        <w:t xml:space="preserve"> </w:t>
      </w:r>
      <w:r w:rsidRPr="007D5E5C">
        <w:rPr>
          <w:rFonts w:hint="cs"/>
          <w:rtl/>
        </w:rPr>
        <w:t>מעכב</w:t>
      </w:r>
      <w:r w:rsidRPr="007D5E5C">
        <w:rPr>
          <w:rtl/>
        </w:rPr>
        <w:t xml:space="preserve"> </w:t>
      </w:r>
      <w:r w:rsidRPr="007D5E5C">
        <w:rPr>
          <w:rFonts w:hint="cs"/>
          <w:rtl/>
        </w:rPr>
        <w:t>שתתקיים</w:t>
      </w:r>
      <w:r w:rsidRPr="007D5E5C">
        <w:rPr>
          <w:rtl/>
        </w:rPr>
        <w:t xml:space="preserve"> </w:t>
      </w:r>
      <w:r w:rsidRPr="007D5E5C">
        <w:rPr>
          <w:rFonts w:hint="cs"/>
          <w:rtl/>
        </w:rPr>
        <w:t>נפשו</w:t>
      </w:r>
      <w:r w:rsidRPr="007D5E5C">
        <w:rPr>
          <w:rtl/>
        </w:rPr>
        <w:t xml:space="preserve"> </w:t>
      </w:r>
      <w:r w:rsidRPr="007D5E5C">
        <w:rPr>
          <w:rFonts w:hint="cs"/>
          <w:rtl/>
        </w:rPr>
        <w:t>בקיום</w:t>
      </w:r>
      <w:r w:rsidRPr="007D5E5C">
        <w:rPr>
          <w:rtl/>
        </w:rPr>
        <w:t xml:space="preserve"> </w:t>
      </w:r>
      <w:r w:rsidRPr="007D5E5C">
        <w:rPr>
          <w:rFonts w:hint="cs"/>
          <w:rtl/>
        </w:rPr>
        <w:t>מושכלה</w:t>
      </w:r>
      <w:r w:rsidRPr="007D5E5C">
        <w:rPr>
          <w:rtl/>
        </w:rPr>
        <w:t xml:space="preserve"> </w:t>
      </w:r>
      <w:r w:rsidRPr="007D5E5C">
        <w:rPr>
          <w:rFonts w:hint="cs"/>
          <w:rtl/>
        </w:rPr>
        <w:t>וזה</w:t>
      </w:r>
      <w:r w:rsidRPr="007D5E5C">
        <w:rPr>
          <w:rtl/>
        </w:rPr>
        <w:t xml:space="preserve"> </w:t>
      </w:r>
      <w:r w:rsidRPr="007D5E5C">
        <w:rPr>
          <w:rFonts w:hint="cs"/>
          <w:rtl/>
        </w:rPr>
        <w:t>הוא</w:t>
      </w:r>
      <w:r w:rsidRPr="007D5E5C">
        <w:rPr>
          <w:rtl/>
        </w:rPr>
        <w:t xml:space="preserve"> </w:t>
      </w:r>
      <w:r w:rsidRPr="007D5E5C">
        <w:rPr>
          <w:rFonts w:hint="cs"/>
          <w:rtl/>
        </w:rPr>
        <w:t>העוה"ב</w:t>
      </w:r>
      <w:r w:rsidRPr="007D5E5C">
        <w:rPr>
          <w:rtl/>
        </w:rPr>
        <w:t xml:space="preserve"> </w:t>
      </w:r>
      <w:r w:rsidRPr="007D5E5C">
        <w:rPr>
          <w:rFonts w:hint="cs"/>
          <w:rtl/>
        </w:rPr>
        <w:t>. . וזהו</w:t>
      </w:r>
      <w:r w:rsidRPr="007D5E5C">
        <w:rPr>
          <w:rtl/>
        </w:rPr>
        <w:t xml:space="preserve"> </w:t>
      </w:r>
      <w:r w:rsidRPr="007D5E5C">
        <w:rPr>
          <w:rFonts w:hint="cs"/>
          <w:rtl/>
        </w:rPr>
        <w:t>ענין</w:t>
      </w:r>
      <w:r w:rsidRPr="007D5E5C">
        <w:rPr>
          <w:rtl/>
        </w:rPr>
        <w:t xml:space="preserve"> </w:t>
      </w:r>
      <w:r w:rsidRPr="007D5E5C">
        <w:rPr>
          <w:rFonts w:hint="cs"/>
          <w:rtl/>
        </w:rPr>
        <w:t>אמרו</w:t>
      </w:r>
      <w:r w:rsidRPr="007D5E5C">
        <w:rPr>
          <w:sz w:val="20"/>
          <w:szCs w:val="20"/>
          <w:rtl/>
        </w:rPr>
        <w:t xml:space="preserve"> </w:t>
      </w:r>
      <w:r w:rsidRPr="007D5E5C">
        <w:rPr>
          <w:rFonts w:hint="cs"/>
          <w:sz w:val="20"/>
          <w:szCs w:val="20"/>
          <w:rtl/>
        </w:rPr>
        <w:t>(תהלים לב, ט) '</w:t>
      </w:r>
      <w:r w:rsidRPr="007D5E5C">
        <w:rPr>
          <w:rFonts w:hint="cs"/>
          <w:rtl/>
        </w:rPr>
        <w:t>אל</w:t>
      </w:r>
      <w:r w:rsidRPr="007D5E5C">
        <w:rPr>
          <w:rtl/>
        </w:rPr>
        <w:t xml:space="preserve"> </w:t>
      </w:r>
      <w:r w:rsidRPr="007D5E5C">
        <w:rPr>
          <w:rFonts w:hint="cs"/>
          <w:rtl/>
        </w:rPr>
        <w:t>תהיו</w:t>
      </w:r>
      <w:r w:rsidRPr="007D5E5C">
        <w:rPr>
          <w:rtl/>
        </w:rPr>
        <w:t xml:space="preserve"> </w:t>
      </w:r>
      <w:r w:rsidRPr="007D5E5C">
        <w:rPr>
          <w:rFonts w:hint="cs"/>
          <w:rtl/>
        </w:rPr>
        <w:t>כסוס,</w:t>
      </w:r>
      <w:r w:rsidRPr="007D5E5C">
        <w:rPr>
          <w:rtl/>
        </w:rPr>
        <w:t xml:space="preserve"> </w:t>
      </w:r>
      <w:r w:rsidRPr="007D5E5C">
        <w:rPr>
          <w:rFonts w:hint="cs"/>
          <w:rtl/>
        </w:rPr>
        <w:t>כפרד</w:t>
      </w:r>
      <w:r w:rsidRPr="007D5E5C">
        <w:rPr>
          <w:rtl/>
        </w:rPr>
        <w:t xml:space="preserve"> </w:t>
      </w:r>
      <w:r w:rsidRPr="007D5E5C">
        <w:rPr>
          <w:rFonts w:hint="cs"/>
          <w:rtl/>
        </w:rPr>
        <w:t>אין</w:t>
      </w:r>
      <w:r w:rsidRPr="007D5E5C">
        <w:rPr>
          <w:rtl/>
        </w:rPr>
        <w:t xml:space="preserve"> </w:t>
      </w:r>
      <w:r w:rsidRPr="007D5E5C">
        <w:rPr>
          <w:rFonts w:hint="cs"/>
          <w:rtl/>
        </w:rPr>
        <w:t>הבין, במתג ורסן עדיו לבלום'</w:t>
      </w:r>
      <w:r w:rsidRPr="007D5E5C">
        <w:rPr>
          <w:rtl/>
        </w:rPr>
        <w:t xml:space="preserve">, </w:t>
      </w:r>
      <w:r w:rsidRPr="007D5E5C">
        <w:rPr>
          <w:rFonts w:hint="cs"/>
          <w:rtl/>
        </w:rPr>
        <w:t>כלומר</w:t>
      </w:r>
      <w:r w:rsidRPr="007D5E5C">
        <w:rPr>
          <w:rtl/>
        </w:rPr>
        <w:t xml:space="preserve"> </w:t>
      </w:r>
      <w:r w:rsidRPr="007D5E5C">
        <w:rPr>
          <w:rFonts w:hint="cs"/>
          <w:rtl/>
        </w:rPr>
        <w:t>שהדבר</w:t>
      </w:r>
      <w:r w:rsidRPr="007D5E5C">
        <w:rPr>
          <w:rtl/>
        </w:rPr>
        <w:t xml:space="preserve"> </w:t>
      </w:r>
      <w:r w:rsidRPr="007D5E5C">
        <w:rPr>
          <w:rFonts w:hint="cs"/>
          <w:rtl/>
        </w:rPr>
        <w:t>שמונעם</w:t>
      </w:r>
      <w:r w:rsidRPr="007D5E5C">
        <w:rPr>
          <w:rtl/>
        </w:rPr>
        <w:t xml:space="preserve"> </w:t>
      </w:r>
      <w:r w:rsidRPr="007D5E5C">
        <w:rPr>
          <w:rFonts w:hint="cs"/>
          <w:rtl/>
        </w:rPr>
        <w:t>מן</w:t>
      </w:r>
      <w:r w:rsidRPr="007D5E5C">
        <w:rPr>
          <w:rtl/>
        </w:rPr>
        <w:t xml:space="preserve"> </w:t>
      </w:r>
      <w:r w:rsidRPr="007D5E5C">
        <w:rPr>
          <w:rFonts w:hint="cs"/>
          <w:rtl/>
        </w:rPr>
        <w:t>ההפקרות</w:t>
      </w:r>
      <w:r w:rsidRPr="007D5E5C">
        <w:rPr>
          <w:rtl/>
        </w:rPr>
        <w:t xml:space="preserve"> </w:t>
      </w:r>
      <w:r w:rsidRPr="007D5E5C">
        <w:rPr>
          <w:rFonts w:hint="cs"/>
          <w:rtl/>
        </w:rPr>
        <w:t>הוא</w:t>
      </w:r>
      <w:r w:rsidRPr="007D5E5C">
        <w:rPr>
          <w:rtl/>
        </w:rPr>
        <w:t xml:space="preserve"> </w:t>
      </w:r>
      <w:r w:rsidRPr="007D5E5C">
        <w:rPr>
          <w:rFonts w:hint="cs"/>
          <w:rtl/>
        </w:rPr>
        <w:t>דבר</w:t>
      </w:r>
      <w:r w:rsidRPr="007D5E5C">
        <w:rPr>
          <w:rtl/>
        </w:rPr>
        <w:t xml:space="preserve"> </w:t>
      </w:r>
      <w:r w:rsidRPr="007D5E5C">
        <w:rPr>
          <w:rFonts w:hint="cs"/>
          <w:rtl/>
        </w:rPr>
        <w:t>חיצוני</w:t>
      </w:r>
      <w:r w:rsidRPr="007D5E5C">
        <w:rPr>
          <w:rtl/>
        </w:rPr>
        <w:t xml:space="preserve"> </w:t>
      </w:r>
      <w:r w:rsidRPr="007D5E5C">
        <w:rPr>
          <w:rFonts w:hint="cs"/>
          <w:rtl/>
        </w:rPr>
        <w:t>כמתג</w:t>
      </w:r>
      <w:r w:rsidRPr="007D5E5C">
        <w:rPr>
          <w:rtl/>
        </w:rPr>
        <w:t xml:space="preserve"> </w:t>
      </w:r>
      <w:r w:rsidRPr="007D5E5C">
        <w:rPr>
          <w:rFonts w:hint="cs"/>
          <w:rtl/>
        </w:rPr>
        <w:t>ורסן</w:t>
      </w:r>
      <w:r w:rsidRPr="007D5E5C">
        <w:rPr>
          <w:rtl/>
        </w:rPr>
        <w:t xml:space="preserve">, </w:t>
      </w:r>
      <w:r w:rsidRPr="007D5E5C">
        <w:rPr>
          <w:rFonts w:hint="cs"/>
          <w:rtl/>
        </w:rPr>
        <w:t>אל</w:t>
      </w:r>
      <w:r w:rsidRPr="007D5E5C">
        <w:rPr>
          <w:rtl/>
        </w:rPr>
        <w:t xml:space="preserve"> </w:t>
      </w:r>
      <w:r w:rsidRPr="007D5E5C">
        <w:rPr>
          <w:rFonts w:hint="cs"/>
          <w:rtl/>
        </w:rPr>
        <w:t>יהא</w:t>
      </w:r>
      <w:r w:rsidRPr="007D5E5C">
        <w:rPr>
          <w:rtl/>
        </w:rPr>
        <w:t xml:space="preserve"> </w:t>
      </w:r>
      <w:r w:rsidRPr="007D5E5C">
        <w:rPr>
          <w:rFonts w:hint="cs"/>
          <w:rtl/>
        </w:rPr>
        <w:t>האדם</w:t>
      </w:r>
      <w:r w:rsidRPr="007D5E5C">
        <w:rPr>
          <w:rtl/>
        </w:rPr>
        <w:t xml:space="preserve"> </w:t>
      </w:r>
      <w:r w:rsidRPr="007D5E5C">
        <w:rPr>
          <w:rFonts w:hint="cs"/>
          <w:rtl/>
        </w:rPr>
        <w:t>כן,</w:t>
      </w:r>
      <w:r w:rsidRPr="007D5E5C">
        <w:rPr>
          <w:rtl/>
        </w:rPr>
        <w:t xml:space="preserve"> </w:t>
      </w:r>
      <w:r w:rsidRPr="007D5E5C">
        <w:rPr>
          <w:rFonts w:hint="cs"/>
          <w:rtl/>
        </w:rPr>
        <w:t>אלא</w:t>
      </w:r>
      <w:r w:rsidRPr="007D5E5C">
        <w:rPr>
          <w:rtl/>
        </w:rPr>
        <w:t xml:space="preserve"> </w:t>
      </w:r>
      <w:r w:rsidRPr="007D5E5C">
        <w:rPr>
          <w:rFonts w:hint="cs"/>
          <w:rtl/>
        </w:rPr>
        <w:t>יהי'</w:t>
      </w:r>
      <w:r w:rsidRPr="007D5E5C">
        <w:rPr>
          <w:rtl/>
        </w:rPr>
        <w:t xml:space="preserve"> </w:t>
      </w:r>
      <w:r w:rsidRPr="007D5E5C">
        <w:rPr>
          <w:rFonts w:hint="cs"/>
          <w:rtl/>
        </w:rPr>
        <w:t>המונעו</w:t>
      </w:r>
      <w:r w:rsidRPr="007D5E5C">
        <w:rPr>
          <w:rtl/>
        </w:rPr>
        <w:t xml:space="preserve"> </w:t>
      </w:r>
      <w:r w:rsidRPr="007D5E5C">
        <w:rPr>
          <w:rFonts w:hint="cs"/>
          <w:rtl/>
        </w:rPr>
        <w:t>מכך</w:t>
      </w:r>
      <w:r w:rsidRPr="007D5E5C">
        <w:rPr>
          <w:rtl/>
        </w:rPr>
        <w:t xml:space="preserve"> </w:t>
      </w:r>
      <w:r w:rsidRPr="007D5E5C">
        <w:rPr>
          <w:rFonts w:hint="cs"/>
          <w:b/>
          <w:bCs/>
          <w:rtl/>
        </w:rPr>
        <w:t>נפשו</w:t>
      </w:r>
      <w:r w:rsidRPr="007D5E5C">
        <w:rPr>
          <w:rtl/>
        </w:rPr>
        <w:t xml:space="preserve"> </w:t>
      </w:r>
      <w:r w:rsidRPr="007D5E5C">
        <w:rPr>
          <w:rFonts w:hint="cs"/>
          <w:rtl/>
        </w:rPr>
        <w:t>כלומר</w:t>
      </w:r>
      <w:r w:rsidRPr="007D5E5C">
        <w:rPr>
          <w:b/>
          <w:bCs/>
          <w:rtl/>
        </w:rPr>
        <w:t xml:space="preserve"> </w:t>
      </w:r>
      <w:r w:rsidRPr="007D5E5C">
        <w:rPr>
          <w:rFonts w:hint="cs"/>
          <w:rtl/>
        </w:rPr>
        <w:t>צורתו</w:t>
      </w:r>
      <w:r w:rsidRPr="007D5E5C">
        <w:rPr>
          <w:rtl/>
        </w:rPr>
        <w:t xml:space="preserve"> </w:t>
      </w:r>
      <w:r w:rsidRPr="007D5E5C">
        <w:rPr>
          <w:rFonts w:hint="cs"/>
          <w:rtl/>
        </w:rPr>
        <w:lastRenderedPageBreak/>
        <w:t>האנושית</w:t>
      </w:r>
      <w:r w:rsidRPr="007D5E5C">
        <w:rPr>
          <w:rtl/>
        </w:rPr>
        <w:t xml:space="preserve">, </w:t>
      </w:r>
      <w:r w:rsidRPr="007D5E5C">
        <w:rPr>
          <w:rFonts w:hint="cs"/>
          <w:b/>
          <w:bCs/>
          <w:rtl/>
        </w:rPr>
        <w:t>אם</w:t>
      </w:r>
      <w:r w:rsidRPr="007D5E5C">
        <w:rPr>
          <w:b/>
          <w:bCs/>
          <w:rtl/>
        </w:rPr>
        <w:t xml:space="preserve"> </w:t>
      </w:r>
      <w:r w:rsidRPr="007D5E5C">
        <w:rPr>
          <w:rFonts w:hint="cs"/>
          <w:b/>
          <w:bCs/>
          <w:rtl/>
        </w:rPr>
        <w:t>היתה</w:t>
      </w:r>
      <w:r w:rsidRPr="007D5E5C">
        <w:rPr>
          <w:b/>
          <w:bCs/>
          <w:rtl/>
        </w:rPr>
        <w:t xml:space="preserve"> </w:t>
      </w:r>
      <w:r w:rsidRPr="007D5E5C">
        <w:rPr>
          <w:rFonts w:hint="cs"/>
          <w:b/>
          <w:bCs/>
          <w:rtl/>
        </w:rPr>
        <w:t>שלימה</w:t>
      </w:r>
      <w:r w:rsidRPr="007D5E5C">
        <w:rPr>
          <w:rtl/>
        </w:rPr>
        <w:t xml:space="preserve"> </w:t>
      </w:r>
      <w:r w:rsidRPr="007D5E5C">
        <w:rPr>
          <w:rFonts w:hint="cs"/>
          <w:rtl/>
        </w:rPr>
        <w:t>היא</w:t>
      </w:r>
      <w:r w:rsidRPr="007D5E5C">
        <w:rPr>
          <w:rtl/>
        </w:rPr>
        <w:t xml:space="preserve"> </w:t>
      </w:r>
      <w:r w:rsidRPr="007D5E5C">
        <w:rPr>
          <w:rFonts w:hint="cs"/>
          <w:rtl/>
        </w:rPr>
        <w:t>תמנענו</w:t>
      </w:r>
      <w:r w:rsidRPr="007D5E5C">
        <w:rPr>
          <w:rtl/>
        </w:rPr>
        <w:t xml:space="preserve"> </w:t>
      </w:r>
      <w:r w:rsidRPr="007D5E5C">
        <w:rPr>
          <w:rFonts w:hint="cs"/>
          <w:rtl/>
        </w:rPr>
        <w:t>ממה</w:t>
      </w:r>
      <w:r w:rsidRPr="007D5E5C">
        <w:rPr>
          <w:rtl/>
        </w:rPr>
        <w:t xml:space="preserve"> </w:t>
      </w:r>
      <w:r w:rsidRPr="007D5E5C">
        <w:rPr>
          <w:rFonts w:hint="cs"/>
          <w:rtl/>
        </w:rPr>
        <w:t>שימנע</w:t>
      </w:r>
      <w:r w:rsidRPr="007D5E5C">
        <w:rPr>
          <w:rtl/>
        </w:rPr>
        <w:t xml:space="preserve"> </w:t>
      </w:r>
      <w:r w:rsidRPr="007D5E5C">
        <w:rPr>
          <w:rFonts w:hint="cs"/>
          <w:rtl/>
        </w:rPr>
        <w:t>ממנו</w:t>
      </w:r>
      <w:r w:rsidRPr="007D5E5C">
        <w:rPr>
          <w:rtl/>
        </w:rPr>
        <w:t xml:space="preserve"> </w:t>
      </w:r>
      <w:r w:rsidRPr="007D5E5C">
        <w:rPr>
          <w:rFonts w:hint="cs"/>
          <w:rtl/>
        </w:rPr>
        <w:t>את</w:t>
      </w:r>
      <w:r w:rsidRPr="007D5E5C">
        <w:rPr>
          <w:rtl/>
        </w:rPr>
        <w:t xml:space="preserve"> </w:t>
      </w:r>
      <w:r w:rsidRPr="007D5E5C">
        <w:rPr>
          <w:rFonts w:hint="cs"/>
          <w:rtl/>
        </w:rPr>
        <w:t>השלימות</w:t>
      </w:r>
      <w:r w:rsidRPr="007D5E5C">
        <w:rPr>
          <w:rtl/>
        </w:rPr>
        <w:t xml:space="preserve"> </w:t>
      </w:r>
      <w:r w:rsidRPr="007D5E5C">
        <w:rPr>
          <w:rFonts w:hint="cs"/>
          <w:rtl/>
        </w:rPr>
        <w:t>והן</w:t>
      </w:r>
      <w:r w:rsidRPr="007D5E5C">
        <w:rPr>
          <w:rtl/>
        </w:rPr>
        <w:t xml:space="preserve"> </w:t>
      </w:r>
      <w:r w:rsidRPr="007D5E5C">
        <w:rPr>
          <w:rFonts w:hint="cs"/>
          <w:rtl/>
        </w:rPr>
        <w:t>הנקראות</w:t>
      </w:r>
      <w:r w:rsidRPr="007D5E5C">
        <w:rPr>
          <w:rtl/>
        </w:rPr>
        <w:t xml:space="preserve"> </w:t>
      </w:r>
      <w:r w:rsidRPr="007D5E5C">
        <w:rPr>
          <w:rFonts w:hint="cs"/>
          <w:rtl/>
        </w:rPr>
        <w:t>מגרעות</w:t>
      </w:r>
      <w:r w:rsidRPr="007D5E5C">
        <w:rPr>
          <w:rtl/>
        </w:rPr>
        <w:t xml:space="preserve">, </w:t>
      </w:r>
      <w:r w:rsidRPr="007D5E5C">
        <w:rPr>
          <w:rFonts w:hint="cs"/>
          <w:rtl/>
        </w:rPr>
        <w:t>ותזרזנו</w:t>
      </w:r>
      <w:r w:rsidRPr="007D5E5C">
        <w:rPr>
          <w:rtl/>
        </w:rPr>
        <w:t xml:space="preserve"> </w:t>
      </w:r>
      <w:r w:rsidRPr="007D5E5C">
        <w:rPr>
          <w:rFonts w:hint="cs"/>
          <w:rtl/>
        </w:rPr>
        <w:t>על</w:t>
      </w:r>
      <w:r w:rsidRPr="007D5E5C">
        <w:rPr>
          <w:rtl/>
        </w:rPr>
        <w:t xml:space="preserve"> </w:t>
      </w:r>
      <w:r w:rsidRPr="007D5E5C">
        <w:rPr>
          <w:rFonts w:hint="cs"/>
          <w:rtl/>
        </w:rPr>
        <w:t>מה</w:t>
      </w:r>
      <w:r w:rsidRPr="007D5E5C">
        <w:rPr>
          <w:rtl/>
        </w:rPr>
        <w:t xml:space="preserve"> </w:t>
      </w:r>
      <w:r w:rsidRPr="007D5E5C">
        <w:rPr>
          <w:rFonts w:hint="cs"/>
          <w:rtl/>
        </w:rPr>
        <w:t>שהוא</w:t>
      </w:r>
      <w:r w:rsidRPr="007D5E5C">
        <w:rPr>
          <w:rtl/>
        </w:rPr>
        <w:t xml:space="preserve"> </w:t>
      </w:r>
      <w:r w:rsidRPr="007D5E5C">
        <w:rPr>
          <w:rFonts w:hint="cs"/>
          <w:rtl/>
        </w:rPr>
        <w:t>נעשה</w:t>
      </w:r>
      <w:r w:rsidRPr="007D5E5C">
        <w:rPr>
          <w:rtl/>
        </w:rPr>
        <w:t xml:space="preserve"> </w:t>
      </w:r>
      <w:r w:rsidRPr="007D5E5C">
        <w:rPr>
          <w:rFonts w:hint="cs"/>
          <w:rtl/>
        </w:rPr>
        <w:t>בו</w:t>
      </w:r>
      <w:r w:rsidRPr="007D5E5C">
        <w:rPr>
          <w:rtl/>
        </w:rPr>
        <w:t xml:space="preserve"> </w:t>
      </w:r>
      <w:r w:rsidRPr="007D5E5C">
        <w:rPr>
          <w:rFonts w:hint="cs"/>
          <w:rtl/>
        </w:rPr>
        <w:t>שלם</w:t>
      </w:r>
      <w:r w:rsidRPr="007D5E5C">
        <w:rPr>
          <w:rtl/>
        </w:rPr>
        <w:t xml:space="preserve"> </w:t>
      </w:r>
      <w:r w:rsidRPr="007D5E5C">
        <w:rPr>
          <w:rFonts w:hint="cs"/>
          <w:rtl/>
        </w:rPr>
        <w:t>והם</w:t>
      </w:r>
      <w:r w:rsidRPr="007D5E5C">
        <w:rPr>
          <w:rtl/>
        </w:rPr>
        <w:t xml:space="preserve"> </w:t>
      </w:r>
      <w:r w:rsidRPr="007D5E5C">
        <w:rPr>
          <w:rFonts w:hint="cs"/>
          <w:rtl/>
        </w:rPr>
        <w:t>המעלות".</w:t>
      </w:r>
    </w:p>
    <w:p w:rsidR="00020AC2" w:rsidRPr="007D5E5C" w:rsidRDefault="00020AC2" w:rsidP="00D65812">
      <w:pPr>
        <w:pStyle w:val="a2"/>
        <w:rPr>
          <w:rtl/>
        </w:rPr>
      </w:pPr>
      <w:r w:rsidRPr="007D5E5C">
        <w:rPr>
          <w:rFonts w:hint="cs"/>
          <w:rtl/>
        </w:rPr>
        <w:t xml:space="preserve">על פי כל הנ"ל יובן היטב מ"ש הרמב"ם שהמלבין פני חברו ברבים, ודכוותי' הקורא לחבירו בכנויו והמתכבד בקלון חברו, אין להם חלק לעוה"ב "לפי שלא יבוא מעשה מן המעשים האלו . . כי אם מנפש חסירה שלא הגיעה לשלימות ואינה ראוי' לחיי העוה"ב". </w:t>
      </w:r>
    </w:p>
    <w:p w:rsidR="00020AC2" w:rsidRPr="007D5E5C" w:rsidRDefault="00020AC2" w:rsidP="00D65812">
      <w:pPr>
        <w:pStyle w:val="a2"/>
        <w:rPr>
          <w:rtl/>
        </w:rPr>
      </w:pPr>
      <w:r w:rsidRPr="007D5E5C">
        <w:rPr>
          <w:rFonts w:ascii="Times New Roman" w:hAnsi="Times New Roman" w:hint="cs"/>
          <w:rtl/>
        </w:rPr>
        <w:t xml:space="preserve">דכיון שרק על ידי </w:t>
      </w:r>
      <w:r w:rsidRPr="007D5E5C">
        <w:rPr>
          <w:rFonts w:hint="cs"/>
          <w:rtl/>
        </w:rPr>
        <w:t>"דעת</w:t>
      </w:r>
      <w:r w:rsidRPr="007D5E5C">
        <w:rPr>
          <w:rtl/>
        </w:rPr>
        <w:t xml:space="preserve"> </w:t>
      </w:r>
      <w:r w:rsidRPr="007D5E5C">
        <w:rPr>
          <w:rFonts w:hint="cs"/>
          <w:rtl/>
        </w:rPr>
        <w:t>שידעו", "ציור</w:t>
      </w:r>
      <w:r w:rsidRPr="007D5E5C">
        <w:rPr>
          <w:rtl/>
        </w:rPr>
        <w:t xml:space="preserve"> </w:t>
      </w:r>
      <w:r w:rsidRPr="007D5E5C">
        <w:rPr>
          <w:rFonts w:hint="cs"/>
          <w:rtl/>
        </w:rPr>
        <w:t>המושכלות</w:t>
      </w:r>
      <w:r w:rsidRPr="007D5E5C">
        <w:rPr>
          <w:rtl/>
        </w:rPr>
        <w:t xml:space="preserve"> </w:t>
      </w:r>
      <w:r w:rsidRPr="007D5E5C">
        <w:rPr>
          <w:rFonts w:hint="cs"/>
          <w:rtl/>
        </w:rPr>
        <w:t>ללמוד</w:t>
      </w:r>
      <w:r w:rsidRPr="007D5E5C">
        <w:rPr>
          <w:rtl/>
        </w:rPr>
        <w:t xml:space="preserve"> </w:t>
      </w:r>
      <w:r w:rsidRPr="007D5E5C">
        <w:rPr>
          <w:rFonts w:hint="cs"/>
          <w:rtl/>
        </w:rPr>
        <w:t>מהם</w:t>
      </w:r>
      <w:r w:rsidRPr="007D5E5C">
        <w:rPr>
          <w:rtl/>
        </w:rPr>
        <w:t xml:space="preserve"> </w:t>
      </w:r>
      <w:r w:rsidRPr="007D5E5C">
        <w:rPr>
          <w:rFonts w:hint="cs"/>
          <w:rtl/>
        </w:rPr>
        <w:t>דעות</w:t>
      </w:r>
      <w:r w:rsidRPr="007D5E5C">
        <w:rPr>
          <w:rtl/>
        </w:rPr>
        <w:t xml:space="preserve"> </w:t>
      </w:r>
      <w:r w:rsidRPr="007D5E5C">
        <w:rPr>
          <w:rFonts w:hint="cs"/>
          <w:rtl/>
        </w:rPr>
        <w:t>אמתיות</w:t>
      </w:r>
      <w:r w:rsidRPr="007D5E5C">
        <w:rPr>
          <w:rtl/>
        </w:rPr>
        <w:t xml:space="preserve"> </w:t>
      </w:r>
      <w:r w:rsidRPr="007D5E5C">
        <w:rPr>
          <w:rFonts w:hint="cs"/>
          <w:rtl/>
        </w:rPr>
        <w:t>באלקיות" - "יזכה</w:t>
      </w:r>
      <w:r w:rsidRPr="007D5E5C">
        <w:rPr>
          <w:rtl/>
        </w:rPr>
        <w:t xml:space="preserve"> </w:t>
      </w:r>
      <w:r w:rsidRPr="007D5E5C">
        <w:rPr>
          <w:rFonts w:hint="cs"/>
          <w:rtl/>
        </w:rPr>
        <w:t>לקיימות</w:t>
      </w:r>
      <w:r w:rsidRPr="007D5E5C">
        <w:rPr>
          <w:rtl/>
        </w:rPr>
        <w:t xml:space="preserve"> </w:t>
      </w:r>
      <w:r w:rsidRPr="007D5E5C">
        <w:rPr>
          <w:rFonts w:hint="cs"/>
          <w:rtl/>
        </w:rPr>
        <w:t>הנצחי" בעוה"ב, וכיון שה"מדות</w:t>
      </w:r>
      <w:r w:rsidRPr="007D5E5C">
        <w:rPr>
          <w:rtl/>
        </w:rPr>
        <w:t xml:space="preserve"> </w:t>
      </w:r>
      <w:r w:rsidRPr="007D5E5C">
        <w:rPr>
          <w:rFonts w:hint="cs"/>
          <w:rtl/>
        </w:rPr>
        <w:t>המועילות</w:t>
      </w:r>
      <w:r w:rsidRPr="007D5E5C">
        <w:rPr>
          <w:rtl/>
        </w:rPr>
        <w:t xml:space="preserve"> </w:t>
      </w:r>
      <w:r w:rsidRPr="007D5E5C">
        <w:rPr>
          <w:rFonts w:hint="cs"/>
          <w:rtl/>
        </w:rPr>
        <w:t>לבני</w:t>
      </w:r>
      <w:r w:rsidRPr="007D5E5C">
        <w:rPr>
          <w:rtl/>
        </w:rPr>
        <w:t xml:space="preserve"> </w:t>
      </w:r>
      <w:r w:rsidRPr="007D5E5C">
        <w:rPr>
          <w:rFonts w:hint="cs"/>
          <w:rtl/>
        </w:rPr>
        <w:t>אדם</w:t>
      </w:r>
      <w:r w:rsidRPr="007D5E5C">
        <w:rPr>
          <w:rtl/>
        </w:rPr>
        <w:t xml:space="preserve"> </w:t>
      </w:r>
      <w:r w:rsidRPr="007D5E5C">
        <w:rPr>
          <w:rFonts w:hint="cs"/>
          <w:rtl/>
        </w:rPr>
        <w:t>. . הם</w:t>
      </w:r>
      <w:r w:rsidRPr="007D5E5C">
        <w:rPr>
          <w:rtl/>
        </w:rPr>
        <w:t xml:space="preserve"> </w:t>
      </w:r>
      <w:r w:rsidRPr="007D5E5C">
        <w:rPr>
          <w:rFonts w:hint="cs"/>
          <w:rtl/>
        </w:rPr>
        <w:t>הצעות</w:t>
      </w:r>
      <w:r w:rsidRPr="007D5E5C">
        <w:rPr>
          <w:rtl/>
        </w:rPr>
        <w:t xml:space="preserve"> </w:t>
      </w:r>
      <w:r w:rsidRPr="007D5E5C">
        <w:rPr>
          <w:rFonts w:hint="cs"/>
          <w:rtl/>
        </w:rPr>
        <w:t>בגלל</w:t>
      </w:r>
      <w:r w:rsidRPr="007D5E5C">
        <w:rPr>
          <w:rtl/>
        </w:rPr>
        <w:t xml:space="preserve"> </w:t>
      </w:r>
      <w:r w:rsidRPr="007D5E5C">
        <w:rPr>
          <w:rFonts w:hint="cs"/>
          <w:rtl/>
        </w:rPr>
        <w:t>זה</w:t>
      </w:r>
      <w:r w:rsidRPr="007D5E5C">
        <w:rPr>
          <w:rtl/>
        </w:rPr>
        <w:t xml:space="preserve"> </w:t>
      </w:r>
      <w:r w:rsidRPr="007D5E5C">
        <w:rPr>
          <w:rFonts w:hint="cs"/>
          <w:rtl/>
        </w:rPr>
        <w:t>התכלית", "כי</w:t>
      </w:r>
      <w:r w:rsidRPr="007D5E5C">
        <w:rPr>
          <w:rtl/>
        </w:rPr>
        <w:t xml:space="preserve"> </w:t>
      </w:r>
      <w:r w:rsidRPr="007D5E5C">
        <w:rPr>
          <w:rFonts w:hint="cs"/>
          <w:rtl/>
        </w:rPr>
        <w:t>מעלות</w:t>
      </w:r>
      <w:r w:rsidRPr="007D5E5C">
        <w:rPr>
          <w:rtl/>
        </w:rPr>
        <w:t xml:space="preserve"> </w:t>
      </w:r>
      <w:r w:rsidRPr="007D5E5C">
        <w:rPr>
          <w:rFonts w:hint="cs"/>
          <w:rtl/>
        </w:rPr>
        <w:t>המדות</w:t>
      </w:r>
      <w:r w:rsidRPr="007D5E5C">
        <w:rPr>
          <w:rtl/>
        </w:rPr>
        <w:t xml:space="preserve"> </w:t>
      </w:r>
      <w:r w:rsidRPr="007D5E5C">
        <w:rPr>
          <w:rFonts w:hint="cs"/>
          <w:rtl/>
        </w:rPr>
        <w:t>הם</w:t>
      </w:r>
      <w:r w:rsidRPr="007D5E5C">
        <w:rPr>
          <w:rtl/>
        </w:rPr>
        <w:t xml:space="preserve"> </w:t>
      </w:r>
      <w:r w:rsidRPr="007D5E5C">
        <w:rPr>
          <w:rFonts w:hint="cs"/>
          <w:rtl/>
        </w:rPr>
        <w:t>הצעות</w:t>
      </w:r>
      <w:r w:rsidRPr="007D5E5C">
        <w:rPr>
          <w:rtl/>
        </w:rPr>
        <w:t xml:space="preserve"> </w:t>
      </w:r>
      <w:r w:rsidRPr="007D5E5C">
        <w:rPr>
          <w:rFonts w:hint="cs"/>
          <w:rtl/>
        </w:rPr>
        <w:t>למעלות</w:t>
      </w:r>
      <w:r w:rsidRPr="007D5E5C">
        <w:rPr>
          <w:rtl/>
        </w:rPr>
        <w:t xml:space="preserve"> </w:t>
      </w:r>
      <w:r w:rsidRPr="007D5E5C">
        <w:rPr>
          <w:rFonts w:hint="cs"/>
          <w:rtl/>
        </w:rPr>
        <w:t>הדבריות"</w:t>
      </w:r>
      <w:r w:rsidRPr="007D5E5C">
        <w:rPr>
          <w:rtl/>
        </w:rPr>
        <w:t>,</w:t>
      </w:r>
      <w:r w:rsidRPr="007D5E5C">
        <w:rPr>
          <w:rFonts w:hint="cs"/>
          <w:rtl/>
        </w:rPr>
        <w:t xml:space="preserve"> ו"זאת</w:t>
      </w:r>
      <w:r w:rsidRPr="007D5E5C">
        <w:rPr>
          <w:rtl/>
        </w:rPr>
        <w:t xml:space="preserve"> </w:t>
      </w:r>
      <w:r w:rsidRPr="007D5E5C">
        <w:rPr>
          <w:rFonts w:hint="cs"/>
          <w:rtl/>
        </w:rPr>
        <w:t>החכמה</w:t>
      </w:r>
      <w:r w:rsidRPr="007D5E5C">
        <w:rPr>
          <w:rtl/>
        </w:rPr>
        <w:t xml:space="preserve"> </w:t>
      </w:r>
      <w:r w:rsidRPr="007D5E5C">
        <w:rPr>
          <w:rFonts w:hint="cs"/>
          <w:rtl/>
        </w:rPr>
        <w:t>. . אי</w:t>
      </w:r>
      <w:r w:rsidRPr="007D5E5C">
        <w:rPr>
          <w:rtl/>
        </w:rPr>
        <w:t xml:space="preserve"> </w:t>
      </w:r>
      <w:r w:rsidRPr="007D5E5C">
        <w:rPr>
          <w:rFonts w:hint="cs"/>
          <w:rtl/>
        </w:rPr>
        <w:t>אפשר</w:t>
      </w:r>
      <w:r w:rsidRPr="007D5E5C">
        <w:rPr>
          <w:rtl/>
        </w:rPr>
        <w:t xml:space="preserve"> </w:t>
      </w:r>
      <w:r w:rsidRPr="007D5E5C">
        <w:rPr>
          <w:rFonts w:hint="cs"/>
          <w:rtl/>
        </w:rPr>
        <w:t>מבלתי</w:t>
      </w:r>
      <w:r w:rsidRPr="007D5E5C">
        <w:rPr>
          <w:rtl/>
        </w:rPr>
        <w:t xml:space="preserve"> </w:t>
      </w:r>
      <w:r w:rsidRPr="007D5E5C">
        <w:rPr>
          <w:rFonts w:hint="cs"/>
          <w:rtl/>
        </w:rPr>
        <w:t>הקדמת</w:t>
      </w:r>
      <w:r w:rsidRPr="007D5E5C">
        <w:rPr>
          <w:rtl/>
        </w:rPr>
        <w:t xml:space="preserve"> </w:t>
      </w:r>
      <w:r w:rsidRPr="007D5E5C">
        <w:rPr>
          <w:rFonts w:hint="cs"/>
          <w:rtl/>
        </w:rPr>
        <w:t>הצעת</w:t>
      </w:r>
      <w:r w:rsidRPr="007D5E5C">
        <w:rPr>
          <w:rtl/>
        </w:rPr>
        <w:t xml:space="preserve"> </w:t>
      </w:r>
      <w:r w:rsidRPr="007D5E5C">
        <w:rPr>
          <w:rFonts w:hint="cs"/>
          <w:rtl/>
        </w:rPr>
        <w:t>המדות</w:t>
      </w:r>
      <w:r w:rsidRPr="007D5E5C">
        <w:rPr>
          <w:rtl/>
        </w:rPr>
        <w:t xml:space="preserve"> </w:t>
      </w:r>
      <w:r w:rsidRPr="007D5E5C">
        <w:rPr>
          <w:rFonts w:hint="cs"/>
          <w:rtl/>
        </w:rPr>
        <w:t>הטובות" ורק אז "לא</w:t>
      </w:r>
      <w:r w:rsidRPr="007D5E5C">
        <w:rPr>
          <w:rtl/>
        </w:rPr>
        <w:t xml:space="preserve"> </w:t>
      </w:r>
      <w:r w:rsidRPr="007D5E5C">
        <w:rPr>
          <w:rFonts w:hint="cs"/>
          <w:rtl/>
        </w:rPr>
        <w:t>יעכבנו</w:t>
      </w:r>
      <w:r w:rsidRPr="007D5E5C">
        <w:rPr>
          <w:rtl/>
        </w:rPr>
        <w:t xml:space="preserve"> </w:t>
      </w:r>
      <w:r w:rsidRPr="007D5E5C">
        <w:rPr>
          <w:rFonts w:hint="cs"/>
          <w:rtl/>
        </w:rPr>
        <w:t>מעכב</w:t>
      </w:r>
      <w:r w:rsidRPr="007D5E5C">
        <w:rPr>
          <w:rtl/>
        </w:rPr>
        <w:t xml:space="preserve"> </w:t>
      </w:r>
      <w:r w:rsidRPr="007D5E5C">
        <w:rPr>
          <w:rFonts w:hint="cs"/>
          <w:rtl/>
        </w:rPr>
        <w:t>שתתקיים</w:t>
      </w:r>
      <w:r w:rsidRPr="007D5E5C">
        <w:rPr>
          <w:rtl/>
        </w:rPr>
        <w:t xml:space="preserve"> </w:t>
      </w:r>
      <w:r w:rsidRPr="007D5E5C">
        <w:rPr>
          <w:rFonts w:hint="cs"/>
          <w:rtl/>
        </w:rPr>
        <w:t>נפשו</w:t>
      </w:r>
      <w:r w:rsidRPr="007D5E5C">
        <w:rPr>
          <w:rtl/>
        </w:rPr>
        <w:t xml:space="preserve"> </w:t>
      </w:r>
      <w:r w:rsidRPr="007D5E5C">
        <w:rPr>
          <w:rFonts w:hint="cs"/>
          <w:rtl/>
        </w:rPr>
        <w:t>בקיום</w:t>
      </w:r>
      <w:r w:rsidRPr="007D5E5C">
        <w:rPr>
          <w:rtl/>
        </w:rPr>
        <w:t xml:space="preserve"> </w:t>
      </w:r>
      <w:r w:rsidRPr="007D5E5C">
        <w:rPr>
          <w:rFonts w:hint="cs"/>
          <w:rtl/>
        </w:rPr>
        <w:t>מושכלה" דהיינו העוה"ב, נמצא שרק עי"ז שישלים את "נפשו,</w:t>
      </w:r>
      <w:r w:rsidRPr="007D5E5C">
        <w:rPr>
          <w:rtl/>
        </w:rPr>
        <w:t xml:space="preserve"> </w:t>
      </w:r>
      <w:r w:rsidRPr="007D5E5C">
        <w:rPr>
          <w:rFonts w:hint="cs"/>
          <w:rtl/>
        </w:rPr>
        <w:t>כלומר</w:t>
      </w:r>
      <w:r w:rsidRPr="007D5E5C">
        <w:rPr>
          <w:b/>
          <w:bCs/>
          <w:rtl/>
        </w:rPr>
        <w:t xml:space="preserve"> </w:t>
      </w:r>
      <w:r w:rsidRPr="007D5E5C">
        <w:rPr>
          <w:rFonts w:hint="cs"/>
          <w:rtl/>
        </w:rPr>
        <w:t>צורתו</w:t>
      </w:r>
      <w:r w:rsidRPr="007D5E5C">
        <w:rPr>
          <w:rtl/>
        </w:rPr>
        <w:t xml:space="preserve"> </w:t>
      </w:r>
      <w:r w:rsidRPr="007D5E5C">
        <w:rPr>
          <w:rFonts w:hint="cs"/>
          <w:rtl/>
        </w:rPr>
        <w:t>האנושית"</w:t>
      </w:r>
      <w:r w:rsidRPr="007D5E5C">
        <w:rPr>
          <w:rtl/>
        </w:rPr>
        <w:t>,</w:t>
      </w:r>
      <w:r w:rsidRPr="007D5E5C">
        <w:rPr>
          <w:rFonts w:hint="cs"/>
          <w:rtl/>
        </w:rPr>
        <w:t xml:space="preserve"> ש"אם</w:t>
      </w:r>
      <w:r w:rsidRPr="007D5E5C">
        <w:rPr>
          <w:rtl/>
        </w:rPr>
        <w:t xml:space="preserve"> </w:t>
      </w:r>
      <w:r w:rsidRPr="007D5E5C">
        <w:rPr>
          <w:rFonts w:hint="cs"/>
          <w:rtl/>
        </w:rPr>
        <w:t>היתה</w:t>
      </w:r>
      <w:r w:rsidRPr="007D5E5C">
        <w:rPr>
          <w:rtl/>
        </w:rPr>
        <w:t xml:space="preserve"> </w:t>
      </w:r>
      <w:r w:rsidRPr="007D5E5C">
        <w:rPr>
          <w:rFonts w:hint="cs"/>
          <w:rtl/>
        </w:rPr>
        <w:t xml:space="preserve">שלימה" יוכל לזכות לחיי העוה"ב, ומי שיש לו "נפש חסירה" ומפני זה לא ימנענו 'נפשו' מלהלבין פני חבירו ולהתכבד בקלון חבירו ברגילות ובתמידיות, לא יזכה לחיי העוה"ב. </w:t>
      </w:r>
    </w:p>
    <w:p w:rsidR="00020AC2" w:rsidRDefault="00020AC2" w:rsidP="00D65812">
      <w:pPr>
        <w:pStyle w:val="a2"/>
        <w:rPr>
          <w:rtl/>
        </w:rPr>
      </w:pPr>
      <w:r w:rsidRPr="007D5E5C">
        <w:rPr>
          <w:rFonts w:hint="cs"/>
          <w:rtl/>
        </w:rPr>
        <w:t>כן נ"ל לפרש בדעת הרמב"ם, ודברי תורתו במשנה תורה, בפירוש המשנה ובמורה נבוכים משלימים זה את זה.</w:t>
      </w:r>
    </w:p>
    <w:p w:rsidR="0043169D" w:rsidRDefault="0043169D" w:rsidP="00D65812">
      <w:pPr>
        <w:pStyle w:val="a6"/>
        <w:sectPr w:rsidR="0043169D" w:rsidSect="0043169D">
          <w:headerReference w:type="even" r:id="rId41"/>
          <w:headerReference w:type="default" r:id="rId42"/>
          <w:footnotePr>
            <w:numRestart w:val="eachSect"/>
          </w:footnotePr>
          <w:type w:val="continuous"/>
          <w:pgSz w:w="7920" w:h="12240"/>
          <w:pgMar w:top="720" w:right="864" w:bottom="720" w:left="864" w:header="720" w:footer="720" w:gutter="0"/>
          <w:cols w:space="720"/>
          <w:docGrid w:linePitch="360"/>
        </w:sectPr>
      </w:pPr>
      <w:r>
        <w:rPr>
          <w:noProof/>
        </w:rPr>
        <w:drawing>
          <wp:inline distT="0" distB="0" distL="0" distR="0" wp14:anchorId="1AC18C9E" wp14:editId="0E3C3742">
            <wp:extent cx="542290" cy="16954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CF4683" w:rsidRDefault="00CF4683" w:rsidP="00D65812">
      <w:pPr>
        <w:pStyle w:val="a3"/>
        <w:rPr>
          <w:rtl/>
        </w:rPr>
      </w:pPr>
      <w:bookmarkStart w:id="81" w:name="_Toc444827548"/>
      <w:bookmarkStart w:id="82" w:name="_Toc430924744"/>
      <w:r>
        <w:rPr>
          <w:rFonts w:hint="cs"/>
          <w:rtl/>
        </w:rPr>
        <w:lastRenderedPageBreak/>
        <w:t>נגלה</w:t>
      </w:r>
      <w:bookmarkEnd w:id="81"/>
    </w:p>
    <w:p w:rsidR="005944DB" w:rsidRPr="005944DB" w:rsidRDefault="005944DB" w:rsidP="00D65812">
      <w:pPr>
        <w:pStyle w:val="a"/>
      </w:pPr>
      <w:bookmarkStart w:id="83" w:name="_Toc444827549"/>
      <w:r w:rsidRPr="005944DB">
        <w:rPr>
          <w:rFonts w:hint="cs"/>
          <w:rtl/>
        </w:rPr>
        <w:t>בענין חזקה שאין עמה טענה בקרקע ובמטלטלין</w:t>
      </w:r>
      <w:bookmarkEnd w:id="83"/>
    </w:p>
    <w:p w:rsidR="008D79D7" w:rsidRPr="00DD4A1E" w:rsidRDefault="008D79D7" w:rsidP="006A2F21">
      <w:pPr>
        <w:pStyle w:val="a0"/>
        <w:rPr>
          <w:rtl/>
        </w:rPr>
      </w:pPr>
      <w:bookmarkStart w:id="84" w:name="_Toc444827550"/>
      <w:r w:rsidRPr="00DD4A1E">
        <w:rPr>
          <w:rFonts w:hint="cs"/>
          <w:rtl/>
        </w:rPr>
        <w:t>הרב עקיבא גרשון וגנר</w:t>
      </w:r>
      <w:bookmarkEnd w:id="84"/>
    </w:p>
    <w:p w:rsidR="008D79D7" w:rsidRPr="00DD4A1E" w:rsidRDefault="008D79D7" w:rsidP="00D65812">
      <w:pPr>
        <w:pStyle w:val="a1"/>
        <w:rPr>
          <w:rtl/>
        </w:rPr>
      </w:pPr>
      <w:r w:rsidRPr="00DD4A1E">
        <w:rPr>
          <w:rFonts w:hint="cs"/>
          <w:rtl/>
        </w:rPr>
        <w:t xml:space="preserve">ראש ישיבה </w:t>
      </w:r>
      <w:r w:rsidRPr="00DD4A1E">
        <w:rPr>
          <w:rtl/>
        </w:rPr>
        <w:t>–</w:t>
      </w:r>
      <w:r w:rsidRPr="00DD4A1E">
        <w:rPr>
          <w:rFonts w:hint="cs"/>
          <w:rtl/>
        </w:rPr>
        <w:t xml:space="preserve"> ישיבת ליובאוויטש טורונטו</w:t>
      </w:r>
    </w:p>
    <w:p w:rsidR="005944DB" w:rsidRPr="005944DB" w:rsidRDefault="005944DB" w:rsidP="00D65812">
      <w:pPr>
        <w:pStyle w:val="a2"/>
        <w:rPr>
          <w:rtl/>
        </w:rPr>
      </w:pPr>
      <w:r w:rsidRPr="005944DB">
        <w:rPr>
          <w:rFonts w:hint="cs"/>
          <w:rtl/>
        </w:rPr>
        <w:t>בגמ' (כח, ב) אלא מעתה חזקה שאין עמה טענה ליהוי חזקה, אלמה תנן כל חזקה שאין עמה טענה אינה חזקה כו'.</w:t>
      </w:r>
    </w:p>
    <w:p w:rsidR="005944DB" w:rsidRPr="005944DB" w:rsidRDefault="005944DB" w:rsidP="00D65812">
      <w:pPr>
        <w:pStyle w:val="a2"/>
        <w:rPr>
          <w:rtl/>
        </w:rPr>
      </w:pPr>
      <w:r w:rsidRPr="005944DB">
        <w:rPr>
          <w:rFonts w:hint="cs"/>
          <w:rtl/>
        </w:rPr>
        <w:t xml:space="preserve">ובתד"ה אלא מעתה: תימה מאי ס"ד דמקשה דהיכי מצי לאוקמי בידיה כיון דלא טעין מידי וי"ל דהכי פריך כיון דילפת משור המועד מה התם בשלש נגיחות הוי בחזקת נגחן הכא נמי כיון דאכלה שלש שנים ולא מיחה הויא בחזקת שלא ימחה עוד ובלא </w:t>
      </w:r>
      <w:r w:rsidRPr="005944DB">
        <w:rPr>
          <w:rFonts w:hint="cs"/>
          <w:rtl/>
        </w:rPr>
        <w:lastRenderedPageBreak/>
        <w:t>טענה נמי תהא שלו דאית לן למימר שמחל לו אי נמי הא דקא פריך למימרא דחזקה שלא בטענה תהא חזקה היינו כגון דאמר ליה מפלניא זבנתה דזבנה מינך אע"ג דלא אמר קמי דידי זבנה ולא דר בה אפי' חד יומא ולא ידע אי זבנה מיניה אי לא אלא דהכי א"ל.</w:t>
      </w:r>
    </w:p>
    <w:p w:rsidR="005944DB" w:rsidRPr="005944DB" w:rsidRDefault="005944DB" w:rsidP="00D65812">
      <w:pPr>
        <w:pStyle w:val="a6"/>
        <w:rPr>
          <w:rtl/>
        </w:rPr>
      </w:pPr>
      <w:r w:rsidRPr="005944DB">
        <w:rPr>
          <w:rFonts w:hint="cs"/>
          <w:rtl/>
        </w:rPr>
        <w:t>דקדוקים בדברי התוס'</w:t>
      </w:r>
    </w:p>
    <w:p w:rsidR="005944DB" w:rsidRPr="005944DB" w:rsidRDefault="005944DB" w:rsidP="00D65812">
      <w:pPr>
        <w:pStyle w:val="a2"/>
        <w:rPr>
          <w:rtl/>
        </w:rPr>
      </w:pPr>
      <w:r w:rsidRPr="005944DB">
        <w:rPr>
          <w:rFonts w:hint="cs"/>
          <w:rtl/>
        </w:rPr>
        <w:t>ולכ' יש לתמוה על אריכות הל' של תוס' בתירוצם, דלא הול"ל אלא "דאית לן למימר שמחל", שבזה מוסבר אמאי איכא קס"ד שיועיל חזקה אף בלי טענה, דהיינו שיועיל מטעם מחילה, אבל מה שייך לבאר כאן את גדר הלימוד דחזקה משור המועד? ואם אין הדמיון לשור המועד מובנת, א"כ הו"ל להתוס' לבאר זה בתחלת הסוגיא, ולכ' אין כאן מקומה? אלא שבאמת כבר ביארו התוס' לעיל (בע"א בד"ה עד) את הלימוד משור המועד, דמדמים הוחזק נגחן להוחזק שתקן, ורק דביאר שם דהמקשן הוה</w:t>
      </w:r>
      <w:r w:rsidRPr="005944DB">
        <w:rPr>
          <w:rFonts w:ascii="Cambria" w:hAnsi="Cambria" w:cs="Cambria" w:hint="cs"/>
          <w:rtl/>
        </w:rPr>
        <w:t> </w:t>
      </w:r>
      <w:r w:rsidRPr="005944DB">
        <w:rPr>
          <w:rFonts w:hint="cs"/>
          <w:rtl/>
        </w:rPr>
        <w:t>ס"ד</w:t>
      </w:r>
      <w:r w:rsidRPr="005944DB">
        <w:rPr>
          <w:rFonts w:ascii="Cambria" w:hAnsi="Cambria" w:cs="Cambria" w:hint="cs"/>
          <w:rtl/>
        </w:rPr>
        <w:t> </w:t>
      </w:r>
      <w:r w:rsidRPr="005944DB">
        <w:rPr>
          <w:rFonts w:hint="cs"/>
          <w:rtl/>
        </w:rPr>
        <w:t>דהוי מילתא בלא טעמא, אבל עכ"פ הלימוד הי' מובן, וא"כ מה צריך לבאר הלימוד כאן?</w:t>
      </w:r>
    </w:p>
    <w:p w:rsidR="005944DB" w:rsidRPr="005944DB" w:rsidRDefault="005944DB" w:rsidP="00D65812">
      <w:pPr>
        <w:pStyle w:val="a2"/>
        <w:rPr>
          <w:rtl/>
        </w:rPr>
      </w:pPr>
      <w:r w:rsidRPr="005944DB">
        <w:rPr>
          <w:rFonts w:hint="cs"/>
          <w:rtl/>
        </w:rPr>
        <w:t>גם צ"ב מאי דקאמר בגמ' "אלא מעתה", דמשמע דהקושיא הוא רק מכח מה שאמר לפנ"ז, או עכ"פ מצד הלימוד משור המועד, והרי לפי' התוס' הי' יכול להקשות גם בלי זה, דאיך שלא נפרש הראי' דחזקה, הרי יכול להקשות דיועיל גם בלי טענה מדין ראי'? בסגנון אחר: הרי לפי' התוס', הי' צ"ל הקושיא על המשנה עצמה, דכשא"ל מה אתה עושה בתוך שלי וא"ל שלא אמר לי אדם מעולם, הרי זה ג"כ בגדר חזקה שיש עמה טענה, דהוי טענת (מתנה ע"י) מחילה, ולמה חשיב חזקה שאין עמה טענה? וא"כ איך שלא נפרש הענין דחזקה, ילה"ק דנידו"ז תיחשב שפיר טענה המועלת?</w:t>
      </w:r>
    </w:p>
    <w:p w:rsidR="005944DB" w:rsidRPr="005944DB" w:rsidRDefault="005944DB" w:rsidP="00D65812">
      <w:pPr>
        <w:pStyle w:val="a2"/>
        <w:rPr>
          <w:rtl/>
        </w:rPr>
      </w:pPr>
      <w:r w:rsidRPr="005944DB">
        <w:rPr>
          <w:rFonts w:hint="cs"/>
          <w:rtl/>
        </w:rPr>
        <w:t>ועי' בתוס' שלאח"ז (בד"ה אלא מעתה מחאה שלא בפניו) בא"ד שכ' "ובלא שור המועד הוי מצי למיפרך דלא תהא מחאה כדפריך אליבא דרבנן אלא כיון דיליף משור המועד ניחא ליה למפרך מיניה", הרי דשם אכן עמדו התוס' ע"ז, וכאן ג"כ אינו דומה לשם, דשם הרי סוכ"ס יש קושיא דוקא מצד הלימוד משור המועד, דגבי שור המועד נאמר להדיא "והועד בבעליו", אלא שהי' יכול להקשות כן</w:t>
      </w:r>
      <w:r w:rsidRPr="005944DB">
        <w:rPr>
          <w:rFonts w:ascii="Cambria" w:hAnsi="Cambria" w:cs="Cambria" w:hint="cs"/>
          <w:rtl/>
        </w:rPr>
        <w:t> </w:t>
      </w:r>
      <w:r w:rsidRPr="005944DB">
        <w:rPr>
          <w:rFonts w:hint="cs"/>
          <w:rtl/>
        </w:rPr>
        <w:t>גם</w:t>
      </w:r>
      <w:r w:rsidRPr="005944DB">
        <w:rPr>
          <w:rFonts w:ascii="Cambria" w:hAnsi="Cambria" w:cs="Cambria" w:hint="cs"/>
          <w:rtl/>
        </w:rPr>
        <w:t> </w:t>
      </w:r>
      <w:r w:rsidRPr="005944DB">
        <w:rPr>
          <w:rFonts w:hint="cs"/>
          <w:rtl/>
        </w:rPr>
        <w:t>מסברא, אבל בנידו"ד הרי כל הקושיא הוא</w:t>
      </w:r>
      <w:r w:rsidRPr="005944DB">
        <w:rPr>
          <w:rFonts w:ascii="Cambria" w:hAnsi="Cambria" w:cs="Cambria" w:hint="cs"/>
          <w:rtl/>
        </w:rPr>
        <w:t> </w:t>
      </w:r>
      <w:r w:rsidRPr="005944DB">
        <w:rPr>
          <w:rFonts w:hint="cs"/>
          <w:rtl/>
        </w:rPr>
        <w:t>רק</w:t>
      </w:r>
      <w:r w:rsidRPr="005944DB">
        <w:rPr>
          <w:rFonts w:ascii="Cambria" w:hAnsi="Cambria" w:cs="Cambria" w:hint="cs"/>
          <w:rtl/>
        </w:rPr>
        <w:t> </w:t>
      </w:r>
      <w:r w:rsidRPr="005944DB">
        <w:rPr>
          <w:rFonts w:hint="cs"/>
          <w:rtl/>
        </w:rPr>
        <w:t>מסברא, דמסברא נימא דהחזקה תועיל ג"כ להיות ראי' על מחילה, וא"כ לכ' אין שום תוס' בהקושיא מצד הלימוד משור המועד, ומאי קאמר "אלא מעתה"?</w:t>
      </w:r>
    </w:p>
    <w:p w:rsidR="005944DB" w:rsidRPr="005944DB" w:rsidRDefault="005944DB" w:rsidP="00D65812">
      <w:pPr>
        <w:pStyle w:val="a2"/>
        <w:rPr>
          <w:rtl/>
        </w:rPr>
      </w:pPr>
      <w:r w:rsidRPr="005944DB">
        <w:rPr>
          <w:rFonts w:hint="cs"/>
          <w:rtl/>
        </w:rPr>
        <w:t xml:space="preserve">והנה בהמשך התוס' מק' "תימה לרשב"א הא דמיבעיא לן בפ' כיצד הרגל אי לאיעודי תורא אי לאיעודי גברא תפשוט מהכא דלאיעודי תורא הוא דקאמרי הולכי </w:t>
      </w:r>
      <w:r w:rsidRPr="005944DB">
        <w:rPr>
          <w:rFonts w:hint="cs"/>
          <w:rtl/>
        </w:rPr>
        <w:lastRenderedPageBreak/>
        <w:t>אושא מה שור המועד כיון שנגח ג' נגיחות נפקא ליה כו' ואי לאיעודי גברא לא מייעד עד נגיחה רביעית דאז הוא מועד לעבור בהתראות דכשנגח נגיחה שלישית והתרו בו עדיין לא עבר על שלש התראות עד שיגח פעם רביעית". ולכ' צ"ע, מה שייך קושיא זו לכאן, הרי קושיא זו הוא על עיקר הלימוד משור המועד, או עכ"פ על מאי דקאמר בגמ' "מכי נגח ג' נגיחות הוי מועד ואידך כי לא נגח מאי לשלם", אבל אמאי העמידו התוס' קושייתם כאן, על דברי הגמ' בהקושיא שאח"כ, בהמשך לביאורם בקושיית הגמ'?</w:t>
      </w:r>
    </w:p>
    <w:p w:rsidR="005944DB" w:rsidRPr="005944DB" w:rsidRDefault="005944DB" w:rsidP="00D65812">
      <w:pPr>
        <w:pStyle w:val="a2"/>
        <w:rPr>
          <w:rtl/>
        </w:rPr>
      </w:pPr>
      <w:r w:rsidRPr="005944DB">
        <w:rPr>
          <w:rFonts w:hint="cs"/>
          <w:rtl/>
        </w:rPr>
        <w:t>גם צ"ב בתי' הב' של התוס' שכ' "אי נמי הא דקא פריך למימרא דחזקה שלא בטענה תהא חזקה היינו כגון דאמר ליה מפלניא זבנתה דזבנה מינך אע"ג דלא אמר קמי דידי זבנה ולא דר בה אפי' חד יומא ולא ידע אי זבנה מיניה אי לא אלא דהכי א"ל", דלכ' מה שייך זה לה"אלא מעתה", ומהו סברת הקושיא והתי' של הגמ' לפי תי' זה?</w:t>
      </w:r>
    </w:p>
    <w:p w:rsidR="005944DB" w:rsidRPr="005944DB" w:rsidRDefault="005944DB" w:rsidP="00D65812">
      <w:pPr>
        <w:pStyle w:val="a6"/>
        <w:rPr>
          <w:rtl/>
        </w:rPr>
      </w:pPr>
      <w:r w:rsidRPr="005944DB">
        <w:rPr>
          <w:rFonts w:hint="cs"/>
          <w:rtl/>
        </w:rPr>
        <w:t>הכרח התוס' לביאורם בענין הילפותא משור המועד הוא דוקא מקושיית הגמ' בענין חזקה שאין עמה טענה</w:t>
      </w:r>
    </w:p>
    <w:p w:rsidR="005944DB" w:rsidRPr="005944DB" w:rsidRDefault="005944DB" w:rsidP="00D65812">
      <w:pPr>
        <w:pStyle w:val="a2"/>
        <w:rPr>
          <w:rtl/>
        </w:rPr>
      </w:pPr>
      <w:r w:rsidRPr="005944DB">
        <w:rPr>
          <w:rFonts w:hint="cs"/>
          <w:rtl/>
        </w:rPr>
        <w:t>והנראה לומר בכ"ז דהנה כ' התוס' לעיל (סוף ע"א בד"ה עד) "דס"ד דמקשה</w:t>
      </w:r>
      <w:r w:rsidRPr="005944DB">
        <w:rPr>
          <w:rFonts w:ascii="Cambria" w:hAnsi="Cambria" w:cs="Cambria" w:hint="cs"/>
          <w:rtl/>
        </w:rPr>
        <w:t> </w:t>
      </w:r>
      <w:r w:rsidRPr="005944DB">
        <w:rPr>
          <w:rFonts w:hint="cs"/>
          <w:rtl/>
        </w:rPr>
        <w:t>דהכי יליף מה התם מכי נגח ג' פעמים נפק ליה מחצי נזק לנזק שלם ה"נ כיון שאכלה שלש שנים ולא מיחה נפקא ליה מרשות מוכר לרשות לוקח אע"ג דמילתא בלא טעמא הוא", ומבואר בדבריהם דלמסקנא אינו כן אלא דהלימוד דשור המועד הוא כמו דסברו התוס' בהקושיא, דהוא משום דכמו דבשור המועד הוחזק נגחן ה"ה בחזקה הוחזק שתקן. ויל"ע, מאחר דהתוס' הוכרחו לפרש בקושיית הגמ' שהלימוד משור המועד הוי מילתא בלא טעמא, דהיינו שהלימוד הוא על עצם ההשתנות מחזקת המ"ק לחזקת המחזיק (וכמו שפי' בשא"ר לפי האמת, וכמשנ"ת בשיעור שלפנ"ז), א"כ מי הכריחם לפרש דאח"כ הי' שינוי בזה, והתרצן פי' באו"א (כמו שפי' התוס' לפי האמת, וכמבואר בדבורי התוס' בכל הסוגיא, וכמבואר בשיעור הנ"ל ובדברי המפרשים בסוגיין), ולמה לא פי' גם כל השקו"ט בהסוגיא לפי אותה סברא של המקשן?</w:t>
      </w:r>
    </w:p>
    <w:p w:rsidR="005944DB" w:rsidRPr="005944DB" w:rsidRDefault="005944DB" w:rsidP="00D65812">
      <w:pPr>
        <w:pStyle w:val="a2"/>
        <w:rPr>
          <w:rtl/>
        </w:rPr>
      </w:pPr>
      <w:r w:rsidRPr="005944DB">
        <w:rPr>
          <w:rFonts w:hint="cs"/>
          <w:rtl/>
        </w:rPr>
        <w:t>ונראה דאף דהשינוי הוא בדברי התרצן, והיינו דהתרצן לא סבר כהמקשן כי חולק על סברא הנ"ל בענין הלימוד משור המועד (וסב"ל דהלימוד הוא בהסברא דהוחזק שתקן) וכן מפרשים תוס' באמת התי' של התרצן, אבל</w:t>
      </w:r>
      <w:r w:rsidRPr="005944DB">
        <w:rPr>
          <w:rFonts w:ascii="Cambria" w:hAnsi="Cambria" w:cs="Cambria" w:hint="cs"/>
          <w:rtl/>
        </w:rPr>
        <w:t> </w:t>
      </w:r>
      <w:r w:rsidRPr="005944DB">
        <w:rPr>
          <w:rFonts w:hint="cs"/>
          <w:rtl/>
        </w:rPr>
        <w:t>ההכרחלזה הוא לא מדברי התרצן (דהתי' עצמה היו התוס' יכולים לפרש גם לפי סברת המקשן, וכמו שפירשוה שא"ר), כ"א</w:t>
      </w:r>
      <w:r w:rsidRPr="005944DB">
        <w:rPr>
          <w:rFonts w:ascii="Cambria" w:hAnsi="Cambria" w:cs="Cambria" w:hint="cs"/>
          <w:rtl/>
        </w:rPr>
        <w:t> </w:t>
      </w:r>
      <w:r w:rsidRPr="005944DB">
        <w:rPr>
          <w:rFonts w:hint="cs"/>
          <w:rtl/>
        </w:rPr>
        <w:t>ההכרח</w:t>
      </w:r>
      <w:r w:rsidRPr="005944DB">
        <w:rPr>
          <w:rFonts w:ascii="Cambria" w:hAnsi="Cambria" w:cs="Cambria" w:hint="cs"/>
          <w:rtl/>
        </w:rPr>
        <w:t> </w:t>
      </w:r>
      <w:r w:rsidRPr="005944DB">
        <w:rPr>
          <w:rFonts w:hint="cs"/>
          <w:rtl/>
        </w:rPr>
        <w:t xml:space="preserve">מהגמ' שהי' שינוי מהס"ד דהמקשן הוא בקושיית הגמ' "אלא מעתה חזקה שאין עמה טענה.תיהוי חזקה", דסב"ל להתוס' דאם היינו מפרשים ענין החזקה (ע"ד שפי' שא"ר, וע"ד דעת המקשן) דהוי מילתא בלא טעמא ורק שינוי </w:t>
      </w:r>
      <w:r w:rsidRPr="005944DB">
        <w:rPr>
          <w:rFonts w:hint="cs"/>
          <w:rtl/>
        </w:rPr>
        <w:lastRenderedPageBreak/>
        <w:t>בהמוחזק, א"כ ענין החזקה הוי דין והלכה דהוי בחזקת המחזיק, ופשוט לכ' דאין מקום לומר דזה יהי' טעם להחשיב זה למתנה ומחילה, (ולא ניחא להו להתוס' הפי' דשא"ר בקושיית הגמ' להך סברא, וכפשי"ת). ולכן פי' התוס' דע"כ הפי' בדעת המקשן הזה הוא משום דסובר דהילפותא משור המועד הוא דכמו דהתם הוחזק נגחן ה"ה הכא הוחזק שתקן, וא"כ שפיר יש מקום להקשות דכיון דהוחזק שתקן, וא"כ הוי ראי' מדלא מיחה, א"כ גם בלא טענה נימא דהוי ראי' דמחל לו ונתן במתנה, ומזה למדו התוס' דזה הי' הסברא של התרצן שלפנ"ז שאמר "הכי השתא התם מכי נגח ג' נגיחות הוי מועד כו'", ולכן מק' על זה "אלא מעתה וכו'".</w:t>
      </w:r>
    </w:p>
    <w:p w:rsidR="005944DB" w:rsidRPr="005944DB" w:rsidRDefault="005944DB" w:rsidP="00D65812">
      <w:pPr>
        <w:pStyle w:val="a2"/>
        <w:rPr>
          <w:rtl/>
        </w:rPr>
      </w:pPr>
      <w:r w:rsidRPr="005944DB">
        <w:rPr>
          <w:rFonts w:hint="cs"/>
          <w:rtl/>
        </w:rPr>
        <w:t>וא"ש דמק' הגמ' "אלא מעתה" על דברי התרצן שלפנ"ז, דאי לאו הפי' של התרצן שלפנ"ז בהילפותא משור המועד, הי' אפ"ל דענין חזקה הוא (כפי הס"ד דהמקשן, וכפי' שא"ר בהלימוד משור המועד) דין דאוקי בחזקת המחזיק ועל אידך להביא ראי' (וע"ד חזקת מטלטלין), ופשיטא דלא שייך להחשיבה מתנה מטעם זה, ומובן למה אין מועיל חזקה בלי טענה. אלא דמק' הגמ' "אלא מעתה" דמה דילפינן משור המועד הוא דהוחזק שתקן, א"כ מק' שפיר דיש ראי' מדלא מיחה, וא"כ גם בלא טענה נימא דהוי מתנה.</w:t>
      </w:r>
    </w:p>
    <w:p w:rsidR="005944DB" w:rsidRPr="005944DB" w:rsidRDefault="005944DB" w:rsidP="00D65812">
      <w:pPr>
        <w:pStyle w:val="a6"/>
        <w:rPr>
          <w:rtl/>
        </w:rPr>
      </w:pPr>
      <w:r w:rsidRPr="005944DB">
        <w:rPr>
          <w:rFonts w:hint="cs"/>
          <w:rtl/>
        </w:rPr>
        <w:t>פי' שא"ר בקושיית הגמ' תלוי בחזקת מטלטלין שאין עמה טענה</w:t>
      </w:r>
    </w:p>
    <w:p w:rsidR="005944DB" w:rsidRPr="005944DB" w:rsidRDefault="005944DB" w:rsidP="00D65812">
      <w:pPr>
        <w:pStyle w:val="a2"/>
        <w:rPr>
          <w:rtl/>
        </w:rPr>
      </w:pPr>
      <w:r w:rsidRPr="005944DB">
        <w:rPr>
          <w:rFonts w:hint="cs"/>
          <w:rtl/>
        </w:rPr>
        <w:t>והנה בשא"ר פי' קושיית הגמ' לפי שיטתם, עי' ברמב"ן (בע"א) שכ' "והיינו נמי דאקשינן אלא מעתה חזקה שאין עמה טענה תהוי חזקה, כלומר מאחר שיצאת מרשותו של מוכר למה צריך זה לטענה, הא ודאי אינו צריך לטענה אלא כשיש לו למערער עדים או הודאה שהיא שלו, וזו כבר יצאת מרשותו", ומבואר יותר ברבינו יונה (סד"ה אלא מעתה חזקה שאין עמה טענה) "דכיון דנפקא לי' מרשות מוכר, אע"פ שלא רצה הלוקח להשיבו דבר למה מורידין את המערער לתוכה, תיהוי כמי שתובע את חבירו כלים שאין עשויין להשאיל ולהשכיר, שאם לא רצה הנתבע להשיבו דבר אין יורדין לנכסיו", והיינו דיהי' כמו מטלטלין דהם בחזקת המוחזק אף בלי טענה (ועי' בריטב"א ורשב"א ועוד).</w:t>
      </w:r>
    </w:p>
    <w:p w:rsidR="005944DB" w:rsidRPr="005944DB" w:rsidRDefault="005944DB" w:rsidP="00D65812">
      <w:pPr>
        <w:pStyle w:val="a2"/>
        <w:rPr>
          <w:rtl/>
        </w:rPr>
      </w:pPr>
      <w:r w:rsidRPr="005944DB">
        <w:rPr>
          <w:rFonts w:hint="cs"/>
          <w:rtl/>
        </w:rPr>
        <w:t xml:space="preserve">והנה פי' זה הוא אם נפרש דחזקה שאין עמה טענה היינו ששתק (משא"כ אם אמר לו אדם דבר מעולם, דאז הרי מודה שאינו שלו), וא"כ יש מעלה בתי' הראשון של תוס' דמועיל אף החזקה שאין עמה טענה דבהמשנה להלן, היינו שלא אמר לו אדם דבר מעולם, דזה גופא הוא הטענה שלו (אבל אין לומר דזה גופא הוא הטעם שמיאנו התוס' בהפי' דשא"ר, דא"כ לא היו מוסיפים הא"נ). אבל ברבינו יונה (בקטע שלאח"ז ד"ה ופרקינן) מפרש פי' הנ"ל אף בטוען שלא אמר לי אדם דבר, "לפי שיש להסתפק' במה </w:t>
      </w:r>
      <w:r w:rsidRPr="005944DB">
        <w:rPr>
          <w:rFonts w:hint="cs"/>
          <w:rtl/>
        </w:rPr>
        <w:lastRenderedPageBreak/>
        <w:t>שטען זה שלא אמר לו אדם דבר מעולם, אם כמודה שאינו מחזיק בה מחמת מקח, או אם טוען כך לפי שמתיירא שאם יטעון לקחתי ממך יאמרו לו אחוי שטרך . . וכגון זה פתח פיך לאלם הוא", וא"כ צ"ע במשנ"ת דהתוס' הוכרחו לבאר דהלימוד משור המועד הוא מסברא בכדי לבאר קושיית הגמ' מחזקה שאין עמה טענה, למה לא ניחא להו בפי' שא"ר בקושיית הגמ' (דאדרבא, הרי נת' לעיל (בשיעור הקודם) דלסברת שא"ר א"ש קושיית הגמ' בפשיטות יותר)?</w:t>
      </w:r>
    </w:p>
    <w:p w:rsidR="005944DB" w:rsidRPr="005944DB" w:rsidRDefault="005944DB" w:rsidP="00D65812">
      <w:pPr>
        <w:pStyle w:val="a2"/>
        <w:rPr>
          <w:rtl/>
        </w:rPr>
      </w:pPr>
      <w:r w:rsidRPr="005944DB">
        <w:rPr>
          <w:rFonts w:hint="cs"/>
          <w:rtl/>
        </w:rPr>
        <w:t>אך נראה דדבר זה מיתלי תלי בפלוגתא אחריתא, דהנה יעויין בקצה"ח (סי' קל"ג סק"א) [על מאי דאיתא בשו"ע שם ס"א ד"כל דבר המטלטל שהוא ביד האדם, בחזקת שהוא שלו. אפילו אם יביא המערער עדים שהוא שלו" כו'], וז"ל: "ונראה דאם היה ביד קטן מוציאין ממנו כל שיש עדים שהיה שלו אפילו בדברים שאין עשוין להשאיל ולהשכיר, וכמ"ש הרמב"ם פי"ג מטוען (ה"ב) חש"ו אין אכילתן ראיה מפני שאין להם טענה כדי שתעמוד הקרקע בידם, וע"ש שכתב הרב המגיד שאין דעתו לומר שאין להם צד קנין דהא ודאי יש להם, ואפילו שוטה יש לו זכיה אם זיכה לו וכו', אלא לפי שאין טענתן כשאר בני אדם ואין מקחן מקח דבר תורה כתב רבינו שאין חזקתן ראיה ע"ש. וכ"כ בשו"ע סימן קמ"ט (סעיף י"ח) דחש"ו אין אכילתן ראיה. ומזה נראה דה"ה במטלטלין, דמטלטלין נמי טענה בעי והו"ל כמו חזקה שאין עמה טענה, ועיין מ"ש בסימן קמ"ט סק"ה". ומבואר להדיא לדעת הקצות דגם בדין מוחזק גבי מטלטלין אמרינן דאם אין עמו טענה לא מהני מידי. (ועי' בנתיבות שם סק"א שחולק על דבריו, אבל מבואר דגם הוא סובר דגם במטלטלין אינו מועיל חזקה שאין עמה טענה, ורק דשלא בפניו טענינן לי').</w:t>
      </w:r>
    </w:p>
    <w:p w:rsidR="005944DB" w:rsidRPr="005944DB" w:rsidRDefault="005944DB" w:rsidP="00D65812">
      <w:pPr>
        <w:pStyle w:val="a2"/>
        <w:rPr>
          <w:rtl/>
        </w:rPr>
      </w:pPr>
      <w:r w:rsidRPr="005944DB">
        <w:rPr>
          <w:rFonts w:hint="cs"/>
          <w:rtl/>
        </w:rPr>
        <w:t>וכן מבואר להדיא בש"ך (לסי' קמ"ו סקי"א בא"ד) "ועוד בטוען על כלי לקחתיו מפלוני לא יהא נאמן כשאינו ידוע שהי' אותו כלי ביד אותו פלוני והא ודאי דנאמן</w:t>
      </w:r>
      <w:r w:rsidR="00CE4E5E">
        <w:rPr>
          <w:rFonts w:hint="cs"/>
          <w:rtl/>
        </w:rPr>
        <w:t xml:space="preserve"> </w:t>
      </w:r>
      <w:r w:rsidRPr="005944DB">
        <w:rPr>
          <w:rFonts w:hint="cs"/>
          <w:rtl/>
        </w:rPr>
        <w:t>. . דאל"כ לא תועיל חזקתו במטלטלי' כה"ג" וכו', עכ"פ מבואר בכל הס"ק דפשיטא לי' דגם חזקת מטלטלין אינו מועיל בלא טענה כמו חזקת קרקע.</w:t>
      </w:r>
    </w:p>
    <w:p w:rsidR="005944DB" w:rsidRPr="005944DB" w:rsidRDefault="005944DB" w:rsidP="00D65812">
      <w:pPr>
        <w:pStyle w:val="a2"/>
        <w:rPr>
          <w:rtl/>
        </w:rPr>
      </w:pPr>
      <w:r w:rsidRPr="005944DB">
        <w:rPr>
          <w:rFonts w:ascii="Cambria" w:hAnsi="Cambria" w:cs="Cambria" w:hint="cs"/>
          <w:rtl/>
        </w:rPr>
        <w:t> </w:t>
      </w:r>
      <w:r w:rsidRPr="005944DB">
        <w:rPr>
          <w:rFonts w:hint="cs"/>
          <w:rtl/>
        </w:rPr>
        <w:t>אבל ברמב"ם (פ"א מהל' מלוה ולוה ה"ד) כ' "כשיתבע המלוה הלואתו אע"פ שהוא עשיר והלוה דחוק וטרוד במזונות אין מרחמין בדין אלא גובין לו חובו עד פרוטה אחרונה מכל מטלטלין שימצאו לו . . טען הלוה שמטלטלין אלו שבידי אינן שלי אלא פקדון הם בידי או שכורין או שאולין אין שומעין לו או יביא ראיה או יגבה מהן בעל חובו", ועי' במ"מ שם דדין זה האחרון אינו מפורש בש"ס כו', והטעם משום דאינו מועיל הודאת בע"ד במקום דחב לאחרים, וכאן הרי הוי חב לאחרים.</w:t>
      </w:r>
    </w:p>
    <w:p w:rsidR="005944DB" w:rsidRPr="005944DB" w:rsidRDefault="005944DB" w:rsidP="00D65812">
      <w:pPr>
        <w:pStyle w:val="a2"/>
        <w:rPr>
          <w:rtl/>
        </w:rPr>
      </w:pPr>
      <w:r w:rsidRPr="005944DB">
        <w:rPr>
          <w:rFonts w:hint="cs"/>
          <w:rtl/>
        </w:rPr>
        <w:lastRenderedPageBreak/>
        <w:t>ולכ' מוכח מדברי הרמב"ם דבמטלטלין מהני המוחזק אף שאין עמה טענה (ודלא כדברי האחרונים הנ"ל), דאי נימא דבמטלטלין ג"כ לא הוי דין מוחזק בלי טענה, א"כ מכ"ש שלא הי' מועיל מוחזק היכא שטוען להדיא שאינו שלו, דאף אם אי"כ דין הודאת בע"ד כמאה עדים דמי, אמנם מ"מ לא עדיף מחזקה בלי טענה ואדרבא, וא"כ אינו נחשב למוחזק במטלטלין אלו, ואם אין בו דין מוחזק בהם איך אפשר להוציאם ממנו בלי ראי' (נגד טענתו שהם של אחר, שאף שאין בזה הנאמנות דהודאת בע"ד, אבל עכ"פ מידי טענה גרידא לא נפקא, ורק דאם הי' מוחזק, היינו פוסקים שזה שלו מדין מוחזק, אבל אם אין בזה מוחזק מכיון שאין לו טענה, במה מוציאים מידו)? ומשמע מזה שהרמב"ם לית לי' כלל הנ"ל, וסב"ל דדין מוחזק גבי מטלטלין הוא מצד המציאות, ומועיל גם בלי טענה.</w:t>
      </w:r>
    </w:p>
    <w:p w:rsidR="005944DB" w:rsidRPr="005944DB" w:rsidRDefault="005944DB" w:rsidP="00D65812">
      <w:pPr>
        <w:pStyle w:val="a2"/>
        <w:rPr>
          <w:rtl/>
        </w:rPr>
      </w:pPr>
      <w:r w:rsidRPr="005944DB">
        <w:rPr>
          <w:rFonts w:hint="cs"/>
          <w:rtl/>
        </w:rPr>
        <w:t>אלא שי"ל דאין ראי' מדברי הרמב"ם, ובהקדם, דלכ' איך אפ"ל דגם במטלטלין וגבי דין מוחזק אמרינן דאם אין עמה טענה לא הוי חזקה, והרי חזינן דדין מוחזק במטלטלין הוא גם בספק בכור וכיו"ב, דאמרינן המע"ה, וכן וגבי תקפו כהן, דלרוב הפוסקים הוי דינא דאין מוציאין מידו, אף דבהנהו הוי ספק במציאות, וא"כ איזה טענה יש לו (אף דשם יתכן דהטענת ספק חשיב ג"כ טענה)?</w:t>
      </w:r>
    </w:p>
    <w:p w:rsidR="005944DB" w:rsidRPr="005944DB" w:rsidRDefault="005944DB" w:rsidP="00D65812">
      <w:pPr>
        <w:pStyle w:val="a2"/>
        <w:rPr>
          <w:rtl/>
        </w:rPr>
      </w:pPr>
      <w:r w:rsidRPr="005944DB">
        <w:rPr>
          <w:rFonts w:hint="cs"/>
          <w:rtl/>
        </w:rPr>
        <w:t>אך אפ"ל בפשטות, דבד"א דמוחזק במטלטלין הוא רק עם טענה, היינו דוקא כשהמוחזק הוא נגד מ"ק, דטענת המ"ק מועיל לבטל כח המוחזק בלי טענה, אבל כשאין שום ראי' לטענת המ"ק נגד המוחזק, אז שפיר ישנה לכח המוחזק להחזיק ברשותו גם בלי טענה. ולכן בספק בכור, שאין שום מ"ק ואין שום ראי' נגדו, בזה שפיר מהני המוחזק גם בלי טענה. ועד"ז בנידון דהרמב"ם, כיון שאין שום מ"ק או ראי' נגד המוחזק, בזה שפיר איתא לדין מוחזק גם בלי טענה, וא"כ אין מזה ראי' נגד דברי הש"ך והקצות הנ"ל.</w:t>
      </w:r>
    </w:p>
    <w:p w:rsidR="005944DB" w:rsidRPr="005944DB" w:rsidRDefault="005944DB" w:rsidP="00D65812">
      <w:pPr>
        <w:pStyle w:val="a2"/>
        <w:rPr>
          <w:rtl/>
        </w:rPr>
      </w:pPr>
      <w:r w:rsidRPr="005944DB">
        <w:rPr>
          <w:rFonts w:hint="cs"/>
          <w:rtl/>
        </w:rPr>
        <w:t>אמנם דברי האחרונים הנ"ל הם עכ"פ דלא כדברי הראשונים בסוגיין, דלפירושם הנה לקושיית הגמ', דהוי דין מוחזק, א"כ הי' צ"ל מועיל גם בלי טענה. וא"כ במטלטלין שהוא מוחזק בפועל לכל הדיעות, אי"צ טענה, וכמפורש ברבינו יונה (הנ"ל) "דכיון דנפקא מרשות מוכר, אע"פ שלא רצה הלוקח להשיבו דבר, למה מורידין את המערער לתוכה,</w:t>
      </w:r>
      <w:r w:rsidRPr="005944DB">
        <w:rPr>
          <w:rFonts w:ascii="Cambria" w:hAnsi="Cambria" w:cs="Cambria" w:hint="cs"/>
          <w:rtl/>
        </w:rPr>
        <w:t> </w:t>
      </w:r>
      <w:r w:rsidRPr="005944DB">
        <w:rPr>
          <w:rFonts w:hint="cs"/>
          <w:rtl/>
        </w:rPr>
        <w:t>תהוי כמי שתובע את חבירו כלים שאין עשויין להשאיל ולהשכיר, שאם לא רצה הנתבע להשיבו דבר אין יורדין לנכסיו, אלא הכלים בחזקתו כו'", הרי כ' להדיא דבמטלטלין מועיל החזקה דמוחזק אף אם אינו טוען כלום (ולא משמע מדבריו ומלשונו דבזה גופא הוא החילוק בין קושיית ותי' הגמ', וא"כ למסקנא אינו כן).</w:t>
      </w:r>
    </w:p>
    <w:p w:rsidR="005944DB" w:rsidRPr="005944DB" w:rsidRDefault="005944DB" w:rsidP="00D65812">
      <w:pPr>
        <w:pStyle w:val="a2"/>
        <w:rPr>
          <w:rtl/>
        </w:rPr>
      </w:pPr>
      <w:r w:rsidRPr="005944DB">
        <w:rPr>
          <w:rFonts w:hint="cs"/>
          <w:rtl/>
        </w:rPr>
        <w:lastRenderedPageBreak/>
        <w:t>אבל אפ"ל עכ"פ דדעת התוס' הוא כמו שנקטו האחרונים הנ"ל, דגם גבי מטלטלין (והיינו דגם היכא דאיכא דין מוחזק במציאות) אמרינן דבלי טענה לאו כלום הוא, וא"כ לדעתם לא הי' אפשר לפרש קושיית הגמ' כשא"ר אם היינו מפרשים הילפותא משור המועד כוותייהו, ושפיר הוצרכו התוס' לפרש כאן דמפרש הגמ' בהילפותא משור המועד כפי' התוס', דכמו דהתם הוחזק נגחן ה"ה הכא הוחזק שתקן, ובמילא הוה סבר דמועיל להיחשב מתנה.</w:t>
      </w:r>
      <w:r w:rsidRPr="005944DB">
        <w:rPr>
          <w:rFonts w:ascii="Cambria" w:hAnsi="Cambria" w:cs="Cambria" w:hint="cs"/>
          <w:rtl/>
        </w:rPr>
        <w:t> </w:t>
      </w:r>
    </w:p>
    <w:p w:rsidR="005944DB" w:rsidRPr="005944DB" w:rsidRDefault="005944DB" w:rsidP="00D65812">
      <w:pPr>
        <w:pStyle w:val="a2"/>
        <w:rPr>
          <w:rtl/>
        </w:rPr>
      </w:pPr>
      <w:r w:rsidRPr="005944DB">
        <w:rPr>
          <w:rFonts w:hint="cs"/>
          <w:rtl/>
        </w:rPr>
        <w:t>והיוצא מזה דאי נימא דהתוס' סב"ל כסברא הנ"ל דגם בדין מוחזק אינו כלום בלי טענה, וגם במטלטלין כן הוא, א"כ מובן דאף שהתוס' הוצרכו לבאר</w:t>
      </w:r>
      <w:r w:rsidRPr="005944DB">
        <w:rPr>
          <w:rFonts w:ascii="Cambria" w:hAnsi="Cambria" w:cs="Cambria" w:hint="cs"/>
          <w:rtl/>
        </w:rPr>
        <w:t> </w:t>
      </w:r>
      <w:r w:rsidRPr="005944DB">
        <w:rPr>
          <w:rFonts w:hint="cs"/>
          <w:rtl/>
        </w:rPr>
        <w:t>קושיית</w:t>
      </w:r>
      <w:r w:rsidRPr="005944DB">
        <w:rPr>
          <w:rFonts w:ascii="Cambria" w:hAnsi="Cambria" w:cs="Cambria" w:hint="cs"/>
          <w:rtl/>
        </w:rPr>
        <w:t> </w:t>
      </w:r>
      <w:r w:rsidRPr="005944DB">
        <w:rPr>
          <w:rFonts w:hint="cs"/>
          <w:rtl/>
        </w:rPr>
        <w:t>הגמ' מחזקה שאין עמה טענה, אבל לסברת שא"ר לא הי' אפשר – לשיטתם – לבאר קושיית הגמ' גם בדוחק, דאז לא הי' שום מקום שלא להצריך טענה כיון דגם דין מוחזק במטלטלין בעי טענה, וכנ"ל, ולכן מזה שמק' הגמ' כן הוכרחו התוס' לפרש הלימוד משור המועד לפי האמת דהוא מסברא (ומה שנת' דקושיית הגמ' א"ש יותר לפי' שא"ר הוא רק להשיטה דבמטלטלין מועיל חזקה בלי טענה).</w:t>
      </w:r>
    </w:p>
    <w:p w:rsidR="005944DB" w:rsidRPr="005944DB" w:rsidRDefault="005944DB" w:rsidP="00D65812">
      <w:pPr>
        <w:pStyle w:val="a6"/>
        <w:rPr>
          <w:rtl/>
        </w:rPr>
      </w:pPr>
      <w:r w:rsidRPr="005944DB">
        <w:rPr>
          <w:rFonts w:hint="cs"/>
          <w:rtl/>
        </w:rPr>
        <w:t>ביאור המשך הענינים בתוס'</w:t>
      </w:r>
    </w:p>
    <w:p w:rsidR="005944DB" w:rsidRPr="005944DB" w:rsidRDefault="005944DB" w:rsidP="00D65812">
      <w:pPr>
        <w:pStyle w:val="a2"/>
        <w:rPr>
          <w:rtl/>
        </w:rPr>
      </w:pPr>
      <w:r w:rsidRPr="005944DB">
        <w:rPr>
          <w:rFonts w:hint="cs"/>
          <w:rtl/>
        </w:rPr>
        <w:t>ומעתה יש לבאר גם המשך הענינים בדברי התוס', דהנה לפי' שא"ר אין שום קושיא מהך פלוגתא דליעודי תורא או לייעודי גברא, דהא אפשר לפרש בפשטות דלמ"ד לייעודי גברא היינו דלאחרי ג' התראות נעשה הבהמה מועד, וגזה"כ היא, ומזה ילפינן ג' שנות חזקה (וכמו שהוא באמת להתי' של תוס' דכן יפרשו הך מ"ד בדעת הולכי אושא). רק קושיית התוס' על הך מ"ד הוא לפירושם, דכל הילפותא משור המועד לחזקה הוי מילתא בטעמא, דכמו דהתם</w:t>
      </w:r>
      <w:r w:rsidRPr="005944DB">
        <w:rPr>
          <w:rFonts w:ascii="Cambria" w:hAnsi="Cambria" w:cs="Cambria" w:hint="cs"/>
          <w:rtl/>
        </w:rPr>
        <w:t> </w:t>
      </w:r>
      <w:r w:rsidRPr="005944DB">
        <w:rPr>
          <w:rFonts w:hint="cs"/>
          <w:rtl/>
        </w:rPr>
        <w:t>הוחזקנגחן, ה"ה הכא</w:t>
      </w:r>
      <w:r w:rsidRPr="005944DB">
        <w:rPr>
          <w:rFonts w:ascii="Cambria" w:hAnsi="Cambria" w:cs="Cambria" w:hint="cs"/>
          <w:rtl/>
        </w:rPr>
        <w:t> </w:t>
      </w:r>
      <w:r w:rsidRPr="005944DB">
        <w:rPr>
          <w:rFonts w:hint="cs"/>
          <w:rtl/>
        </w:rPr>
        <w:t>הוחזק</w:t>
      </w:r>
      <w:r w:rsidRPr="005944DB">
        <w:rPr>
          <w:rFonts w:ascii="Cambria" w:hAnsi="Cambria" w:cs="Cambria" w:hint="cs"/>
          <w:rtl/>
        </w:rPr>
        <w:t> </w:t>
      </w:r>
      <w:r w:rsidRPr="005944DB">
        <w:rPr>
          <w:rFonts w:hint="cs"/>
          <w:rtl/>
        </w:rPr>
        <w:t>שתקן, וא"כ ע"כ למ"ד לייעודי גברא היינו דע"י ההעדאה הוחזק לעבור על ההתראות וא"כ לא הוי מועד אלא בנגיחה רביעית, וכמו שהק' התוס'. וא"כ מעיקרא (גם במאי דקאמר דבנגיחה שלישית הו"ל מועד) לא הי' מקום להקשות, דזה אפשר להבין לפי הסברא דהדמיון משור המועד הוא לענין דין חזקה (מילתא בלא טעמא) ורק לאחרי שמבאר כאן דמוכח מהשקו"ט של הגמ' דסב"ל דהדמיון משור המועד הוא לענין הסברא דהוחזק נגחן, וכמשנת"ל, א"כ שפיר קא קשיא להו, וכמשנ"ת.</w:t>
      </w:r>
    </w:p>
    <w:p w:rsidR="005944DB" w:rsidRPr="005944DB" w:rsidRDefault="005944DB" w:rsidP="00D65812">
      <w:pPr>
        <w:pStyle w:val="a2"/>
        <w:rPr>
          <w:rtl/>
        </w:rPr>
      </w:pPr>
      <w:r w:rsidRPr="005944DB">
        <w:rPr>
          <w:rFonts w:hint="cs"/>
          <w:rtl/>
        </w:rPr>
        <w:t>וא"ש האריכות של התוס' בתירוצם, דעיקר התי' הוא לא זה גופא דגם בלי טענה חשיב כטענה של מחילה, רק עיקר תי' הוא דכאן מוכח דיסוד הלימוד משור המועד הוא מסברא, דאמרינן דהוחזק שתקן, ומכח זה אפשר לתרץ מה שסיימו דממילא אפ"ל דחשיב מחילה.</w:t>
      </w:r>
    </w:p>
    <w:p w:rsidR="005944DB" w:rsidRPr="005944DB" w:rsidRDefault="005944DB" w:rsidP="00D65812">
      <w:pPr>
        <w:pStyle w:val="a6"/>
        <w:rPr>
          <w:rtl/>
        </w:rPr>
      </w:pPr>
      <w:r w:rsidRPr="005944DB">
        <w:rPr>
          <w:rFonts w:hint="cs"/>
          <w:rtl/>
        </w:rPr>
        <w:lastRenderedPageBreak/>
        <w:t>ביאור התי' של הגמ' לפי' התוס'</w:t>
      </w:r>
    </w:p>
    <w:p w:rsidR="005944DB" w:rsidRPr="005944DB" w:rsidRDefault="005944DB" w:rsidP="00D65812">
      <w:pPr>
        <w:pStyle w:val="a2"/>
        <w:rPr>
          <w:rtl/>
        </w:rPr>
      </w:pPr>
      <w:r w:rsidRPr="005944DB">
        <w:rPr>
          <w:rFonts w:hint="cs"/>
          <w:rtl/>
        </w:rPr>
        <w:t>והנה התוס' לא ביארו התי' של הגמ'. ולכ' יש מקום לבאר זה בכמה אופנים: דהנה בביאור הראשון של התוס' בקושיית הגמ' (אלא מעתה וכו') ביארו התוס' דס"ד דהוי מתנה. ועי' ברשב"א שחלק על התוס', דמחילה אינו מועיל למתנה בלי "לך חזק וקני" (והא דאשכחן להלן בדר' ענן דחשיב כאילו אמר לך חזק וקני, היינו משום שהוא ע"י מעשה), וגם מחילה אינה מועלת לקרקע עש"ב. ועפ"ז הי' מקום לומר לדעת התוס' דזה גופא הוא התי' של הגמ' דאינו מועיל בלי טענה משום דאין מועיל מחילה במתנה אפי' אם אמר בהדיא, ועד"ז פי' בפני שלמה, ע"ש. אבל זה דוחק לכ', דעיקר חסר מן הספר, דאי"ז בכלל תי' הגמ' כלל? וגם לפ"ז צ"ע התי' על קושיית הגמ' לפי' ה"א"נ" שכ' התוס', ומובן שדוחק גדול לומר דהביאור בהתי' של הגמ' לפי' התוס' משתנה לפי כ"א מהביאורים בהקושיא? וגם לפ"ז הו"ל להתוס' לפרש ג"כ את תי' הגמ' (כיון שמחולקת להלכה עם סברת המקשן)?</w:t>
      </w:r>
    </w:p>
    <w:p w:rsidR="005944DB" w:rsidRPr="005944DB" w:rsidRDefault="005944DB" w:rsidP="00D65812">
      <w:pPr>
        <w:pStyle w:val="a2"/>
        <w:rPr>
          <w:rtl/>
        </w:rPr>
      </w:pPr>
      <w:r w:rsidRPr="005944DB">
        <w:rPr>
          <w:rFonts w:hint="cs"/>
          <w:rtl/>
        </w:rPr>
        <w:t>ולכן נראה ביסוד החילוק דקושיית ותי' הגמ' באו"א, דלפי הנ"ל שהילפותא משור המועד הוא דהשתיקה הוי ראי' מאחר דהוחזק שתקן, הנה אכתי יש להסתפק, דאפשר לבאר זה בב' אופנים: א) דמזה ששתק הוי ראי' שהוא לא הבעלים דכיון "שאין לך אדם הרואה את חבירו שזורע את שדהו לאכול פרי העשוי לשנה ושותק" (כפרש"י במתני'), א"כ מזה ששתק הוי הכרח שאין הוא הבעלים. ב) או שהשתיקה הוי ראי' לבעלותו של המחזיק, דאם לא הי' שלו לא הי' המ"ק שותק כשהוא אוכל פירות שדהו, ומזה ששתק מוכרח שהמחזיק הוא הבעלים.</w:t>
      </w:r>
    </w:p>
    <w:p w:rsidR="005944DB" w:rsidRPr="005944DB" w:rsidRDefault="005944DB" w:rsidP="00D65812">
      <w:pPr>
        <w:pStyle w:val="a2"/>
        <w:rPr>
          <w:rtl/>
        </w:rPr>
      </w:pPr>
      <w:r w:rsidRPr="005944DB">
        <w:rPr>
          <w:rFonts w:hint="cs"/>
          <w:rtl/>
        </w:rPr>
        <w:t>[וע"ד מה שמצינו אליבא דהפי' דשא"ר, שהחזקה הוא שינוי בעצם, דמ"מ יש בזה ב' ענינים, מה שיצא מרשות וחזקת המ"ק, ומה שנכנסה לרשות וחזקת המחזיק (כמבואר בפי' הראשונים בקושיית הגמ' דבשור המועד עד נגיחה רביעית לא הוי מועד, וכמובא בשיעור שלפנ"ש), עד"ז הוא בהראי' והסברא דהחזקה, דשייך בה ג"כ ב' ענינים אלו, היינו הראי' נגד הבעלות של המ"ק, והראי' לבעלותו של המחזיק].</w:t>
      </w:r>
    </w:p>
    <w:p w:rsidR="005944DB" w:rsidRPr="005944DB" w:rsidRDefault="005944DB" w:rsidP="00D65812">
      <w:pPr>
        <w:pStyle w:val="a2"/>
        <w:rPr>
          <w:rtl/>
        </w:rPr>
      </w:pPr>
      <w:r w:rsidRPr="005944DB">
        <w:rPr>
          <w:rFonts w:hint="cs"/>
          <w:rtl/>
        </w:rPr>
        <w:t xml:space="preserve">ואפ"ל דבזה הוא החילוק בין דעת המקשן ודעת התרצן, דהמקשן סבר דהראי' דילפינן משור המועד הוא שאינה של המ"ק, ולכן מק' דגם חזקה שאין עמה טענה תיהוי מתנה, דהא הוא נסתלק ממה, ובזה שהוא נסתלק הוי ג"כ ראי' שמסכים שהשני יקנה. ומתרץ שהראי' הוא שהמחזיק הוא הבעלים, וא"כ הראי' הוא רק עם יש לו טענה על בעלות שלו, דאל"כ מלכתחלה לא הוי ראי'. וזה מבואר בדברי הגמ' בהתי' "טעמא מאי דילמא כדקאמר וכו'", והיינו דבסברא זה גופא דילפינן משור המועד שחזקה הוא </w:t>
      </w:r>
      <w:r w:rsidRPr="005944DB">
        <w:rPr>
          <w:rFonts w:hint="cs"/>
          <w:rtl/>
        </w:rPr>
        <w:lastRenderedPageBreak/>
        <w:t>ראי', אמרינן שהראי' הוא לא נגד המ"ק כ"א ראי' לטענת המחזיק וא"כ אינו מועיל בלא טענה, והן הן הדברים.</w:t>
      </w:r>
    </w:p>
    <w:p w:rsidR="005944DB" w:rsidRPr="005944DB" w:rsidRDefault="005944DB" w:rsidP="00D65812">
      <w:pPr>
        <w:pStyle w:val="a2"/>
        <w:rPr>
          <w:rtl/>
        </w:rPr>
      </w:pPr>
      <w:r w:rsidRPr="005944DB">
        <w:rPr>
          <w:rFonts w:hint="cs"/>
          <w:rtl/>
        </w:rPr>
        <w:t>ועפ"ז א"ש גם החילוק דהמקשן והתרצן בה"א"נ" של התוס', שהוא בסברא זו עצמה, דלסברת המקשן מועיל מה שאומר דזבני מפלניא דזבנא מינך, דהוי טענה, ורק שאין לו ידיעה שהמוכר שמכרה לו אכן קנה אותה מהמ"ק, ומ"מ תועיל החזקה דהא בי"כ יש ראי' מהחזקה דאינה של המ"ק. וע"ז מתרץ "טעמא מאי דילמא כדקאמר" כו', והיינו שהראי' הוא לטענץ המחזיק וכו' וכנ"ל, וא"כ לא שייך זה היכא שהמחזיק בעצמו אינו יודע שהמ"ק מכרה לזה שמכרה לו (דאז אי"ז טענה המועלת).</w:t>
      </w:r>
      <w:r w:rsidRPr="005944DB">
        <w:rPr>
          <w:rFonts w:ascii="Cambria" w:hAnsi="Cambria" w:cs="Cambria" w:hint="cs"/>
          <w:rtl/>
        </w:rPr>
        <w:t> </w:t>
      </w:r>
    </w:p>
    <w:p w:rsidR="008D79D7" w:rsidRDefault="008D79D7" w:rsidP="00D65812">
      <w:pPr>
        <w:pStyle w:val="a6"/>
        <w:sectPr w:rsidR="008D79D7" w:rsidSect="0043169D">
          <w:headerReference w:type="even" r:id="rId43"/>
          <w:headerReference w:type="default" r:id="rId44"/>
          <w:footnotePr>
            <w:numRestart w:val="eachSect"/>
          </w:footnotePr>
          <w:type w:val="continuous"/>
          <w:pgSz w:w="7920" w:h="12240"/>
          <w:pgMar w:top="720" w:right="864" w:bottom="720" w:left="864" w:header="720" w:footer="720" w:gutter="0"/>
          <w:cols w:space="720"/>
          <w:docGrid w:linePitch="360"/>
        </w:sectPr>
      </w:pPr>
      <w:r>
        <w:rPr>
          <w:noProof/>
        </w:rPr>
        <w:drawing>
          <wp:inline distT="0" distB="0" distL="0" distR="0" wp14:anchorId="372098BF" wp14:editId="7890B2F2">
            <wp:extent cx="542290" cy="169545"/>
            <wp:effectExtent l="0" t="0" r="0"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5944DB" w:rsidRPr="001641AB" w:rsidRDefault="005944DB" w:rsidP="00D65812">
      <w:pPr>
        <w:pStyle w:val="a"/>
      </w:pPr>
      <w:bookmarkStart w:id="85" w:name="_Toc444827551"/>
      <w:r w:rsidRPr="001641AB">
        <w:rPr>
          <w:rtl/>
        </w:rPr>
        <w:lastRenderedPageBreak/>
        <w:t>ביאור בלשון התוס' ד"ה הני נוגעין בעדותן</w:t>
      </w:r>
      <w:bookmarkEnd w:id="85"/>
    </w:p>
    <w:p w:rsidR="00CF4683" w:rsidRPr="001641AB" w:rsidRDefault="00CF4683" w:rsidP="006A2F21">
      <w:pPr>
        <w:pStyle w:val="a0"/>
      </w:pPr>
      <w:bookmarkStart w:id="86" w:name="_Toc444827552"/>
      <w:r>
        <w:rPr>
          <w:rFonts w:hint="cs"/>
          <w:rtl/>
        </w:rPr>
        <w:t xml:space="preserve">הרב </w:t>
      </w:r>
      <w:r w:rsidRPr="001641AB">
        <w:rPr>
          <w:rtl/>
        </w:rPr>
        <w:t>ברוך אלכסנדר זושא ווינער</w:t>
      </w:r>
      <w:bookmarkEnd w:id="86"/>
    </w:p>
    <w:p w:rsidR="00CF4683" w:rsidRPr="001641AB" w:rsidRDefault="00CF4683" w:rsidP="00D65812">
      <w:pPr>
        <w:pStyle w:val="a1"/>
        <w:spacing w:after="0"/>
      </w:pPr>
      <w:r w:rsidRPr="001641AB">
        <w:rPr>
          <w:rtl/>
        </w:rPr>
        <w:t>רב ושליח בברייטון ביטש</w:t>
      </w:r>
    </w:p>
    <w:p w:rsidR="00CF4683" w:rsidRPr="001641AB" w:rsidRDefault="00CF4683" w:rsidP="00D65812">
      <w:pPr>
        <w:pStyle w:val="a1"/>
      </w:pPr>
      <w:r w:rsidRPr="001641AB">
        <w:rPr>
          <w:rtl/>
        </w:rPr>
        <w:t>ר"י ישיבת תות"ל - חובבי תורה</w:t>
      </w:r>
    </w:p>
    <w:p w:rsidR="00CF4683" w:rsidRPr="001641AB" w:rsidRDefault="00CF4683" w:rsidP="00D65812">
      <w:pPr>
        <w:pStyle w:val="a2"/>
        <w:rPr>
          <w:rtl/>
        </w:rPr>
      </w:pPr>
      <w:r w:rsidRPr="001641AB">
        <w:rPr>
          <w:rtl/>
        </w:rPr>
        <w:t>בבא בתרא כט, א</w:t>
      </w:r>
      <w:r w:rsidR="00AE1DAE">
        <w:rPr>
          <w:rFonts w:hint="cs"/>
          <w:rtl/>
        </w:rPr>
        <w:t>:</w:t>
      </w:r>
      <w:r w:rsidRPr="001641AB">
        <w:rPr>
          <w:rtl/>
        </w:rPr>
        <w:t xml:space="preserve"> אמר אביי מאן מסהיד אבתים כו' רבא אמר כגון דאתו בי תרי ואמרי אנן אגרינן מיניה כו' א"ל רב יימר לרב אשי הני נוגעין בעדותם הם. ובתד"ה הני נוגעין כו' הקשו דאמאי נחשבין נוגעים בעדות הרי יש להם מיגו דהוי מצי למימר להמערער ששילמו לו דמי השכירות, נמצא שבכל אופן שיעידו לא ישלמו עוד שכירות ושוב אינם נוגעים בעדות.</w:t>
      </w:r>
    </w:p>
    <w:p w:rsidR="00CF4683" w:rsidRPr="001641AB" w:rsidRDefault="00CF4683" w:rsidP="00D65812">
      <w:pPr>
        <w:pStyle w:val="a2"/>
        <w:rPr>
          <w:rtl/>
        </w:rPr>
      </w:pPr>
      <w:r>
        <w:rPr>
          <w:rtl/>
        </w:rPr>
        <w:t>ואח"כ כתבו התוס' דדברי הגמרא ה</w:t>
      </w:r>
      <w:r>
        <w:rPr>
          <w:rFonts w:hint="cs"/>
          <w:rtl/>
        </w:rPr>
        <w:t>ם</w:t>
      </w:r>
      <w:r w:rsidRPr="001641AB">
        <w:rPr>
          <w:rtl/>
        </w:rPr>
        <w:t xml:space="preserve"> לפרש המשנה שהי' בזמן שעדיין לא הי' התקנה של שבועת היסת, </w:t>
      </w:r>
      <w:r>
        <w:rPr>
          <w:rtl/>
        </w:rPr>
        <w:t>אבל לאחר שתיקנו שבועת היסת העדו</w:t>
      </w:r>
      <w:r>
        <w:rPr>
          <w:rFonts w:hint="cs"/>
          <w:rtl/>
        </w:rPr>
        <w:t xml:space="preserve">ת </w:t>
      </w:r>
      <w:r w:rsidRPr="001641AB">
        <w:rPr>
          <w:rtl/>
        </w:rPr>
        <w:t>בלא הכי פסולה - "דבתר דתיקנו שבועת היסת לא מהימני לאסהודי בהאי מיגו".</w:t>
      </w:r>
    </w:p>
    <w:p w:rsidR="00CF4683" w:rsidRPr="001641AB" w:rsidRDefault="00CF4683" w:rsidP="00D65812">
      <w:pPr>
        <w:pStyle w:val="a2"/>
        <w:rPr>
          <w:rtl/>
        </w:rPr>
      </w:pPr>
      <w:r w:rsidRPr="001641AB">
        <w:rPr>
          <w:rtl/>
        </w:rPr>
        <w:t>ושמעתי מפרשים דלאחר התקנה אין כאן מיגו, שהרי אם יטעון שפרע להמערער יצטרך לישבע היסת, ועדיף ליה לטעון שפרע להמחזיק דאזי פטור משבועה.</w:t>
      </w:r>
    </w:p>
    <w:p w:rsidR="00CF4683" w:rsidRPr="001641AB" w:rsidRDefault="00CF4683" w:rsidP="00D65812">
      <w:pPr>
        <w:pStyle w:val="a2"/>
        <w:rPr>
          <w:rtl/>
        </w:rPr>
      </w:pPr>
      <w:r w:rsidRPr="001641AB">
        <w:rPr>
          <w:rtl/>
        </w:rPr>
        <w:t>אבל לא משמע כן מלשון התוס' דא"כ הולל"מ שא</w:t>
      </w:r>
      <w:r>
        <w:rPr>
          <w:rtl/>
        </w:rPr>
        <w:t>ין מיגו, וכלשון הרשב"א "השתא דת</w:t>
      </w:r>
      <w:r w:rsidRPr="001641AB">
        <w:rPr>
          <w:rtl/>
        </w:rPr>
        <w:t>קון רבנן שבועת היסת אין כאן מיגו דאי אמרי הכי צריכין הן שבועה", וע"ד לשון התוס' בתירוצו "האי לאו מיגו שיראים לומר כו' ".</w:t>
      </w:r>
    </w:p>
    <w:p w:rsidR="00CF4683" w:rsidRPr="001641AB" w:rsidRDefault="00CF4683" w:rsidP="00D65812">
      <w:pPr>
        <w:pStyle w:val="a2"/>
        <w:rPr>
          <w:rtl/>
        </w:rPr>
      </w:pPr>
      <w:r w:rsidRPr="001641AB">
        <w:rPr>
          <w:rtl/>
        </w:rPr>
        <w:lastRenderedPageBreak/>
        <w:t>ולכן נראה דכוונת התוס' הוא כמו בתוס' קידושין מג,ב ד"ה והשתא כו' דמצד דין עדות צ"ל נאמנות העדים על פיהם לבד ולא ע"פ שבועה. ולכן באם יטענו העדים שפרעו להמערער מחייבי שבועת היסת, ושוב לא מועיל העדות. ולכן כתבו התוס' "לא מהימני</w:t>
      </w:r>
      <w:r w:rsidRPr="001641AB">
        <w:rPr>
          <w:rFonts w:ascii="Cambria" w:hAnsi="Cambria" w:cs="Cambria" w:hint="cs"/>
          <w:rtl/>
        </w:rPr>
        <w:t> </w:t>
      </w:r>
      <w:r w:rsidRPr="001641AB">
        <w:rPr>
          <w:rtl/>
        </w:rPr>
        <w:t>לאסהודי</w:t>
      </w:r>
      <w:r w:rsidRPr="001641AB">
        <w:rPr>
          <w:rFonts w:ascii="Cambria" w:hAnsi="Cambria" w:cs="Cambria" w:hint="cs"/>
          <w:rtl/>
        </w:rPr>
        <w:t> </w:t>
      </w:r>
      <w:r w:rsidRPr="001641AB">
        <w:rPr>
          <w:rtl/>
        </w:rPr>
        <w:t>בהאי מיגו", היינו דגם אם המיגו הוא מיגו טוב יש חסרון מצד דין עדות שיצטרכו לישבע לקיים העדות והוי עדות ע"פ שבועה. וציינו "כדאיתא בריש האיש מקדש", היינו דברי התוס' עצמם בקידושין שם שהפסול הוא משום דהוי עדות ע"פ השבועה, דכן הם דברי התוס' גם כאן.</w:t>
      </w:r>
    </w:p>
    <w:p w:rsidR="00CF4683" w:rsidRPr="001641AB" w:rsidRDefault="00CF4683" w:rsidP="00D65812">
      <w:pPr>
        <w:pStyle w:val="a2"/>
        <w:rPr>
          <w:rtl/>
        </w:rPr>
      </w:pPr>
      <w:r w:rsidRPr="001641AB">
        <w:rPr>
          <w:rtl/>
        </w:rPr>
        <w:t>וכן פירש בחי' הריטב"א בסוגין דלאחר שהביא קושית התוס' תירץ - "יש לומר סוף סוף שבועת היסת בעו והו"ל לאשתבועי בהא ואין מקבלין עדות שצריך שבועה". ועד"ז תירץ הרמב"ן "לבתר דתקון רבנן שבועת היסת איירינן, ואי אמרי להאי מערער יהבינה אגרא שבועה בעו ולאו בני עדות נינהו כדאיתא התם בפרק האיש מקדש, זה שמעתי ועיקר". (אלא שהרמב"ן והריטב"א מפרשי כן בהגמרא, ולא ניחא להו לפרש כתוס' שהקושיא הוא על המשנה ועדיין לא נתקנה שבועת היסת, משא"כ להתוס' בהסוגיא מדובר שעדיין לא נתקנה והוצרך לתרץ כמו שמסיק שאין כאן מיגו מפני שיראים כו'.)</w:t>
      </w:r>
    </w:p>
    <w:p w:rsidR="00CF4683" w:rsidRPr="001641AB" w:rsidRDefault="00CF4683" w:rsidP="00D65812">
      <w:pPr>
        <w:pStyle w:val="a2"/>
        <w:rPr>
          <w:rtl/>
        </w:rPr>
      </w:pPr>
      <w:r w:rsidRPr="001641AB">
        <w:rPr>
          <w:rtl/>
        </w:rPr>
        <w:t>אמנם עדיין צ"ע הרי שם בקידושין מיירי בדין הלוה ששלח שלוחים לשלם להמלוה, ולאחר התקנה של שבועת היסת צריכים השלוחים לישבע בפועל ממש שלא לקחו הכסף לעצמם אלא שילמו להמלוה, והוי עדות ע"פ השבועה שאינו עדות. משא"כ כאן באם טוענים שפרעו השכירות להמחזיק אין צריכים לישב</w:t>
      </w:r>
      <w:r>
        <w:rPr>
          <w:rtl/>
        </w:rPr>
        <w:t>ע לו, ולמה הוי עדות ע"פ השבועה.</w:t>
      </w:r>
      <w:r w:rsidR="0043169D">
        <w:rPr>
          <w:rFonts w:hint="cs"/>
          <w:rtl/>
        </w:rPr>
        <w:t xml:space="preserve"> </w:t>
      </w:r>
      <w:r w:rsidRPr="001641AB">
        <w:rPr>
          <w:rtl/>
        </w:rPr>
        <w:t>ועוד צ"ע למה באמת לא ניחא להו לתרץ שאין מיגו וכתירוץ הרשב"א, שהרי לכאורה יש חסרון בהמיגו שלא רוצה להתחייב בשבועה.</w:t>
      </w:r>
    </w:p>
    <w:p w:rsidR="00CF4683" w:rsidRPr="001641AB" w:rsidRDefault="00CF4683" w:rsidP="00D65812">
      <w:pPr>
        <w:pStyle w:val="a2"/>
        <w:rPr>
          <w:rtl/>
        </w:rPr>
      </w:pPr>
      <w:r w:rsidRPr="001641AB">
        <w:rPr>
          <w:rtl/>
        </w:rPr>
        <w:t>ונראה דהתוס' והראשונים הנ"ל סברי דאף אם היו העדים נאמנים להעיד עבור המחזיק שפרעו לו השכירות, מ"מ יש זכות להמערער לתבוע את העדים לדין והם יצטרכו לישבע לו שבועת היסת שלא חייבים כלום להמערער. ואין העדים יכולים לומר להמערער לאו בעל דברים דידי את, שהרי בודאי מדובר שיש להמערער הוכחות שהוא המרא קמא, ושפיר יש לו הזכות לתבוע מהם השכירות. ובתביעה זו העדים אינם נאמנים להעיד על עצמם כי בזה הרי הם הבעלי דבר. ומ"מ נאמנים לפטור את עצמם בטענה שהם שילמו להמחזיק שהוא הבעל הבית מצד דין חזקה (ויש להם מיגו שהיו יכולים לפטור את עצמם בטענת פרענא לך), ואזי על המערער להביא ראיה להוציא מהם דמי השכירות, אמנם עדיין הם מחויבים לישבע לו שבועת היסת ככל כופר הכל.</w:t>
      </w:r>
    </w:p>
    <w:p w:rsidR="00CF4683" w:rsidRPr="001641AB" w:rsidRDefault="00CF4683" w:rsidP="00D65812">
      <w:pPr>
        <w:pStyle w:val="a2"/>
        <w:rPr>
          <w:rtl/>
        </w:rPr>
      </w:pPr>
      <w:r w:rsidRPr="001641AB">
        <w:rPr>
          <w:rtl/>
        </w:rPr>
        <w:lastRenderedPageBreak/>
        <w:t>ועי' עד"ז בשער המשפט סי' קמ סק"ט שמביא בשם הרמב"ן שתירץ קושית התוס' שהטעם דלא מהימני הוא משום דהוי עדות ע"פ השבועה כנ"ל, וכתב דלשיטתו</w:t>
      </w:r>
      <w:r w:rsidRPr="001641AB">
        <w:rPr>
          <w:rFonts w:ascii="Cambria" w:hAnsi="Cambria" w:cs="Cambria" w:hint="cs"/>
          <w:rtl/>
        </w:rPr>
        <w:t> </w:t>
      </w:r>
      <w:r w:rsidRPr="001641AB">
        <w:rPr>
          <w:rtl/>
        </w:rPr>
        <w:t>המערער</w:t>
      </w:r>
      <w:r w:rsidRPr="001641AB">
        <w:rPr>
          <w:rFonts w:ascii="Cambria" w:hAnsi="Cambria" w:cs="Cambria" w:hint="cs"/>
          <w:rtl/>
        </w:rPr>
        <w:t> </w:t>
      </w:r>
      <w:r w:rsidRPr="001641AB">
        <w:rPr>
          <w:rFonts w:hint="cs"/>
          <w:rtl/>
        </w:rPr>
        <w:t>אכן</w:t>
      </w:r>
      <w:r w:rsidRPr="001641AB">
        <w:rPr>
          <w:rtl/>
        </w:rPr>
        <w:t xml:space="preserve"> </w:t>
      </w:r>
      <w:r w:rsidRPr="001641AB">
        <w:rPr>
          <w:rFonts w:hint="cs"/>
          <w:rtl/>
        </w:rPr>
        <w:t>יכול</w:t>
      </w:r>
      <w:r w:rsidRPr="001641AB">
        <w:rPr>
          <w:rtl/>
        </w:rPr>
        <w:t xml:space="preserve"> </w:t>
      </w:r>
      <w:r w:rsidRPr="001641AB">
        <w:rPr>
          <w:rFonts w:hint="cs"/>
          <w:rtl/>
        </w:rPr>
        <w:t>לחייב</w:t>
      </w:r>
      <w:r w:rsidRPr="001641AB">
        <w:rPr>
          <w:rtl/>
        </w:rPr>
        <w:t xml:space="preserve"> </w:t>
      </w:r>
      <w:r w:rsidRPr="001641AB">
        <w:rPr>
          <w:rFonts w:hint="cs"/>
          <w:rtl/>
        </w:rPr>
        <w:t>העדים</w:t>
      </w:r>
      <w:r w:rsidRPr="001641AB">
        <w:rPr>
          <w:rtl/>
        </w:rPr>
        <w:t xml:space="preserve"> </w:t>
      </w:r>
      <w:r w:rsidRPr="001641AB">
        <w:rPr>
          <w:rFonts w:hint="cs"/>
          <w:rtl/>
        </w:rPr>
        <w:t>בשבועת</w:t>
      </w:r>
      <w:r w:rsidRPr="001641AB">
        <w:rPr>
          <w:rtl/>
        </w:rPr>
        <w:t xml:space="preserve"> </w:t>
      </w:r>
      <w:r w:rsidRPr="001641AB">
        <w:rPr>
          <w:rFonts w:hint="cs"/>
          <w:rtl/>
        </w:rPr>
        <w:t>היסת</w:t>
      </w:r>
      <w:r w:rsidRPr="001641AB">
        <w:rPr>
          <w:rtl/>
        </w:rPr>
        <w:t xml:space="preserve"> </w:t>
      </w:r>
      <w:r w:rsidRPr="001641AB">
        <w:rPr>
          <w:rFonts w:hint="cs"/>
          <w:rtl/>
        </w:rPr>
        <w:t>כשמעידין</w:t>
      </w:r>
      <w:r w:rsidRPr="001641AB">
        <w:rPr>
          <w:rtl/>
        </w:rPr>
        <w:t xml:space="preserve"> </w:t>
      </w:r>
      <w:r w:rsidRPr="001641AB">
        <w:rPr>
          <w:rFonts w:hint="cs"/>
          <w:rtl/>
        </w:rPr>
        <w:t>על</w:t>
      </w:r>
      <w:r w:rsidRPr="001641AB">
        <w:rPr>
          <w:rFonts w:ascii="Cambria" w:hAnsi="Cambria" w:cs="Cambria" w:hint="cs"/>
          <w:rtl/>
        </w:rPr>
        <w:t> </w:t>
      </w:r>
      <w:r w:rsidRPr="001641AB">
        <w:rPr>
          <w:rtl/>
        </w:rPr>
        <w:t>החזקה</w:t>
      </w:r>
      <w:r w:rsidRPr="001641AB">
        <w:rPr>
          <w:rFonts w:ascii="Cambria" w:hAnsi="Cambria" w:cs="Cambria" w:hint="cs"/>
          <w:rtl/>
        </w:rPr>
        <w:t> </w:t>
      </w:r>
      <w:r w:rsidRPr="001641AB">
        <w:rPr>
          <w:rtl/>
        </w:rPr>
        <w:t>עי"ש. ומש"כ שם בשם התוס' בסוגין שיכול לחייב העדים לשלם, היינו לפי מסקנת התוס' שבסוגיא דידן מדובר על המשנה שבזמנה לא היה שבועת היסת, והעדים פסולים משום נגיעה לבד. אבל לפי דברי התוס' בתחילתו דכשיש שבועת היסת העדים פסולים, שפיר יש לפרש דהוא משום שהפסול הוא מטעם עדות ע"פ השבועה כהרמב"ן והריטב"א.</w:t>
      </w:r>
    </w:p>
    <w:p w:rsidR="00CF4683" w:rsidRPr="001641AB" w:rsidRDefault="00CF4683" w:rsidP="00D65812">
      <w:pPr>
        <w:pStyle w:val="a2"/>
        <w:rPr>
          <w:rtl/>
        </w:rPr>
      </w:pPr>
      <w:r w:rsidRPr="001641AB">
        <w:rPr>
          <w:rtl/>
        </w:rPr>
        <w:t>ולפ"ז מובן שגם לאחר התקנה של שבועת היסת יש המיגו דאי בעי טענו שפרעו להמערער, ואף שיתחייבו לו שבועה כי הוא טוען שהם חייבים לו דמי השכירות, מ"מ גם באם טוענים שפרעו להמחזיק עדיין יתחייבו שבועה להמערער כנ"ל. והוי דומה ממש להדין בקידושין שלאחר התקנה השלוחים מחויבים לישבע בין אם יאמרו ששילמו להמלוה או יאמרו שהחזירו הכסף להלוה, ושוב אין כאן נגיעה כמו שהקשו התוס' בקידושין. וצריך לומר כתירוץ התוס' בקידושין שהפסול אינו מצד נגיעה כ"א מצד דהוי עדות ע"פ השבועה ולא עדות מדין על פי שנים עדים יקום דבר.</w:t>
      </w:r>
    </w:p>
    <w:p w:rsidR="00CF4683" w:rsidRPr="001641AB" w:rsidRDefault="00CF4683" w:rsidP="00D65812">
      <w:pPr>
        <w:pStyle w:val="a2"/>
        <w:rPr>
          <w:rtl/>
        </w:rPr>
      </w:pPr>
      <w:r w:rsidRPr="001641AB">
        <w:rPr>
          <w:rtl/>
        </w:rPr>
        <w:t>והנה לקמן בתוס' ד"ה אמר מר זוטרא כו' הביא פי' ר"ח דמפרש דמר זוטרא מיירי שהמחזיק הביא עדים שדרו בו בעבר ונפקו ולכן עכשיו אינם נוגעים בעדות כי אי בעו אמרי לא דיירנא ביה. ובמהרש"א מפרש שמה שהתוס' שם הוסיפו לומר דמיירי שהמערער לא "מכחיש להו", הוא משום דאם מכחיש להו היו מחויבים שבועת היסת ואזי "לא מהימני בהאי מיגו".</w:t>
      </w:r>
    </w:p>
    <w:p w:rsidR="00CF4683" w:rsidRPr="001641AB" w:rsidRDefault="00CF4683" w:rsidP="00D65812">
      <w:pPr>
        <w:pStyle w:val="a2"/>
        <w:rPr>
          <w:rtl/>
        </w:rPr>
      </w:pPr>
      <w:r w:rsidRPr="001641AB">
        <w:rPr>
          <w:rtl/>
        </w:rPr>
        <w:t>והביאור בזה הוא כי החיוב של שבועת היסת הוא</w:t>
      </w:r>
      <w:r>
        <w:rPr>
          <w:rtl/>
        </w:rPr>
        <w:t xml:space="preserve"> רק כשהתובע יש לו טענת ברי דאז</w:t>
      </w:r>
      <w:r>
        <w:t xml:space="preserve"> </w:t>
      </w:r>
      <w:r w:rsidRPr="001641AB">
        <w:rPr>
          <w:rtl/>
        </w:rPr>
        <w:t>אמרינן החזקה "אין אדם תובע אלא א"כ יש לו" ומחייבין את הנתבע בשבועת היסת, אבל כאן המערער מעיקרא לא ידע שהעדים דרו שם לתבוע מהם השכירות, ולכן גם עכשיו שהעידו שאכן דרו שם, אפילו אם יתבע מהם את דמי השכירות ע"פ דבריהם, מ"מ הרי הוא עצמו אין לו טענת ברי שדרו שם ולא שייך כאן שבועת היסת.</w:t>
      </w:r>
    </w:p>
    <w:p w:rsidR="00CF4683" w:rsidRDefault="00CF4683" w:rsidP="00D65812">
      <w:pPr>
        <w:pStyle w:val="a2"/>
        <w:rPr>
          <w:rtl/>
        </w:rPr>
      </w:pPr>
      <w:r w:rsidRPr="001641AB">
        <w:rPr>
          <w:rtl/>
        </w:rPr>
        <w:t>והמהרש"א מבאר שהתוס' הוצרכו לפרש דמיירי באופן שאין לו טענת ברי, משום דאם הוא מכחיש להו בטענת ברי היה מחייב את העדים שבועה והיו פסולים. וזהו שכתב "ולא מהימני בהאי מיגו", היינו שהמיגו לא היה מועיל להם כמ"ש התוס' ד"ה הני כו', ומטעם שעדות ע"פ השבועה פסולה כנ"ל. והמהרש"א נקט לשון התוס' "לא מהימני בהאי מיגו", היינו שאכן נחשב כמיגו אלא שלא נאמן בהאי מיגו,</w:t>
      </w:r>
      <w:r>
        <w:rPr>
          <w:rtl/>
        </w:rPr>
        <w:t xml:space="preserve"> כי הוי עדות ע"פ שבועה כנ"ל.</w:t>
      </w:r>
    </w:p>
    <w:p w:rsidR="0043169D" w:rsidRDefault="0043169D" w:rsidP="00D65812">
      <w:pPr>
        <w:pStyle w:val="a6"/>
        <w:sectPr w:rsidR="0043169D" w:rsidSect="0043169D">
          <w:headerReference w:type="even" r:id="rId45"/>
          <w:headerReference w:type="default" r:id="rId46"/>
          <w:footnotePr>
            <w:numRestart w:val="eachSect"/>
          </w:footnotePr>
          <w:type w:val="continuous"/>
          <w:pgSz w:w="7920" w:h="12240"/>
          <w:pgMar w:top="720" w:right="864" w:bottom="720" w:left="864" w:header="720" w:footer="720" w:gutter="0"/>
          <w:cols w:space="720"/>
          <w:docGrid w:linePitch="360"/>
        </w:sectPr>
      </w:pPr>
    </w:p>
    <w:p w:rsidR="00CF4683" w:rsidRDefault="00CF4683" w:rsidP="00D65812">
      <w:pPr>
        <w:pStyle w:val="a"/>
        <w:rPr>
          <w:rtl/>
        </w:rPr>
      </w:pPr>
      <w:bookmarkStart w:id="87" w:name="_Toc444827553"/>
      <w:r>
        <w:rPr>
          <w:rFonts w:hint="cs"/>
          <w:rtl/>
        </w:rPr>
        <w:lastRenderedPageBreak/>
        <w:t>חשש משקר במיגו</w:t>
      </w:r>
      <w:bookmarkEnd w:id="87"/>
    </w:p>
    <w:p w:rsidR="00CF4683" w:rsidRDefault="000978AB" w:rsidP="006A2F21">
      <w:pPr>
        <w:pStyle w:val="a0"/>
        <w:rPr>
          <w:rtl/>
        </w:rPr>
      </w:pPr>
      <w:bookmarkStart w:id="88" w:name="_Toc444827554"/>
      <w:r>
        <w:rPr>
          <w:rFonts w:hint="cs"/>
          <w:rtl/>
        </w:rPr>
        <w:t xml:space="preserve">הת' </w:t>
      </w:r>
      <w:r w:rsidR="00CF4683">
        <w:rPr>
          <w:rFonts w:hint="cs"/>
          <w:rtl/>
        </w:rPr>
        <w:t>מאיר חיים בריקמאן</w:t>
      </w:r>
      <w:bookmarkEnd w:id="88"/>
    </w:p>
    <w:p w:rsidR="00CF4683" w:rsidRDefault="000978AB" w:rsidP="006A2F21">
      <w:pPr>
        <w:pStyle w:val="a0"/>
        <w:rPr>
          <w:rtl/>
        </w:rPr>
      </w:pPr>
      <w:bookmarkStart w:id="89" w:name="_Toc444827555"/>
      <w:r>
        <w:rPr>
          <w:rFonts w:hint="cs"/>
          <w:rtl/>
        </w:rPr>
        <w:t xml:space="preserve">הת' </w:t>
      </w:r>
      <w:r w:rsidR="00CF4683">
        <w:rPr>
          <w:rFonts w:hint="cs"/>
          <w:rtl/>
        </w:rPr>
        <w:t>מנחם מענדל קמינקר</w:t>
      </w:r>
      <w:bookmarkEnd w:id="89"/>
    </w:p>
    <w:p w:rsidR="000978AB" w:rsidRDefault="000978AB" w:rsidP="00D65812">
      <w:pPr>
        <w:pStyle w:val="a1"/>
        <w:rPr>
          <w:rtl/>
        </w:rPr>
      </w:pPr>
      <w:r>
        <w:rPr>
          <w:rFonts w:hint="cs"/>
          <w:rtl/>
        </w:rPr>
        <w:t>תלמידים בישיבה</w:t>
      </w:r>
    </w:p>
    <w:p w:rsidR="00CF4683" w:rsidRPr="0030505F" w:rsidRDefault="00CF4683" w:rsidP="00AE1DAE">
      <w:pPr>
        <w:pStyle w:val="a2"/>
        <w:rPr>
          <w:rtl/>
        </w:rPr>
      </w:pPr>
      <w:r w:rsidRPr="0030505F">
        <w:rPr>
          <w:rFonts w:hint="cs"/>
          <w:rtl/>
        </w:rPr>
        <w:t>גרסי' בגמ' ב"ב דף לב</w:t>
      </w:r>
      <w:r w:rsidR="00AE1DAE">
        <w:rPr>
          <w:rFonts w:hint="cs"/>
          <w:rtl/>
        </w:rPr>
        <w:t xml:space="preserve">, </w:t>
      </w:r>
      <w:r w:rsidRPr="0030505F">
        <w:rPr>
          <w:rFonts w:hint="cs"/>
          <w:rtl/>
        </w:rPr>
        <w:t>א "</w:t>
      </w:r>
      <w:r w:rsidRPr="0030505F">
        <w:rPr>
          <w:rtl/>
        </w:rPr>
        <w:t>ההוא דאמר לחבריה מאי בעית בהאי ארעא א"ל מינך זבינתה והא שטרא אמר ליה שטרא זייפא הוא</w:t>
      </w:r>
      <w:r>
        <w:rPr>
          <w:rFonts w:hint="cs"/>
          <w:rtl/>
        </w:rPr>
        <w:t>,</w:t>
      </w:r>
      <w:r w:rsidRPr="0030505F">
        <w:rPr>
          <w:rtl/>
        </w:rPr>
        <w:t xml:space="preserve"> גחין לחיש ליה לרבה אין שטרא זייפא הוא מיהו שטרא מעליא הוה לי ואירכס ואמינא אינקיט האי בידאי כל דהו</w:t>
      </w:r>
      <w:r>
        <w:rPr>
          <w:rFonts w:hint="cs"/>
          <w:rtl/>
        </w:rPr>
        <w:t>,</w:t>
      </w:r>
      <w:r w:rsidRPr="0030505F">
        <w:rPr>
          <w:rtl/>
        </w:rPr>
        <w:t xml:space="preserve"> אמר רבה מה לו לשקר אי בעי אמר ליה שטרא מעליא הוא אמר ליה רב יוסף אמאי סמכת אהאי שטרא האי שטרא חספא בעלמא הוא</w:t>
      </w:r>
      <w:r w:rsidRPr="0030505F">
        <w:rPr>
          <w:rFonts w:hint="cs"/>
          <w:rtl/>
        </w:rPr>
        <w:t xml:space="preserve">". וברש"י ד"ה </w:t>
      </w:r>
      <w:r w:rsidRPr="008D79D7">
        <w:rPr>
          <w:rtl/>
        </w:rPr>
        <w:t>גחין</w:t>
      </w:r>
      <w:r w:rsidRPr="008D79D7">
        <w:rPr>
          <w:rFonts w:hint="cs"/>
          <w:rtl/>
        </w:rPr>
        <w:t>:</w:t>
      </w:r>
      <w:r w:rsidRPr="0030505F">
        <w:rPr>
          <w:rStyle w:val="five"/>
          <w:rFonts w:ascii="Arial" w:hAnsi="Arial" w:cs="Arial" w:hint="cs"/>
          <w:color w:val="000000"/>
          <w:rtl/>
        </w:rPr>
        <w:t xml:space="preserve"> </w:t>
      </w:r>
      <w:r w:rsidRPr="0030505F">
        <w:rPr>
          <w:rtl/>
        </w:rPr>
        <w:t>בעל השטר</w:t>
      </w:r>
      <w:r w:rsidRPr="0030505F">
        <w:rPr>
          <w:rFonts w:hint="cs"/>
          <w:rtl/>
        </w:rPr>
        <w:t xml:space="preserve">, ובד"ה </w:t>
      </w:r>
      <w:r w:rsidRPr="0030505F">
        <w:rPr>
          <w:rStyle w:val="five"/>
          <w:rFonts w:ascii="Arial" w:hAnsi="Arial" w:cs="Arial"/>
          <w:color w:val="000000"/>
          <w:rtl/>
        </w:rPr>
        <w:t>לחיש לרבה</w:t>
      </w:r>
      <w:r w:rsidRPr="0030505F">
        <w:rPr>
          <w:rStyle w:val="five"/>
          <w:rFonts w:ascii="Arial" w:hAnsi="Arial" w:cs="Arial" w:hint="cs"/>
          <w:color w:val="000000"/>
          <w:rtl/>
        </w:rPr>
        <w:t xml:space="preserve">: </w:t>
      </w:r>
      <w:r w:rsidRPr="0030505F">
        <w:rPr>
          <w:rtl/>
        </w:rPr>
        <w:t xml:space="preserve">בנחת שלא </w:t>
      </w:r>
      <w:r>
        <w:rPr>
          <w:rFonts w:hint="cs"/>
          <w:rtl/>
        </w:rPr>
        <w:t>י</w:t>
      </w:r>
      <w:r w:rsidRPr="0030505F">
        <w:rPr>
          <w:rtl/>
        </w:rPr>
        <w:t>שמע המערער</w:t>
      </w:r>
      <w:r w:rsidRPr="0030505F">
        <w:rPr>
          <w:rFonts w:hint="cs"/>
          <w:rtl/>
        </w:rPr>
        <w:t>.</w:t>
      </w:r>
    </w:p>
    <w:p w:rsidR="00CF4683" w:rsidRPr="0030505F" w:rsidRDefault="00CF4683" w:rsidP="00D65812">
      <w:pPr>
        <w:pStyle w:val="a2"/>
        <w:rPr>
          <w:rtl/>
        </w:rPr>
      </w:pPr>
      <w:r w:rsidRPr="0030505F">
        <w:rPr>
          <w:rFonts w:hint="cs"/>
          <w:rtl/>
        </w:rPr>
        <w:t xml:space="preserve">וצ"ע </w:t>
      </w:r>
      <w:r>
        <w:rPr>
          <w:rFonts w:hint="cs"/>
          <w:rtl/>
        </w:rPr>
        <w:t>א</w:t>
      </w:r>
      <w:r w:rsidRPr="0030505F">
        <w:rPr>
          <w:rFonts w:hint="cs"/>
          <w:rtl/>
        </w:rPr>
        <w:t>הא</w:t>
      </w:r>
      <w:r w:rsidRPr="0030505F">
        <w:rPr>
          <w:rtl/>
        </w:rPr>
        <w:t xml:space="preserve"> </w:t>
      </w:r>
      <w:r w:rsidRPr="0030505F">
        <w:rPr>
          <w:rFonts w:hint="cs"/>
          <w:rtl/>
        </w:rPr>
        <w:t>דנקט</w:t>
      </w:r>
      <w:r w:rsidRPr="0030505F">
        <w:rPr>
          <w:rtl/>
        </w:rPr>
        <w:t xml:space="preserve"> </w:t>
      </w:r>
      <w:r w:rsidRPr="0030505F">
        <w:rPr>
          <w:rFonts w:hint="cs"/>
          <w:rtl/>
        </w:rPr>
        <w:t>הגמ'</w:t>
      </w:r>
      <w:r w:rsidRPr="0030505F">
        <w:rPr>
          <w:rtl/>
        </w:rPr>
        <w:t xml:space="preserve"> </w:t>
      </w:r>
      <w:r w:rsidRPr="0030505F">
        <w:rPr>
          <w:rFonts w:hint="cs"/>
          <w:rtl/>
        </w:rPr>
        <w:t>דלחיש</w:t>
      </w:r>
      <w:r w:rsidRPr="0030505F">
        <w:rPr>
          <w:rtl/>
        </w:rPr>
        <w:t xml:space="preserve"> </w:t>
      </w:r>
      <w:r w:rsidRPr="0030505F">
        <w:rPr>
          <w:rFonts w:hint="cs"/>
          <w:rtl/>
        </w:rPr>
        <w:t>ליה</w:t>
      </w:r>
      <w:r w:rsidRPr="0030505F">
        <w:rPr>
          <w:rtl/>
        </w:rPr>
        <w:t xml:space="preserve"> </w:t>
      </w:r>
      <w:r w:rsidRPr="0030505F">
        <w:rPr>
          <w:rFonts w:hint="cs"/>
          <w:rtl/>
        </w:rPr>
        <w:t>לרבה</w:t>
      </w:r>
      <w:r w:rsidRPr="0030505F">
        <w:rPr>
          <w:rtl/>
        </w:rPr>
        <w:t xml:space="preserve"> </w:t>
      </w:r>
      <w:r w:rsidRPr="0030505F">
        <w:rPr>
          <w:rFonts w:hint="cs"/>
          <w:rtl/>
        </w:rPr>
        <w:t>(ופי׳</w:t>
      </w:r>
      <w:r w:rsidRPr="0030505F">
        <w:rPr>
          <w:rtl/>
        </w:rPr>
        <w:t xml:space="preserve"> </w:t>
      </w:r>
      <w:r w:rsidRPr="0030505F">
        <w:rPr>
          <w:rFonts w:hint="cs"/>
          <w:rtl/>
        </w:rPr>
        <w:t>רשב״ם</w:t>
      </w:r>
      <w:r w:rsidRPr="0030505F">
        <w:rPr>
          <w:rtl/>
        </w:rPr>
        <w:t xml:space="preserve"> </w:t>
      </w:r>
      <w:r w:rsidRPr="0030505F">
        <w:rPr>
          <w:rFonts w:hint="cs"/>
          <w:rtl/>
        </w:rPr>
        <w:t>שלא</w:t>
      </w:r>
      <w:r w:rsidRPr="0030505F">
        <w:rPr>
          <w:rtl/>
        </w:rPr>
        <w:t xml:space="preserve"> </w:t>
      </w:r>
      <w:r w:rsidRPr="0030505F">
        <w:rPr>
          <w:rFonts w:hint="cs"/>
          <w:rtl/>
        </w:rPr>
        <w:t>ישמע</w:t>
      </w:r>
      <w:r w:rsidRPr="0030505F">
        <w:rPr>
          <w:rtl/>
        </w:rPr>
        <w:t xml:space="preserve"> </w:t>
      </w:r>
      <w:r w:rsidRPr="0030505F">
        <w:rPr>
          <w:rFonts w:hint="cs"/>
          <w:rtl/>
        </w:rPr>
        <w:t>המערער)</w:t>
      </w:r>
      <w:r w:rsidRPr="0030505F">
        <w:rPr>
          <w:rtl/>
        </w:rPr>
        <w:t xml:space="preserve"> </w:t>
      </w:r>
      <w:r>
        <w:rPr>
          <w:rFonts w:hint="cs"/>
          <w:rtl/>
        </w:rPr>
        <w:t xml:space="preserve">דלכאו' </w:t>
      </w:r>
      <w:r w:rsidRPr="0030505F">
        <w:rPr>
          <w:rFonts w:hint="cs"/>
          <w:rtl/>
        </w:rPr>
        <w:t>תמוה</w:t>
      </w:r>
      <w:r w:rsidRPr="0030505F">
        <w:rPr>
          <w:rtl/>
        </w:rPr>
        <w:t xml:space="preserve"> </w:t>
      </w:r>
      <w:r w:rsidRPr="0030505F">
        <w:rPr>
          <w:rFonts w:hint="cs"/>
          <w:rtl/>
        </w:rPr>
        <w:t>דלאיזה</w:t>
      </w:r>
      <w:r w:rsidRPr="0030505F">
        <w:rPr>
          <w:rtl/>
        </w:rPr>
        <w:t xml:space="preserve"> </w:t>
      </w:r>
      <w:r w:rsidRPr="0030505F">
        <w:rPr>
          <w:rFonts w:hint="cs"/>
          <w:rtl/>
        </w:rPr>
        <w:t>צורך</w:t>
      </w:r>
      <w:r w:rsidRPr="0030505F">
        <w:rPr>
          <w:rtl/>
        </w:rPr>
        <w:t xml:space="preserve"> </w:t>
      </w:r>
      <w:r w:rsidRPr="0030505F">
        <w:rPr>
          <w:rFonts w:hint="cs"/>
          <w:rtl/>
        </w:rPr>
        <w:t>נקט</w:t>
      </w:r>
      <w:r w:rsidRPr="0030505F">
        <w:rPr>
          <w:rtl/>
        </w:rPr>
        <w:t xml:space="preserve"> </w:t>
      </w:r>
      <w:r w:rsidRPr="0030505F">
        <w:rPr>
          <w:rFonts w:hint="cs"/>
          <w:rtl/>
        </w:rPr>
        <w:t>זה,</w:t>
      </w:r>
      <w:r w:rsidRPr="0030505F">
        <w:rPr>
          <w:rtl/>
        </w:rPr>
        <w:t xml:space="preserve"> </w:t>
      </w:r>
      <w:r w:rsidRPr="0030505F">
        <w:rPr>
          <w:rFonts w:hint="cs"/>
          <w:rtl/>
        </w:rPr>
        <w:t>דאף</w:t>
      </w:r>
      <w:r w:rsidRPr="0030505F">
        <w:rPr>
          <w:rtl/>
        </w:rPr>
        <w:t xml:space="preserve"> </w:t>
      </w:r>
      <w:r w:rsidRPr="0030505F">
        <w:rPr>
          <w:rFonts w:hint="cs"/>
          <w:rtl/>
        </w:rPr>
        <w:t>שעובדא</w:t>
      </w:r>
      <w:r w:rsidRPr="0030505F">
        <w:rPr>
          <w:rtl/>
        </w:rPr>
        <w:t xml:space="preserve"> </w:t>
      </w:r>
      <w:r w:rsidRPr="0030505F">
        <w:rPr>
          <w:rFonts w:hint="cs"/>
          <w:rtl/>
        </w:rPr>
        <w:t>היתה</w:t>
      </w:r>
      <w:r w:rsidRPr="0030505F">
        <w:rPr>
          <w:rtl/>
        </w:rPr>
        <w:t xml:space="preserve"> </w:t>
      </w:r>
      <w:r>
        <w:rPr>
          <w:rFonts w:hint="cs"/>
          <w:rtl/>
        </w:rPr>
        <w:t>כך</w:t>
      </w:r>
      <w:r w:rsidRPr="0030505F">
        <w:rPr>
          <w:rFonts w:hint="cs"/>
          <w:rtl/>
        </w:rPr>
        <w:t>,</w:t>
      </w:r>
      <w:r w:rsidRPr="0030505F">
        <w:rPr>
          <w:rtl/>
        </w:rPr>
        <w:t xml:space="preserve"> </w:t>
      </w:r>
      <w:r w:rsidRPr="0030505F">
        <w:rPr>
          <w:rFonts w:hint="cs"/>
          <w:rtl/>
        </w:rPr>
        <w:t xml:space="preserve">מ"מ </w:t>
      </w:r>
      <w:r>
        <w:rPr>
          <w:rFonts w:hint="cs"/>
          <w:rtl/>
        </w:rPr>
        <w:t>אין בזה נפק"מ</w:t>
      </w:r>
      <w:r w:rsidRPr="0030505F">
        <w:rPr>
          <w:rtl/>
        </w:rPr>
        <w:t xml:space="preserve"> </w:t>
      </w:r>
      <w:r w:rsidRPr="0030505F">
        <w:rPr>
          <w:rFonts w:hint="cs"/>
          <w:rtl/>
        </w:rPr>
        <w:t>לדינא</w:t>
      </w:r>
      <w:r w:rsidRPr="0030505F">
        <w:rPr>
          <w:rtl/>
        </w:rPr>
        <w:t xml:space="preserve"> </w:t>
      </w:r>
      <w:r w:rsidRPr="0030505F">
        <w:rPr>
          <w:rFonts w:hint="cs"/>
          <w:rtl/>
        </w:rPr>
        <w:t>לכאורה</w:t>
      </w:r>
      <w:r w:rsidRPr="0030505F">
        <w:rPr>
          <w:rtl/>
        </w:rPr>
        <w:t xml:space="preserve">, </w:t>
      </w:r>
      <w:r w:rsidRPr="0030505F">
        <w:rPr>
          <w:rFonts w:hint="cs"/>
          <w:rtl/>
        </w:rPr>
        <w:t>משום דאף אם</w:t>
      </w:r>
      <w:r w:rsidRPr="0030505F">
        <w:rPr>
          <w:rtl/>
        </w:rPr>
        <w:t xml:space="preserve"> </w:t>
      </w:r>
      <w:r w:rsidRPr="0030505F">
        <w:rPr>
          <w:rFonts w:hint="cs"/>
          <w:rtl/>
        </w:rPr>
        <w:t>היה</w:t>
      </w:r>
      <w:r w:rsidRPr="0030505F">
        <w:rPr>
          <w:rtl/>
        </w:rPr>
        <w:t xml:space="preserve"> </w:t>
      </w:r>
      <w:r w:rsidRPr="0030505F">
        <w:rPr>
          <w:rFonts w:hint="cs"/>
          <w:rtl/>
        </w:rPr>
        <w:t>אומר</w:t>
      </w:r>
      <w:r w:rsidRPr="0030505F">
        <w:rPr>
          <w:rtl/>
        </w:rPr>
        <w:t xml:space="preserve"> </w:t>
      </w:r>
      <w:r w:rsidRPr="0030505F">
        <w:rPr>
          <w:rFonts w:hint="cs"/>
          <w:rtl/>
        </w:rPr>
        <w:t>זה בקול</w:t>
      </w:r>
      <w:r w:rsidRPr="0030505F">
        <w:rPr>
          <w:rtl/>
        </w:rPr>
        <w:t xml:space="preserve"> </w:t>
      </w:r>
      <w:r w:rsidRPr="0030505F">
        <w:rPr>
          <w:rFonts w:hint="cs"/>
          <w:rtl/>
        </w:rPr>
        <w:t>בפני</w:t>
      </w:r>
      <w:r w:rsidRPr="0030505F">
        <w:rPr>
          <w:rtl/>
        </w:rPr>
        <w:t xml:space="preserve"> </w:t>
      </w:r>
      <w:r w:rsidRPr="0030505F">
        <w:rPr>
          <w:rFonts w:hint="cs"/>
          <w:rtl/>
        </w:rPr>
        <w:t>המערער,</w:t>
      </w:r>
      <w:r w:rsidRPr="0030505F">
        <w:rPr>
          <w:rtl/>
        </w:rPr>
        <w:t xml:space="preserve"> </w:t>
      </w:r>
      <w:r w:rsidRPr="0030505F">
        <w:rPr>
          <w:rFonts w:hint="cs"/>
          <w:rtl/>
        </w:rPr>
        <w:t>נמי</w:t>
      </w:r>
      <w:r w:rsidRPr="0030505F">
        <w:rPr>
          <w:rtl/>
        </w:rPr>
        <w:t xml:space="preserve"> </w:t>
      </w:r>
      <w:r w:rsidRPr="0030505F">
        <w:rPr>
          <w:rFonts w:hint="cs"/>
          <w:rtl/>
        </w:rPr>
        <w:t>היה</w:t>
      </w:r>
      <w:r w:rsidRPr="0030505F">
        <w:rPr>
          <w:rtl/>
        </w:rPr>
        <w:t xml:space="preserve"> </w:t>
      </w:r>
      <w:r w:rsidRPr="0030505F">
        <w:rPr>
          <w:rFonts w:hint="cs"/>
          <w:rtl/>
        </w:rPr>
        <w:t>לו</w:t>
      </w:r>
      <w:r w:rsidRPr="0030505F">
        <w:rPr>
          <w:rtl/>
        </w:rPr>
        <w:t xml:space="preserve"> </w:t>
      </w:r>
      <w:r w:rsidRPr="0030505F">
        <w:rPr>
          <w:rFonts w:hint="cs"/>
          <w:rtl/>
        </w:rPr>
        <w:t>מיגו.</w:t>
      </w:r>
    </w:p>
    <w:p w:rsidR="00CF4683" w:rsidRPr="0030505F" w:rsidRDefault="00CF4683" w:rsidP="00D65812">
      <w:pPr>
        <w:pStyle w:val="a2"/>
        <w:rPr>
          <w:rtl/>
        </w:rPr>
      </w:pPr>
      <w:r w:rsidRPr="0030505F">
        <w:rPr>
          <w:rFonts w:hint="cs"/>
          <w:rtl/>
        </w:rPr>
        <w:t>וי"ל</w:t>
      </w:r>
      <w:r w:rsidRPr="000978AB">
        <w:rPr>
          <w:vertAlign w:val="superscript"/>
          <w:rtl/>
        </w:rPr>
        <w:footnoteReference w:id="22"/>
      </w:r>
      <w:r>
        <w:rPr>
          <w:rFonts w:hint="cs"/>
          <w:rtl/>
        </w:rPr>
        <w:t xml:space="preserve"> </w:t>
      </w:r>
      <w:r w:rsidRPr="0030505F">
        <w:rPr>
          <w:rFonts w:hint="cs"/>
          <w:rtl/>
        </w:rPr>
        <w:t xml:space="preserve">שטובא </w:t>
      </w:r>
      <w:r>
        <w:rPr>
          <w:rFonts w:hint="cs"/>
          <w:rtl/>
        </w:rPr>
        <w:t>אתא לאשמועינן בזה שכתב הפרט של גחין ולחיש</w:t>
      </w:r>
      <w:r w:rsidRPr="0030505F">
        <w:rPr>
          <w:rFonts w:hint="cs"/>
          <w:rtl/>
        </w:rPr>
        <w:t>,</w:t>
      </w:r>
      <w:r>
        <w:rPr>
          <w:rFonts w:hint="cs"/>
          <w:rtl/>
        </w:rPr>
        <w:t xml:space="preserve"> כי בלא זה היה מקום לחשוב שבמקרה</w:t>
      </w:r>
      <w:r w:rsidRPr="0030505F">
        <w:rPr>
          <w:rFonts w:hint="cs"/>
          <w:rtl/>
        </w:rPr>
        <w:t xml:space="preserve"> כזה שגחין ולחיש באופן שלא ישמע המער</w:t>
      </w:r>
      <w:r>
        <w:rPr>
          <w:rFonts w:hint="cs"/>
          <w:rtl/>
        </w:rPr>
        <w:t>ע</w:t>
      </w:r>
      <w:r w:rsidRPr="0030505F">
        <w:rPr>
          <w:rFonts w:hint="cs"/>
          <w:rtl/>
        </w:rPr>
        <w:t>ר, אין לו הנאמנות דמיגו</w:t>
      </w:r>
      <w:r>
        <w:rPr>
          <w:rFonts w:hint="cs"/>
          <w:rtl/>
        </w:rPr>
        <w:t>,</w:t>
      </w:r>
      <w:r w:rsidRPr="0030505F">
        <w:rPr>
          <w:rFonts w:hint="cs"/>
          <w:rtl/>
        </w:rPr>
        <w:t xml:space="preserve"> כי מיגו</w:t>
      </w:r>
      <w:r>
        <w:rPr>
          <w:rFonts w:hint="cs"/>
          <w:rtl/>
        </w:rPr>
        <w:t xml:space="preserve"> הוא נאמנות שאינו משקר אבל במקרה כזה </w:t>
      </w:r>
      <w:r w:rsidRPr="0030505F">
        <w:rPr>
          <w:rFonts w:hint="cs"/>
          <w:rtl/>
        </w:rPr>
        <w:t xml:space="preserve">יש חשש שהוא משקר </w:t>
      </w:r>
      <w:r>
        <w:rPr>
          <w:rFonts w:hint="cs"/>
          <w:rtl/>
        </w:rPr>
        <w:t>כדמוכח מ</w:t>
      </w:r>
      <w:r w:rsidRPr="0030505F">
        <w:rPr>
          <w:rFonts w:hint="cs"/>
          <w:rtl/>
        </w:rPr>
        <w:t>זה שלא רצה שהמער</w:t>
      </w:r>
      <w:r>
        <w:rPr>
          <w:rFonts w:hint="cs"/>
          <w:rtl/>
        </w:rPr>
        <w:t>ע</w:t>
      </w:r>
      <w:r w:rsidRPr="0030505F">
        <w:rPr>
          <w:rFonts w:hint="cs"/>
          <w:rtl/>
        </w:rPr>
        <w:t xml:space="preserve">ר ישמע </w:t>
      </w:r>
      <w:r>
        <w:rPr>
          <w:rFonts w:hint="cs"/>
          <w:rtl/>
        </w:rPr>
        <w:t xml:space="preserve">כי </w:t>
      </w:r>
      <w:r w:rsidRPr="0030505F">
        <w:rPr>
          <w:rFonts w:hint="cs"/>
          <w:rtl/>
        </w:rPr>
        <w:t>אינו יכול להעיז ולומר שקר בפניו,</w:t>
      </w:r>
      <w:r>
        <w:rPr>
          <w:rFonts w:hint="cs"/>
          <w:rtl/>
        </w:rPr>
        <w:t xml:space="preserve"> ולכן גחין ולחיש</w:t>
      </w:r>
      <w:r w:rsidRPr="000978AB">
        <w:rPr>
          <w:vertAlign w:val="superscript"/>
          <w:rtl/>
        </w:rPr>
        <w:footnoteReference w:id="23"/>
      </w:r>
      <w:r>
        <w:rPr>
          <w:rFonts w:hint="cs"/>
          <w:rtl/>
        </w:rPr>
        <w:t xml:space="preserve"> - לא הי' לנו להאמינו.</w:t>
      </w:r>
      <w:r w:rsidRPr="0030505F">
        <w:rPr>
          <w:rFonts w:hint="cs"/>
          <w:rtl/>
        </w:rPr>
        <w:t xml:space="preserve"> </w:t>
      </w:r>
    </w:p>
    <w:p w:rsidR="00CF4683" w:rsidRPr="0030505F" w:rsidRDefault="00CF4683" w:rsidP="00D65812">
      <w:pPr>
        <w:pStyle w:val="a2"/>
        <w:rPr>
          <w:rtl/>
        </w:rPr>
      </w:pPr>
      <w:r>
        <w:rPr>
          <w:rFonts w:hint="cs"/>
          <w:rtl/>
        </w:rPr>
        <w:t xml:space="preserve">ואף אם תמצא לומר שמסתבר יותר לומר שהטעם שגחין ולחיש אינו מפני שהוא משקר אלא </w:t>
      </w:r>
      <w:r w:rsidRPr="0030505F">
        <w:rPr>
          <w:rFonts w:hint="cs"/>
          <w:rtl/>
        </w:rPr>
        <w:t>מפני שהוא מבייש להודיע ברבים שמה שאמר לפני"ז "והא שטרא" שקר הוה</w:t>
      </w:r>
      <w:r w:rsidRPr="000978AB">
        <w:rPr>
          <w:vertAlign w:val="superscript"/>
          <w:rtl/>
        </w:rPr>
        <w:footnoteReference w:id="24"/>
      </w:r>
      <w:r>
        <w:rPr>
          <w:rFonts w:hint="cs"/>
          <w:rtl/>
        </w:rPr>
        <w:t>, מ"מ מאחר שיש אפילו חשש שמשקר אין לנו להאמינו במיגו,</w:t>
      </w:r>
      <w:r w:rsidRPr="0030505F">
        <w:rPr>
          <w:rFonts w:hint="cs"/>
          <w:rtl/>
        </w:rPr>
        <w:t xml:space="preserve"> וזה ב</w:t>
      </w:r>
      <w:r>
        <w:rPr>
          <w:rFonts w:hint="cs"/>
          <w:rtl/>
        </w:rPr>
        <w:t>אה</w:t>
      </w:r>
      <w:r w:rsidRPr="0030505F">
        <w:rPr>
          <w:rFonts w:hint="cs"/>
          <w:rtl/>
        </w:rPr>
        <w:t xml:space="preserve"> הגמ' להשמיענו שאפילו בכגון זה שיש חשש </w:t>
      </w:r>
      <w:r>
        <w:rPr>
          <w:rFonts w:hint="cs"/>
          <w:rtl/>
        </w:rPr>
        <w:t>שהוא משקר</w:t>
      </w:r>
      <w:r w:rsidRPr="0030505F">
        <w:rPr>
          <w:rFonts w:hint="cs"/>
          <w:rtl/>
        </w:rPr>
        <w:t>, מ"מ אמרינן שיש לו מי</w:t>
      </w:r>
      <w:r>
        <w:rPr>
          <w:rFonts w:hint="cs"/>
          <w:rtl/>
        </w:rPr>
        <w:t>גו ומאמינים לו (לשי' רבה).</w:t>
      </w:r>
    </w:p>
    <w:p w:rsidR="00CF4683" w:rsidRPr="0030505F" w:rsidRDefault="00CF4683" w:rsidP="00D65812">
      <w:pPr>
        <w:pStyle w:val="a2"/>
        <w:rPr>
          <w:rtl/>
        </w:rPr>
      </w:pPr>
      <w:r w:rsidRPr="0030505F">
        <w:rPr>
          <w:rFonts w:hint="cs"/>
          <w:rtl/>
        </w:rPr>
        <w:lastRenderedPageBreak/>
        <w:t xml:space="preserve">ולפי"ז </w:t>
      </w:r>
      <w:r>
        <w:rPr>
          <w:rFonts w:hint="cs"/>
          <w:rtl/>
        </w:rPr>
        <w:t xml:space="preserve">שאפילו חשש משקר כזה אינו מבטל המיגו, </w:t>
      </w:r>
      <w:r w:rsidRPr="0030505F">
        <w:rPr>
          <w:rFonts w:hint="cs"/>
          <w:rtl/>
        </w:rPr>
        <w:t>צ"ל הא שכתב</w:t>
      </w:r>
      <w:r>
        <w:rPr>
          <w:rFonts w:hint="cs"/>
          <w:rtl/>
        </w:rPr>
        <w:t>ו</w:t>
      </w:r>
      <w:r w:rsidRPr="0030505F">
        <w:rPr>
          <w:rFonts w:hint="cs"/>
          <w:rtl/>
        </w:rPr>
        <w:t xml:space="preserve"> ה</w:t>
      </w:r>
      <w:r>
        <w:rPr>
          <w:rFonts w:hint="cs"/>
          <w:rtl/>
        </w:rPr>
        <w:t>תוס' לעיל (דף ל ע"א) שמיגו למפר</w:t>
      </w:r>
      <w:r w:rsidRPr="0030505F">
        <w:rPr>
          <w:rFonts w:hint="cs"/>
          <w:rtl/>
        </w:rPr>
        <w:t>ע לא אמרינן משום</w:t>
      </w:r>
      <w:r>
        <w:rPr>
          <w:rFonts w:hint="cs"/>
          <w:rtl/>
        </w:rPr>
        <w:t xml:space="preserve"> החשש</w:t>
      </w:r>
      <w:r w:rsidRPr="0030505F">
        <w:rPr>
          <w:rFonts w:hint="cs"/>
          <w:rtl/>
        </w:rPr>
        <w:t xml:space="preserve"> "</w:t>
      </w:r>
      <w:r w:rsidRPr="0030505F">
        <w:rPr>
          <w:rtl/>
        </w:rPr>
        <w:t>דלא הוה מסיק אדעתיה שהיה זקוק לטענה זו</w:t>
      </w:r>
      <w:r>
        <w:rPr>
          <w:rFonts w:hint="cs"/>
          <w:rtl/>
        </w:rPr>
        <w:t xml:space="preserve">" (ז"א </w:t>
      </w:r>
      <w:r w:rsidRPr="0030505F">
        <w:rPr>
          <w:rFonts w:hint="cs"/>
          <w:rtl/>
        </w:rPr>
        <w:t>ב</w:t>
      </w:r>
      <w:r>
        <w:rPr>
          <w:rFonts w:hint="cs"/>
          <w:rtl/>
        </w:rPr>
        <w:t>נוגע</w:t>
      </w:r>
      <w:r w:rsidRPr="0030505F">
        <w:rPr>
          <w:rFonts w:hint="cs"/>
          <w:rtl/>
        </w:rPr>
        <w:t xml:space="preserve"> הראשונה שתי הטענות הם שוים) ע"ש.</w:t>
      </w:r>
    </w:p>
    <w:p w:rsidR="00CF4683" w:rsidRPr="0030505F" w:rsidRDefault="00CF4683" w:rsidP="00D65812">
      <w:pPr>
        <w:pStyle w:val="a2"/>
        <w:rPr>
          <w:rtl/>
        </w:rPr>
      </w:pPr>
      <w:r w:rsidRPr="0030505F">
        <w:rPr>
          <w:rFonts w:hint="cs"/>
          <w:rtl/>
        </w:rPr>
        <w:t xml:space="preserve">נמצא שמשום החשש </w:t>
      </w:r>
      <w:r>
        <w:rPr>
          <w:rFonts w:hint="cs"/>
          <w:b/>
          <w:bCs/>
          <w:rtl/>
        </w:rPr>
        <w:t>דשמא</w:t>
      </w:r>
      <w:r w:rsidRPr="0030505F">
        <w:rPr>
          <w:rFonts w:hint="cs"/>
          <w:b/>
          <w:bCs/>
          <w:rtl/>
        </w:rPr>
        <w:t xml:space="preserve"> </w:t>
      </w:r>
      <w:r w:rsidRPr="0030505F">
        <w:rPr>
          <w:rFonts w:hint="cs"/>
          <w:rtl/>
        </w:rPr>
        <w:t xml:space="preserve">לא הוה מסיק וכו' אין לו הנאמנות דמיגו, וא"כ </w:t>
      </w:r>
      <w:r>
        <w:rPr>
          <w:rFonts w:hint="cs"/>
          <w:rtl/>
        </w:rPr>
        <w:t xml:space="preserve">לכאו' צריך להיות </w:t>
      </w:r>
      <w:r w:rsidRPr="0030505F">
        <w:rPr>
          <w:rFonts w:hint="cs"/>
          <w:rtl/>
        </w:rPr>
        <w:t xml:space="preserve">ה"ה בחשש דגחין </w:t>
      </w:r>
      <w:r>
        <w:rPr>
          <w:rFonts w:hint="cs"/>
          <w:rtl/>
        </w:rPr>
        <w:t>שאין להאמינו משום</w:t>
      </w:r>
      <w:r w:rsidRPr="0030505F">
        <w:rPr>
          <w:rFonts w:hint="cs"/>
          <w:rtl/>
        </w:rPr>
        <w:t xml:space="preserve"> </w:t>
      </w:r>
      <w:r>
        <w:rPr>
          <w:rFonts w:hint="cs"/>
          <w:rtl/>
        </w:rPr>
        <w:t>דשמא משקר</w:t>
      </w:r>
      <w:r w:rsidRPr="0030505F">
        <w:rPr>
          <w:rFonts w:hint="cs"/>
          <w:rtl/>
        </w:rPr>
        <w:t>, וצ"ל איך אומר הגמ' כאן שיש לו מיגו?</w:t>
      </w:r>
    </w:p>
    <w:p w:rsidR="00CF4683" w:rsidRPr="0030505F" w:rsidRDefault="00CF4683" w:rsidP="00D65812">
      <w:pPr>
        <w:pStyle w:val="a2"/>
        <w:rPr>
          <w:rtl/>
        </w:rPr>
      </w:pPr>
      <w:r w:rsidRPr="0030505F">
        <w:rPr>
          <w:rFonts w:hint="cs"/>
          <w:rtl/>
        </w:rPr>
        <w:t>וא</w:t>
      </w:r>
      <w:r>
        <w:rPr>
          <w:rFonts w:hint="cs"/>
          <w:rtl/>
        </w:rPr>
        <w:t>ולי אפשר לתרץ ולחלק ביניהם, ש</w:t>
      </w:r>
      <w:r w:rsidRPr="0030505F">
        <w:rPr>
          <w:rFonts w:hint="cs"/>
          <w:rtl/>
        </w:rPr>
        <w:t>במיגו למפרע ה"ז כשמו כן ה</w:t>
      </w:r>
      <w:r>
        <w:rPr>
          <w:rFonts w:hint="cs"/>
          <w:rtl/>
        </w:rPr>
        <w:t>וא "מיגו למפרע" היינו שבטענה הזו (השניה) אין לו מיגו, רק שרוצים להאמינו</w:t>
      </w:r>
      <w:r w:rsidRPr="0030505F">
        <w:rPr>
          <w:rFonts w:hint="cs"/>
          <w:rtl/>
        </w:rPr>
        <w:t xml:space="preserve"> במה שהי' יכול לטעון בטענה הראשונה (שטענה זו </w:t>
      </w:r>
      <w:r>
        <w:rPr>
          <w:rFonts w:hint="cs"/>
          <w:rtl/>
        </w:rPr>
        <w:t>דטוען עכשיו היא בהמשך אליה</w:t>
      </w:r>
      <w:r w:rsidRPr="0030505F">
        <w:rPr>
          <w:rFonts w:hint="cs"/>
          <w:rtl/>
        </w:rPr>
        <w:t xml:space="preserve">), ולכן כדי לגרור המיגו מטענה הראשונה לטענה השניה אי אפשר אלא א"כ אין כאן חשש כלל, משא"כ כאן שהמיגו הוא מצד הטענה </w:t>
      </w:r>
      <w:r>
        <w:rPr>
          <w:rFonts w:hint="cs"/>
          <w:rtl/>
        </w:rPr>
        <w:t>עצמה אין לדחותה משום חשש קטן כזה (וסו"ס יש לו הנאמנות דמה לי לשקר, שאם הי' משקר הל"ל שקר היותר טוב)</w:t>
      </w:r>
      <w:r w:rsidRPr="0030505F">
        <w:rPr>
          <w:rFonts w:hint="cs"/>
          <w:rtl/>
        </w:rPr>
        <w:t>.</w:t>
      </w:r>
    </w:p>
    <w:p w:rsidR="00CF4683" w:rsidRDefault="00CF4683" w:rsidP="00D65812">
      <w:pPr>
        <w:pStyle w:val="a2"/>
        <w:rPr>
          <w:rtl/>
        </w:rPr>
      </w:pPr>
      <w:r w:rsidRPr="0030505F">
        <w:rPr>
          <w:rFonts w:hint="cs"/>
          <w:rtl/>
        </w:rPr>
        <w:t>ועצ"ע.</w:t>
      </w:r>
    </w:p>
    <w:p w:rsidR="0043169D" w:rsidRDefault="0043169D" w:rsidP="00D65812">
      <w:pPr>
        <w:pStyle w:val="a6"/>
        <w:sectPr w:rsidR="0043169D" w:rsidSect="0043169D">
          <w:headerReference w:type="even" r:id="rId47"/>
          <w:headerReference w:type="default" r:id="rId48"/>
          <w:footnotePr>
            <w:numRestart w:val="eachSect"/>
          </w:footnotePr>
          <w:type w:val="continuous"/>
          <w:pgSz w:w="7920" w:h="12240"/>
          <w:pgMar w:top="720" w:right="864" w:bottom="720" w:left="864" w:header="720" w:footer="720" w:gutter="0"/>
          <w:cols w:space="720"/>
          <w:docGrid w:linePitch="360"/>
        </w:sectPr>
      </w:pPr>
      <w:r>
        <w:rPr>
          <w:noProof/>
        </w:rPr>
        <w:drawing>
          <wp:inline distT="0" distB="0" distL="0" distR="0" wp14:anchorId="622DECC4" wp14:editId="16E108FA">
            <wp:extent cx="542290" cy="169545"/>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9D1EE2" w:rsidRDefault="009D1EE2" w:rsidP="00D65812">
      <w:pPr>
        <w:pStyle w:val="a3"/>
        <w:rPr>
          <w:rtl/>
        </w:rPr>
      </w:pPr>
      <w:bookmarkStart w:id="90" w:name="_Toc444827556"/>
      <w:r>
        <w:rPr>
          <w:rFonts w:hint="cs"/>
          <w:rtl/>
        </w:rPr>
        <w:lastRenderedPageBreak/>
        <w:t>חסידות</w:t>
      </w:r>
      <w:bookmarkEnd w:id="82"/>
      <w:bookmarkEnd w:id="90"/>
    </w:p>
    <w:p w:rsidR="00CF4683" w:rsidRDefault="00CF4683" w:rsidP="00D65812">
      <w:pPr>
        <w:pStyle w:val="a"/>
        <w:rPr>
          <w:rtl/>
        </w:rPr>
      </w:pPr>
      <w:bookmarkStart w:id="91" w:name="_Toc444827557"/>
      <w:r>
        <w:rPr>
          <w:rFonts w:hint="cs"/>
          <w:rtl/>
        </w:rPr>
        <w:t>פירושים שונים ב"מקום"</w:t>
      </w:r>
      <w:bookmarkEnd w:id="91"/>
    </w:p>
    <w:p w:rsidR="00CF4683" w:rsidRPr="00DD4A1E" w:rsidRDefault="00CF4683" w:rsidP="006A2F21">
      <w:pPr>
        <w:pStyle w:val="a0"/>
        <w:rPr>
          <w:rtl/>
        </w:rPr>
      </w:pPr>
      <w:bookmarkStart w:id="92" w:name="_Toc444827558"/>
      <w:r w:rsidRPr="00DD4A1E">
        <w:rPr>
          <w:rFonts w:hint="cs"/>
          <w:rtl/>
        </w:rPr>
        <w:t>הרב משה מרקוביץ</w:t>
      </w:r>
      <w:bookmarkEnd w:id="92"/>
    </w:p>
    <w:p w:rsidR="00CF4683" w:rsidRPr="00DD4A1E" w:rsidRDefault="00CF4683" w:rsidP="00D65812">
      <w:pPr>
        <w:pStyle w:val="a1"/>
        <w:rPr>
          <w:rtl/>
        </w:rPr>
      </w:pPr>
      <w:r w:rsidRPr="00DD4A1E">
        <w:rPr>
          <w:rFonts w:hint="cs"/>
          <w:rtl/>
        </w:rPr>
        <w:t>ברוקלין, ניו י</w:t>
      </w:r>
      <w:r>
        <w:rPr>
          <w:rFonts w:hint="cs"/>
          <w:rtl/>
        </w:rPr>
        <w:t>א</w:t>
      </w:r>
      <w:r w:rsidRPr="00DD4A1E">
        <w:rPr>
          <w:rFonts w:hint="cs"/>
          <w:rtl/>
        </w:rPr>
        <w:t>רק</w:t>
      </w:r>
    </w:p>
    <w:p w:rsidR="00CF4683" w:rsidRDefault="00CF4683" w:rsidP="00D65812">
      <w:pPr>
        <w:pStyle w:val="a2"/>
        <w:rPr>
          <w:rtl/>
        </w:rPr>
      </w:pPr>
      <w:r>
        <w:rPr>
          <w:rFonts w:hint="cs"/>
          <w:rtl/>
        </w:rPr>
        <w:t>בד"ה שמיני עצרת תרס"ו בהמשך תרס"ו מבאר ענין עושין רצונו של מקום, ומביא שני אופנים בזה:</w:t>
      </w:r>
    </w:p>
    <w:p w:rsidR="00CF4683" w:rsidRDefault="00CF4683" w:rsidP="00D65812">
      <w:pPr>
        <w:pStyle w:val="a2"/>
        <w:rPr>
          <w:rtl/>
        </w:rPr>
      </w:pPr>
      <w:r>
        <w:rPr>
          <w:rFonts w:hint="cs"/>
          <w:rtl/>
        </w:rPr>
        <w:t>"</w:t>
      </w:r>
      <w:r w:rsidRPr="00CD25CB">
        <w:rPr>
          <w:rFonts w:hint="cs"/>
          <w:rtl/>
        </w:rPr>
        <w:t>הנה</w:t>
      </w:r>
      <w:r w:rsidRPr="00CD25CB">
        <w:rPr>
          <w:rtl/>
        </w:rPr>
        <w:t xml:space="preserve"> </w:t>
      </w:r>
      <w:r w:rsidRPr="00CD25CB">
        <w:rPr>
          <w:rFonts w:hint="cs"/>
          <w:rtl/>
        </w:rPr>
        <w:t>ידוע</w:t>
      </w:r>
      <w:r w:rsidR="00CE4E5E">
        <w:rPr>
          <w:rtl/>
        </w:rPr>
        <w:t xml:space="preserve"> </w:t>
      </w:r>
      <w:r w:rsidRPr="00CD25CB">
        <w:rPr>
          <w:rFonts w:hint="cs"/>
          <w:rtl/>
        </w:rPr>
        <w:t>שיש</w:t>
      </w:r>
      <w:r w:rsidRPr="00CD25CB">
        <w:rPr>
          <w:rtl/>
        </w:rPr>
        <w:t xml:space="preserve"> </w:t>
      </w:r>
      <w:r w:rsidRPr="00CD25CB">
        <w:rPr>
          <w:rFonts w:hint="cs"/>
          <w:rtl/>
        </w:rPr>
        <w:t>פי</w:t>
      </w:r>
      <w:r w:rsidRPr="00CD25CB">
        <w:rPr>
          <w:rtl/>
        </w:rPr>
        <w:t xml:space="preserve">' </w:t>
      </w:r>
      <w:r w:rsidRPr="00CD25CB">
        <w:rPr>
          <w:rFonts w:hint="cs"/>
          <w:rtl/>
        </w:rPr>
        <w:t>במקום</w:t>
      </w:r>
      <w:r w:rsidRPr="00CD25CB">
        <w:rPr>
          <w:rtl/>
        </w:rPr>
        <w:t xml:space="preserve"> </w:t>
      </w:r>
      <w:r w:rsidRPr="00CD25CB">
        <w:rPr>
          <w:rFonts w:hint="cs"/>
          <w:rtl/>
        </w:rPr>
        <w:t>דקאי</w:t>
      </w:r>
      <w:r w:rsidRPr="00CD25CB">
        <w:rPr>
          <w:rtl/>
        </w:rPr>
        <w:t xml:space="preserve"> </w:t>
      </w:r>
      <w:r w:rsidRPr="00CD25CB">
        <w:rPr>
          <w:rFonts w:hint="cs"/>
          <w:rtl/>
        </w:rPr>
        <w:t>על</w:t>
      </w:r>
      <w:r w:rsidRPr="00CD25CB">
        <w:rPr>
          <w:rtl/>
        </w:rPr>
        <w:t xml:space="preserve"> </w:t>
      </w:r>
      <w:r w:rsidRPr="00CD25CB">
        <w:rPr>
          <w:rFonts w:hint="cs"/>
          <w:rtl/>
        </w:rPr>
        <w:t>בחי</w:t>
      </w:r>
      <w:r w:rsidRPr="00CD25CB">
        <w:rPr>
          <w:rtl/>
        </w:rPr>
        <w:t xml:space="preserve">' </w:t>
      </w:r>
      <w:r w:rsidRPr="00CD25CB">
        <w:rPr>
          <w:rFonts w:hint="cs"/>
          <w:rtl/>
        </w:rPr>
        <w:t>סוכ</w:t>
      </w:r>
      <w:r w:rsidRPr="00CD25CB">
        <w:rPr>
          <w:rtl/>
        </w:rPr>
        <w:t>"</w:t>
      </w:r>
      <w:r w:rsidRPr="00CD25CB">
        <w:rPr>
          <w:rFonts w:hint="cs"/>
          <w:rtl/>
        </w:rPr>
        <w:t>ע</w:t>
      </w:r>
      <w:r>
        <w:rPr>
          <w:rFonts w:hint="cs"/>
          <w:rtl/>
        </w:rPr>
        <w:t>,</w:t>
      </w:r>
      <w:r w:rsidRPr="00CD25CB">
        <w:rPr>
          <w:rtl/>
        </w:rPr>
        <w:t xml:space="preserve"> </w:t>
      </w:r>
      <w:r w:rsidRPr="00CD25CB">
        <w:rPr>
          <w:rFonts w:hint="cs"/>
          <w:rtl/>
        </w:rPr>
        <w:t>וכמ</w:t>
      </w:r>
      <w:r w:rsidRPr="00CD25CB">
        <w:rPr>
          <w:rtl/>
        </w:rPr>
        <w:t>"</w:t>
      </w:r>
      <w:r w:rsidRPr="00CD25CB">
        <w:rPr>
          <w:rFonts w:hint="cs"/>
          <w:rtl/>
        </w:rPr>
        <w:t>ש</w:t>
      </w:r>
      <w:r w:rsidRPr="00CD25CB">
        <w:rPr>
          <w:rtl/>
        </w:rPr>
        <w:t xml:space="preserve"> </w:t>
      </w:r>
      <w:r w:rsidRPr="00CD25CB">
        <w:rPr>
          <w:rFonts w:hint="cs"/>
          <w:rtl/>
        </w:rPr>
        <w:t>הפרדס</w:t>
      </w:r>
      <w:r w:rsidRPr="00CD25CB">
        <w:rPr>
          <w:rtl/>
        </w:rPr>
        <w:t xml:space="preserve"> </w:t>
      </w:r>
      <w:r w:rsidRPr="00CD25CB">
        <w:rPr>
          <w:rFonts w:hint="cs"/>
          <w:rtl/>
        </w:rPr>
        <w:t>ערך</w:t>
      </w:r>
      <w:r w:rsidRPr="00CD25CB">
        <w:rPr>
          <w:rtl/>
        </w:rPr>
        <w:t xml:space="preserve"> </w:t>
      </w:r>
      <w:r w:rsidRPr="00CD25CB">
        <w:rPr>
          <w:rFonts w:hint="cs"/>
          <w:rtl/>
        </w:rPr>
        <w:t>מקום</w:t>
      </w:r>
      <w:r w:rsidRPr="00CD25CB">
        <w:rPr>
          <w:rtl/>
        </w:rPr>
        <w:t xml:space="preserve"> </w:t>
      </w:r>
      <w:r w:rsidRPr="00CD25CB">
        <w:rPr>
          <w:rFonts w:hint="cs"/>
          <w:rtl/>
        </w:rPr>
        <w:t>שיש</w:t>
      </w:r>
      <w:r w:rsidRPr="00CD25CB">
        <w:rPr>
          <w:rtl/>
        </w:rPr>
        <w:t xml:space="preserve"> </w:t>
      </w:r>
      <w:r w:rsidRPr="00CD25CB">
        <w:rPr>
          <w:rFonts w:hint="cs"/>
          <w:rtl/>
        </w:rPr>
        <w:t>פי</w:t>
      </w:r>
      <w:r w:rsidRPr="00CD25CB">
        <w:rPr>
          <w:rtl/>
        </w:rPr>
        <w:t xml:space="preserve">' </w:t>
      </w:r>
      <w:r w:rsidRPr="00CD25CB">
        <w:rPr>
          <w:rFonts w:hint="cs"/>
          <w:rtl/>
        </w:rPr>
        <w:t>ש</w:t>
      </w:r>
      <w:r>
        <w:rPr>
          <w:rFonts w:hint="cs"/>
          <w:rtl/>
        </w:rPr>
        <w:t>סו</w:t>
      </w:r>
      <w:r w:rsidRPr="00CD25CB">
        <w:rPr>
          <w:rFonts w:hint="cs"/>
          <w:rtl/>
        </w:rPr>
        <w:t>כ</w:t>
      </w:r>
      <w:r w:rsidRPr="00CD25CB">
        <w:rPr>
          <w:rtl/>
        </w:rPr>
        <w:t>"</w:t>
      </w:r>
      <w:r w:rsidRPr="00CD25CB">
        <w:rPr>
          <w:rFonts w:hint="cs"/>
          <w:rtl/>
        </w:rPr>
        <w:t>ע</w:t>
      </w:r>
      <w:r w:rsidRPr="00CD25CB">
        <w:rPr>
          <w:rtl/>
        </w:rPr>
        <w:t xml:space="preserve"> </w:t>
      </w:r>
      <w:r w:rsidRPr="00CD25CB">
        <w:rPr>
          <w:rFonts w:hint="cs"/>
          <w:rtl/>
        </w:rPr>
        <w:t>נק</w:t>
      </w:r>
      <w:r w:rsidRPr="00CD25CB">
        <w:rPr>
          <w:rtl/>
        </w:rPr>
        <w:t xml:space="preserve">' </w:t>
      </w:r>
      <w:r w:rsidRPr="00CD25CB">
        <w:rPr>
          <w:rFonts w:hint="cs"/>
          <w:rtl/>
        </w:rPr>
        <w:t>מקום</w:t>
      </w:r>
      <w:r w:rsidRPr="00CD25CB">
        <w:rPr>
          <w:rtl/>
        </w:rPr>
        <w:t xml:space="preserve"> </w:t>
      </w:r>
      <w:r w:rsidRPr="00CD25CB">
        <w:rPr>
          <w:rFonts w:hint="cs"/>
          <w:rtl/>
        </w:rPr>
        <w:t>והיינו</w:t>
      </w:r>
      <w:r w:rsidRPr="00CD25CB">
        <w:rPr>
          <w:rtl/>
        </w:rPr>
        <w:t xml:space="preserve"> </w:t>
      </w:r>
      <w:r w:rsidRPr="00CD25CB">
        <w:rPr>
          <w:rFonts w:hint="cs"/>
          <w:rtl/>
        </w:rPr>
        <w:t>דמקום</w:t>
      </w:r>
      <w:r w:rsidRPr="00CD25CB">
        <w:rPr>
          <w:rtl/>
        </w:rPr>
        <w:t xml:space="preserve"> </w:t>
      </w:r>
      <w:r w:rsidRPr="00CD25CB">
        <w:rPr>
          <w:rFonts w:hint="cs"/>
          <w:rtl/>
        </w:rPr>
        <w:t>הוא</w:t>
      </w:r>
      <w:r w:rsidRPr="00CD25CB">
        <w:rPr>
          <w:rtl/>
        </w:rPr>
        <w:t xml:space="preserve"> </w:t>
      </w:r>
      <w:r w:rsidRPr="00CD25CB">
        <w:rPr>
          <w:rFonts w:hint="cs"/>
          <w:rtl/>
        </w:rPr>
        <w:t>מקור</w:t>
      </w:r>
      <w:r w:rsidRPr="00CD25CB">
        <w:rPr>
          <w:rtl/>
        </w:rPr>
        <w:t xml:space="preserve"> </w:t>
      </w:r>
      <w:r w:rsidRPr="00CD25CB">
        <w:rPr>
          <w:rFonts w:hint="cs"/>
          <w:rtl/>
        </w:rPr>
        <w:t>וכענין</w:t>
      </w:r>
      <w:r w:rsidRPr="00CD25CB">
        <w:rPr>
          <w:rtl/>
        </w:rPr>
        <w:t xml:space="preserve"> </w:t>
      </w:r>
      <w:r w:rsidRPr="00CD25CB">
        <w:rPr>
          <w:rFonts w:hint="cs"/>
          <w:rtl/>
        </w:rPr>
        <w:t>ברוך</w:t>
      </w:r>
      <w:r w:rsidRPr="00CD25CB">
        <w:rPr>
          <w:rtl/>
        </w:rPr>
        <w:t xml:space="preserve"> </w:t>
      </w:r>
      <w:r w:rsidRPr="00CD25CB">
        <w:rPr>
          <w:rFonts w:hint="cs"/>
          <w:rtl/>
        </w:rPr>
        <w:t>כבוד</w:t>
      </w:r>
      <w:r w:rsidRPr="00CD25CB">
        <w:rPr>
          <w:rtl/>
        </w:rPr>
        <w:t xml:space="preserve"> </w:t>
      </w:r>
      <w:r w:rsidRPr="00CD25CB">
        <w:rPr>
          <w:rFonts w:hint="cs"/>
          <w:rtl/>
        </w:rPr>
        <w:t>הוי</w:t>
      </w:r>
      <w:r w:rsidRPr="00CD25CB">
        <w:rPr>
          <w:rtl/>
        </w:rPr>
        <w:t xml:space="preserve">' </w:t>
      </w:r>
      <w:r w:rsidRPr="00CD25CB">
        <w:rPr>
          <w:rFonts w:hint="cs"/>
          <w:rtl/>
        </w:rPr>
        <w:t>ממקומו</w:t>
      </w:r>
      <w:r w:rsidRPr="00CD25CB">
        <w:rPr>
          <w:rtl/>
        </w:rPr>
        <w:t xml:space="preserve"> </w:t>
      </w:r>
      <w:r w:rsidRPr="00CD25CB">
        <w:rPr>
          <w:rFonts w:hint="cs"/>
          <w:rtl/>
        </w:rPr>
        <w:t>פי</w:t>
      </w:r>
      <w:r w:rsidRPr="00CD25CB">
        <w:rPr>
          <w:rtl/>
        </w:rPr>
        <w:t xml:space="preserve">' </w:t>
      </w:r>
      <w:r w:rsidRPr="00CD25CB">
        <w:rPr>
          <w:rFonts w:hint="cs"/>
          <w:rtl/>
        </w:rPr>
        <w:t>משרשו</w:t>
      </w:r>
      <w:r w:rsidRPr="00CD25CB">
        <w:rPr>
          <w:rtl/>
        </w:rPr>
        <w:t xml:space="preserve"> </w:t>
      </w:r>
      <w:r w:rsidRPr="00CD25CB">
        <w:rPr>
          <w:rFonts w:hint="cs"/>
          <w:rtl/>
        </w:rPr>
        <w:t>ומקורו</w:t>
      </w:r>
      <w:r w:rsidRPr="00CD25CB">
        <w:rPr>
          <w:rtl/>
        </w:rPr>
        <w:t xml:space="preserve"> </w:t>
      </w:r>
      <w:r w:rsidRPr="00CD25CB">
        <w:rPr>
          <w:rFonts w:hint="cs"/>
          <w:rtl/>
        </w:rPr>
        <w:t>של</w:t>
      </w:r>
      <w:r w:rsidRPr="00CD25CB">
        <w:rPr>
          <w:rtl/>
        </w:rPr>
        <w:t xml:space="preserve"> </w:t>
      </w:r>
      <w:r w:rsidRPr="00CD25CB">
        <w:rPr>
          <w:rFonts w:hint="cs"/>
          <w:rtl/>
        </w:rPr>
        <w:t>הכבוד</w:t>
      </w:r>
      <w:r w:rsidRPr="00CD25CB">
        <w:rPr>
          <w:rtl/>
        </w:rPr>
        <w:t xml:space="preserve">, </w:t>
      </w:r>
      <w:r w:rsidRPr="00CD25CB">
        <w:rPr>
          <w:rFonts w:hint="cs"/>
          <w:rtl/>
        </w:rPr>
        <w:t>ועד</w:t>
      </w:r>
      <w:r w:rsidRPr="00CD25CB">
        <w:rPr>
          <w:rtl/>
        </w:rPr>
        <w:t>"</w:t>
      </w:r>
      <w:r w:rsidRPr="00CD25CB">
        <w:rPr>
          <w:rFonts w:hint="cs"/>
          <w:rtl/>
        </w:rPr>
        <w:t>ז</w:t>
      </w:r>
      <w:r w:rsidRPr="00CD25CB">
        <w:rPr>
          <w:rtl/>
        </w:rPr>
        <w:t xml:space="preserve"> </w:t>
      </w:r>
      <w:r w:rsidRPr="00CD25CB">
        <w:rPr>
          <w:rFonts w:hint="cs"/>
          <w:rtl/>
        </w:rPr>
        <w:t>יובן</w:t>
      </w:r>
      <w:r w:rsidRPr="00CD25CB">
        <w:rPr>
          <w:rtl/>
        </w:rPr>
        <w:t xml:space="preserve"> </w:t>
      </w:r>
      <w:r w:rsidRPr="00CD25CB">
        <w:rPr>
          <w:rFonts w:hint="cs"/>
          <w:rtl/>
        </w:rPr>
        <w:t>כאן</w:t>
      </w:r>
      <w:r w:rsidRPr="00CD25CB">
        <w:rPr>
          <w:rtl/>
        </w:rPr>
        <w:t xml:space="preserve"> </w:t>
      </w:r>
      <w:r w:rsidRPr="00CD25CB">
        <w:rPr>
          <w:rFonts w:hint="cs"/>
          <w:rtl/>
        </w:rPr>
        <w:t>ענין</w:t>
      </w:r>
      <w:r w:rsidRPr="00CD25CB">
        <w:rPr>
          <w:rtl/>
        </w:rPr>
        <w:t xml:space="preserve"> </w:t>
      </w:r>
      <w:r w:rsidRPr="00CD25CB">
        <w:rPr>
          <w:rFonts w:hint="cs"/>
          <w:rtl/>
        </w:rPr>
        <w:t>עושין</w:t>
      </w:r>
      <w:r w:rsidRPr="00CD25CB">
        <w:rPr>
          <w:rtl/>
        </w:rPr>
        <w:t xml:space="preserve"> </w:t>
      </w:r>
      <w:r w:rsidRPr="00CD25CB">
        <w:rPr>
          <w:rFonts w:hint="cs"/>
          <w:rtl/>
        </w:rPr>
        <w:t>רצונו</w:t>
      </w:r>
      <w:r w:rsidRPr="00CD25CB">
        <w:rPr>
          <w:rtl/>
        </w:rPr>
        <w:t xml:space="preserve"> </w:t>
      </w:r>
      <w:r w:rsidRPr="00CD25CB">
        <w:rPr>
          <w:rFonts w:hint="cs"/>
          <w:rtl/>
        </w:rPr>
        <w:t>של</w:t>
      </w:r>
      <w:r w:rsidRPr="00CD25CB">
        <w:rPr>
          <w:rtl/>
        </w:rPr>
        <w:t xml:space="preserve"> </w:t>
      </w:r>
      <w:r w:rsidRPr="00CD25CB">
        <w:rPr>
          <w:rFonts w:hint="cs"/>
          <w:rtl/>
        </w:rPr>
        <w:t>מקום</w:t>
      </w:r>
      <w:r w:rsidRPr="00CD25CB">
        <w:rPr>
          <w:rtl/>
        </w:rPr>
        <w:t xml:space="preserve"> </w:t>
      </w:r>
      <w:r w:rsidRPr="00CD25CB">
        <w:rPr>
          <w:rFonts w:hint="cs"/>
          <w:rtl/>
        </w:rPr>
        <w:t>להמשיך</w:t>
      </w:r>
      <w:r w:rsidRPr="00CD25CB">
        <w:rPr>
          <w:rtl/>
        </w:rPr>
        <w:t xml:space="preserve"> </w:t>
      </w:r>
      <w:r w:rsidRPr="00CD25CB">
        <w:rPr>
          <w:rFonts w:hint="cs"/>
          <w:rtl/>
        </w:rPr>
        <w:t>בחי</w:t>
      </w:r>
      <w:r w:rsidRPr="00CD25CB">
        <w:rPr>
          <w:rtl/>
        </w:rPr>
        <w:t xml:space="preserve">' </w:t>
      </w:r>
      <w:r w:rsidRPr="00CD25CB">
        <w:rPr>
          <w:rFonts w:hint="cs"/>
          <w:rtl/>
        </w:rPr>
        <w:t>הרצון</w:t>
      </w:r>
      <w:r w:rsidRPr="00CD25CB">
        <w:rPr>
          <w:rtl/>
        </w:rPr>
        <w:t xml:space="preserve"> </w:t>
      </w:r>
      <w:r w:rsidRPr="00CD25CB">
        <w:rPr>
          <w:rFonts w:hint="cs"/>
          <w:rtl/>
        </w:rPr>
        <w:t>ממקורו</w:t>
      </w:r>
      <w:r w:rsidRPr="00CD25CB">
        <w:rPr>
          <w:rtl/>
        </w:rPr>
        <w:t xml:space="preserve"> </w:t>
      </w:r>
      <w:r w:rsidRPr="00CD25CB">
        <w:rPr>
          <w:rFonts w:hint="cs"/>
          <w:rtl/>
        </w:rPr>
        <w:t>ושרשו</w:t>
      </w:r>
      <w:r w:rsidRPr="00CD25CB">
        <w:rPr>
          <w:rtl/>
        </w:rPr>
        <w:t xml:space="preserve"> </w:t>
      </w:r>
      <w:r w:rsidRPr="00CD25CB">
        <w:rPr>
          <w:rFonts w:hint="cs"/>
          <w:rtl/>
        </w:rPr>
        <w:t>כו</w:t>
      </w:r>
      <w:r w:rsidRPr="00CD25CB">
        <w:rPr>
          <w:rtl/>
        </w:rPr>
        <w:t>'</w:t>
      </w:r>
      <w:r>
        <w:rPr>
          <w:rFonts w:hint="cs"/>
          <w:rtl/>
        </w:rPr>
        <w:t>.</w:t>
      </w:r>
    </w:p>
    <w:p w:rsidR="00CF4683" w:rsidRDefault="00CF4683" w:rsidP="00D65812">
      <w:pPr>
        <w:pStyle w:val="a2"/>
        <w:rPr>
          <w:rtl/>
        </w:rPr>
      </w:pPr>
      <w:r>
        <w:rPr>
          <w:rFonts w:hint="cs"/>
          <w:rtl/>
        </w:rPr>
        <w:lastRenderedPageBreak/>
        <w:t>א</w:t>
      </w:r>
      <w:r w:rsidRPr="00CD25CB">
        <w:rPr>
          <w:rFonts w:hint="cs"/>
          <w:rtl/>
        </w:rPr>
        <w:t>מנם</w:t>
      </w:r>
      <w:r w:rsidRPr="00CD25CB">
        <w:rPr>
          <w:rtl/>
        </w:rPr>
        <w:t xml:space="preserve"> </w:t>
      </w:r>
      <w:r w:rsidRPr="00CD25CB">
        <w:rPr>
          <w:rFonts w:hint="cs"/>
          <w:rtl/>
        </w:rPr>
        <w:t>רבינו</w:t>
      </w:r>
      <w:r w:rsidRPr="00CD25CB">
        <w:rPr>
          <w:rtl/>
        </w:rPr>
        <w:t xml:space="preserve"> </w:t>
      </w:r>
      <w:r w:rsidRPr="00CD25CB">
        <w:rPr>
          <w:rFonts w:hint="cs"/>
          <w:rtl/>
        </w:rPr>
        <w:t>ז</w:t>
      </w:r>
      <w:r w:rsidRPr="00CD25CB">
        <w:rPr>
          <w:rtl/>
        </w:rPr>
        <w:t>"</w:t>
      </w:r>
      <w:r w:rsidRPr="00CD25CB">
        <w:rPr>
          <w:rFonts w:hint="cs"/>
          <w:rtl/>
        </w:rPr>
        <w:t>ל</w:t>
      </w:r>
      <w:r w:rsidRPr="00CD25CB">
        <w:rPr>
          <w:rtl/>
        </w:rPr>
        <w:t xml:space="preserve"> </w:t>
      </w:r>
      <w:r w:rsidRPr="00CD25CB">
        <w:rPr>
          <w:rFonts w:hint="cs"/>
          <w:rtl/>
        </w:rPr>
        <w:t>מפרש</w:t>
      </w:r>
      <w:r w:rsidRPr="00CD25CB">
        <w:rPr>
          <w:rtl/>
        </w:rPr>
        <w:t xml:space="preserve"> </w:t>
      </w:r>
      <w:r w:rsidRPr="00CD25CB">
        <w:rPr>
          <w:rFonts w:hint="cs"/>
          <w:rtl/>
        </w:rPr>
        <w:t>בכ</w:t>
      </w:r>
      <w:r w:rsidRPr="00CD25CB">
        <w:rPr>
          <w:rtl/>
        </w:rPr>
        <w:t>"</w:t>
      </w:r>
      <w:r w:rsidRPr="00CD25CB">
        <w:rPr>
          <w:rFonts w:hint="cs"/>
          <w:rtl/>
        </w:rPr>
        <w:t>מ</w:t>
      </w:r>
      <w:r w:rsidRPr="00CD25CB">
        <w:rPr>
          <w:rtl/>
        </w:rPr>
        <w:t xml:space="preserve"> </w:t>
      </w:r>
      <w:r w:rsidRPr="00CD25CB">
        <w:rPr>
          <w:rFonts w:hint="cs"/>
          <w:rtl/>
        </w:rPr>
        <w:t>דמקום</w:t>
      </w:r>
      <w:r w:rsidRPr="00CD25CB">
        <w:rPr>
          <w:rtl/>
        </w:rPr>
        <w:t xml:space="preserve"> </w:t>
      </w:r>
      <w:r w:rsidRPr="00CD25CB">
        <w:rPr>
          <w:rFonts w:hint="cs"/>
          <w:rtl/>
        </w:rPr>
        <w:t>הוא</w:t>
      </w:r>
      <w:r w:rsidRPr="00CD25CB">
        <w:rPr>
          <w:rtl/>
        </w:rPr>
        <w:t xml:space="preserve"> </w:t>
      </w:r>
      <w:r w:rsidRPr="00CD25CB">
        <w:rPr>
          <w:rFonts w:hint="cs"/>
          <w:rtl/>
        </w:rPr>
        <w:t>בחי</w:t>
      </w:r>
      <w:r w:rsidRPr="00CD25CB">
        <w:rPr>
          <w:rtl/>
        </w:rPr>
        <w:t xml:space="preserve">' </w:t>
      </w:r>
      <w:r w:rsidRPr="00CD25CB">
        <w:rPr>
          <w:rFonts w:hint="cs"/>
          <w:rtl/>
        </w:rPr>
        <w:t>ממכ</w:t>
      </w:r>
      <w:r w:rsidRPr="00CD25CB">
        <w:rPr>
          <w:rtl/>
        </w:rPr>
        <w:t>"</w:t>
      </w:r>
      <w:r w:rsidRPr="00CD25CB">
        <w:rPr>
          <w:rFonts w:hint="cs"/>
          <w:rtl/>
        </w:rPr>
        <w:t>ע</w:t>
      </w:r>
      <w:r w:rsidRPr="00CD25CB">
        <w:rPr>
          <w:rtl/>
        </w:rPr>
        <w:t xml:space="preserve">, </w:t>
      </w:r>
      <w:r w:rsidRPr="00CD25CB">
        <w:rPr>
          <w:rFonts w:hint="cs"/>
          <w:rtl/>
        </w:rPr>
        <w:t>וכן</w:t>
      </w:r>
      <w:r w:rsidRPr="00CD25CB">
        <w:rPr>
          <w:rtl/>
        </w:rPr>
        <w:t xml:space="preserve"> </w:t>
      </w:r>
      <w:r w:rsidRPr="00CD25CB">
        <w:rPr>
          <w:rFonts w:hint="cs"/>
          <w:rtl/>
        </w:rPr>
        <w:t>משמע</w:t>
      </w:r>
      <w:r w:rsidRPr="00CD25CB">
        <w:rPr>
          <w:rtl/>
        </w:rPr>
        <w:t xml:space="preserve"> </w:t>
      </w:r>
      <w:r w:rsidRPr="00CD25CB">
        <w:rPr>
          <w:rFonts w:hint="cs"/>
          <w:rtl/>
        </w:rPr>
        <w:t>הפי</w:t>
      </w:r>
      <w:r w:rsidRPr="00CD25CB">
        <w:rPr>
          <w:rtl/>
        </w:rPr>
        <w:t xml:space="preserve">' </w:t>
      </w:r>
      <w:r w:rsidRPr="00CD25CB">
        <w:rPr>
          <w:rFonts w:hint="cs"/>
          <w:rtl/>
        </w:rPr>
        <w:t>בלקו</w:t>
      </w:r>
      <w:r w:rsidRPr="00CD25CB">
        <w:rPr>
          <w:rtl/>
        </w:rPr>
        <w:t>"</w:t>
      </w:r>
      <w:r w:rsidRPr="00CD25CB">
        <w:rPr>
          <w:rFonts w:hint="cs"/>
          <w:rtl/>
        </w:rPr>
        <w:t>ת</w:t>
      </w:r>
      <w:r w:rsidRPr="00CD25CB">
        <w:rPr>
          <w:rtl/>
        </w:rPr>
        <w:t xml:space="preserve"> </w:t>
      </w:r>
      <w:r w:rsidRPr="00CD25CB">
        <w:rPr>
          <w:rFonts w:hint="cs"/>
          <w:rtl/>
        </w:rPr>
        <w:t>מהאריז</w:t>
      </w:r>
      <w:r w:rsidRPr="00CD25CB">
        <w:rPr>
          <w:rtl/>
        </w:rPr>
        <w:t>"</w:t>
      </w:r>
      <w:r w:rsidRPr="00CD25CB">
        <w:rPr>
          <w:rFonts w:hint="cs"/>
          <w:rtl/>
        </w:rPr>
        <w:t>ל</w:t>
      </w:r>
      <w:r w:rsidRPr="00CD25CB">
        <w:rPr>
          <w:rtl/>
        </w:rPr>
        <w:t xml:space="preserve"> </w:t>
      </w:r>
      <w:r w:rsidRPr="00CD25CB">
        <w:rPr>
          <w:rFonts w:hint="cs"/>
          <w:rtl/>
        </w:rPr>
        <w:t>בפי</w:t>
      </w:r>
      <w:r w:rsidRPr="00CD25CB">
        <w:rPr>
          <w:rtl/>
        </w:rPr>
        <w:t xml:space="preserve">' </w:t>
      </w:r>
      <w:r w:rsidRPr="00CD25CB">
        <w:rPr>
          <w:rFonts w:hint="cs"/>
          <w:rtl/>
        </w:rPr>
        <w:t>הנה</w:t>
      </w:r>
      <w:r w:rsidRPr="00CD25CB">
        <w:rPr>
          <w:rtl/>
        </w:rPr>
        <w:t xml:space="preserve"> </w:t>
      </w:r>
      <w:r w:rsidRPr="00CD25CB">
        <w:rPr>
          <w:rFonts w:hint="cs"/>
          <w:rtl/>
        </w:rPr>
        <w:t>מקום</w:t>
      </w:r>
      <w:r w:rsidRPr="00CD25CB">
        <w:rPr>
          <w:rtl/>
        </w:rPr>
        <w:t xml:space="preserve"> </w:t>
      </w:r>
      <w:r w:rsidRPr="00CD25CB">
        <w:rPr>
          <w:rFonts w:hint="cs"/>
          <w:rtl/>
        </w:rPr>
        <w:t>אתי</w:t>
      </w:r>
      <w:r>
        <w:rPr>
          <w:rtl/>
        </w:rPr>
        <w:t xml:space="preserve"> </w:t>
      </w:r>
      <w:r w:rsidRPr="00CD25CB">
        <w:rPr>
          <w:rFonts w:hint="cs"/>
          <w:rtl/>
        </w:rPr>
        <w:t>וכן</w:t>
      </w:r>
      <w:r w:rsidRPr="00CD25CB">
        <w:rPr>
          <w:rtl/>
        </w:rPr>
        <w:t xml:space="preserve"> </w:t>
      </w:r>
      <w:r w:rsidRPr="00CD25CB">
        <w:rPr>
          <w:rFonts w:hint="cs"/>
          <w:rtl/>
        </w:rPr>
        <w:t>בפי</w:t>
      </w:r>
      <w:r w:rsidRPr="00CD25CB">
        <w:rPr>
          <w:rtl/>
        </w:rPr>
        <w:t xml:space="preserve">' </w:t>
      </w:r>
      <w:r w:rsidRPr="00CD25CB">
        <w:rPr>
          <w:rFonts w:hint="cs"/>
          <w:rtl/>
        </w:rPr>
        <w:t>בזהר</w:t>
      </w:r>
      <w:r w:rsidRPr="00CD25CB">
        <w:rPr>
          <w:rtl/>
        </w:rPr>
        <w:t xml:space="preserve"> </w:t>
      </w:r>
      <w:r w:rsidRPr="00CD25CB">
        <w:rPr>
          <w:rFonts w:hint="cs"/>
          <w:rtl/>
        </w:rPr>
        <w:t>בשלח</w:t>
      </w:r>
      <w:r w:rsidRPr="00CD25CB">
        <w:rPr>
          <w:rtl/>
        </w:rPr>
        <w:t xml:space="preserve"> </w:t>
      </w:r>
      <w:r w:rsidRPr="00CD25CB">
        <w:rPr>
          <w:rFonts w:hint="cs"/>
          <w:rtl/>
        </w:rPr>
        <w:t>דס</w:t>
      </w:r>
      <w:r w:rsidRPr="00CD25CB">
        <w:rPr>
          <w:rtl/>
        </w:rPr>
        <w:t>"</w:t>
      </w:r>
      <w:r w:rsidRPr="00CD25CB">
        <w:rPr>
          <w:rFonts w:hint="cs"/>
          <w:rtl/>
        </w:rPr>
        <w:t>ג</w:t>
      </w:r>
      <w:r w:rsidRPr="00CD25CB">
        <w:rPr>
          <w:rtl/>
        </w:rPr>
        <w:t xml:space="preserve"> </w:t>
      </w:r>
      <w:r w:rsidRPr="00CD25CB">
        <w:rPr>
          <w:rFonts w:hint="cs"/>
          <w:rtl/>
        </w:rPr>
        <w:t>ע</w:t>
      </w:r>
      <w:r w:rsidRPr="00CD25CB">
        <w:rPr>
          <w:rtl/>
        </w:rPr>
        <w:t>"</w:t>
      </w:r>
      <w:r w:rsidRPr="00CD25CB">
        <w:rPr>
          <w:rFonts w:hint="cs"/>
          <w:rtl/>
        </w:rPr>
        <w:t>ב</w:t>
      </w:r>
      <w:r w:rsidRPr="00CD25CB">
        <w:rPr>
          <w:rtl/>
        </w:rPr>
        <w:t xml:space="preserve"> </w:t>
      </w:r>
      <w:r w:rsidRPr="00CD25CB">
        <w:rPr>
          <w:rFonts w:hint="cs"/>
          <w:rtl/>
        </w:rPr>
        <w:t>ע</w:t>
      </w:r>
      <w:r w:rsidRPr="00CD25CB">
        <w:rPr>
          <w:rtl/>
        </w:rPr>
        <w:t>"</w:t>
      </w:r>
      <w:r w:rsidRPr="00CD25CB">
        <w:rPr>
          <w:rFonts w:hint="cs"/>
          <w:rtl/>
        </w:rPr>
        <w:t>פ</w:t>
      </w:r>
      <w:r w:rsidRPr="00CD25CB">
        <w:rPr>
          <w:rtl/>
        </w:rPr>
        <w:t xml:space="preserve"> </w:t>
      </w:r>
      <w:r w:rsidRPr="00CD25CB">
        <w:rPr>
          <w:rFonts w:hint="cs"/>
          <w:rtl/>
        </w:rPr>
        <w:t>אל</w:t>
      </w:r>
      <w:r w:rsidRPr="00CD25CB">
        <w:rPr>
          <w:rtl/>
        </w:rPr>
        <w:t xml:space="preserve"> </w:t>
      </w:r>
      <w:r w:rsidRPr="00CD25CB">
        <w:rPr>
          <w:rFonts w:hint="cs"/>
          <w:rtl/>
        </w:rPr>
        <w:t>יצא</w:t>
      </w:r>
      <w:r w:rsidRPr="00CD25CB">
        <w:rPr>
          <w:rtl/>
        </w:rPr>
        <w:t xml:space="preserve"> </w:t>
      </w:r>
      <w:r w:rsidRPr="00CD25CB">
        <w:rPr>
          <w:rFonts w:hint="cs"/>
          <w:rtl/>
        </w:rPr>
        <w:t>איש</w:t>
      </w:r>
      <w:r w:rsidRPr="00CD25CB">
        <w:rPr>
          <w:rtl/>
        </w:rPr>
        <w:t xml:space="preserve"> </w:t>
      </w:r>
      <w:r w:rsidRPr="00CD25CB">
        <w:rPr>
          <w:rFonts w:hint="cs"/>
          <w:rtl/>
        </w:rPr>
        <w:t>ממקומו</w:t>
      </w:r>
      <w:r w:rsidRPr="00CD25CB">
        <w:rPr>
          <w:rtl/>
        </w:rPr>
        <w:t xml:space="preserve">, </w:t>
      </w:r>
      <w:r w:rsidRPr="00CD25CB">
        <w:rPr>
          <w:rFonts w:hint="cs"/>
          <w:rtl/>
        </w:rPr>
        <w:t>ממקומו</w:t>
      </w:r>
      <w:r w:rsidRPr="00CD25CB">
        <w:rPr>
          <w:rtl/>
        </w:rPr>
        <w:t xml:space="preserve"> </w:t>
      </w:r>
      <w:r w:rsidRPr="00CD25CB">
        <w:rPr>
          <w:rFonts w:hint="cs"/>
          <w:rtl/>
        </w:rPr>
        <w:t>דא</w:t>
      </w:r>
      <w:r w:rsidRPr="00CD25CB">
        <w:rPr>
          <w:rtl/>
        </w:rPr>
        <w:t xml:space="preserve"> </w:t>
      </w:r>
      <w:r w:rsidRPr="00CD25CB">
        <w:rPr>
          <w:rFonts w:hint="cs"/>
          <w:rtl/>
        </w:rPr>
        <w:t>כבוד</w:t>
      </w:r>
      <w:r w:rsidRPr="00CD25CB">
        <w:rPr>
          <w:rtl/>
        </w:rPr>
        <w:t xml:space="preserve"> </w:t>
      </w:r>
      <w:r w:rsidRPr="00CD25CB">
        <w:rPr>
          <w:rFonts w:hint="cs"/>
          <w:rtl/>
        </w:rPr>
        <w:t>תתאה</w:t>
      </w:r>
      <w:r w:rsidRPr="00CD25CB">
        <w:rPr>
          <w:rtl/>
        </w:rPr>
        <w:t xml:space="preserve"> </w:t>
      </w:r>
      <w:r w:rsidRPr="00CD25CB">
        <w:rPr>
          <w:rFonts w:hint="cs"/>
          <w:rtl/>
        </w:rPr>
        <w:t>והיינו</w:t>
      </w:r>
      <w:r w:rsidRPr="00CD25CB">
        <w:rPr>
          <w:rtl/>
        </w:rPr>
        <w:t xml:space="preserve"> </w:t>
      </w:r>
      <w:r w:rsidRPr="00CD25CB">
        <w:rPr>
          <w:rFonts w:hint="cs"/>
          <w:rtl/>
        </w:rPr>
        <w:t>בחי</w:t>
      </w:r>
      <w:r w:rsidRPr="00CD25CB">
        <w:rPr>
          <w:rtl/>
        </w:rPr>
        <w:t xml:space="preserve">' </w:t>
      </w:r>
      <w:r w:rsidRPr="00CD25CB">
        <w:rPr>
          <w:rFonts w:hint="cs"/>
          <w:rtl/>
        </w:rPr>
        <w:t>מל</w:t>
      </w:r>
      <w:r w:rsidRPr="00CD25CB">
        <w:rPr>
          <w:rtl/>
        </w:rPr>
        <w:t xml:space="preserve">' </w:t>
      </w:r>
      <w:r w:rsidRPr="00CD25CB">
        <w:rPr>
          <w:rFonts w:hint="cs"/>
          <w:rtl/>
        </w:rPr>
        <w:t>שהיא</w:t>
      </w:r>
      <w:r w:rsidRPr="00CD25CB">
        <w:rPr>
          <w:rtl/>
        </w:rPr>
        <w:t xml:space="preserve"> </w:t>
      </w:r>
      <w:r w:rsidRPr="00CD25CB">
        <w:rPr>
          <w:rFonts w:hint="cs"/>
          <w:rtl/>
        </w:rPr>
        <w:t>מקור</w:t>
      </w:r>
      <w:r w:rsidRPr="00CD25CB">
        <w:rPr>
          <w:rtl/>
        </w:rPr>
        <w:t xml:space="preserve"> </w:t>
      </w:r>
      <w:r w:rsidRPr="00CD25CB">
        <w:rPr>
          <w:rFonts w:hint="cs"/>
          <w:rtl/>
        </w:rPr>
        <w:t>בחי</w:t>
      </w:r>
      <w:r w:rsidRPr="00CD25CB">
        <w:rPr>
          <w:rtl/>
        </w:rPr>
        <w:t xml:space="preserve">' </w:t>
      </w:r>
      <w:r w:rsidRPr="00CD25CB">
        <w:rPr>
          <w:rFonts w:hint="cs"/>
          <w:rtl/>
        </w:rPr>
        <w:t>מקום</w:t>
      </w:r>
      <w:r w:rsidRPr="00CD25CB">
        <w:rPr>
          <w:rtl/>
        </w:rPr>
        <w:t xml:space="preserve"> </w:t>
      </w:r>
      <w:r w:rsidRPr="00CD25CB">
        <w:rPr>
          <w:rFonts w:hint="cs"/>
          <w:rtl/>
        </w:rPr>
        <w:t>שלמטה</w:t>
      </w:r>
      <w:r w:rsidRPr="00CD25CB">
        <w:rPr>
          <w:rtl/>
        </w:rPr>
        <w:t xml:space="preserve"> </w:t>
      </w:r>
      <w:r w:rsidRPr="00CD25CB">
        <w:rPr>
          <w:rFonts w:hint="cs"/>
          <w:rtl/>
        </w:rPr>
        <w:t>וכמ</w:t>
      </w:r>
      <w:r w:rsidRPr="00CD25CB">
        <w:rPr>
          <w:rtl/>
        </w:rPr>
        <w:t>"</w:t>
      </w:r>
      <w:r w:rsidRPr="00CD25CB">
        <w:rPr>
          <w:rFonts w:hint="cs"/>
          <w:rtl/>
        </w:rPr>
        <w:t>ש</w:t>
      </w:r>
      <w:r w:rsidRPr="00CD25CB">
        <w:rPr>
          <w:rtl/>
        </w:rPr>
        <w:t xml:space="preserve"> </w:t>
      </w:r>
      <w:r w:rsidRPr="00CD25CB">
        <w:rPr>
          <w:rFonts w:hint="cs"/>
          <w:rtl/>
        </w:rPr>
        <w:t>מל</w:t>
      </w:r>
      <w:r w:rsidRPr="00CD25CB">
        <w:rPr>
          <w:rtl/>
        </w:rPr>
        <w:t xml:space="preserve">' </w:t>
      </w:r>
      <w:r w:rsidRPr="00CD25CB">
        <w:rPr>
          <w:rFonts w:hint="cs"/>
          <w:rtl/>
        </w:rPr>
        <w:t>מלכות</w:t>
      </w:r>
      <w:r w:rsidRPr="00CD25CB">
        <w:rPr>
          <w:rtl/>
        </w:rPr>
        <w:t xml:space="preserve"> </w:t>
      </w:r>
      <w:r w:rsidRPr="00CD25CB">
        <w:rPr>
          <w:rFonts w:hint="cs"/>
          <w:rtl/>
        </w:rPr>
        <w:t>כל</w:t>
      </w:r>
      <w:r w:rsidRPr="00CD25CB">
        <w:rPr>
          <w:rtl/>
        </w:rPr>
        <w:t xml:space="preserve"> </w:t>
      </w:r>
      <w:r w:rsidRPr="00CD25CB">
        <w:rPr>
          <w:rFonts w:hint="cs"/>
          <w:rtl/>
        </w:rPr>
        <w:t>עולמים</w:t>
      </w:r>
      <w:r w:rsidRPr="00CD25CB">
        <w:rPr>
          <w:rtl/>
        </w:rPr>
        <w:t xml:space="preserve"> </w:t>
      </w:r>
      <w:r w:rsidRPr="00CD25CB">
        <w:rPr>
          <w:rFonts w:hint="cs"/>
          <w:rtl/>
        </w:rPr>
        <w:t>דמקור</w:t>
      </w:r>
      <w:r w:rsidRPr="00CD25CB">
        <w:rPr>
          <w:rtl/>
        </w:rPr>
        <w:t xml:space="preserve"> </w:t>
      </w:r>
      <w:r w:rsidRPr="00CD25CB">
        <w:rPr>
          <w:rFonts w:hint="cs"/>
          <w:rtl/>
        </w:rPr>
        <w:t>בחי</w:t>
      </w:r>
      <w:r w:rsidRPr="00CD25CB">
        <w:rPr>
          <w:rtl/>
        </w:rPr>
        <w:t xml:space="preserve">' </w:t>
      </w:r>
      <w:r w:rsidRPr="00CD25CB">
        <w:rPr>
          <w:rFonts w:hint="cs"/>
          <w:rtl/>
        </w:rPr>
        <w:t>העולמים</w:t>
      </w:r>
      <w:r w:rsidRPr="00CD25CB">
        <w:rPr>
          <w:rtl/>
        </w:rPr>
        <w:t xml:space="preserve"> </w:t>
      </w:r>
      <w:r w:rsidRPr="00CD25CB">
        <w:rPr>
          <w:rFonts w:hint="cs"/>
          <w:rtl/>
        </w:rPr>
        <w:t>שהם</w:t>
      </w:r>
      <w:r w:rsidRPr="00CD25CB">
        <w:rPr>
          <w:rtl/>
        </w:rPr>
        <w:t xml:space="preserve"> </w:t>
      </w:r>
      <w:r w:rsidRPr="00CD25CB">
        <w:rPr>
          <w:rFonts w:hint="cs"/>
          <w:rtl/>
        </w:rPr>
        <w:t>בבחי</w:t>
      </w:r>
      <w:r w:rsidRPr="00CD25CB">
        <w:rPr>
          <w:rtl/>
        </w:rPr>
        <w:t xml:space="preserve">' </w:t>
      </w:r>
      <w:r w:rsidRPr="00CD25CB">
        <w:rPr>
          <w:rFonts w:hint="cs"/>
          <w:rtl/>
        </w:rPr>
        <w:t>מקום</w:t>
      </w:r>
      <w:r w:rsidRPr="00CD25CB">
        <w:rPr>
          <w:rtl/>
        </w:rPr>
        <w:t xml:space="preserve"> </w:t>
      </w:r>
      <w:r w:rsidRPr="00CD25CB">
        <w:rPr>
          <w:rFonts w:hint="cs"/>
          <w:rtl/>
        </w:rPr>
        <w:t>וזמן</w:t>
      </w:r>
      <w:r w:rsidRPr="00CD25CB">
        <w:rPr>
          <w:rtl/>
        </w:rPr>
        <w:t xml:space="preserve"> </w:t>
      </w:r>
      <w:r w:rsidRPr="00CD25CB">
        <w:rPr>
          <w:rFonts w:hint="cs"/>
          <w:rtl/>
        </w:rPr>
        <w:t>הוא</w:t>
      </w:r>
      <w:r w:rsidRPr="00CD25CB">
        <w:rPr>
          <w:rtl/>
        </w:rPr>
        <w:t xml:space="preserve"> </w:t>
      </w:r>
      <w:r w:rsidRPr="00CD25CB">
        <w:rPr>
          <w:rFonts w:hint="cs"/>
          <w:rtl/>
        </w:rPr>
        <w:t>בחי</w:t>
      </w:r>
      <w:r w:rsidRPr="00CD25CB">
        <w:rPr>
          <w:rtl/>
        </w:rPr>
        <w:t xml:space="preserve">' </w:t>
      </w:r>
      <w:r w:rsidRPr="00CD25CB">
        <w:rPr>
          <w:rFonts w:hint="cs"/>
          <w:rtl/>
        </w:rPr>
        <w:t>מלכות</w:t>
      </w:r>
      <w:r w:rsidRPr="00CD25CB">
        <w:rPr>
          <w:rtl/>
        </w:rPr>
        <w:t xml:space="preserve"> </w:t>
      </w:r>
      <w:r w:rsidRPr="00CD25CB">
        <w:rPr>
          <w:rFonts w:hint="cs"/>
          <w:rtl/>
        </w:rPr>
        <w:t>כו</w:t>
      </w:r>
      <w:r w:rsidRPr="00CD25CB">
        <w:rPr>
          <w:rtl/>
        </w:rPr>
        <w:t xml:space="preserve">', </w:t>
      </w:r>
      <w:r w:rsidRPr="00CD25CB">
        <w:rPr>
          <w:rFonts w:hint="cs"/>
          <w:rtl/>
        </w:rPr>
        <w:t>וכמו</w:t>
      </w:r>
      <w:r w:rsidRPr="00CD25CB">
        <w:rPr>
          <w:rtl/>
        </w:rPr>
        <w:t xml:space="preserve"> </w:t>
      </w:r>
      <w:r w:rsidRPr="00CD25CB">
        <w:rPr>
          <w:rFonts w:hint="cs"/>
          <w:rtl/>
        </w:rPr>
        <w:t>בחי</w:t>
      </w:r>
      <w:r w:rsidRPr="00CD25CB">
        <w:rPr>
          <w:rtl/>
        </w:rPr>
        <w:t xml:space="preserve">' </w:t>
      </w:r>
      <w:r w:rsidRPr="00CD25CB">
        <w:rPr>
          <w:rFonts w:hint="cs"/>
          <w:rtl/>
        </w:rPr>
        <w:t>מדות</w:t>
      </w:r>
      <w:r w:rsidRPr="00CD25CB">
        <w:rPr>
          <w:rtl/>
        </w:rPr>
        <w:t xml:space="preserve"> </w:t>
      </w:r>
      <w:r w:rsidRPr="00CD25CB">
        <w:rPr>
          <w:rFonts w:hint="cs"/>
          <w:rtl/>
        </w:rPr>
        <w:t>העליונות</w:t>
      </w:r>
      <w:r w:rsidRPr="00CD25CB">
        <w:rPr>
          <w:rtl/>
        </w:rPr>
        <w:t xml:space="preserve"> </w:t>
      </w:r>
      <w:r w:rsidRPr="00CD25CB">
        <w:rPr>
          <w:rFonts w:hint="cs"/>
          <w:rtl/>
        </w:rPr>
        <w:t>נקראים</w:t>
      </w:r>
      <w:r w:rsidRPr="00CD25CB">
        <w:rPr>
          <w:rtl/>
        </w:rPr>
        <w:t xml:space="preserve"> </w:t>
      </w:r>
      <w:r w:rsidRPr="00CD25CB">
        <w:rPr>
          <w:rFonts w:hint="cs"/>
          <w:rtl/>
        </w:rPr>
        <w:t>מקום</w:t>
      </w:r>
      <w:r w:rsidRPr="00CD25CB">
        <w:rPr>
          <w:rtl/>
        </w:rPr>
        <w:t xml:space="preserve"> </w:t>
      </w:r>
      <w:r w:rsidRPr="00CD25CB">
        <w:rPr>
          <w:rFonts w:hint="cs"/>
          <w:rtl/>
        </w:rPr>
        <w:t>שהן</w:t>
      </w:r>
      <w:r w:rsidRPr="00CD25CB">
        <w:rPr>
          <w:rtl/>
        </w:rPr>
        <w:t xml:space="preserve"> </w:t>
      </w:r>
      <w:r w:rsidRPr="00CD25CB">
        <w:rPr>
          <w:rFonts w:hint="cs"/>
          <w:rtl/>
        </w:rPr>
        <w:t>בחי</w:t>
      </w:r>
      <w:r w:rsidRPr="00CD25CB">
        <w:rPr>
          <w:rtl/>
        </w:rPr>
        <w:t xml:space="preserve">' </w:t>
      </w:r>
      <w:r w:rsidRPr="00CD25CB">
        <w:rPr>
          <w:rFonts w:hint="cs"/>
          <w:rtl/>
        </w:rPr>
        <w:t>ו</w:t>
      </w:r>
      <w:r w:rsidRPr="00CD25CB">
        <w:rPr>
          <w:rtl/>
        </w:rPr>
        <w:t>"</w:t>
      </w:r>
      <w:r w:rsidRPr="00CD25CB">
        <w:rPr>
          <w:rFonts w:hint="cs"/>
          <w:rtl/>
        </w:rPr>
        <w:t>ק</w:t>
      </w:r>
      <w:r w:rsidRPr="00CD25CB">
        <w:rPr>
          <w:rtl/>
        </w:rPr>
        <w:t xml:space="preserve"> </w:t>
      </w:r>
      <w:r w:rsidRPr="00CD25CB">
        <w:rPr>
          <w:rFonts w:hint="cs"/>
          <w:rtl/>
        </w:rPr>
        <w:t>שזהו</w:t>
      </w:r>
      <w:r w:rsidRPr="00CD25CB">
        <w:rPr>
          <w:rtl/>
        </w:rPr>
        <w:t xml:space="preserve"> </w:t>
      </w:r>
      <w:r w:rsidRPr="00CD25CB">
        <w:rPr>
          <w:rFonts w:hint="cs"/>
          <w:rtl/>
        </w:rPr>
        <w:t>מקום</w:t>
      </w:r>
      <w:r w:rsidRPr="00CD25CB">
        <w:rPr>
          <w:rtl/>
        </w:rPr>
        <w:t xml:space="preserve"> </w:t>
      </w:r>
      <w:r w:rsidRPr="00CD25CB">
        <w:rPr>
          <w:rFonts w:hint="cs"/>
          <w:rtl/>
        </w:rPr>
        <w:t>כו</w:t>
      </w:r>
      <w:r w:rsidRPr="00CD25CB">
        <w:rPr>
          <w:rtl/>
        </w:rPr>
        <w:t>'</w:t>
      </w:r>
      <w:r>
        <w:rPr>
          <w:rFonts w:hint="cs"/>
          <w:rtl/>
        </w:rPr>
        <w:t>,</w:t>
      </w:r>
      <w:r w:rsidRPr="00CD25CB">
        <w:rPr>
          <w:rtl/>
        </w:rPr>
        <w:t xml:space="preserve"> </w:t>
      </w:r>
      <w:r w:rsidRPr="00CD25CB">
        <w:rPr>
          <w:rFonts w:hint="cs"/>
          <w:rtl/>
        </w:rPr>
        <w:t>ובד</w:t>
      </w:r>
      <w:r w:rsidRPr="00CD25CB">
        <w:rPr>
          <w:rtl/>
        </w:rPr>
        <w:t>"</w:t>
      </w:r>
      <w:r w:rsidRPr="00CD25CB">
        <w:rPr>
          <w:rFonts w:hint="cs"/>
          <w:rtl/>
        </w:rPr>
        <w:t>כ</w:t>
      </w:r>
      <w:r w:rsidRPr="00CD25CB">
        <w:rPr>
          <w:rtl/>
        </w:rPr>
        <w:t xml:space="preserve"> </w:t>
      </w:r>
      <w:r w:rsidRPr="00CD25CB">
        <w:rPr>
          <w:rFonts w:hint="cs"/>
          <w:rtl/>
        </w:rPr>
        <w:t>הוא</w:t>
      </w:r>
      <w:r w:rsidRPr="00CD25CB">
        <w:rPr>
          <w:rtl/>
        </w:rPr>
        <w:t xml:space="preserve"> </w:t>
      </w:r>
      <w:r w:rsidRPr="00CD25CB">
        <w:rPr>
          <w:rFonts w:hint="cs"/>
          <w:rtl/>
        </w:rPr>
        <w:t>בחי</w:t>
      </w:r>
      <w:r w:rsidRPr="00CD25CB">
        <w:rPr>
          <w:rtl/>
        </w:rPr>
        <w:t xml:space="preserve">' </w:t>
      </w:r>
      <w:r w:rsidRPr="00CD25CB">
        <w:rPr>
          <w:rFonts w:hint="cs"/>
          <w:rtl/>
        </w:rPr>
        <w:t>ממכ</w:t>
      </w:r>
      <w:r w:rsidRPr="00CD25CB">
        <w:rPr>
          <w:rtl/>
        </w:rPr>
        <w:t>"</w:t>
      </w:r>
      <w:r w:rsidRPr="00CD25CB">
        <w:rPr>
          <w:rFonts w:hint="cs"/>
          <w:rtl/>
        </w:rPr>
        <w:t>ע</w:t>
      </w:r>
      <w:r w:rsidRPr="00CD25CB">
        <w:rPr>
          <w:rtl/>
        </w:rPr>
        <w:t xml:space="preserve"> </w:t>
      </w:r>
      <w:r w:rsidRPr="00CD25CB">
        <w:rPr>
          <w:rFonts w:hint="cs"/>
          <w:rtl/>
        </w:rPr>
        <w:t>דשם</w:t>
      </w:r>
      <w:r w:rsidRPr="00CD25CB">
        <w:rPr>
          <w:rtl/>
        </w:rPr>
        <w:t xml:space="preserve"> </w:t>
      </w:r>
      <w:r w:rsidRPr="00CD25CB">
        <w:rPr>
          <w:rFonts w:hint="cs"/>
          <w:rtl/>
        </w:rPr>
        <w:t>שייך</w:t>
      </w:r>
      <w:r w:rsidRPr="00CD25CB">
        <w:rPr>
          <w:rtl/>
        </w:rPr>
        <w:t xml:space="preserve"> </w:t>
      </w:r>
      <w:r w:rsidRPr="00CD25CB">
        <w:rPr>
          <w:rFonts w:hint="cs"/>
          <w:rtl/>
        </w:rPr>
        <w:t>ענין</w:t>
      </w:r>
      <w:r w:rsidRPr="00CD25CB">
        <w:rPr>
          <w:rtl/>
        </w:rPr>
        <w:t xml:space="preserve"> </w:t>
      </w:r>
      <w:r w:rsidRPr="00CD25CB">
        <w:rPr>
          <w:rFonts w:hint="cs"/>
          <w:rtl/>
        </w:rPr>
        <w:t>זמן</w:t>
      </w:r>
      <w:r w:rsidRPr="00CD25CB">
        <w:rPr>
          <w:rtl/>
        </w:rPr>
        <w:t xml:space="preserve"> </w:t>
      </w:r>
      <w:r w:rsidRPr="00CD25CB">
        <w:rPr>
          <w:rFonts w:hint="cs"/>
          <w:rtl/>
        </w:rPr>
        <w:t>ומקום</w:t>
      </w:r>
      <w:r w:rsidRPr="00CD25CB">
        <w:rPr>
          <w:rtl/>
        </w:rPr>
        <w:t xml:space="preserve"> </w:t>
      </w:r>
      <w:r w:rsidRPr="00CD25CB">
        <w:rPr>
          <w:rFonts w:hint="cs"/>
          <w:rtl/>
        </w:rPr>
        <w:t>כו</w:t>
      </w:r>
      <w:r w:rsidRPr="00CD25CB">
        <w:rPr>
          <w:rtl/>
        </w:rPr>
        <w:t>'</w:t>
      </w:r>
      <w:r>
        <w:rPr>
          <w:rFonts w:hint="cs"/>
          <w:rtl/>
        </w:rPr>
        <w:t>,</w:t>
      </w:r>
      <w:r w:rsidRPr="00CD25CB">
        <w:rPr>
          <w:rtl/>
        </w:rPr>
        <w:t xml:space="preserve"> </w:t>
      </w:r>
      <w:r w:rsidRPr="00CD25CB">
        <w:rPr>
          <w:rFonts w:hint="cs"/>
          <w:rtl/>
        </w:rPr>
        <w:t>וכמ</w:t>
      </w:r>
      <w:r w:rsidRPr="00CD25CB">
        <w:rPr>
          <w:rtl/>
        </w:rPr>
        <w:t>"</w:t>
      </w:r>
      <w:r w:rsidRPr="00CD25CB">
        <w:rPr>
          <w:rFonts w:hint="cs"/>
          <w:rtl/>
        </w:rPr>
        <w:t>ש</w:t>
      </w:r>
      <w:r w:rsidRPr="00CD25CB">
        <w:rPr>
          <w:rtl/>
        </w:rPr>
        <w:t xml:space="preserve"> </w:t>
      </w:r>
      <w:r w:rsidRPr="00CD25CB">
        <w:rPr>
          <w:rFonts w:hint="cs"/>
          <w:rtl/>
        </w:rPr>
        <w:t>במ</w:t>
      </w:r>
      <w:r w:rsidRPr="00CD25CB">
        <w:rPr>
          <w:rtl/>
        </w:rPr>
        <w:t>"</w:t>
      </w:r>
      <w:r w:rsidRPr="00CD25CB">
        <w:rPr>
          <w:rFonts w:hint="cs"/>
          <w:rtl/>
        </w:rPr>
        <w:t>א</w:t>
      </w:r>
      <w:r>
        <w:rPr>
          <w:rtl/>
        </w:rPr>
        <w:t xml:space="preserve"> </w:t>
      </w:r>
      <w:r w:rsidRPr="00CD25CB">
        <w:rPr>
          <w:rFonts w:hint="cs"/>
          <w:rtl/>
        </w:rPr>
        <w:t>דענין</w:t>
      </w:r>
      <w:r w:rsidRPr="00CD25CB">
        <w:rPr>
          <w:rtl/>
        </w:rPr>
        <w:t xml:space="preserve"> </w:t>
      </w:r>
      <w:r w:rsidRPr="00CD25CB">
        <w:rPr>
          <w:rFonts w:hint="cs"/>
          <w:rtl/>
        </w:rPr>
        <w:t>הזמן</w:t>
      </w:r>
      <w:r w:rsidRPr="00CD25CB">
        <w:rPr>
          <w:rtl/>
        </w:rPr>
        <w:t xml:space="preserve"> </w:t>
      </w:r>
      <w:r w:rsidRPr="00CD25CB">
        <w:rPr>
          <w:rFonts w:hint="cs"/>
          <w:rtl/>
        </w:rPr>
        <w:t>הוא</w:t>
      </w:r>
      <w:r w:rsidRPr="00CD25CB">
        <w:rPr>
          <w:rtl/>
        </w:rPr>
        <w:t xml:space="preserve"> </w:t>
      </w:r>
      <w:r w:rsidRPr="00CD25CB">
        <w:rPr>
          <w:rFonts w:hint="cs"/>
          <w:rtl/>
        </w:rPr>
        <w:t>בחי</w:t>
      </w:r>
      <w:r w:rsidRPr="00CD25CB">
        <w:rPr>
          <w:rtl/>
        </w:rPr>
        <w:t xml:space="preserve">' </w:t>
      </w:r>
      <w:r w:rsidRPr="00CD25CB">
        <w:rPr>
          <w:rFonts w:hint="cs"/>
          <w:rtl/>
        </w:rPr>
        <w:t>קדימה</w:t>
      </w:r>
      <w:r w:rsidRPr="00CD25CB">
        <w:rPr>
          <w:rtl/>
        </w:rPr>
        <w:t xml:space="preserve"> </w:t>
      </w:r>
      <w:r w:rsidRPr="00CD25CB">
        <w:rPr>
          <w:rFonts w:hint="cs"/>
          <w:rtl/>
        </w:rPr>
        <w:t>ואיחור</w:t>
      </w:r>
      <w:r w:rsidRPr="00CD25CB">
        <w:rPr>
          <w:rtl/>
        </w:rPr>
        <w:t xml:space="preserve"> </w:t>
      </w:r>
      <w:r w:rsidRPr="00CD25CB">
        <w:rPr>
          <w:rFonts w:hint="cs"/>
          <w:rtl/>
        </w:rPr>
        <w:t>בסדר</w:t>
      </w:r>
      <w:r w:rsidRPr="00CD25CB">
        <w:rPr>
          <w:rtl/>
        </w:rPr>
        <w:t xml:space="preserve"> </w:t>
      </w:r>
      <w:r w:rsidRPr="00CD25CB">
        <w:rPr>
          <w:rFonts w:hint="cs"/>
          <w:rtl/>
        </w:rPr>
        <w:t>והדרגה</w:t>
      </w:r>
      <w:r w:rsidRPr="00CD25CB">
        <w:rPr>
          <w:rtl/>
        </w:rPr>
        <w:t xml:space="preserve"> </w:t>
      </w:r>
      <w:r w:rsidRPr="00CD25CB">
        <w:rPr>
          <w:rFonts w:hint="cs"/>
          <w:rtl/>
        </w:rPr>
        <w:t>ומקום</w:t>
      </w:r>
      <w:r w:rsidRPr="00CD25CB">
        <w:rPr>
          <w:rtl/>
        </w:rPr>
        <w:t xml:space="preserve"> </w:t>
      </w:r>
      <w:r w:rsidRPr="00CD25CB">
        <w:rPr>
          <w:rFonts w:hint="cs"/>
          <w:rtl/>
        </w:rPr>
        <w:t>הוא</w:t>
      </w:r>
      <w:r w:rsidRPr="00CD25CB">
        <w:rPr>
          <w:rtl/>
        </w:rPr>
        <w:t xml:space="preserve"> </w:t>
      </w:r>
      <w:r w:rsidRPr="00CD25CB">
        <w:rPr>
          <w:rFonts w:hint="cs"/>
          <w:rtl/>
        </w:rPr>
        <w:t>בחי</w:t>
      </w:r>
      <w:r w:rsidRPr="00CD25CB">
        <w:rPr>
          <w:rtl/>
        </w:rPr>
        <w:t xml:space="preserve">' </w:t>
      </w:r>
      <w:r w:rsidRPr="00CD25CB">
        <w:rPr>
          <w:rFonts w:hint="cs"/>
          <w:rtl/>
        </w:rPr>
        <w:t>מעלה</w:t>
      </w:r>
      <w:r w:rsidRPr="00CD25CB">
        <w:rPr>
          <w:rtl/>
        </w:rPr>
        <w:t xml:space="preserve"> </w:t>
      </w:r>
      <w:r w:rsidRPr="00CD25CB">
        <w:rPr>
          <w:rFonts w:hint="cs"/>
          <w:rtl/>
        </w:rPr>
        <w:t>ומטה</w:t>
      </w:r>
      <w:r w:rsidRPr="00CD25CB">
        <w:rPr>
          <w:rtl/>
        </w:rPr>
        <w:t xml:space="preserve"> </w:t>
      </w:r>
      <w:r w:rsidRPr="00CD25CB">
        <w:rPr>
          <w:rFonts w:hint="cs"/>
          <w:rtl/>
        </w:rPr>
        <w:t>כו</w:t>
      </w:r>
      <w:r w:rsidRPr="00CD25CB">
        <w:rPr>
          <w:rtl/>
        </w:rPr>
        <w:t xml:space="preserve">', </w:t>
      </w:r>
      <w:r w:rsidRPr="00CD25CB">
        <w:rPr>
          <w:rFonts w:hint="cs"/>
          <w:rtl/>
        </w:rPr>
        <w:t>וגם</w:t>
      </w:r>
      <w:r w:rsidRPr="00CD25CB">
        <w:rPr>
          <w:rtl/>
        </w:rPr>
        <w:t xml:space="preserve"> </w:t>
      </w:r>
      <w:r w:rsidRPr="00CD25CB">
        <w:rPr>
          <w:rFonts w:hint="cs"/>
          <w:rtl/>
        </w:rPr>
        <w:t>בחי</w:t>
      </w:r>
      <w:r w:rsidRPr="00CD25CB">
        <w:rPr>
          <w:rtl/>
        </w:rPr>
        <w:t xml:space="preserve">' </w:t>
      </w:r>
      <w:r w:rsidRPr="00CD25CB">
        <w:rPr>
          <w:rFonts w:hint="cs"/>
          <w:rtl/>
        </w:rPr>
        <w:t>רצוא</w:t>
      </w:r>
      <w:r w:rsidRPr="00CD25CB">
        <w:rPr>
          <w:rtl/>
        </w:rPr>
        <w:t xml:space="preserve"> </w:t>
      </w:r>
      <w:r w:rsidRPr="00CD25CB">
        <w:rPr>
          <w:rFonts w:hint="cs"/>
          <w:rtl/>
        </w:rPr>
        <w:t>ושוב</w:t>
      </w:r>
      <w:r w:rsidRPr="00CD25CB">
        <w:rPr>
          <w:rtl/>
        </w:rPr>
        <w:t xml:space="preserve"> </w:t>
      </w:r>
      <w:r w:rsidRPr="00CD25CB">
        <w:rPr>
          <w:rFonts w:hint="cs"/>
          <w:rtl/>
        </w:rPr>
        <w:t>הוא</w:t>
      </w:r>
      <w:r w:rsidRPr="00CD25CB">
        <w:rPr>
          <w:rtl/>
        </w:rPr>
        <w:t xml:space="preserve"> </w:t>
      </w:r>
      <w:r w:rsidRPr="00CD25CB">
        <w:rPr>
          <w:rFonts w:hint="cs"/>
          <w:rtl/>
        </w:rPr>
        <w:t>בחי</w:t>
      </w:r>
      <w:r w:rsidRPr="00CD25CB">
        <w:rPr>
          <w:rtl/>
        </w:rPr>
        <w:t xml:space="preserve">' </w:t>
      </w:r>
      <w:r w:rsidRPr="00CD25CB">
        <w:rPr>
          <w:rFonts w:hint="cs"/>
          <w:rtl/>
        </w:rPr>
        <w:t>זמן</w:t>
      </w:r>
      <w:r w:rsidRPr="00CD25CB">
        <w:rPr>
          <w:rtl/>
        </w:rPr>
        <w:t xml:space="preserve"> </w:t>
      </w:r>
      <w:r w:rsidRPr="00CD25CB">
        <w:rPr>
          <w:rFonts w:hint="cs"/>
          <w:rtl/>
        </w:rPr>
        <w:t>כו</w:t>
      </w:r>
      <w:r w:rsidRPr="00CD25CB">
        <w:rPr>
          <w:rtl/>
        </w:rPr>
        <w:t xml:space="preserve">' </w:t>
      </w:r>
      <w:r w:rsidRPr="00CD25CB">
        <w:rPr>
          <w:rFonts w:hint="cs"/>
          <w:rtl/>
        </w:rPr>
        <w:t>וכמשי</w:t>
      </w:r>
      <w:r w:rsidRPr="00CD25CB">
        <w:rPr>
          <w:rtl/>
        </w:rPr>
        <w:t>"</w:t>
      </w:r>
      <w:r w:rsidRPr="00CD25CB">
        <w:rPr>
          <w:rFonts w:hint="cs"/>
          <w:rtl/>
        </w:rPr>
        <w:t>ת</w:t>
      </w:r>
      <w:r>
        <w:rPr>
          <w:rtl/>
        </w:rPr>
        <w:t xml:space="preserve"> </w:t>
      </w:r>
      <w:r w:rsidRPr="00CD25CB">
        <w:rPr>
          <w:rFonts w:hint="cs"/>
          <w:rtl/>
        </w:rPr>
        <w:t>דכ</w:t>
      </w:r>
      <w:r w:rsidRPr="00CD25CB">
        <w:rPr>
          <w:rtl/>
        </w:rPr>
        <w:t>"</w:t>
      </w:r>
      <w:r w:rsidRPr="00CD25CB">
        <w:rPr>
          <w:rFonts w:hint="cs"/>
          <w:rtl/>
        </w:rPr>
        <w:t>ז</w:t>
      </w:r>
      <w:r w:rsidRPr="00CD25CB">
        <w:rPr>
          <w:rtl/>
        </w:rPr>
        <w:t xml:space="preserve"> </w:t>
      </w:r>
      <w:r w:rsidRPr="00CD25CB">
        <w:rPr>
          <w:rFonts w:hint="cs"/>
          <w:rtl/>
        </w:rPr>
        <w:t>שייך</w:t>
      </w:r>
      <w:r w:rsidRPr="00CD25CB">
        <w:rPr>
          <w:rtl/>
        </w:rPr>
        <w:t xml:space="preserve"> </w:t>
      </w:r>
      <w:r w:rsidRPr="00CD25CB">
        <w:rPr>
          <w:rFonts w:hint="cs"/>
          <w:rtl/>
        </w:rPr>
        <w:t>בבחי</w:t>
      </w:r>
      <w:r w:rsidRPr="00CD25CB">
        <w:rPr>
          <w:rtl/>
        </w:rPr>
        <w:t xml:space="preserve">' </w:t>
      </w:r>
      <w:r w:rsidRPr="00CD25CB">
        <w:rPr>
          <w:rFonts w:hint="cs"/>
          <w:rtl/>
        </w:rPr>
        <w:t>ממכ</w:t>
      </w:r>
      <w:r w:rsidRPr="00CD25CB">
        <w:rPr>
          <w:rtl/>
        </w:rPr>
        <w:t>"</w:t>
      </w:r>
      <w:r w:rsidRPr="00CD25CB">
        <w:rPr>
          <w:rFonts w:hint="cs"/>
          <w:rtl/>
        </w:rPr>
        <w:t>ע</w:t>
      </w:r>
      <w:r w:rsidRPr="00CD25CB">
        <w:rPr>
          <w:rtl/>
        </w:rPr>
        <w:t xml:space="preserve"> </w:t>
      </w:r>
      <w:r w:rsidRPr="00CD25CB">
        <w:rPr>
          <w:rFonts w:hint="cs"/>
          <w:rtl/>
        </w:rPr>
        <w:t>כו</w:t>
      </w:r>
      <w:r w:rsidRPr="00CD25CB">
        <w:rPr>
          <w:rtl/>
        </w:rPr>
        <w:t>'</w:t>
      </w:r>
      <w:r>
        <w:rPr>
          <w:rFonts w:hint="cs"/>
          <w:rtl/>
        </w:rPr>
        <w:t>.</w:t>
      </w:r>
      <w:r w:rsidRPr="00CD25CB">
        <w:rPr>
          <w:rtl/>
        </w:rPr>
        <w:t xml:space="preserve"> </w:t>
      </w:r>
      <w:r w:rsidRPr="00CD25CB">
        <w:rPr>
          <w:rFonts w:hint="cs"/>
          <w:rtl/>
        </w:rPr>
        <w:t>ועז</w:t>
      </w:r>
      <w:r w:rsidRPr="00CD25CB">
        <w:rPr>
          <w:rtl/>
        </w:rPr>
        <w:t>"</w:t>
      </w:r>
      <w:r w:rsidRPr="00CD25CB">
        <w:rPr>
          <w:rFonts w:hint="cs"/>
          <w:rtl/>
        </w:rPr>
        <w:t>א</w:t>
      </w:r>
      <w:r w:rsidRPr="00CD25CB">
        <w:rPr>
          <w:rtl/>
        </w:rPr>
        <w:t xml:space="preserve"> </w:t>
      </w:r>
      <w:r w:rsidRPr="00CD25CB">
        <w:rPr>
          <w:rFonts w:hint="cs"/>
          <w:rtl/>
        </w:rPr>
        <w:t>עושין</w:t>
      </w:r>
      <w:r w:rsidRPr="00CD25CB">
        <w:rPr>
          <w:rtl/>
        </w:rPr>
        <w:t xml:space="preserve"> </w:t>
      </w:r>
      <w:r w:rsidRPr="00CD25CB">
        <w:rPr>
          <w:rFonts w:hint="cs"/>
          <w:rtl/>
        </w:rPr>
        <w:t>רצוש</w:t>
      </w:r>
      <w:r w:rsidRPr="00CD25CB">
        <w:rPr>
          <w:rtl/>
        </w:rPr>
        <w:t>"</w:t>
      </w:r>
      <w:r w:rsidRPr="00CD25CB">
        <w:rPr>
          <w:rFonts w:hint="cs"/>
          <w:rtl/>
        </w:rPr>
        <w:t>מ</w:t>
      </w:r>
      <w:r w:rsidRPr="00CD25CB">
        <w:rPr>
          <w:rtl/>
        </w:rPr>
        <w:t xml:space="preserve"> </w:t>
      </w:r>
      <w:r w:rsidRPr="00CD25CB">
        <w:rPr>
          <w:rFonts w:hint="cs"/>
          <w:rtl/>
        </w:rPr>
        <w:t>היינו</w:t>
      </w:r>
      <w:r w:rsidRPr="00CD25CB">
        <w:rPr>
          <w:rtl/>
        </w:rPr>
        <w:t xml:space="preserve"> </w:t>
      </w:r>
      <w:r w:rsidRPr="00CD25CB">
        <w:rPr>
          <w:rFonts w:hint="cs"/>
          <w:rtl/>
        </w:rPr>
        <w:t>להמשיך</w:t>
      </w:r>
      <w:r w:rsidRPr="00CD25CB">
        <w:rPr>
          <w:rtl/>
        </w:rPr>
        <w:t xml:space="preserve"> </w:t>
      </w:r>
      <w:r w:rsidRPr="00CD25CB">
        <w:rPr>
          <w:rFonts w:hint="cs"/>
          <w:rtl/>
        </w:rPr>
        <w:t>הרצון</w:t>
      </w:r>
      <w:r w:rsidRPr="00CD25CB">
        <w:rPr>
          <w:rtl/>
        </w:rPr>
        <w:t xml:space="preserve"> </w:t>
      </w:r>
      <w:r w:rsidRPr="00CD25CB">
        <w:rPr>
          <w:rFonts w:hint="cs"/>
          <w:rtl/>
        </w:rPr>
        <w:t>בבחי</w:t>
      </w:r>
      <w:r w:rsidRPr="00CD25CB">
        <w:rPr>
          <w:rtl/>
        </w:rPr>
        <w:t xml:space="preserve">' </w:t>
      </w:r>
      <w:r w:rsidRPr="00CD25CB">
        <w:rPr>
          <w:rFonts w:hint="cs"/>
          <w:rtl/>
        </w:rPr>
        <w:t>מקום</w:t>
      </w:r>
      <w:r w:rsidRPr="00CD25CB">
        <w:rPr>
          <w:rtl/>
        </w:rPr>
        <w:t xml:space="preserve"> </w:t>
      </w:r>
      <w:r w:rsidRPr="00CD25CB">
        <w:rPr>
          <w:rFonts w:hint="cs"/>
          <w:rtl/>
        </w:rPr>
        <w:t>והו</w:t>
      </w:r>
      <w:r w:rsidRPr="00CD25CB">
        <w:rPr>
          <w:rtl/>
        </w:rPr>
        <w:t>"</w:t>
      </w:r>
      <w:r w:rsidRPr="00CD25CB">
        <w:rPr>
          <w:rFonts w:hint="cs"/>
          <w:rtl/>
        </w:rPr>
        <w:t>ע</w:t>
      </w:r>
      <w:r w:rsidRPr="00CD25CB">
        <w:rPr>
          <w:rtl/>
        </w:rPr>
        <w:t xml:space="preserve"> </w:t>
      </w:r>
      <w:r w:rsidRPr="00CD25CB">
        <w:rPr>
          <w:rFonts w:hint="cs"/>
          <w:rtl/>
        </w:rPr>
        <w:t>המשכת</w:t>
      </w:r>
      <w:r w:rsidRPr="00CD25CB">
        <w:rPr>
          <w:rtl/>
        </w:rPr>
        <w:t xml:space="preserve"> </w:t>
      </w:r>
      <w:r w:rsidRPr="00CD25CB">
        <w:rPr>
          <w:rFonts w:hint="cs"/>
          <w:rtl/>
        </w:rPr>
        <w:t>גילוי</w:t>
      </w:r>
      <w:r w:rsidRPr="00CD25CB">
        <w:rPr>
          <w:rtl/>
        </w:rPr>
        <w:t xml:space="preserve"> </w:t>
      </w:r>
      <w:r w:rsidRPr="00CD25CB">
        <w:rPr>
          <w:rFonts w:hint="cs"/>
          <w:rtl/>
        </w:rPr>
        <w:t>בחי</w:t>
      </w:r>
      <w:r w:rsidRPr="00CD25CB">
        <w:rPr>
          <w:rtl/>
        </w:rPr>
        <w:t xml:space="preserve">' </w:t>
      </w:r>
      <w:r w:rsidRPr="00CD25CB">
        <w:rPr>
          <w:rFonts w:hint="cs"/>
          <w:rtl/>
        </w:rPr>
        <w:t>אוא</w:t>
      </w:r>
      <w:r w:rsidRPr="00CD25CB">
        <w:rPr>
          <w:rtl/>
        </w:rPr>
        <w:t>"</w:t>
      </w:r>
      <w:r w:rsidRPr="00CD25CB">
        <w:rPr>
          <w:rFonts w:hint="cs"/>
          <w:rtl/>
        </w:rPr>
        <w:t>ס</w:t>
      </w:r>
      <w:r w:rsidRPr="00CD25CB">
        <w:rPr>
          <w:rtl/>
        </w:rPr>
        <w:t xml:space="preserve"> </w:t>
      </w:r>
      <w:r w:rsidRPr="00CD25CB">
        <w:rPr>
          <w:rFonts w:hint="cs"/>
          <w:rtl/>
        </w:rPr>
        <w:t>הסוכ</w:t>
      </w:r>
      <w:r w:rsidRPr="00CD25CB">
        <w:rPr>
          <w:rtl/>
        </w:rPr>
        <w:t>"</w:t>
      </w:r>
      <w:r w:rsidRPr="00CD25CB">
        <w:rPr>
          <w:rFonts w:hint="cs"/>
          <w:rtl/>
        </w:rPr>
        <w:t>ע</w:t>
      </w:r>
      <w:r w:rsidRPr="00CD25CB">
        <w:rPr>
          <w:rtl/>
        </w:rPr>
        <w:t xml:space="preserve"> </w:t>
      </w:r>
      <w:r w:rsidRPr="00CD25CB">
        <w:rPr>
          <w:rFonts w:hint="cs"/>
          <w:rtl/>
        </w:rPr>
        <w:t>בבחי</w:t>
      </w:r>
      <w:r w:rsidRPr="00CD25CB">
        <w:rPr>
          <w:rtl/>
        </w:rPr>
        <w:t xml:space="preserve">' </w:t>
      </w:r>
      <w:r w:rsidRPr="00CD25CB">
        <w:rPr>
          <w:rFonts w:hint="cs"/>
          <w:rtl/>
        </w:rPr>
        <w:t>מקור</w:t>
      </w:r>
      <w:r w:rsidRPr="00CD25CB">
        <w:rPr>
          <w:rtl/>
        </w:rPr>
        <w:t xml:space="preserve"> </w:t>
      </w:r>
      <w:r w:rsidRPr="00CD25CB">
        <w:rPr>
          <w:rFonts w:hint="cs"/>
          <w:rtl/>
        </w:rPr>
        <w:t>המקום</w:t>
      </w:r>
      <w:r w:rsidRPr="00CD25CB">
        <w:rPr>
          <w:rtl/>
        </w:rPr>
        <w:t xml:space="preserve"> </w:t>
      </w:r>
      <w:r w:rsidRPr="00CD25CB">
        <w:rPr>
          <w:rFonts w:hint="cs"/>
          <w:rtl/>
        </w:rPr>
        <w:t>דהיינו</w:t>
      </w:r>
      <w:r w:rsidRPr="00CD25CB">
        <w:rPr>
          <w:rtl/>
        </w:rPr>
        <w:t xml:space="preserve"> </w:t>
      </w:r>
      <w:r w:rsidRPr="00CD25CB">
        <w:rPr>
          <w:rFonts w:hint="cs"/>
          <w:rtl/>
        </w:rPr>
        <w:t>בחי</w:t>
      </w:r>
      <w:r w:rsidRPr="00CD25CB">
        <w:rPr>
          <w:rtl/>
        </w:rPr>
        <w:t xml:space="preserve">' </w:t>
      </w:r>
      <w:r w:rsidRPr="00CD25CB">
        <w:rPr>
          <w:rFonts w:hint="cs"/>
          <w:rtl/>
        </w:rPr>
        <w:t>ממכ</w:t>
      </w:r>
      <w:r w:rsidRPr="00CD25CB">
        <w:rPr>
          <w:rtl/>
        </w:rPr>
        <w:t>"</w:t>
      </w:r>
      <w:r w:rsidRPr="00CD25CB">
        <w:rPr>
          <w:rFonts w:hint="cs"/>
          <w:rtl/>
        </w:rPr>
        <w:t>ע</w:t>
      </w:r>
      <w:r w:rsidRPr="00CD25CB">
        <w:rPr>
          <w:rtl/>
        </w:rPr>
        <w:t xml:space="preserve"> </w:t>
      </w:r>
      <w:r w:rsidRPr="00CD25CB">
        <w:rPr>
          <w:rFonts w:hint="cs"/>
          <w:rtl/>
        </w:rPr>
        <w:t>בכלל</w:t>
      </w:r>
      <w:r w:rsidRPr="00CD25CB">
        <w:rPr>
          <w:rtl/>
        </w:rPr>
        <w:t xml:space="preserve"> </w:t>
      </w:r>
      <w:r w:rsidRPr="00CD25CB">
        <w:rPr>
          <w:rFonts w:hint="cs"/>
          <w:rtl/>
        </w:rPr>
        <w:t>ובחי</w:t>
      </w:r>
      <w:r w:rsidRPr="00CD25CB">
        <w:rPr>
          <w:rtl/>
        </w:rPr>
        <w:t xml:space="preserve">' </w:t>
      </w:r>
      <w:r w:rsidRPr="00CD25CB">
        <w:rPr>
          <w:rFonts w:hint="cs"/>
          <w:rtl/>
        </w:rPr>
        <w:t>מל</w:t>
      </w:r>
      <w:r w:rsidRPr="00CD25CB">
        <w:rPr>
          <w:rtl/>
        </w:rPr>
        <w:t xml:space="preserve">' </w:t>
      </w:r>
      <w:r w:rsidRPr="00CD25CB">
        <w:rPr>
          <w:rFonts w:hint="cs"/>
          <w:rtl/>
        </w:rPr>
        <w:t>בפרט</w:t>
      </w:r>
      <w:r w:rsidRPr="00CD25CB">
        <w:rPr>
          <w:rtl/>
        </w:rPr>
        <w:t xml:space="preserve"> </w:t>
      </w:r>
      <w:r w:rsidRPr="00CD25CB">
        <w:rPr>
          <w:rFonts w:hint="cs"/>
          <w:rtl/>
        </w:rPr>
        <w:t>עד</w:t>
      </w:r>
      <w:r w:rsidRPr="00CD25CB">
        <w:rPr>
          <w:rtl/>
        </w:rPr>
        <w:t xml:space="preserve"> </w:t>
      </w:r>
      <w:r w:rsidRPr="00CD25CB">
        <w:rPr>
          <w:rFonts w:hint="cs"/>
          <w:rtl/>
        </w:rPr>
        <w:t>שיהי</w:t>
      </w:r>
      <w:r w:rsidRPr="00CD25CB">
        <w:rPr>
          <w:rtl/>
        </w:rPr>
        <w:t xml:space="preserve">' </w:t>
      </w:r>
      <w:r w:rsidRPr="00CD25CB">
        <w:rPr>
          <w:rFonts w:hint="cs"/>
          <w:rtl/>
        </w:rPr>
        <w:t>גילוי</w:t>
      </w:r>
      <w:r w:rsidRPr="00CD25CB">
        <w:rPr>
          <w:rtl/>
        </w:rPr>
        <w:t xml:space="preserve"> </w:t>
      </w:r>
      <w:r w:rsidRPr="00CD25CB">
        <w:rPr>
          <w:rFonts w:hint="cs"/>
          <w:rtl/>
        </w:rPr>
        <w:t>אוא</w:t>
      </w:r>
      <w:r w:rsidRPr="00CD25CB">
        <w:rPr>
          <w:rtl/>
        </w:rPr>
        <w:t>"</w:t>
      </w:r>
      <w:r w:rsidRPr="00CD25CB">
        <w:rPr>
          <w:rFonts w:hint="cs"/>
          <w:rtl/>
        </w:rPr>
        <w:t>ס</w:t>
      </w:r>
      <w:r w:rsidRPr="00CD25CB">
        <w:rPr>
          <w:rtl/>
        </w:rPr>
        <w:t xml:space="preserve"> </w:t>
      </w:r>
      <w:r w:rsidRPr="00CD25CB">
        <w:rPr>
          <w:rFonts w:hint="cs"/>
          <w:rtl/>
        </w:rPr>
        <w:t>בבחי</w:t>
      </w:r>
      <w:r w:rsidRPr="00CD25CB">
        <w:rPr>
          <w:rtl/>
        </w:rPr>
        <w:t xml:space="preserve">' </w:t>
      </w:r>
      <w:r w:rsidRPr="00CD25CB">
        <w:rPr>
          <w:rFonts w:hint="cs"/>
          <w:rtl/>
        </w:rPr>
        <w:t>מקום</w:t>
      </w:r>
      <w:r w:rsidRPr="00CD25CB">
        <w:rPr>
          <w:rtl/>
        </w:rPr>
        <w:t xml:space="preserve"> </w:t>
      </w:r>
      <w:r w:rsidRPr="00CD25CB">
        <w:rPr>
          <w:rFonts w:hint="cs"/>
          <w:rtl/>
        </w:rPr>
        <w:t>למטה</w:t>
      </w:r>
      <w:r w:rsidRPr="00CD25CB">
        <w:rPr>
          <w:rtl/>
        </w:rPr>
        <w:t xml:space="preserve"> </w:t>
      </w:r>
      <w:r w:rsidRPr="00CD25CB">
        <w:rPr>
          <w:rFonts w:hint="cs"/>
          <w:rtl/>
        </w:rPr>
        <w:t>ממש</w:t>
      </w:r>
      <w:r w:rsidRPr="00CD25CB">
        <w:rPr>
          <w:rtl/>
        </w:rPr>
        <w:t xml:space="preserve"> </w:t>
      </w:r>
      <w:r w:rsidRPr="00CD25CB">
        <w:rPr>
          <w:rFonts w:hint="cs"/>
          <w:rtl/>
        </w:rPr>
        <w:t>כו</w:t>
      </w:r>
      <w:r>
        <w:rPr>
          <w:rFonts w:hint="cs"/>
          <w:rtl/>
        </w:rPr>
        <w:t>'".</w:t>
      </w:r>
    </w:p>
    <w:p w:rsidR="00CF4683" w:rsidRDefault="00CF4683" w:rsidP="00D65812">
      <w:pPr>
        <w:pStyle w:val="a2"/>
        <w:rPr>
          <w:rtl/>
        </w:rPr>
      </w:pPr>
      <w:r>
        <w:rPr>
          <w:rFonts w:hint="cs"/>
          <w:rtl/>
        </w:rPr>
        <w:t>והנה ענין זה שיש כמה פירושים ב"מקום", ואדמו"ר הזקן מפרש ד"מקום" קאי על ממכ"ע הובא ונת' בכמה מקומות בדא"ח, כפי שצויין בהוצאה החדשה דהמשך תרס"ו.</w:t>
      </w:r>
    </w:p>
    <w:p w:rsidR="00CF4683" w:rsidRDefault="00CF4683" w:rsidP="00D65812">
      <w:pPr>
        <w:pStyle w:val="a2"/>
        <w:rPr>
          <w:rtl/>
        </w:rPr>
      </w:pPr>
      <w:r>
        <w:rPr>
          <w:rFonts w:hint="cs"/>
          <w:rtl/>
        </w:rPr>
        <w:t>ואחד המקומות שצויין הוא בסה"מ תר"מ לאדמו"ר מהר"ש ח"ב ע' תקס ואילך, אשר גם שם הלשון "ורבינו ז"ל נ' שמפרש מקום מל' ממכ"ע" (ע' תקסא), ואחר כך מביא מהפרדס דקאי על ממכ"ע ורק לפי העמק המלך קאי על סוכ"ע (וזה לכאורה דלא כמפורש כאן בתרס"ו).</w:t>
      </w:r>
    </w:p>
    <w:p w:rsidR="00CF4683" w:rsidRDefault="00CF4683" w:rsidP="00D65812">
      <w:pPr>
        <w:pStyle w:val="a2"/>
        <w:rPr>
          <w:rtl/>
        </w:rPr>
      </w:pPr>
      <w:r>
        <w:rPr>
          <w:rFonts w:hint="cs"/>
          <w:rtl/>
        </w:rPr>
        <w:t>ויש להעיר שבהמשך הדברים (ע' תקסב) כותב אדמו"ר מהר"ש (ונעתק גם ע"י אדמו"ר מהורש"ב, כמ"ש שם הערה 68):</w:t>
      </w:r>
    </w:p>
    <w:p w:rsidR="00CF4683" w:rsidRDefault="00CF4683" w:rsidP="00D65812">
      <w:pPr>
        <w:pStyle w:val="a2"/>
        <w:rPr>
          <w:rtl/>
        </w:rPr>
      </w:pPr>
      <w:r>
        <w:rPr>
          <w:rFonts w:hint="cs"/>
          <w:rtl/>
        </w:rPr>
        <w:t>"יום אחד בעמדי בבקר נפל בפי מאמר דפ"ב דחגיגה אין דורשין כו' ולא במע"ב ולא במרכבה ביחיד ולכן נמנעתי כו'".</w:t>
      </w:r>
    </w:p>
    <w:p w:rsidR="00CF4683" w:rsidRDefault="00CF4683" w:rsidP="00D65812">
      <w:pPr>
        <w:pStyle w:val="a2"/>
        <w:rPr>
          <w:rtl/>
        </w:rPr>
      </w:pPr>
      <w:r>
        <w:rPr>
          <w:rFonts w:hint="cs"/>
          <w:rtl/>
        </w:rPr>
        <w:t>ובהמשך לזה (שם) כותב כ"ק אדמו"ר מהורש"ב:</w:t>
      </w:r>
    </w:p>
    <w:p w:rsidR="00CF4683" w:rsidRDefault="00CF4683" w:rsidP="00D65812">
      <w:pPr>
        <w:pStyle w:val="a2"/>
        <w:rPr>
          <w:rtl/>
        </w:rPr>
      </w:pPr>
      <w:r>
        <w:rPr>
          <w:rFonts w:hint="cs"/>
          <w:rtl/>
        </w:rPr>
        <w:t>"ליל א' דחגה"ס (ש' תרנ"א) סיפר לי את הנ"ל, שכתב ח' וכמעט יו"ד פירושים בענין הנה מקום אתי: שנים במל', וברדל"א, ולפני הצמצום, על יסודות מכהאריז"ל והזהר והפרדס ומאו"א, וערך ששה דרושים מרבינו ז"ל שנמשכים לפי פי' אחד, וריבוי משלים על ענין הנ"ל מיחידה שבנפש, ומהתכללות המדות זב"ז".</w:t>
      </w:r>
    </w:p>
    <w:p w:rsidR="00CF4683" w:rsidRDefault="00CF4683" w:rsidP="00D65812">
      <w:pPr>
        <w:pStyle w:val="a2"/>
        <w:rPr>
          <w:rtl/>
        </w:rPr>
      </w:pPr>
      <w:r>
        <w:rPr>
          <w:rFonts w:hint="cs"/>
          <w:rtl/>
        </w:rPr>
        <w:t>ולא באתי אלא להעיר.</w:t>
      </w:r>
    </w:p>
    <w:p w:rsidR="0043169D" w:rsidRDefault="0043169D" w:rsidP="00D65812">
      <w:pPr>
        <w:pStyle w:val="a6"/>
        <w:sectPr w:rsidR="0043169D" w:rsidSect="0043169D">
          <w:headerReference w:type="even" r:id="rId49"/>
          <w:headerReference w:type="default" r:id="rId50"/>
          <w:footnotePr>
            <w:numRestart w:val="eachSect"/>
          </w:footnotePr>
          <w:type w:val="continuous"/>
          <w:pgSz w:w="7920" w:h="12240"/>
          <w:pgMar w:top="720" w:right="864" w:bottom="720" w:left="864" w:header="720" w:footer="720" w:gutter="0"/>
          <w:cols w:space="720"/>
          <w:docGrid w:linePitch="360"/>
        </w:sectPr>
      </w:pPr>
    </w:p>
    <w:p w:rsidR="00CF4683" w:rsidRPr="0017173E" w:rsidRDefault="00CF4683" w:rsidP="00D65812">
      <w:pPr>
        <w:pStyle w:val="a"/>
        <w:rPr>
          <w:rtl/>
        </w:rPr>
      </w:pPr>
      <w:bookmarkStart w:id="93" w:name="_Toc444827559"/>
      <w:r w:rsidRPr="0017173E">
        <w:rPr>
          <w:rFonts w:hint="cs"/>
          <w:rtl/>
        </w:rPr>
        <w:lastRenderedPageBreak/>
        <w:t>שיטת האברבנאל במהות האמונה</w:t>
      </w:r>
      <w:bookmarkEnd w:id="93"/>
    </w:p>
    <w:p w:rsidR="00CF4683" w:rsidRDefault="00CF4683" w:rsidP="006A2F21">
      <w:pPr>
        <w:pStyle w:val="a0"/>
        <w:rPr>
          <w:rtl/>
        </w:rPr>
      </w:pPr>
      <w:bookmarkStart w:id="94" w:name="_Toc444827560"/>
      <w:r>
        <w:rPr>
          <w:rFonts w:hint="cs"/>
          <w:rtl/>
        </w:rPr>
        <w:t>הנ"ל</w:t>
      </w:r>
      <w:bookmarkEnd w:id="94"/>
    </w:p>
    <w:p w:rsidR="00CF4683" w:rsidRDefault="00CF4683" w:rsidP="00D65812">
      <w:pPr>
        <w:pStyle w:val="a2"/>
        <w:rPr>
          <w:rtl/>
        </w:rPr>
      </w:pPr>
      <w:r>
        <w:rPr>
          <w:rFonts w:hint="cs"/>
          <w:rtl/>
        </w:rPr>
        <w:t>בד"ה זכור תרפ"א סעיף ז בשוה"ג (סה"מ תרפ"א עמוד קעג) מביא שהר"י אברבנאל סותר דעת הרמב"ם במו"נ (ח"א פ"נ), דלדעת הרמב"ם האמונה היא "ציור בנפש המתאמת עפ"י השכל" ואילו לדעת הרי"א "הוא קנין חזק בנפש".</w:t>
      </w:r>
    </w:p>
    <w:p w:rsidR="00CF4683" w:rsidRDefault="00CF4683" w:rsidP="00D65812">
      <w:pPr>
        <w:pStyle w:val="a2"/>
        <w:rPr>
          <w:rtl/>
        </w:rPr>
      </w:pPr>
      <w:r>
        <w:rPr>
          <w:rFonts w:hint="cs"/>
          <w:rtl/>
        </w:rPr>
        <w:t>והעירני ח"א, דלכאורה צ"ע, דהא בפירוש האברבנאל למו"נ שם, אף שחולק על דעת הרמב"ם וס"ל דאמונה אינה תלוי' בשכל, מ"מ משתמש במונח "קנין חזק בנפש" כשמפרש דעת המורה נבוכים שזהו ציור שכלי בנפש, ולא כשמבאר דעת עצמו החולק על זה.</w:t>
      </w:r>
    </w:p>
    <w:p w:rsidR="00CF4683" w:rsidRDefault="00CF4683" w:rsidP="00D65812">
      <w:pPr>
        <w:pStyle w:val="a2"/>
        <w:rPr>
          <w:rtl/>
        </w:rPr>
      </w:pPr>
      <w:r>
        <w:rPr>
          <w:rFonts w:hint="cs"/>
          <w:rtl/>
        </w:rPr>
        <w:t xml:space="preserve">גם בהמשך הדברים שמביא במאמר שם "ויבואר עפ"י מארז"ל ברכות כד, ב המשמיע קולו בתפילתו ה"ז מקטני אמונה, וכפרש"י יעו"ש" </w:t>
      </w:r>
      <w:r>
        <w:rPr>
          <w:rtl/>
        </w:rPr>
        <w:t>–</w:t>
      </w:r>
      <w:r>
        <w:rPr>
          <w:rFonts w:hint="cs"/>
          <w:rtl/>
        </w:rPr>
        <w:t xml:space="preserve"> צ"ב לכאורה, היכן רואים בגמרא ורש"י שם שאמונה אין משמעה דבר המתאים ע"פ שכל.</w:t>
      </w:r>
    </w:p>
    <w:p w:rsidR="00CF4683" w:rsidRDefault="00CF4683" w:rsidP="00D65812">
      <w:pPr>
        <w:pStyle w:val="a2"/>
        <w:rPr>
          <w:rtl/>
        </w:rPr>
      </w:pPr>
      <w:r>
        <w:rPr>
          <w:rFonts w:hint="cs"/>
          <w:rtl/>
        </w:rPr>
        <w:t>ויל"ע בזה.</w:t>
      </w:r>
    </w:p>
    <w:p w:rsidR="0043169D" w:rsidRDefault="0043169D" w:rsidP="00D65812">
      <w:pPr>
        <w:pStyle w:val="a6"/>
        <w:sectPr w:rsidR="0043169D" w:rsidSect="0043169D">
          <w:headerReference w:type="even" r:id="rId51"/>
          <w:headerReference w:type="default" r:id="rId52"/>
          <w:footnotePr>
            <w:numRestart w:val="eachSect"/>
          </w:footnotePr>
          <w:type w:val="continuous"/>
          <w:pgSz w:w="7920" w:h="12240"/>
          <w:pgMar w:top="720" w:right="864" w:bottom="720" w:left="864" w:header="720" w:footer="720" w:gutter="0"/>
          <w:cols w:space="720"/>
          <w:docGrid w:linePitch="360"/>
        </w:sectPr>
      </w:pPr>
      <w:r>
        <w:rPr>
          <w:noProof/>
        </w:rPr>
        <w:drawing>
          <wp:inline distT="0" distB="0" distL="0" distR="0" wp14:anchorId="52221644" wp14:editId="00BD186E">
            <wp:extent cx="542290" cy="169545"/>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9D1EE2" w:rsidRDefault="009D1EE2" w:rsidP="00D65812">
      <w:pPr>
        <w:pStyle w:val="a3"/>
        <w:rPr>
          <w:rtl/>
        </w:rPr>
      </w:pPr>
      <w:bookmarkStart w:id="95" w:name="_Toc444827561"/>
      <w:r>
        <w:rPr>
          <w:rFonts w:hint="cs"/>
          <w:rtl/>
        </w:rPr>
        <w:lastRenderedPageBreak/>
        <w:t>הלכה ומנהג</w:t>
      </w:r>
      <w:bookmarkEnd w:id="95"/>
    </w:p>
    <w:p w:rsidR="00796792" w:rsidRDefault="00796792" w:rsidP="00D65812">
      <w:pPr>
        <w:pStyle w:val="a"/>
        <w:rPr>
          <w:rtl/>
        </w:rPr>
      </w:pPr>
      <w:bookmarkStart w:id="96" w:name="_Toc444827562"/>
      <w:r w:rsidRPr="00796792">
        <w:rPr>
          <w:rtl/>
        </w:rPr>
        <w:t>השלכות מהברה הספרדית שלא מבחינה בין קמץ לפתח</w:t>
      </w:r>
      <w:bookmarkEnd w:id="96"/>
    </w:p>
    <w:p w:rsidR="00796792" w:rsidRPr="00DD4A1E" w:rsidRDefault="00796792" w:rsidP="006A2F21">
      <w:pPr>
        <w:pStyle w:val="a0"/>
        <w:rPr>
          <w:rtl/>
        </w:rPr>
      </w:pPr>
      <w:bookmarkStart w:id="97" w:name="_Toc444827563"/>
      <w:r w:rsidRPr="00DD4A1E">
        <w:rPr>
          <w:rFonts w:hint="cs"/>
          <w:rtl/>
        </w:rPr>
        <w:t>הרב לוי יצחק ראסקין</w:t>
      </w:r>
      <w:bookmarkEnd w:id="97"/>
    </w:p>
    <w:p w:rsidR="00796792" w:rsidRPr="00DD4A1E" w:rsidRDefault="00796792" w:rsidP="00D65812">
      <w:pPr>
        <w:pStyle w:val="a1"/>
        <w:rPr>
          <w:rtl/>
        </w:rPr>
      </w:pPr>
      <w:r w:rsidRPr="00DD4A1E">
        <w:rPr>
          <w:rFonts w:hint="cs"/>
          <w:rtl/>
        </w:rPr>
        <w:t>דומ"צ בקהילת ליובאוויטש, לונדון</w:t>
      </w:r>
    </w:p>
    <w:p w:rsidR="00796792" w:rsidRDefault="00796792" w:rsidP="00D65812">
      <w:pPr>
        <w:pStyle w:val="a2"/>
        <w:rPr>
          <w:rtl/>
        </w:rPr>
      </w:pPr>
      <w:r>
        <w:rPr>
          <w:rFonts w:hint="cs"/>
          <w:rtl/>
        </w:rPr>
        <w:t>ידועים דברי מהרי"ל בעל 'שארית יהודה' בשם אדמו"ר הזקן [בהסכמתו לסדור אדה"ז בשנת תקפ"ב - מופיע בסדור תורה-אור ובכ"מ], בנוגע להמובא מהאריז"ל לבטא "ה' מלך" [השני] בפתח, שאין הכוונה "מַלַךְ", כי אם "מָלָךְ". וכוונת אמרם לבטא בפתח, היינו לפי שהספרדים אינם מבחינים בין קמץ לפתח.</w:t>
      </w:r>
    </w:p>
    <w:p w:rsidR="00796792" w:rsidRDefault="00796792" w:rsidP="00D65812">
      <w:pPr>
        <w:pStyle w:val="a2"/>
        <w:rPr>
          <w:rtl/>
        </w:rPr>
      </w:pPr>
      <w:r>
        <w:rPr>
          <w:rFonts w:hint="cs"/>
          <w:rtl/>
        </w:rPr>
        <w:t xml:space="preserve">ובספר 'הסידור' ע' רמ משווה ידידי הר"ב אברלנדר שליט"א בין הנ"ל לבין דברי המדקדק הרב זלמן הענא (שערי תפלה אות עה) לגבי ניקוד "למלך" שבברכת 'יוצר </w:t>
      </w:r>
      <w:r>
        <w:rPr>
          <w:rFonts w:hint="cs"/>
          <w:rtl/>
        </w:rPr>
        <w:lastRenderedPageBreak/>
        <w:t>המאורות'. שבכתבי האריז"ל מובא לנקד בקמץ: "לָמֶלֶךְ". ועל זה כתב ר' זלמן הענא שהכוונה לבטא בפתח: "לַמֶלֶךְ". ומה שאמרו בשם האריז"ל לנקד בקמץ, היינו לפי שהספרדים אינם מבחינים בין קמץ לפתח.</w:t>
      </w:r>
    </w:p>
    <w:p w:rsidR="00796792" w:rsidRDefault="00796792" w:rsidP="00D65812">
      <w:pPr>
        <w:pStyle w:val="a2"/>
        <w:rPr>
          <w:rtl/>
        </w:rPr>
      </w:pPr>
      <w:r>
        <w:rPr>
          <w:rFonts w:hint="cs"/>
          <w:rtl/>
        </w:rPr>
        <w:t>ובמאמרו הנ"ל מציע הרב אברלנדר שהיישוב הנ"ל של אדה"ז יש לו תקדים בדברי ר' זלמן הענא.</w:t>
      </w:r>
    </w:p>
    <w:p w:rsidR="00796792" w:rsidRDefault="00796792" w:rsidP="00D65812">
      <w:pPr>
        <w:pStyle w:val="a2"/>
        <w:rPr>
          <w:rtl/>
        </w:rPr>
      </w:pPr>
      <w:r>
        <w:rPr>
          <w:rFonts w:hint="cs"/>
          <w:rtl/>
        </w:rPr>
        <w:t>ובמחכ"ת, חייבים דוקא לחלק בין מקרה למקרה, שהרי לפועל ב"ה' מלך" זזנו מפשטות דברי כתבי האריז"ל, שאנו אומרים "מָלָךְ", ואילו בתיבת 'למלך' שבברכת יוצר, שם דבק אדה"ז בהוראת כתבי האריז"ל וניקד בקמץ, דלא כעמדת ר' זלמן הענא.</w:t>
      </w:r>
    </w:p>
    <w:p w:rsidR="00796792" w:rsidRDefault="00796792" w:rsidP="00D65812">
      <w:pPr>
        <w:pStyle w:val="a2"/>
        <w:rPr>
          <w:rtl/>
        </w:rPr>
      </w:pPr>
      <w:r>
        <w:rPr>
          <w:rFonts w:hint="cs"/>
          <w:rtl/>
        </w:rPr>
        <w:t>ואם נעיין בעין בוחנת נראה ההבדל ביניהם: ב"ה' מלך", הוראת כתבי האריז"ל היא לבטא בפתח, ואנו מבטאים בקמץ. ואילו בתיבת "למלך" המקרה הוא הפוך: הוראת כתבי האריז"ל לבטא בקמץ, והרז"ה מציע לבטא בפתח.</w:t>
      </w:r>
    </w:p>
    <w:p w:rsidR="00796792" w:rsidRDefault="00796792" w:rsidP="00D65812">
      <w:pPr>
        <w:pStyle w:val="a2"/>
        <w:rPr>
          <w:rtl/>
        </w:rPr>
      </w:pPr>
      <w:r>
        <w:rPr>
          <w:rFonts w:hint="cs"/>
          <w:rtl/>
        </w:rPr>
        <w:t>ולולא דמסתפינא אמינא בכוונת דברי אדה"ז בפי אחיו המהרי"ל, שהאריז"ל לא הורה לנקד "ה' מלך" בפתח, כי אם שתלמידיו שמעו את רבם מבטא בפתח, וכך רשמו לנהוג. ולכן ניתן לאשכנזים לבטא בקמץ, כנכון לפי כללי הדקדוק לתיבה זו. ואילו ההוראה שבברכת יוצר יש לבטא "לָמלך" בקמץ, ואנו נבוא לפרש שהכוונה לבטא בפתח: "לַמֶלֶךְ" - הרי בזה אנו מטילים דופי ואומרים שהספרדים [תלמידי האריז"ל!] לא רק שאינם מבחינים במבטא בין קמץ לפתח, כי אם שגם אינם מודעים להבחין ביניהם כלל, עד כדי שיורו לנקד בקמץ כאשר באמת צ"ל בפתח. גישה זו - של רז"ה - לא אימץ כ"ק אדמו"ר הזקן!</w:t>
      </w:r>
    </w:p>
    <w:p w:rsidR="0043169D" w:rsidRDefault="0043169D" w:rsidP="00D65812">
      <w:pPr>
        <w:pStyle w:val="a6"/>
        <w:sectPr w:rsidR="0043169D" w:rsidSect="0043169D">
          <w:headerReference w:type="even" r:id="rId53"/>
          <w:headerReference w:type="default" r:id="rId54"/>
          <w:footnotePr>
            <w:numRestart w:val="eachSect"/>
          </w:footnotePr>
          <w:type w:val="continuous"/>
          <w:pgSz w:w="7920" w:h="12240"/>
          <w:pgMar w:top="720" w:right="864" w:bottom="720" w:left="864" w:header="720" w:footer="720" w:gutter="0"/>
          <w:cols w:space="720"/>
          <w:docGrid w:linePitch="360"/>
        </w:sectPr>
      </w:pPr>
      <w:r>
        <w:rPr>
          <w:noProof/>
        </w:rPr>
        <w:drawing>
          <wp:inline distT="0" distB="0" distL="0" distR="0" wp14:anchorId="715EF2C0" wp14:editId="629391D5">
            <wp:extent cx="542290" cy="169545"/>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796792" w:rsidRPr="00F96D19" w:rsidRDefault="00796792" w:rsidP="00D65812">
      <w:pPr>
        <w:pStyle w:val="a"/>
        <w:rPr>
          <w:rtl/>
        </w:rPr>
      </w:pPr>
      <w:bookmarkStart w:id="98" w:name="_Toc444827564"/>
      <w:r>
        <w:rPr>
          <w:rtl/>
        </w:rPr>
        <w:lastRenderedPageBreak/>
        <w:t>ביאור בשוע"ר סי</w:t>
      </w:r>
      <w:r>
        <w:rPr>
          <w:rFonts w:hint="cs"/>
          <w:rtl/>
        </w:rPr>
        <w:t>מן</w:t>
      </w:r>
      <w:r w:rsidRPr="00F96D19">
        <w:rPr>
          <w:rtl/>
        </w:rPr>
        <w:t xml:space="preserve"> ח סעיף ט</w:t>
      </w:r>
      <w:bookmarkEnd w:id="98"/>
    </w:p>
    <w:p w:rsidR="00A9772F" w:rsidRPr="00F96D19" w:rsidRDefault="00A9772F" w:rsidP="006A2F21">
      <w:pPr>
        <w:pStyle w:val="a0"/>
        <w:rPr>
          <w:rtl/>
        </w:rPr>
      </w:pPr>
      <w:bookmarkStart w:id="99" w:name="_Toc444827565"/>
      <w:r w:rsidRPr="00F96D19">
        <w:rPr>
          <w:rtl/>
        </w:rPr>
        <w:t xml:space="preserve">הרב אברהם </w:t>
      </w:r>
      <w:r w:rsidRPr="00233657">
        <w:rPr>
          <w:rtl/>
        </w:rPr>
        <w:t>אלאשוי</w:t>
      </w:r>
      <w:r w:rsidRPr="00F96D19">
        <w:rPr>
          <w:rtl/>
        </w:rPr>
        <w:t>לי</w:t>
      </w:r>
      <w:bookmarkEnd w:id="99"/>
    </w:p>
    <w:p w:rsidR="00A9772F" w:rsidRPr="00F96D19" w:rsidRDefault="00A9772F" w:rsidP="00D65812">
      <w:pPr>
        <w:pStyle w:val="a1"/>
        <w:rPr>
          <w:rtl/>
        </w:rPr>
      </w:pPr>
      <w:r w:rsidRPr="00F96D19">
        <w:rPr>
          <w:rtl/>
        </w:rPr>
        <w:t>עורך שוע"ר המבואר</w:t>
      </w:r>
    </w:p>
    <w:p w:rsidR="00A9772F" w:rsidRDefault="00A9772F" w:rsidP="00D65812">
      <w:pPr>
        <w:pStyle w:val="a2"/>
        <w:rPr>
          <w:rtl/>
        </w:rPr>
      </w:pPr>
      <w:r w:rsidRPr="00242D14">
        <w:rPr>
          <w:rtl/>
        </w:rPr>
        <w:t>נָהֲגוּ לַעֲשׂוֹת עֲטָרָה לַטַּלִּית</w:t>
      </w:r>
      <w:r w:rsidRPr="00796792">
        <w:rPr>
          <w:vertAlign w:val="superscript"/>
          <w:rtl/>
        </w:rPr>
        <w:footnoteReference w:id="25"/>
      </w:r>
      <w:r w:rsidRPr="00242D14">
        <w:rPr>
          <w:rtl/>
        </w:rPr>
        <w:t xml:space="preserve"> מֵחֲתִיכַת מֶשִׁי</w:t>
      </w:r>
      <w:r w:rsidRPr="00242D14">
        <w:rPr>
          <w:vertAlign w:val="superscript"/>
          <w:rtl/>
        </w:rPr>
        <w:footnoteReference w:id="26"/>
      </w:r>
      <w:r w:rsidRPr="00242D14">
        <w:rPr>
          <w:rtl/>
        </w:rPr>
        <w:t>, לְסִימָן שֶׁאוֹתָן צִיצִית שֶׁלְּפָנָיו יִהְיוּ לְעוֹלָם לְפָנָיו וְלֹא יוֹרִידֵן לְמַטָּה</w:t>
      </w:r>
      <w:r w:rsidRPr="00242D14">
        <w:rPr>
          <w:vertAlign w:val="superscript"/>
          <w:rtl/>
        </w:rPr>
        <w:footnoteReference w:id="27"/>
      </w:r>
      <w:r w:rsidRPr="00242D14">
        <w:rPr>
          <w:rtl/>
        </w:rPr>
        <w:t>, שֶׁ"מַּעֲלִין בַּקֹּדֶשׁ וְאֵין מוֹרִידִין"</w:t>
      </w:r>
      <w:r w:rsidRPr="00242D14">
        <w:rPr>
          <w:vertAlign w:val="superscript"/>
          <w:rtl/>
        </w:rPr>
        <w:footnoteReference w:id="28"/>
      </w:r>
      <w:r w:rsidRPr="00242D14">
        <w:rPr>
          <w:rtl/>
        </w:rPr>
        <w:t>. וְהָאֲרִ"י ז"ל</w:t>
      </w:r>
      <w:r w:rsidRPr="00796792">
        <w:rPr>
          <w:vertAlign w:val="superscript"/>
          <w:rtl/>
        </w:rPr>
        <w:footnoteReference w:id="29"/>
      </w:r>
      <w:r w:rsidRPr="00242D14">
        <w:rPr>
          <w:rtl/>
        </w:rPr>
        <w:t xml:space="preserve"> לֹא הָיָה מַקְפִּיד עַל זֶה</w:t>
      </w:r>
      <w:r w:rsidR="00A958B8">
        <w:rPr>
          <w:rFonts w:hint="cs"/>
          <w:vertAlign w:val="superscript"/>
          <w:rtl/>
        </w:rPr>
        <w:t>6</w:t>
      </w:r>
      <w:r w:rsidRPr="00242D14">
        <w:rPr>
          <w:rtl/>
        </w:rPr>
        <w:t xml:space="preserve">. </w:t>
      </w:r>
    </w:p>
    <w:p w:rsidR="0047035E" w:rsidRPr="0047035E" w:rsidRDefault="0047035E" w:rsidP="00D65812">
      <w:pPr>
        <w:pStyle w:val="a"/>
      </w:pPr>
      <w:bookmarkStart w:id="100" w:name="_Toc444827566"/>
      <w:r w:rsidRPr="00245517">
        <w:rPr>
          <w:rtl/>
        </w:rPr>
        <w:lastRenderedPageBreak/>
        <w:t>יצירת דמות אדם בעוגה</w:t>
      </w:r>
      <w:bookmarkEnd w:id="100"/>
    </w:p>
    <w:p w:rsidR="0047035E" w:rsidRPr="00245517" w:rsidRDefault="0047035E" w:rsidP="006A2F21">
      <w:pPr>
        <w:pStyle w:val="a0"/>
        <w:rPr>
          <w:rFonts w:ascii="Arial" w:hAnsi="Arial" w:cs="Arial"/>
          <w:sz w:val="19"/>
          <w:szCs w:val="19"/>
        </w:rPr>
      </w:pPr>
      <w:bookmarkStart w:id="101" w:name="_Toc444827567"/>
      <w:r w:rsidRPr="00245517">
        <w:rPr>
          <w:rtl/>
        </w:rPr>
        <w:t>הרב שמואל ביסטריצקי</w:t>
      </w:r>
      <w:bookmarkEnd w:id="101"/>
    </w:p>
    <w:p w:rsidR="0047035E" w:rsidRPr="00245517" w:rsidRDefault="0047035E" w:rsidP="00D65812">
      <w:pPr>
        <w:pStyle w:val="a1"/>
        <w:spacing w:after="0"/>
        <w:rPr>
          <w:rFonts w:ascii="Arial" w:hAnsi="Arial" w:cs="Arial"/>
          <w:sz w:val="19"/>
          <w:szCs w:val="19"/>
        </w:rPr>
      </w:pPr>
      <w:r w:rsidRPr="00245517">
        <w:rPr>
          <w:rtl/>
        </w:rPr>
        <w:t>שליח כ"ק אדמו"ר</w:t>
      </w:r>
      <w:r w:rsidRPr="005F4EBC">
        <w:rPr>
          <w:rtl/>
        </w:rPr>
        <w:t xml:space="preserve"> </w:t>
      </w:r>
      <w:r w:rsidRPr="00245517">
        <w:rPr>
          <w:rtl/>
        </w:rPr>
        <w:t>בסביון, אה"ק</w:t>
      </w:r>
    </w:p>
    <w:p w:rsidR="0047035E" w:rsidRPr="00245517" w:rsidRDefault="0047035E" w:rsidP="00D65812">
      <w:pPr>
        <w:pStyle w:val="a1"/>
        <w:rPr>
          <w:rFonts w:ascii="Arial" w:hAnsi="Arial" w:cs="Arial"/>
          <w:sz w:val="19"/>
          <w:szCs w:val="19"/>
        </w:rPr>
      </w:pPr>
      <w:r w:rsidRPr="00245517">
        <w:rPr>
          <w:rtl/>
        </w:rPr>
        <w:t>ובעמח"ס 'המבצעים כהלכתם' וסדרת 'יהדותון</w:t>
      </w:r>
      <w:r w:rsidRPr="00245517">
        <w:t>'</w:t>
      </w:r>
    </w:p>
    <w:p w:rsidR="0047035E" w:rsidRPr="00245517" w:rsidRDefault="0047035E" w:rsidP="00D65812">
      <w:pPr>
        <w:pStyle w:val="a2"/>
        <w:rPr>
          <w:rFonts w:ascii="Arial" w:hAnsi="Arial" w:cs="Arial"/>
          <w:sz w:val="19"/>
          <w:szCs w:val="19"/>
        </w:rPr>
      </w:pPr>
      <w:r w:rsidRPr="00AE1DAE">
        <w:rPr>
          <w:rFonts w:hint="cs"/>
          <w:b/>
          <w:bCs/>
          <w:rtl/>
        </w:rPr>
        <w:t>שאלה</w:t>
      </w:r>
      <w:r>
        <w:rPr>
          <w:rFonts w:hint="cs"/>
          <w:rtl/>
        </w:rPr>
        <w:t xml:space="preserve">: </w:t>
      </w:r>
      <w:r w:rsidRPr="00245517">
        <w:rPr>
          <w:rtl/>
        </w:rPr>
        <w:t>לאחרונה נהיה נפוץ עוגות העשויות מבצק סוכר, אשר מחומר זה יוצרים דמות אדם, כחלק מהעוגה, ונשאלה שאלה האם זה לא סוג של יצירת פסל, והאם ניתן לתת כשרות לבתי עסק המייצרים עוגות מסוג זה. יש לציין שעוגות אלו הם כתלת מימד ולא הדפסת תמונה על העוגה, אלא יצירת דמות אדם, דיוקן של ממש, גוף שלם, אך במימדים קטנים.</w:t>
      </w:r>
    </w:p>
    <w:p w:rsidR="0047035E" w:rsidRPr="00245517" w:rsidRDefault="0047035E" w:rsidP="00D65812">
      <w:pPr>
        <w:pStyle w:val="a2"/>
        <w:rPr>
          <w:rFonts w:ascii="Arial" w:hAnsi="Arial" w:cs="Arial"/>
          <w:sz w:val="19"/>
          <w:szCs w:val="19"/>
          <w:rtl/>
        </w:rPr>
      </w:pPr>
      <w:r w:rsidRPr="00AE1DAE">
        <w:rPr>
          <w:rFonts w:hint="cs"/>
          <w:b/>
          <w:bCs/>
          <w:rtl/>
        </w:rPr>
        <w:t>תשובה</w:t>
      </w:r>
      <w:r>
        <w:rPr>
          <w:rFonts w:hint="cs"/>
          <w:rtl/>
        </w:rPr>
        <w:t xml:space="preserve">: </w:t>
      </w:r>
      <w:r w:rsidRPr="00245517">
        <w:rPr>
          <w:rtl/>
        </w:rPr>
        <w:t xml:space="preserve">כתב הרמב"ם, </w:t>
      </w:r>
      <w:r>
        <w:rPr>
          <w:rFonts w:hint="cs"/>
          <w:rtl/>
        </w:rPr>
        <w:t>(</w:t>
      </w:r>
      <w:r w:rsidRPr="00245517">
        <w:rPr>
          <w:rtl/>
        </w:rPr>
        <w:t>הלכות עבודה זרה, פ"ג הלכה טו</w:t>
      </w:r>
      <w:r>
        <w:rPr>
          <w:rFonts w:hint="cs"/>
          <w:rtl/>
        </w:rPr>
        <w:t>)</w:t>
      </w:r>
      <w:r w:rsidRPr="00245517">
        <w:rPr>
          <w:rtl/>
        </w:rPr>
        <w:t>: "אסור לעשות צורות ל</w:t>
      </w:r>
      <w:r>
        <w:rPr>
          <w:rtl/>
        </w:rPr>
        <w:t>נוי, ואף על פי שאינן עבודה זרה:</w:t>
      </w:r>
      <w:r w:rsidRPr="00245517">
        <w:rPr>
          <w:rFonts w:ascii="Cambria" w:hAnsi="Cambria" w:cs="Cambria" w:hint="cs"/>
          <w:rtl/>
        </w:rPr>
        <w:t> </w:t>
      </w:r>
      <w:r w:rsidRPr="00245517">
        <w:rPr>
          <w:rFonts w:hint="cs"/>
          <w:rtl/>
        </w:rPr>
        <w:t>שנאמר</w:t>
      </w:r>
      <w:r w:rsidRPr="00245517">
        <w:rPr>
          <w:rtl/>
        </w:rPr>
        <w:t xml:space="preserve"> "</w:t>
      </w:r>
      <w:r w:rsidRPr="00245517">
        <w:rPr>
          <w:rFonts w:hint="cs"/>
          <w:rtl/>
        </w:rPr>
        <w:t>לא</w:t>
      </w:r>
      <w:r w:rsidRPr="00245517">
        <w:rPr>
          <w:rtl/>
        </w:rPr>
        <w:t xml:space="preserve"> </w:t>
      </w:r>
      <w:r w:rsidRPr="00245517">
        <w:rPr>
          <w:rFonts w:hint="cs"/>
          <w:rtl/>
        </w:rPr>
        <w:t>תעשון</w:t>
      </w:r>
      <w:r w:rsidRPr="00245517">
        <w:rPr>
          <w:rtl/>
        </w:rPr>
        <w:t xml:space="preserve">, </w:t>
      </w:r>
      <w:r w:rsidRPr="00245517">
        <w:rPr>
          <w:rFonts w:hint="cs"/>
          <w:rtl/>
        </w:rPr>
        <w:t>איתי</w:t>
      </w:r>
      <w:r w:rsidRPr="00245517">
        <w:rPr>
          <w:rtl/>
        </w:rPr>
        <w:t xml:space="preserve">: </w:t>
      </w:r>
      <w:r w:rsidRPr="00245517">
        <w:rPr>
          <w:rFonts w:hint="cs"/>
          <w:rtl/>
        </w:rPr>
        <w:t>אלוהי</w:t>
      </w:r>
      <w:r w:rsidRPr="00245517">
        <w:rPr>
          <w:rtl/>
        </w:rPr>
        <w:t xml:space="preserve"> </w:t>
      </w:r>
      <w:r w:rsidRPr="00245517">
        <w:rPr>
          <w:rFonts w:hint="cs"/>
          <w:rtl/>
        </w:rPr>
        <w:t>כסף</w:t>
      </w:r>
      <w:r w:rsidRPr="00245517">
        <w:rPr>
          <w:rtl/>
        </w:rPr>
        <w:t xml:space="preserve"> </w:t>
      </w:r>
      <w:r w:rsidRPr="00245517">
        <w:rPr>
          <w:rFonts w:hint="cs"/>
          <w:rtl/>
        </w:rPr>
        <w:t>ואלוהי</w:t>
      </w:r>
      <w:r w:rsidRPr="00245517">
        <w:rPr>
          <w:rtl/>
        </w:rPr>
        <w:t xml:space="preserve"> </w:t>
      </w:r>
      <w:r w:rsidRPr="00245517">
        <w:rPr>
          <w:rFonts w:hint="cs"/>
          <w:rtl/>
        </w:rPr>
        <w:t>זהב</w:t>
      </w:r>
      <w:r w:rsidRPr="00245517">
        <w:rPr>
          <w:rtl/>
        </w:rPr>
        <w:t>" (</w:t>
      </w:r>
      <w:hyperlink r:id="rId55" w:anchor="19" w:tgtFrame="_blank" w:history="1">
        <w:r w:rsidRPr="00245517">
          <w:rPr>
            <w:rtl/>
          </w:rPr>
          <w:t>שמות כ,יט</w:t>
        </w:r>
      </w:hyperlink>
      <w:r w:rsidRPr="00245517">
        <w:rPr>
          <w:rtl/>
        </w:rPr>
        <w:t>)</w:t>
      </w:r>
      <w:r>
        <w:rPr>
          <w:rFonts w:hint="cs"/>
          <w:rtl/>
        </w:rPr>
        <w:t xml:space="preserve"> </w:t>
      </w:r>
      <w:r w:rsidRPr="00245517">
        <w:rPr>
          <w:rtl/>
        </w:rPr>
        <w:t>-</w:t>
      </w:r>
      <w:r>
        <w:rPr>
          <w:rFonts w:hint="cs"/>
          <w:rtl/>
        </w:rPr>
        <w:t xml:space="preserve"> </w:t>
      </w:r>
      <w:r w:rsidRPr="00245517">
        <w:rPr>
          <w:rtl/>
        </w:rPr>
        <w:t>כלו</w:t>
      </w:r>
      <w:r>
        <w:rPr>
          <w:rtl/>
        </w:rPr>
        <w:t>מר צורות של כסף ושל זהב שהן לנו</w:t>
      </w:r>
      <w:r w:rsidRPr="00245517">
        <w:rPr>
          <w:rtl/>
        </w:rPr>
        <w:t>י, כדי שלא יטעו בהן הטועים וידמו שהן לעבודה.</w:t>
      </w:r>
      <w:r w:rsidR="00CE4E5E">
        <w:rPr>
          <w:rtl/>
        </w:rPr>
        <w:t xml:space="preserve"> </w:t>
      </w:r>
      <w:r w:rsidRPr="00245517">
        <w:rPr>
          <w:b/>
          <w:bCs/>
          <w:rtl/>
        </w:rPr>
        <w:t>ואין אסור לצור לנוי, אלא צורת האדם בלבד".</w:t>
      </w:r>
    </w:p>
    <w:p w:rsidR="0047035E" w:rsidRPr="00245517" w:rsidRDefault="0047035E" w:rsidP="00D65812">
      <w:pPr>
        <w:pStyle w:val="a2"/>
        <w:rPr>
          <w:rFonts w:ascii="Arial" w:hAnsi="Arial" w:cs="Arial"/>
          <w:sz w:val="19"/>
          <w:szCs w:val="19"/>
          <w:rtl/>
        </w:rPr>
      </w:pPr>
      <w:r w:rsidRPr="00245517">
        <w:rPr>
          <w:rtl/>
        </w:rPr>
        <w:t>ו</w:t>
      </w:r>
      <w:r>
        <w:rPr>
          <w:rFonts w:hint="cs"/>
          <w:rtl/>
        </w:rPr>
        <w:t>ב</w:t>
      </w:r>
      <w:r w:rsidRPr="00245517">
        <w:rPr>
          <w:rtl/>
        </w:rPr>
        <w:t>הלכה טז הוסיף: "לפיכך אין צרין, לא בעץ ולא בסיד ולא באבן, צורת האדם: והוא שתהא הצורה בולטת, כגון הציור והכיור שבטרקלין וכיוצא בהן; ואם צר, לוקה.</w:t>
      </w:r>
      <w:r w:rsidR="00CE4E5E">
        <w:rPr>
          <w:rtl/>
        </w:rPr>
        <w:t xml:space="preserve"> </w:t>
      </w:r>
      <w:r w:rsidRPr="00245517">
        <w:rPr>
          <w:rFonts w:hint="cs"/>
          <w:rtl/>
        </w:rPr>
        <w:t>אבל</w:t>
      </w:r>
      <w:r w:rsidRPr="00245517">
        <w:rPr>
          <w:rtl/>
        </w:rPr>
        <w:t xml:space="preserve"> </w:t>
      </w:r>
      <w:r w:rsidRPr="00245517">
        <w:rPr>
          <w:rFonts w:hint="cs"/>
          <w:rtl/>
        </w:rPr>
        <w:t>אם</w:t>
      </w:r>
      <w:r w:rsidRPr="00245517">
        <w:rPr>
          <w:rtl/>
        </w:rPr>
        <w:t xml:space="preserve"> </w:t>
      </w:r>
      <w:r w:rsidRPr="00245517">
        <w:rPr>
          <w:rFonts w:hint="cs"/>
          <w:rtl/>
        </w:rPr>
        <w:t>הייתה</w:t>
      </w:r>
      <w:r w:rsidRPr="00245517">
        <w:rPr>
          <w:rtl/>
        </w:rPr>
        <w:t xml:space="preserve"> </w:t>
      </w:r>
      <w:r w:rsidRPr="00245517">
        <w:rPr>
          <w:rFonts w:hint="cs"/>
          <w:rtl/>
        </w:rPr>
        <w:t>הצורה</w:t>
      </w:r>
      <w:r w:rsidRPr="00245517">
        <w:rPr>
          <w:rtl/>
        </w:rPr>
        <w:t xml:space="preserve"> </w:t>
      </w:r>
      <w:r w:rsidRPr="00245517">
        <w:rPr>
          <w:rFonts w:hint="cs"/>
          <w:rtl/>
        </w:rPr>
        <w:t>מושקעת</w:t>
      </w:r>
      <w:r w:rsidRPr="00245517">
        <w:rPr>
          <w:rtl/>
        </w:rPr>
        <w:t xml:space="preserve">, </w:t>
      </w:r>
      <w:r w:rsidRPr="00245517">
        <w:rPr>
          <w:rFonts w:hint="cs"/>
          <w:rtl/>
        </w:rPr>
        <w:t>או</w:t>
      </w:r>
      <w:r w:rsidRPr="00245517">
        <w:rPr>
          <w:rtl/>
        </w:rPr>
        <w:t xml:space="preserve"> </w:t>
      </w:r>
      <w:r w:rsidRPr="00245517">
        <w:rPr>
          <w:rFonts w:hint="cs"/>
          <w:rtl/>
        </w:rPr>
        <w:t>צורה</w:t>
      </w:r>
      <w:r w:rsidRPr="00245517">
        <w:rPr>
          <w:rtl/>
        </w:rPr>
        <w:t xml:space="preserve"> </w:t>
      </w:r>
      <w:r w:rsidRPr="00245517">
        <w:rPr>
          <w:rFonts w:hint="cs"/>
          <w:rtl/>
        </w:rPr>
        <w:t>של</w:t>
      </w:r>
      <w:r w:rsidRPr="00245517">
        <w:rPr>
          <w:rtl/>
        </w:rPr>
        <w:t xml:space="preserve"> </w:t>
      </w:r>
      <w:r w:rsidRPr="00245517">
        <w:rPr>
          <w:rFonts w:hint="cs"/>
          <w:rtl/>
        </w:rPr>
        <w:t>סמנין</w:t>
      </w:r>
      <w:r w:rsidRPr="00245517">
        <w:rPr>
          <w:rtl/>
        </w:rPr>
        <w:t xml:space="preserve"> </w:t>
      </w:r>
      <w:r w:rsidRPr="00245517">
        <w:rPr>
          <w:rFonts w:hint="cs"/>
          <w:rtl/>
        </w:rPr>
        <w:t>כגון</w:t>
      </w:r>
      <w:r w:rsidRPr="00245517">
        <w:rPr>
          <w:rtl/>
        </w:rPr>
        <w:t xml:space="preserve"> </w:t>
      </w:r>
      <w:r w:rsidRPr="00245517">
        <w:rPr>
          <w:rFonts w:hint="cs"/>
          <w:rtl/>
        </w:rPr>
        <w:t>הצורות</w:t>
      </w:r>
      <w:r w:rsidRPr="00245517">
        <w:rPr>
          <w:rtl/>
        </w:rPr>
        <w:t xml:space="preserve"> </w:t>
      </w:r>
      <w:r w:rsidRPr="00245517">
        <w:rPr>
          <w:rFonts w:hint="cs"/>
          <w:rtl/>
        </w:rPr>
        <w:t>שעל</w:t>
      </w:r>
      <w:r w:rsidRPr="00245517">
        <w:rPr>
          <w:rtl/>
        </w:rPr>
        <w:t xml:space="preserve"> </w:t>
      </w:r>
      <w:r w:rsidRPr="00245517">
        <w:rPr>
          <w:rFonts w:hint="cs"/>
          <w:rtl/>
        </w:rPr>
        <w:t>גבי</w:t>
      </w:r>
      <w:r w:rsidRPr="00245517">
        <w:rPr>
          <w:rtl/>
        </w:rPr>
        <w:t xml:space="preserve"> </w:t>
      </w:r>
      <w:r w:rsidRPr="00245517">
        <w:rPr>
          <w:rFonts w:hint="cs"/>
          <w:rtl/>
        </w:rPr>
        <w:t>הלוחות</w:t>
      </w:r>
      <w:r w:rsidRPr="00245517">
        <w:rPr>
          <w:rtl/>
        </w:rPr>
        <w:t xml:space="preserve"> </w:t>
      </w:r>
      <w:r w:rsidRPr="00245517">
        <w:rPr>
          <w:rFonts w:hint="cs"/>
          <w:rtl/>
        </w:rPr>
        <w:t>והטבליות</w:t>
      </w:r>
      <w:r w:rsidRPr="00245517">
        <w:rPr>
          <w:rtl/>
        </w:rPr>
        <w:t xml:space="preserve">, </w:t>
      </w:r>
      <w:r w:rsidRPr="00245517">
        <w:rPr>
          <w:rFonts w:hint="cs"/>
          <w:rtl/>
        </w:rPr>
        <w:t>או</w:t>
      </w:r>
      <w:r w:rsidRPr="00245517">
        <w:rPr>
          <w:rtl/>
        </w:rPr>
        <w:t xml:space="preserve"> צורות שרוקמין באריג</w:t>
      </w:r>
      <w:r>
        <w:rPr>
          <w:rFonts w:hint="cs"/>
          <w:rtl/>
        </w:rPr>
        <w:t xml:space="preserve"> </w:t>
      </w:r>
      <w:r w:rsidRPr="00245517">
        <w:rPr>
          <w:rtl/>
        </w:rPr>
        <w:t>-</w:t>
      </w:r>
      <w:r>
        <w:rPr>
          <w:rFonts w:hint="cs"/>
          <w:rtl/>
        </w:rPr>
        <w:t xml:space="preserve"> </w:t>
      </w:r>
      <w:r w:rsidRPr="00245517">
        <w:rPr>
          <w:rtl/>
        </w:rPr>
        <w:t>הרי אלו מותרות".</w:t>
      </w:r>
    </w:p>
    <w:p w:rsidR="0047035E" w:rsidRPr="00245517" w:rsidRDefault="0047035E" w:rsidP="00D65812">
      <w:pPr>
        <w:pStyle w:val="a2"/>
        <w:rPr>
          <w:rFonts w:ascii="Arial" w:hAnsi="Arial" w:cs="Arial"/>
          <w:sz w:val="19"/>
          <w:szCs w:val="19"/>
          <w:rtl/>
        </w:rPr>
      </w:pPr>
      <w:r>
        <w:rPr>
          <w:rFonts w:hint="cs"/>
          <w:rtl/>
        </w:rPr>
        <w:t>ה</w:t>
      </w:r>
      <w:r w:rsidRPr="00245517">
        <w:rPr>
          <w:rtl/>
        </w:rPr>
        <w:t>עולה לדעת הרמב"ם: שאסור לעשות צורת אדם. ו</w:t>
      </w:r>
      <w:r>
        <w:rPr>
          <w:rFonts w:hint="cs"/>
          <w:rtl/>
        </w:rPr>
        <w:t xml:space="preserve">אמנם, </w:t>
      </w:r>
      <w:r w:rsidRPr="00245517">
        <w:rPr>
          <w:rtl/>
        </w:rPr>
        <w:t>אם נדייק נראה שזה רק בחומרים המנציחים את הדמות לתמיד</w:t>
      </w:r>
      <w:r>
        <w:rPr>
          <w:rFonts w:hint="cs"/>
          <w:rtl/>
        </w:rPr>
        <w:t xml:space="preserve"> [וכמו עץ, סיד, אבן]</w:t>
      </w:r>
      <w:r w:rsidRPr="00245517">
        <w:rPr>
          <w:rtl/>
        </w:rPr>
        <w:t>, כפי שנראה בהר</w:t>
      </w:r>
      <w:r>
        <w:rPr>
          <w:rFonts w:hint="cs"/>
          <w:rtl/>
        </w:rPr>
        <w:t>ח</w:t>
      </w:r>
      <w:r w:rsidRPr="00245517">
        <w:rPr>
          <w:rtl/>
        </w:rPr>
        <w:t>בה בהמשך הצורך בלימוד זה.</w:t>
      </w:r>
    </w:p>
    <w:p w:rsidR="0047035E" w:rsidRPr="00245517" w:rsidRDefault="0047035E" w:rsidP="00AE1DAE">
      <w:pPr>
        <w:pStyle w:val="a6"/>
        <w:ind w:firstLine="0"/>
        <w:rPr>
          <w:rFonts w:ascii="Arial" w:hAnsi="Arial" w:cs="Arial"/>
          <w:sz w:val="19"/>
          <w:szCs w:val="19"/>
          <w:rtl/>
        </w:rPr>
      </w:pPr>
      <w:r>
        <w:rPr>
          <w:rtl/>
        </w:rPr>
        <w:t>*</w:t>
      </w:r>
    </w:p>
    <w:p w:rsidR="0047035E" w:rsidRDefault="0047035E" w:rsidP="00D65812">
      <w:pPr>
        <w:pStyle w:val="a2"/>
        <w:rPr>
          <w:rtl/>
        </w:rPr>
      </w:pPr>
      <w:r w:rsidRPr="00245517">
        <w:rPr>
          <w:rtl/>
        </w:rPr>
        <w:t xml:space="preserve">בהלכות שבת, (או"ח סימן שא, סעיף ז') כתב אדמוה"ז, וז"ל: "טבעת שקבוע בה אבן חלקה או אפילו כתובין בה אותיות על האבן או על הטבעת אין זה נקרא חותם שלא נקרא חותם אלא אם כן חקוקים בה אותיות או צורות כדי שאם יחתמוה על השעוה יהיו על השעוה אותיות או צורות בולטות וכן אם בולטין בה אותיות או צורות </w:t>
      </w:r>
      <w:r w:rsidRPr="00245517">
        <w:rPr>
          <w:rtl/>
        </w:rPr>
        <w:lastRenderedPageBreak/>
        <w:t xml:space="preserve">שאם יחתמנה על השעוה יהיו על השעוה אותיות או צורות שוקעות כל זה נקרא חותם ומותר לאיש לצאת בטבעת שיש עליה חותם זה (אם אין דרך הנשים להתקשט בה) </w:t>
      </w:r>
      <w:r w:rsidRPr="00245517">
        <w:rPr>
          <w:b/>
          <w:bCs/>
          <w:rtl/>
        </w:rPr>
        <w:t xml:space="preserve">ובלבד שלא יהיה בולט בחותמת צורת אדם שלימה </w:t>
      </w:r>
      <w:r w:rsidRPr="00245517">
        <w:rPr>
          <w:rtl/>
        </w:rPr>
        <w:t>או שאר צורות האסורות אפילו בחול...", עכ"ל.</w:t>
      </w:r>
    </w:p>
    <w:p w:rsidR="0047035E" w:rsidRPr="007222F3" w:rsidRDefault="0047035E" w:rsidP="00D65812">
      <w:pPr>
        <w:pStyle w:val="a2"/>
        <w:rPr>
          <w:rFonts w:ascii="Times New Roman" w:hAnsi="Times New Roman" w:cs="Times New Roman"/>
          <w:rtl/>
        </w:rPr>
      </w:pPr>
      <w:r>
        <w:rPr>
          <w:rFonts w:hint="cs"/>
          <w:b/>
          <w:bCs/>
          <w:rtl/>
        </w:rPr>
        <w:t>הרי</w:t>
      </w:r>
      <w:r w:rsidRPr="00245517">
        <w:rPr>
          <w:b/>
          <w:bCs/>
          <w:rtl/>
        </w:rPr>
        <w:t xml:space="preserve"> מדיוק הלשון "צורת אדם שלמה", </w:t>
      </w:r>
      <w:r w:rsidRPr="00245517">
        <w:rPr>
          <w:rtl/>
        </w:rPr>
        <w:t>משמע דצורת פרצוף או גוף לבד מ</w:t>
      </w:r>
      <w:r>
        <w:rPr>
          <w:rtl/>
        </w:rPr>
        <w:t>ותר, וצורת בהמה חיה ועופות מותר</w:t>
      </w:r>
      <w:r>
        <w:rPr>
          <w:rFonts w:hint="cs"/>
          <w:rtl/>
        </w:rPr>
        <w:t xml:space="preserve"> </w:t>
      </w:r>
      <w:r w:rsidRPr="00245517">
        <w:rPr>
          <w:rtl/>
        </w:rPr>
        <w:t>לג</w:t>
      </w:r>
      <w:r>
        <w:rPr>
          <w:rtl/>
        </w:rPr>
        <w:t>מרי,</w:t>
      </w:r>
      <w:r>
        <w:rPr>
          <w:rFonts w:hint="cs"/>
          <w:rtl/>
        </w:rPr>
        <w:t xml:space="preserve"> </w:t>
      </w:r>
      <w:r>
        <w:rPr>
          <w:rtl/>
        </w:rPr>
        <w:t>(וראה גם אליה רבה,</w:t>
      </w:r>
      <w:r>
        <w:rPr>
          <w:rFonts w:hint="cs"/>
          <w:rtl/>
        </w:rPr>
        <w:t xml:space="preserve"> </w:t>
      </w:r>
      <w:r>
        <w:rPr>
          <w:rtl/>
        </w:rPr>
        <w:t>[ס"ק</w:t>
      </w:r>
      <w:r>
        <w:rPr>
          <w:rFonts w:hint="cs"/>
          <w:rtl/>
        </w:rPr>
        <w:t xml:space="preserve"> </w:t>
      </w:r>
      <w:r>
        <w:rPr>
          <w:rtl/>
        </w:rPr>
        <w:t>כב).</w:t>
      </w:r>
    </w:p>
    <w:p w:rsidR="0047035E" w:rsidRPr="00245517" w:rsidRDefault="0047035E" w:rsidP="00D65812">
      <w:pPr>
        <w:pStyle w:val="a2"/>
        <w:rPr>
          <w:rFonts w:ascii="Arial" w:hAnsi="Arial" w:cs="Arial"/>
          <w:sz w:val="19"/>
          <w:szCs w:val="19"/>
        </w:rPr>
      </w:pPr>
      <w:r>
        <w:rPr>
          <w:rFonts w:hint="cs"/>
          <w:rtl/>
        </w:rPr>
        <w:t xml:space="preserve">והנה, </w:t>
      </w:r>
      <w:r w:rsidRPr="00245517">
        <w:rPr>
          <w:rtl/>
        </w:rPr>
        <w:t xml:space="preserve">יש להבין </w:t>
      </w:r>
      <w:r>
        <w:rPr>
          <w:rtl/>
        </w:rPr>
        <w:t>תחילה האיסור לעשות צורת גוף אדם</w:t>
      </w:r>
      <w:r>
        <w:rPr>
          <w:rFonts w:hint="cs"/>
          <w:rtl/>
        </w:rPr>
        <w:t>.</w:t>
      </w:r>
      <w:r w:rsidRPr="00245517">
        <w:rPr>
          <w:rtl/>
        </w:rPr>
        <w:t xml:space="preserve"> כתב הש"ך [שם ס"ק כה] דכל מה שאסור לעשות צורות, זהו דווקא בצורה שלמה, כגון צורת אדם בשתי עיניים וחוטם וכל הגוף, אבל לא חצי הציור כדרך קצת המציירים</w:t>
      </w:r>
      <w:r>
        <w:rPr>
          <w:rtl/>
        </w:rPr>
        <w:t xml:space="preserve"> צד אחד של הצורה שזה אינו אסור.</w:t>
      </w:r>
    </w:p>
    <w:p w:rsidR="0047035E" w:rsidRPr="00245517" w:rsidRDefault="0047035E" w:rsidP="00D65812">
      <w:pPr>
        <w:pStyle w:val="a2"/>
        <w:rPr>
          <w:rFonts w:ascii="Arial" w:hAnsi="Arial" w:cs="Arial"/>
          <w:sz w:val="19"/>
          <w:szCs w:val="19"/>
          <w:rtl/>
        </w:rPr>
      </w:pPr>
      <w:r w:rsidRPr="00245517">
        <w:rPr>
          <w:rtl/>
        </w:rPr>
        <w:t>ובשו"ת זרע אמת [ח"ג סימן קה] כתב דאין כוונת הש"ך דציור זה מותר לצייר</w:t>
      </w:r>
      <w:r>
        <w:rPr>
          <w:rFonts w:hint="cs"/>
          <w:rtl/>
        </w:rPr>
        <w:t xml:space="preserve"> </w:t>
      </w:r>
      <w:r w:rsidRPr="00245517">
        <w:rPr>
          <w:rtl/>
        </w:rPr>
        <w:t xml:space="preserve">את כל גופו, דזה אסור, אלא רק פרצופו. אבל בשו"ת נהרי אפרסמון [סימן קיח, וביו"ד סימן קיד וקיז] הסביר דכוונת הש"ך דכל גופו גם שרי לציירו באופן זה [מה שנקרא תמונת פרופיל]. </w:t>
      </w:r>
    </w:p>
    <w:p w:rsidR="0047035E" w:rsidRPr="00245517" w:rsidRDefault="0047035E" w:rsidP="00D65812">
      <w:pPr>
        <w:pStyle w:val="a2"/>
        <w:rPr>
          <w:rFonts w:ascii="Arial" w:hAnsi="Arial" w:cs="Arial"/>
          <w:sz w:val="19"/>
          <w:szCs w:val="19"/>
          <w:rtl/>
        </w:rPr>
      </w:pPr>
      <w:r w:rsidRPr="00245517">
        <w:rPr>
          <w:rtl/>
        </w:rPr>
        <w:t xml:space="preserve">ויש שרצו אף ללמוד מכאן לגבי בובות לילדים העשויות תבנית אדם שלם, דיש לפגום הפנים [כגון באף וכד'] בכדי להמנע מאיסור זה – שו"ת שבט הלוי [ח"ז סימן קלד]. אבל בשו"ת פרי השדה [להרב אליעזר דייטש ח"ג סימן לח] כתב דהיות דאין הדרך לעבוד אותם בובות לכן מעיקר הדין מותר, אלא דסיים דמי שחס על נפשו, יזהר. </w:t>
      </w:r>
    </w:p>
    <w:p w:rsidR="0047035E" w:rsidRPr="00245517" w:rsidRDefault="00826DAB" w:rsidP="00AE1DAE">
      <w:pPr>
        <w:pStyle w:val="a6"/>
        <w:ind w:firstLine="0"/>
        <w:rPr>
          <w:rFonts w:ascii="Arial" w:hAnsi="Arial" w:cs="Arial"/>
          <w:sz w:val="19"/>
          <w:szCs w:val="19"/>
        </w:rPr>
      </w:pPr>
      <w:r>
        <w:rPr>
          <w:rtl/>
        </w:rPr>
        <w:t>*</w:t>
      </w:r>
    </w:p>
    <w:p w:rsidR="0047035E" w:rsidRDefault="0047035E" w:rsidP="00D65812">
      <w:pPr>
        <w:pStyle w:val="a2"/>
        <w:rPr>
          <w:rtl/>
        </w:rPr>
      </w:pPr>
      <w:r w:rsidRPr="00245517">
        <w:rPr>
          <w:rtl/>
        </w:rPr>
        <w:t>והנה, אולי אפשר ל</w:t>
      </w:r>
      <w:r>
        <w:rPr>
          <w:rFonts w:hint="cs"/>
          <w:rtl/>
        </w:rPr>
        <w:t>ומר</w:t>
      </w:r>
      <w:r w:rsidRPr="00245517">
        <w:rPr>
          <w:rtl/>
        </w:rPr>
        <w:t>, דלגבי עוגה או כל צורת מאכל</w:t>
      </w:r>
      <w:r>
        <w:rPr>
          <w:rFonts w:hint="cs"/>
          <w:rtl/>
        </w:rPr>
        <w:t xml:space="preserve">, אע"פ שיש בה </w:t>
      </w:r>
      <w:r w:rsidRPr="00245517">
        <w:rPr>
          <w:rtl/>
        </w:rPr>
        <w:t>יצירת דמות אדם, דיוקן של ממש, גוף שלם</w:t>
      </w:r>
      <w:r>
        <w:rPr>
          <w:rFonts w:hint="cs"/>
          <w:rtl/>
        </w:rPr>
        <w:t>, הרי</w:t>
      </w:r>
      <w:r w:rsidRPr="00245517">
        <w:rPr>
          <w:rtl/>
        </w:rPr>
        <w:t xml:space="preserve"> ה</w:t>
      </w:r>
      <w:r>
        <w:rPr>
          <w:rtl/>
        </w:rPr>
        <w:t>יות ואין בה ממשות, כי הוא דבר ש</w:t>
      </w:r>
      <w:r>
        <w:rPr>
          <w:rFonts w:hint="cs"/>
          <w:rtl/>
        </w:rPr>
        <w:t>כלה ונפסד (ועשוי לאכילה) -</w:t>
      </w:r>
      <w:r>
        <w:rPr>
          <w:rtl/>
        </w:rPr>
        <w:t xml:space="preserve"> </w:t>
      </w:r>
      <w:r>
        <w:rPr>
          <w:rFonts w:hint="cs"/>
          <w:rtl/>
        </w:rPr>
        <w:t>מותר</w:t>
      </w:r>
      <w:r w:rsidRPr="00245517">
        <w:rPr>
          <w:rtl/>
        </w:rPr>
        <w:t xml:space="preserve"> לכתחילה ליצור עוגה מסוג זה.</w:t>
      </w:r>
    </w:p>
    <w:p w:rsidR="0047035E" w:rsidRPr="00245517" w:rsidRDefault="0047035E" w:rsidP="00D65812">
      <w:pPr>
        <w:pStyle w:val="a2"/>
        <w:rPr>
          <w:rFonts w:ascii="Arial" w:hAnsi="Arial" w:cs="Arial"/>
          <w:sz w:val="19"/>
          <w:szCs w:val="19"/>
          <w:rtl/>
        </w:rPr>
      </w:pPr>
      <w:r w:rsidRPr="00245517">
        <w:rPr>
          <w:rtl/>
        </w:rPr>
        <w:t xml:space="preserve">ואפשר להביא ראיה לכך, </w:t>
      </w:r>
      <w:r>
        <w:rPr>
          <w:rFonts w:hint="cs"/>
          <w:rtl/>
        </w:rPr>
        <w:t>מ</w:t>
      </w:r>
      <w:r w:rsidRPr="00245517">
        <w:rPr>
          <w:rtl/>
        </w:rPr>
        <w:t>מש"כ בשו"ת מהרי"ט [יו"ד סימן לה ד"ה ומסתייעא] שכתב דמש"כ הרמב"ם שאסור לעשות צורות אדם לנוי, היינו בדרך קבע, שיטעו לומר שיש בהם ממש, אבל דרך ארעי שרי.</w:t>
      </w:r>
    </w:p>
    <w:p w:rsidR="0047035E" w:rsidRPr="00245517" w:rsidRDefault="0047035E" w:rsidP="00D65812">
      <w:pPr>
        <w:pStyle w:val="a2"/>
        <w:rPr>
          <w:rFonts w:ascii="Arial" w:hAnsi="Arial" w:cs="Arial"/>
          <w:sz w:val="19"/>
          <w:szCs w:val="19"/>
          <w:rtl/>
        </w:rPr>
      </w:pPr>
      <w:r w:rsidRPr="00245517">
        <w:rPr>
          <w:rtl/>
        </w:rPr>
        <w:t>ולאידך בשו"ת העמק שאלה [להנצי"ב סימן נז אות ג] כתב דאין חשש לעשות אפילו צורת אדם שלם, וכ"כ בספרו בשו"ת משיב דבר [יו"ד סימן יא].</w:t>
      </w:r>
      <w:r w:rsidR="00CE4E5E">
        <w:rPr>
          <w:rtl/>
        </w:rPr>
        <w:t xml:space="preserve"> </w:t>
      </w:r>
    </w:p>
    <w:p w:rsidR="0047035E" w:rsidRPr="00245517" w:rsidRDefault="0047035E" w:rsidP="00D65812">
      <w:pPr>
        <w:pStyle w:val="a2"/>
        <w:rPr>
          <w:rFonts w:ascii="Arial" w:hAnsi="Arial" w:cs="Arial"/>
          <w:sz w:val="19"/>
          <w:szCs w:val="19"/>
        </w:rPr>
      </w:pPr>
      <w:r w:rsidRPr="00245517">
        <w:rPr>
          <w:color w:val="000000"/>
          <w:rtl/>
        </w:rPr>
        <w:lastRenderedPageBreak/>
        <w:t xml:space="preserve">ועוד אפשר לומר, על פי </w:t>
      </w:r>
      <w:r w:rsidRPr="00245517">
        <w:rPr>
          <w:rtl/>
        </w:rPr>
        <w:t>פתחי תשובה [שם סק"ט] דמותר לחתום על איגרת בחותם שקוע אף בצורת אדם שלם משום דאיגרת הוי דבר מבוזה. [כדאיתא בשו"ע שם ס"ג דכל האיסור הוא בכלי חשוב, עיי"ש], דאולי גם כן אוכל/עוגה היות ואין בו ממשות יש בו דין דומה לדבר המבוזה, כי אינו קבוע ואין בו חשיבות.</w:t>
      </w:r>
    </w:p>
    <w:p w:rsidR="0047035E" w:rsidRDefault="0047035E" w:rsidP="00D65812">
      <w:pPr>
        <w:pStyle w:val="a2"/>
        <w:rPr>
          <w:rtl/>
        </w:rPr>
      </w:pPr>
      <w:r w:rsidRPr="00245517">
        <w:rPr>
          <w:rtl/>
        </w:rPr>
        <w:t>וכן כתב בדרכי תשובה [שם ס"ק כז] דכל האיסור הוא בדבר קבוע אז יש חשש שמא יטעו, אבל דרך ארעי [כמו בובות למשחק] מותר.</w:t>
      </w:r>
    </w:p>
    <w:p w:rsidR="0043169D" w:rsidRDefault="0043169D" w:rsidP="00D65812">
      <w:pPr>
        <w:pStyle w:val="a6"/>
        <w:sectPr w:rsidR="0043169D" w:rsidSect="0043169D">
          <w:headerReference w:type="even" r:id="rId56"/>
          <w:headerReference w:type="default" r:id="rId57"/>
          <w:footnotePr>
            <w:numRestart w:val="eachSect"/>
          </w:footnotePr>
          <w:pgSz w:w="7920" w:h="12240"/>
          <w:pgMar w:top="720" w:right="864" w:bottom="720" w:left="864" w:header="720" w:footer="720" w:gutter="0"/>
          <w:cols w:space="720"/>
          <w:docGrid w:linePitch="360"/>
        </w:sectPr>
      </w:pPr>
      <w:r>
        <w:rPr>
          <w:noProof/>
        </w:rPr>
        <w:drawing>
          <wp:inline distT="0" distB="0" distL="0" distR="0" wp14:anchorId="524E74EA" wp14:editId="26E81B5D">
            <wp:extent cx="542290" cy="169545"/>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47035E" w:rsidRDefault="0047035E" w:rsidP="00D65812">
      <w:pPr>
        <w:pStyle w:val="a"/>
        <w:rPr>
          <w:rtl/>
        </w:rPr>
      </w:pPr>
      <w:bookmarkStart w:id="102" w:name="_Toc444827568"/>
      <w:r w:rsidRPr="007D479A">
        <w:rPr>
          <w:rFonts w:hint="cs"/>
          <w:rtl/>
        </w:rPr>
        <w:lastRenderedPageBreak/>
        <w:t xml:space="preserve">בענין </w:t>
      </w:r>
      <w:r>
        <w:rPr>
          <w:rFonts w:hint="cs"/>
          <w:rtl/>
        </w:rPr>
        <w:t>'נוטל ההדס בימין והיין בשמאל' בהבדלה</w:t>
      </w:r>
      <w:bookmarkEnd w:id="102"/>
    </w:p>
    <w:p w:rsidR="0047035E" w:rsidRPr="00DD4A1E" w:rsidRDefault="0047035E" w:rsidP="006A2F21">
      <w:pPr>
        <w:pStyle w:val="a0"/>
        <w:rPr>
          <w:rtl/>
        </w:rPr>
      </w:pPr>
      <w:bookmarkStart w:id="103" w:name="_Toc444827569"/>
      <w:r w:rsidRPr="00DD4A1E">
        <w:rPr>
          <w:rFonts w:hint="cs"/>
          <w:rtl/>
        </w:rPr>
        <w:t>הרב חיים רפופורט</w:t>
      </w:r>
      <w:bookmarkEnd w:id="103"/>
    </w:p>
    <w:p w:rsidR="0047035E" w:rsidRPr="00DD4A1E" w:rsidRDefault="0047035E" w:rsidP="00D65812">
      <w:pPr>
        <w:pStyle w:val="a1"/>
      </w:pPr>
      <w:r w:rsidRPr="00DD4A1E">
        <w:rPr>
          <w:rFonts w:hint="cs"/>
          <w:rtl/>
        </w:rPr>
        <w:t xml:space="preserve">רב ומו"צ ושליח כ"ק אדמו"ר </w:t>
      </w:r>
      <w:r w:rsidRPr="00DD4A1E">
        <w:rPr>
          <w:rtl/>
        </w:rPr>
        <w:t>–</w:t>
      </w:r>
      <w:r w:rsidRPr="00DD4A1E">
        <w:rPr>
          <w:rFonts w:hint="cs"/>
          <w:rtl/>
        </w:rPr>
        <w:t xml:space="preserve"> לונדון, אנגלי'</w:t>
      </w:r>
    </w:p>
    <w:p w:rsidR="0047035E" w:rsidRPr="007D479A" w:rsidRDefault="0047035E" w:rsidP="00D65812">
      <w:pPr>
        <w:pStyle w:val="a6"/>
        <w:rPr>
          <w:rtl/>
        </w:rPr>
      </w:pPr>
      <w:r>
        <w:rPr>
          <w:rFonts w:hint="cs"/>
          <w:rtl/>
        </w:rPr>
        <w:t>'ההדס בימין והיין</w:t>
      </w:r>
      <w:r w:rsidRPr="007D479A">
        <w:rPr>
          <w:rtl/>
        </w:rPr>
        <w:t xml:space="preserve"> </w:t>
      </w:r>
      <w:r w:rsidRPr="007D479A">
        <w:rPr>
          <w:rFonts w:hint="cs"/>
          <w:rtl/>
        </w:rPr>
        <w:t>בשמאל</w:t>
      </w:r>
      <w:r>
        <w:rPr>
          <w:rFonts w:hint="cs"/>
          <w:rtl/>
        </w:rPr>
        <w:t>'</w:t>
      </w:r>
      <w:r w:rsidRPr="007D479A">
        <w:rPr>
          <w:rFonts w:hint="cs"/>
          <w:rtl/>
        </w:rPr>
        <w:t xml:space="preserve"> </w:t>
      </w:r>
      <w:r w:rsidRPr="007D479A">
        <w:rPr>
          <w:rtl/>
        </w:rPr>
        <w:t>–</w:t>
      </w:r>
      <w:r w:rsidRPr="007D479A">
        <w:rPr>
          <w:rFonts w:hint="cs"/>
          <w:rtl/>
        </w:rPr>
        <w:t xml:space="preserve"> דוקא או לאו דוקא</w:t>
      </w:r>
    </w:p>
    <w:p w:rsidR="0047035E" w:rsidRPr="007D479A" w:rsidRDefault="0047035E" w:rsidP="00D65812">
      <w:pPr>
        <w:pStyle w:val="a2"/>
        <w:rPr>
          <w:rtl/>
        </w:rPr>
      </w:pPr>
      <w:r w:rsidRPr="007D479A">
        <w:rPr>
          <w:rFonts w:hint="cs"/>
          <w:b/>
          <w:bCs/>
          <w:rtl/>
        </w:rPr>
        <w:t>א</w:t>
      </w:r>
      <w:r>
        <w:rPr>
          <w:rFonts w:hint="cs"/>
          <w:b/>
          <w:bCs/>
          <w:rtl/>
        </w:rPr>
        <w:t>.</w:t>
      </w:r>
      <w:r>
        <w:rPr>
          <w:rFonts w:hint="cs"/>
          <w:rtl/>
        </w:rPr>
        <w:t xml:space="preserve"> </w:t>
      </w:r>
      <w:r w:rsidRPr="007D479A">
        <w:rPr>
          <w:rFonts w:hint="cs"/>
          <w:rtl/>
        </w:rPr>
        <w:t>בברכות</w:t>
      </w:r>
      <w:r w:rsidRPr="007D479A">
        <w:rPr>
          <w:rtl/>
        </w:rPr>
        <w:t xml:space="preserve"> </w:t>
      </w:r>
      <w:r w:rsidRPr="007D479A">
        <w:rPr>
          <w:rFonts w:hint="cs"/>
          <w:rtl/>
        </w:rPr>
        <w:t>מג, ב: "ת"ר</w:t>
      </w:r>
      <w:r w:rsidRPr="007D479A">
        <w:rPr>
          <w:rtl/>
        </w:rPr>
        <w:t xml:space="preserve"> </w:t>
      </w:r>
      <w:r w:rsidRPr="007D479A">
        <w:rPr>
          <w:rFonts w:hint="cs"/>
          <w:rtl/>
        </w:rPr>
        <w:t>הביאו</w:t>
      </w:r>
      <w:r w:rsidRPr="007D479A">
        <w:rPr>
          <w:rtl/>
        </w:rPr>
        <w:t xml:space="preserve"> </w:t>
      </w:r>
      <w:r w:rsidRPr="007D479A">
        <w:rPr>
          <w:rFonts w:hint="cs"/>
          <w:rtl/>
        </w:rPr>
        <w:t>לפניהם</w:t>
      </w:r>
      <w:r w:rsidRPr="007D479A">
        <w:rPr>
          <w:rtl/>
        </w:rPr>
        <w:t xml:space="preserve"> </w:t>
      </w:r>
      <w:r w:rsidRPr="007D479A">
        <w:rPr>
          <w:rFonts w:hint="cs"/>
          <w:rtl/>
        </w:rPr>
        <w:t>שמן</w:t>
      </w:r>
      <w:r w:rsidRPr="007D479A">
        <w:rPr>
          <w:rtl/>
        </w:rPr>
        <w:t xml:space="preserve"> </w:t>
      </w:r>
      <w:r w:rsidRPr="007D479A">
        <w:rPr>
          <w:rFonts w:hint="cs"/>
          <w:rtl/>
        </w:rPr>
        <w:t>ויין</w:t>
      </w:r>
      <w:r w:rsidRPr="007D479A">
        <w:rPr>
          <w:rtl/>
        </w:rPr>
        <w:t xml:space="preserve">, </w:t>
      </w:r>
      <w:r w:rsidRPr="007D479A">
        <w:rPr>
          <w:rFonts w:hint="cs"/>
          <w:rtl/>
        </w:rPr>
        <w:t>ב"ש</w:t>
      </w:r>
      <w:r w:rsidRPr="007D479A">
        <w:rPr>
          <w:rtl/>
        </w:rPr>
        <w:t xml:space="preserve"> </w:t>
      </w:r>
      <w:r w:rsidRPr="007D479A">
        <w:rPr>
          <w:rFonts w:hint="cs"/>
          <w:rtl/>
        </w:rPr>
        <w:t>אומרים</w:t>
      </w:r>
      <w:r w:rsidRPr="007D479A">
        <w:rPr>
          <w:rtl/>
        </w:rPr>
        <w:t xml:space="preserve"> </w:t>
      </w:r>
      <w:r w:rsidRPr="007D479A">
        <w:rPr>
          <w:rFonts w:hint="cs"/>
          <w:rtl/>
        </w:rPr>
        <w:t>אוחז</w:t>
      </w:r>
      <w:r w:rsidRPr="007D479A">
        <w:rPr>
          <w:rtl/>
        </w:rPr>
        <w:t xml:space="preserve"> </w:t>
      </w:r>
      <w:r w:rsidRPr="007D479A">
        <w:rPr>
          <w:rFonts w:hint="cs"/>
          <w:rtl/>
        </w:rPr>
        <w:t>השמן</w:t>
      </w:r>
      <w:r w:rsidRPr="007D479A">
        <w:rPr>
          <w:rtl/>
        </w:rPr>
        <w:t xml:space="preserve"> </w:t>
      </w:r>
      <w:r w:rsidRPr="007D479A">
        <w:rPr>
          <w:rFonts w:hint="cs"/>
          <w:rtl/>
        </w:rPr>
        <w:t>בימינו</w:t>
      </w:r>
      <w:r w:rsidRPr="007D479A">
        <w:rPr>
          <w:rtl/>
        </w:rPr>
        <w:t xml:space="preserve"> </w:t>
      </w:r>
      <w:r w:rsidRPr="007D479A">
        <w:rPr>
          <w:rFonts w:hint="cs"/>
          <w:rtl/>
        </w:rPr>
        <w:t>ואת</w:t>
      </w:r>
      <w:r w:rsidRPr="007D479A">
        <w:rPr>
          <w:rtl/>
        </w:rPr>
        <w:t xml:space="preserve"> </w:t>
      </w:r>
      <w:r w:rsidRPr="007D479A">
        <w:rPr>
          <w:rFonts w:hint="cs"/>
          <w:rtl/>
        </w:rPr>
        <w:t>היין</w:t>
      </w:r>
      <w:r w:rsidRPr="007D479A">
        <w:rPr>
          <w:rtl/>
        </w:rPr>
        <w:t xml:space="preserve"> </w:t>
      </w:r>
      <w:r w:rsidRPr="007D479A">
        <w:rPr>
          <w:rFonts w:hint="cs"/>
          <w:rtl/>
        </w:rPr>
        <w:t>בשמאלו</w:t>
      </w:r>
      <w:r w:rsidRPr="007D479A">
        <w:rPr>
          <w:rtl/>
        </w:rPr>
        <w:t xml:space="preserve">, </w:t>
      </w:r>
      <w:r w:rsidRPr="007D479A">
        <w:rPr>
          <w:rFonts w:hint="cs"/>
          <w:rtl/>
        </w:rPr>
        <w:t>מברך</w:t>
      </w:r>
      <w:r w:rsidRPr="007D479A">
        <w:rPr>
          <w:rtl/>
        </w:rPr>
        <w:t xml:space="preserve"> </w:t>
      </w:r>
      <w:r w:rsidRPr="007D479A">
        <w:rPr>
          <w:rFonts w:hint="cs"/>
          <w:rtl/>
        </w:rPr>
        <w:t>על</w:t>
      </w:r>
      <w:r w:rsidRPr="007D479A">
        <w:rPr>
          <w:rtl/>
        </w:rPr>
        <w:t xml:space="preserve"> </w:t>
      </w:r>
      <w:r w:rsidRPr="007D479A">
        <w:rPr>
          <w:rFonts w:hint="cs"/>
          <w:rtl/>
        </w:rPr>
        <w:t>השמן</w:t>
      </w:r>
      <w:r w:rsidRPr="007D479A">
        <w:rPr>
          <w:rtl/>
        </w:rPr>
        <w:t xml:space="preserve"> </w:t>
      </w:r>
      <w:r w:rsidRPr="007D479A">
        <w:rPr>
          <w:rFonts w:hint="cs"/>
          <w:rtl/>
        </w:rPr>
        <w:t>וחוזר</w:t>
      </w:r>
      <w:r w:rsidRPr="007D479A">
        <w:rPr>
          <w:rtl/>
        </w:rPr>
        <w:t xml:space="preserve"> </w:t>
      </w:r>
      <w:r w:rsidRPr="007D479A">
        <w:rPr>
          <w:rFonts w:hint="cs"/>
          <w:rtl/>
        </w:rPr>
        <w:t>ומברך</w:t>
      </w:r>
      <w:r w:rsidRPr="007D479A">
        <w:rPr>
          <w:rtl/>
        </w:rPr>
        <w:t xml:space="preserve"> </w:t>
      </w:r>
      <w:r w:rsidRPr="007D479A">
        <w:rPr>
          <w:rFonts w:hint="cs"/>
          <w:rtl/>
        </w:rPr>
        <w:t>על</w:t>
      </w:r>
      <w:r w:rsidRPr="007D479A">
        <w:rPr>
          <w:rtl/>
        </w:rPr>
        <w:t xml:space="preserve"> </w:t>
      </w:r>
      <w:r w:rsidRPr="007D479A">
        <w:rPr>
          <w:rFonts w:hint="cs"/>
          <w:rtl/>
        </w:rPr>
        <w:t>היין</w:t>
      </w:r>
      <w:r>
        <w:rPr>
          <w:rFonts w:hint="cs"/>
          <w:rtl/>
        </w:rPr>
        <w:t>.</w:t>
      </w:r>
      <w:r w:rsidRPr="007D479A">
        <w:rPr>
          <w:rtl/>
        </w:rPr>
        <w:t xml:space="preserve"> </w:t>
      </w:r>
      <w:r w:rsidRPr="007D479A">
        <w:rPr>
          <w:rFonts w:hint="cs"/>
          <w:rtl/>
        </w:rPr>
        <w:t>בית</w:t>
      </w:r>
      <w:r w:rsidRPr="007D479A">
        <w:rPr>
          <w:rtl/>
        </w:rPr>
        <w:t xml:space="preserve"> </w:t>
      </w:r>
      <w:r w:rsidRPr="007D479A">
        <w:rPr>
          <w:rFonts w:hint="cs"/>
          <w:rtl/>
        </w:rPr>
        <w:t>הלל</w:t>
      </w:r>
      <w:r w:rsidRPr="007D479A">
        <w:rPr>
          <w:rtl/>
        </w:rPr>
        <w:t xml:space="preserve"> </w:t>
      </w:r>
      <w:r w:rsidRPr="007D479A">
        <w:rPr>
          <w:rFonts w:hint="cs"/>
          <w:rtl/>
        </w:rPr>
        <w:t>אומרים</w:t>
      </w:r>
      <w:r w:rsidRPr="007D479A">
        <w:rPr>
          <w:rtl/>
        </w:rPr>
        <w:t xml:space="preserve"> </w:t>
      </w:r>
      <w:r w:rsidRPr="007D479A">
        <w:rPr>
          <w:rFonts w:hint="cs"/>
          <w:rtl/>
        </w:rPr>
        <w:t>אוחז</w:t>
      </w:r>
      <w:r w:rsidRPr="007D479A">
        <w:rPr>
          <w:rtl/>
        </w:rPr>
        <w:t xml:space="preserve"> </w:t>
      </w:r>
      <w:r w:rsidRPr="007D479A">
        <w:rPr>
          <w:rFonts w:hint="cs"/>
          <w:rtl/>
        </w:rPr>
        <w:t>את</w:t>
      </w:r>
      <w:r w:rsidRPr="007D479A">
        <w:rPr>
          <w:rtl/>
        </w:rPr>
        <w:t xml:space="preserve"> </w:t>
      </w:r>
      <w:r w:rsidRPr="007D479A">
        <w:rPr>
          <w:rFonts w:hint="cs"/>
          <w:rtl/>
        </w:rPr>
        <w:t>היין</w:t>
      </w:r>
      <w:r w:rsidRPr="007D479A">
        <w:rPr>
          <w:rtl/>
        </w:rPr>
        <w:t xml:space="preserve"> </w:t>
      </w:r>
      <w:r w:rsidRPr="007D479A">
        <w:rPr>
          <w:rFonts w:hint="cs"/>
          <w:rtl/>
        </w:rPr>
        <w:t>בימינו</w:t>
      </w:r>
      <w:r w:rsidRPr="007D479A">
        <w:rPr>
          <w:rtl/>
        </w:rPr>
        <w:t xml:space="preserve"> </w:t>
      </w:r>
      <w:r w:rsidRPr="007D479A">
        <w:rPr>
          <w:rFonts w:hint="cs"/>
          <w:rtl/>
        </w:rPr>
        <w:t>ואת</w:t>
      </w:r>
      <w:r w:rsidRPr="007D479A">
        <w:rPr>
          <w:rtl/>
        </w:rPr>
        <w:t xml:space="preserve"> </w:t>
      </w:r>
      <w:r w:rsidRPr="007D479A">
        <w:rPr>
          <w:rFonts w:hint="cs"/>
          <w:rtl/>
        </w:rPr>
        <w:t>השמן</w:t>
      </w:r>
      <w:r w:rsidRPr="007D479A">
        <w:rPr>
          <w:rtl/>
        </w:rPr>
        <w:t xml:space="preserve"> </w:t>
      </w:r>
      <w:r w:rsidRPr="007D479A">
        <w:rPr>
          <w:rFonts w:hint="cs"/>
          <w:rtl/>
        </w:rPr>
        <w:t>בשמאלו</w:t>
      </w:r>
      <w:r w:rsidRPr="007D479A">
        <w:rPr>
          <w:rtl/>
        </w:rPr>
        <w:t xml:space="preserve">, </w:t>
      </w:r>
      <w:r w:rsidRPr="007D479A">
        <w:rPr>
          <w:rFonts w:hint="cs"/>
          <w:rtl/>
        </w:rPr>
        <w:t>מברך</w:t>
      </w:r>
      <w:r w:rsidRPr="007D479A">
        <w:rPr>
          <w:rtl/>
        </w:rPr>
        <w:t xml:space="preserve"> </w:t>
      </w:r>
      <w:r w:rsidRPr="007D479A">
        <w:rPr>
          <w:rFonts w:hint="cs"/>
          <w:rtl/>
        </w:rPr>
        <w:t>על</w:t>
      </w:r>
      <w:r w:rsidRPr="007D479A">
        <w:rPr>
          <w:rtl/>
        </w:rPr>
        <w:t xml:space="preserve"> </w:t>
      </w:r>
      <w:r w:rsidRPr="007D479A">
        <w:rPr>
          <w:rFonts w:hint="cs"/>
          <w:rtl/>
        </w:rPr>
        <w:t>היין</w:t>
      </w:r>
      <w:r w:rsidRPr="007D479A">
        <w:rPr>
          <w:rtl/>
        </w:rPr>
        <w:t xml:space="preserve"> </w:t>
      </w:r>
      <w:r w:rsidRPr="007D479A">
        <w:rPr>
          <w:rFonts w:hint="cs"/>
          <w:rtl/>
        </w:rPr>
        <w:t>וחוזר</w:t>
      </w:r>
      <w:r w:rsidRPr="007D479A">
        <w:rPr>
          <w:rtl/>
        </w:rPr>
        <w:t xml:space="preserve"> </w:t>
      </w:r>
      <w:r w:rsidRPr="007D479A">
        <w:rPr>
          <w:rFonts w:hint="cs"/>
          <w:rtl/>
        </w:rPr>
        <w:t>ומברך</w:t>
      </w:r>
      <w:r w:rsidRPr="007D479A">
        <w:rPr>
          <w:rtl/>
        </w:rPr>
        <w:t xml:space="preserve"> </w:t>
      </w:r>
      <w:r w:rsidRPr="007D479A">
        <w:rPr>
          <w:rFonts w:hint="cs"/>
          <w:rtl/>
        </w:rPr>
        <w:t>על</w:t>
      </w:r>
      <w:r w:rsidRPr="007D479A">
        <w:rPr>
          <w:rtl/>
        </w:rPr>
        <w:t xml:space="preserve"> </w:t>
      </w:r>
      <w:r w:rsidRPr="007D479A">
        <w:rPr>
          <w:rFonts w:hint="cs"/>
          <w:rtl/>
        </w:rPr>
        <w:t>השמן"</w:t>
      </w:r>
      <w:r w:rsidRPr="007D479A">
        <w:rPr>
          <w:rtl/>
        </w:rPr>
        <w:t xml:space="preserve">. </w:t>
      </w:r>
      <w:r w:rsidRPr="007D479A">
        <w:rPr>
          <w:rFonts w:hint="cs"/>
          <w:rtl/>
        </w:rPr>
        <w:t>ובמרדכי (שם סי' קמט) הו"ד בבית יוסף (או"ח סי' רצו) כתב (בשם הראבי"ה סי' קכ): "ומינה</w:t>
      </w:r>
      <w:r w:rsidRPr="007D479A">
        <w:rPr>
          <w:rtl/>
        </w:rPr>
        <w:t xml:space="preserve"> </w:t>
      </w:r>
      <w:r w:rsidRPr="007D479A">
        <w:rPr>
          <w:rFonts w:hint="cs"/>
          <w:rtl/>
        </w:rPr>
        <w:t>נשמע</w:t>
      </w:r>
      <w:r w:rsidRPr="007D479A">
        <w:rPr>
          <w:rtl/>
        </w:rPr>
        <w:t xml:space="preserve"> </w:t>
      </w:r>
      <w:r w:rsidRPr="007D479A">
        <w:rPr>
          <w:rFonts w:hint="cs"/>
          <w:rtl/>
        </w:rPr>
        <w:t>שכל</w:t>
      </w:r>
      <w:r w:rsidRPr="007D479A">
        <w:rPr>
          <w:rtl/>
        </w:rPr>
        <w:t xml:space="preserve"> </w:t>
      </w:r>
      <w:r w:rsidRPr="007D479A">
        <w:rPr>
          <w:rFonts w:hint="cs"/>
          <w:rtl/>
        </w:rPr>
        <w:t>ברכה</w:t>
      </w:r>
      <w:r w:rsidRPr="007D479A">
        <w:rPr>
          <w:rtl/>
        </w:rPr>
        <w:t xml:space="preserve"> </w:t>
      </w:r>
      <w:r w:rsidRPr="007D479A">
        <w:rPr>
          <w:rFonts w:hint="cs"/>
          <w:rtl/>
        </w:rPr>
        <w:t>של</w:t>
      </w:r>
      <w:r w:rsidRPr="007D479A">
        <w:rPr>
          <w:rtl/>
        </w:rPr>
        <w:t xml:space="preserve"> </w:t>
      </w:r>
      <w:r w:rsidRPr="007D479A">
        <w:rPr>
          <w:rFonts w:hint="cs"/>
          <w:rtl/>
        </w:rPr>
        <w:t>דבר</w:t>
      </w:r>
      <w:r w:rsidRPr="007D479A">
        <w:rPr>
          <w:rtl/>
        </w:rPr>
        <w:t xml:space="preserve"> </w:t>
      </w:r>
      <w:r w:rsidRPr="007D479A">
        <w:rPr>
          <w:rFonts w:hint="cs"/>
          <w:rtl/>
        </w:rPr>
        <w:t>מצוה</w:t>
      </w:r>
      <w:r w:rsidRPr="007D479A">
        <w:rPr>
          <w:rtl/>
        </w:rPr>
        <w:t xml:space="preserve"> </w:t>
      </w:r>
      <w:r w:rsidRPr="007D479A">
        <w:rPr>
          <w:rFonts w:hint="cs"/>
          <w:rtl/>
        </w:rPr>
        <w:t>ראוי</w:t>
      </w:r>
      <w:r w:rsidRPr="007D479A">
        <w:rPr>
          <w:rtl/>
        </w:rPr>
        <w:t xml:space="preserve"> </w:t>
      </w:r>
      <w:r w:rsidRPr="007D479A">
        <w:rPr>
          <w:rFonts w:hint="cs"/>
          <w:rtl/>
        </w:rPr>
        <w:t>לו</w:t>
      </w:r>
      <w:r w:rsidRPr="007D479A">
        <w:rPr>
          <w:rtl/>
        </w:rPr>
        <w:t xml:space="preserve"> </w:t>
      </w:r>
      <w:r w:rsidRPr="007D479A">
        <w:rPr>
          <w:rFonts w:hint="cs"/>
          <w:rtl/>
        </w:rPr>
        <w:t>שיאחזנו</w:t>
      </w:r>
      <w:r w:rsidRPr="007D479A">
        <w:rPr>
          <w:rtl/>
        </w:rPr>
        <w:t xml:space="preserve"> </w:t>
      </w:r>
      <w:r w:rsidRPr="007D479A">
        <w:rPr>
          <w:rFonts w:hint="cs"/>
          <w:rtl/>
        </w:rPr>
        <w:t>בימין</w:t>
      </w:r>
      <w:r w:rsidRPr="007D479A">
        <w:rPr>
          <w:rtl/>
        </w:rPr>
        <w:t xml:space="preserve"> </w:t>
      </w:r>
      <w:r w:rsidRPr="007D479A">
        <w:rPr>
          <w:rFonts w:hint="cs"/>
          <w:rtl/>
        </w:rPr>
        <w:t>וכן</w:t>
      </w:r>
      <w:r w:rsidRPr="007D479A">
        <w:rPr>
          <w:rtl/>
        </w:rPr>
        <w:t xml:space="preserve"> </w:t>
      </w:r>
      <w:r w:rsidRPr="007D479A">
        <w:rPr>
          <w:rFonts w:hint="cs"/>
          <w:rtl/>
        </w:rPr>
        <w:t>הבדלה</w:t>
      </w:r>
      <w:r w:rsidRPr="007D479A">
        <w:rPr>
          <w:rtl/>
        </w:rPr>
        <w:t xml:space="preserve"> </w:t>
      </w:r>
      <w:r w:rsidRPr="007D479A">
        <w:rPr>
          <w:rFonts w:hint="cs"/>
          <w:rtl/>
        </w:rPr>
        <w:t>אוחז</w:t>
      </w:r>
      <w:r w:rsidRPr="007D479A">
        <w:rPr>
          <w:rtl/>
        </w:rPr>
        <w:t xml:space="preserve"> </w:t>
      </w:r>
      <w:r w:rsidRPr="007D479A">
        <w:rPr>
          <w:rFonts w:hint="cs"/>
          <w:rtl/>
        </w:rPr>
        <w:t>את</w:t>
      </w:r>
      <w:r w:rsidRPr="007D479A">
        <w:rPr>
          <w:rtl/>
        </w:rPr>
        <w:t xml:space="preserve"> </w:t>
      </w:r>
      <w:r w:rsidRPr="007D479A">
        <w:rPr>
          <w:rFonts w:hint="cs"/>
          <w:rtl/>
        </w:rPr>
        <w:t>היין</w:t>
      </w:r>
      <w:r w:rsidRPr="007D479A">
        <w:rPr>
          <w:rtl/>
        </w:rPr>
        <w:t xml:space="preserve"> </w:t>
      </w:r>
      <w:r w:rsidRPr="007D479A">
        <w:rPr>
          <w:rFonts w:hint="cs"/>
          <w:rtl/>
        </w:rPr>
        <w:t>בימין</w:t>
      </w:r>
      <w:r w:rsidRPr="007D479A">
        <w:rPr>
          <w:rtl/>
        </w:rPr>
        <w:t xml:space="preserve"> </w:t>
      </w:r>
      <w:r w:rsidRPr="007D479A">
        <w:rPr>
          <w:rFonts w:hint="cs"/>
          <w:rtl/>
        </w:rPr>
        <w:t>ומברך</w:t>
      </w:r>
      <w:r w:rsidRPr="007D479A">
        <w:rPr>
          <w:rtl/>
        </w:rPr>
        <w:t xml:space="preserve"> </w:t>
      </w:r>
      <w:r w:rsidRPr="007D479A">
        <w:rPr>
          <w:rFonts w:hint="cs"/>
          <w:rtl/>
        </w:rPr>
        <w:t>בפה"ג</w:t>
      </w:r>
      <w:r w:rsidRPr="007D479A">
        <w:rPr>
          <w:rtl/>
        </w:rPr>
        <w:t xml:space="preserve"> </w:t>
      </w:r>
      <w:r w:rsidRPr="007D479A">
        <w:rPr>
          <w:rFonts w:hint="cs"/>
          <w:rtl/>
        </w:rPr>
        <w:t>ושוב</w:t>
      </w:r>
      <w:r w:rsidRPr="007D479A">
        <w:rPr>
          <w:rtl/>
        </w:rPr>
        <w:t xml:space="preserve"> </w:t>
      </w:r>
      <w:r w:rsidRPr="007D479A">
        <w:rPr>
          <w:rFonts w:hint="cs"/>
          <w:rtl/>
        </w:rPr>
        <w:t>נוטל</w:t>
      </w:r>
      <w:r w:rsidRPr="007D479A">
        <w:rPr>
          <w:rtl/>
        </w:rPr>
        <w:t xml:space="preserve"> </w:t>
      </w:r>
      <w:r w:rsidRPr="007D479A">
        <w:rPr>
          <w:rFonts w:hint="cs"/>
          <w:rtl/>
        </w:rPr>
        <w:t>את</w:t>
      </w:r>
      <w:r w:rsidRPr="007D479A">
        <w:rPr>
          <w:rtl/>
        </w:rPr>
        <w:t xml:space="preserve"> </w:t>
      </w:r>
      <w:r w:rsidRPr="007D479A">
        <w:rPr>
          <w:rFonts w:hint="cs"/>
          <w:rtl/>
        </w:rPr>
        <w:t>ההדס</w:t>
      </w:r>
      <w:r w:rsidRPr="007D479A">
        <w:rPr>
          <w:rtl/>
        </w:rPr>
        <w:t xml:space="preserve"> </w:t>
      </w:r>
      <w:r w:rsidRPr="007D479A">
        <w:rPr>
          <w:rFonts w:hint="cs"/>
          <w:rtl/>
        </w:rPr>
        <w:t>בימין</w:t>
      </w:r>
      <w:r w:rsidRPr="007D479A">
        <w:rPr>
          <w:rtl/>
        </w:rPr>
        <w:t xml:space="preserve"> </w:t>
      </w:r>
      <w:r w:rsidRPr="007D479A">
        <w:rPr>
          <w:rFonts w:hint="cs"/>
          <w:rtl/>
        </w:rPr>
        <w:t>והיין</w:t>
      </w:r>
      <w:r w:rsidRPr="007D479A">
        <w:rPr>
          <w:rtl/>
        </w:rPr>
        <w:t xml:space="preserve"> </w:t>
      </w:r>
      <w:r w:rsidRPr="007D479A">
        <w:rPr>
          <w:rFonts w:hint="cs"/>
          <w:rtl/>
        </w:rPr>
        <w:t>בשמאל</w:t>
      </w:r>
      <w:r w:rsidRPr="007D479A">
        <w:rPr>
          <w:rtl/>
        </w:rPr>
        <w:t xml:space="preserve"> </w:t>
      </w:r>
      <w:r w:rsidRPr="007D479A">
        <w:rPr>
          <w:rFonts w:hint="cs"/>
          <w:rtl/>
        </w:rPr>
        <w:t>ומברך</w:t>
      </w:r>
      <w:r w:rsidRPr="007D479A">
        <w:rPr>
          <w:rtl/>
        </w:rPr>
        <w:t xml:space="preserve"> </w:t>
      </w:r>
      <w:r w:rsidRPr="007D479A">
        <w:rPr>
          <w:rFonts w:hint="cs"/>
          <w:rtl/>
        </w:rPr>
        <w:t>על</w:t>
      </w:r>
      <w:r w:rsidRPr="007D479A">
        <w:rPr>
          <w:rtl/>
        </w:rPr>
        <w:t xml:space="preserve"> </w:t>
      </w:r>
      <w:r w:rsidRPr="007D479A">
        <w:rPr>
          <w:rFonts w:hint="cs"/>
          <w:rtl/>
        </w:rPr>
        <w:t>ההדס</w:t>
      </w:r>
      <w:r w:rsidRPr="007D479A">
        <w:rPr>
          <w:rtl/>
        </w:rPr>
        <w:t xml:space="preserve"> </w:t>
      </w:r>
      <w:r w:rsidRPr="007D479A">
        <w:rPr>
          <w:rFonts w:hint="cs"/>
          <w:rtl/>
        </w:rPr>
        <w:t>ומחזיר</w:t>
      </w:r>
      <w:r w:rsidRPr="007D479A">
        <w:rPr>
          <w:rtl/>
        </w:rPr>
        <w:t xml:space="preserve"> </w:t>
      </w:r>
      <w:r w:rsidRPr="007D479A">
        <w:rPr>
          <w:rFonts w:hint="cs"/>
          <w:rtl/>
        </w:rPr>
        <w:t>היין</w:t>
      </w:r>
      <w:r w:rsidRPr="007D479A">
        <w:rPr>
          <w:rtl/>
        </w:rPr>
        <w:t xml:space="preserve"> </w:t>
      </w:r>
      <w:r w:rsidRPr="007D479A">
        <w:rPr>
          <w:rFonts w:hint="cs"/>
          <w:rtl/>
        </w:rPr>
        <w:t>לימינו". וכתב שם הב"י שגם הטור</w:t>
      </w:r>
      <w:r w:rsidRPr="007D479A">
        <w:rPr>
          <w:rtl/>
        </w:rPr>
        <w:t xml:space="preserve"> </w:t>
      </w:r>
      <w:r w:rsidRPr="007D479A">
        <w:rPr>
          <w:rFonts w:hint="cs"/>
          <w:rtl/>
        </w:rPr>
        <w:t>(שם סי' ריב)</w:t>
      </w:r>
      <w:r w:rsidRPr="007D479A">
        <w:rPr>
          <w:rtl/>
        </w:rPr>
        <w:t xml:space="preserve"> </w:t>
      </w:r>
      <w:r w:rsidRPr="007D479A">
        <w:rPr>
          <w:rFonts w:hint="cs"/>
          <w:rtl/>
        </w:rPr>
        <w:t xml:space="preserve">הביא דין יין ושמן הנ"ל. </w:t>
      </w:r>
    </w:p>
    <w:p w:rsidR="0047035E" w:rsidRPr="007D479A" w:rsidRDefault="0047035E" w:rsidP="00D65812">
      <w:pPr>
        <w:pStyle w:val="a2"/>
        <w:rPr>
          <w:rtl/>
        </w:rPr>
      </w:pPr>
      <w:r w:rsidRPr="007D479A">
        <w:rPr>
          <w:rFonts w:hint="cs"/>
          <w:rtl/>
        </w:rPr>
        <w:t>ועפ"ז פסק בשו"ע (או"ח סי' רצו ס"ו) "ואוחז</w:t>
      </w:r>
      <w:r w:rsidRPr="007D479A">
        <w:rPr>
          <w:rtl/>
        </w:rPr>
        <w:t xml:space="preserve"> </w:t>
      </w:r>
      <w:r w:rsidRPr="007D479A">
        <w:rPr>
          <w:rFonts w:hint="cs"/>
          <w:rtl/>
        </w:rPr>
        <w:t>היין</w:t>
      </w:r>
      <w:r w:rsidRPr="007D479A">
        <w:rPr>
          <w:rtl/>
        </w:rPr>
        <w:t xml:space="preserve"> </w:t>
      </w:r>
      <w:r w:rsidRPr="007D479A">
        <w:rPr>
          <w:rFonts w:hint="cs"/>
          <w:rtl/>
        </w:rPr>
        <w:t>בימין</w:t>
      </w:r>
      <w:r w:rsidRPr="007D479A">
        <w:rPr>
          <w:rtl/>
        </w:rPr>
        <w:t xml:space="preserve"> </w:t>
      </w:r>
      <w:r w:rsidRPr="007D479A">
        <w:rPr>
          <w:rFonts w:hint="cs"/>
          <w:rtl/>
        </w:rPr>
        <w:t>וההדס</w:t>
      </w:r>
      <w:r w:rsidRPr="007D479A">
        <w:rPr>
          <w:rtl/>
        </w:rPr>
        <w:t xml:space="preserve"> </w:t>
      </w:r>
      <w:r w:rsidRPr="007D479A">
        <w:rPr>
          <w:rFonts w:hint="cs"/>
          <w:rtl/>
        </w:rPr>
        <w:t>בשמאל</w:t>
      </w:r>
      <w:r w:rsidRPr="007D479A">
        <w:rPr>
          <w:rtl/>
        </w:rPr>
        <w:t xml:space="preserve"> </w:t>
      </w:r>
      <w:r w:rsidRPr="007D479A">
        <w:rPr>
          <w:rFonts w:hint="cs"/>
          <w:rtl/>
        </w:rPr>
        <w:t>ומברך</w:t>
      </w:r>
      <w:r w:rsidRPr="007D479A">
        <w:rPr>
          <w:rtl/>
        </w:rPr>
        <w:t xml:space="preserve"> </w:t>
      </w:r>
      <w:r w:rsidRPr="007D479A">
        <w:rPr>
          <w:rFonts w:hint="cs"/>
          <w:rtl/>
        </w:rPr>
        <w:t>על</w:t>
      </w:r>
      <w:r w:rsidRPr="007D479A">
        <w:rPr>
          <w:rtl/>
        </w:rPr>
        <w:t xml:space="preserve"> </w:t>
      </w:r>
      <w:r w:rsidRPr="007D479A">
        <w:rPr>
          <w:rFonts w:hint="cs"/>
          <w:rtl/>
        </w:rPr>
        <w:t>היין</w:t>
      </w:r>
      <w:r w:rsidRPr="007D479A">
        <w:rPr>
          <w:rtl/>
        </w:rPr>
        <w:t xml:space="preserve">, </w:t>
      </w:r>
      <w:r w:rsidRPr="007D479A">
        <w:rPr>
          <w:rFonts w:hint="cs"/>
          <w:rtl/>
        </w:rPr>
        <w:t>ושוב</w:t>
      </w:r>
      <w:r w:rsidRPr="007D479A">
        <w:rPr>
          <w:rtl/>
        </w:rPr>
        <w:t xml:space="preserve"> </w:t>
      </w:r>
      <w:r w:rsidRPr="007D479A">
        <w:rPr>
          <w:rFonts w:hint="cs"/>
          <w:rtl/>
        </w:rPr>
        <w:t>נוטל</w:t>
      </w:r>
      <w:r w:rsidRPr="007D479A">
        <w:rPr>
          <w:rtl/>
        </w:rPr>
        <w:t xml:space="preserve"> </w:t>
      </w:r>
      <w:r w:rsidRPr="007D479A">
        <w:rPr>
          <w:rFonts w:hint="cs"/>
          <w:rtl/>
        </w:rPr>
        <w:t>ההדס</w:t>
      </w:r>
      <w:r w:rsidRPr="007D479A">
        <w:rPr>
          <w:rtl/>
        </w:rPr>
        <w:t xml:space="preserve"> </w:t>
      </w:r>
      <w:r w:rsidRPr="007D479A">
        <w:rPr>
          <w:rFonts w:hint="cs"/>
          <w:rtl/>
        </w:rPr>
        <w:t>בימין</w:t>
      </w:r>
      <w:r w:rsidRPr="007D479A">
        <w:rPr>
          <w:rtl/>
        </w:rPr>
        <w:t xml:space="preserve"> </w:t>
      </w:r>
      <w:r w:rsidRPr="007D479A">
        <w:rPr>
          <w:rFonts w:hint="cs"/>
          <w:rtl/>
        </w:rPr>
        <w:t>והיין</w:t>
      </w:r>
      <w:r w:rsidRPr="007D479A">
        <w:rPr>
          <w:rtl/>
        </w:rPr>
        <w:t xml:space="preserve"> </w:t>
      </w:r>
      <w:r w:rsidRPr="007D479A">
        <w:rPr>
          <w:rFonts w:hint="cs"/>
          <w:rtl/>
        </w:rPr>
        <w:t>בשמאל</w:t>
      </w:r>
      <w:r w:rsidRPr="007D479A">
        <w:rPr>
          <w:rtl/>
        </w:rPr>
        <w:t xml:space="preserve"> </w:t>
      </w:r>
      <w:r w:rsidRPr="007D479A">
        <w:rPr>
          <w:rFonts w:hint="cs"/>
          <w:rtl/>
        </w:rPr>
        <w:t>ומברך</w:t>
      </w:r>
      <w:r w:rsidRPr="007D479A">
        <w:rPr>
          <w:rtl/>
        </w:rPr>
        <w:t xml:space="preserve"> </w:t>
      </w:r>
      <w:r w:rsidRPr="007D479A">
        <w:rPr>
          <w:rFonts w:hint="cs"/>
          <w:rtl/>
        </w:rPr>
        <w:t>על</w:t>
      </w:r>
      <w:r w:rsidRPr="007D479A">
        <w:rPr>
          <w:rtl/>
        </w:rPr>
        <w:t xml:space="preserve"> </w:t>
      </w:r>
      <w:r w:rsidRPr="007D479A">
        <w:rPr>
          <w:rFonts w:hint="cs"/>
          <w:rtl/>
        </w:rPr>
        <w:t>ההדס</w:t>
      </w:r>
      <w:r w:rsidRPr="007D479A">
        <w:rPr>
          <w:rtl/>
        </w:rPr>
        <w:t xml:space="preserve">, </w:t>
      </w:r>
      <w:r w:rsidRPr="007D479A">
        <w:rPr>
          <w:rFonts w:hint="cs"/>
          <w:rtl/>
        </w:rPr>
        <w:t>ומחזיר</w:t>
      </w:r>
      <w:r w:rsidRPr="007D479A">
        <w:rPr>
          <w:rtl/>
        </w:rPr>
        <w:t xml:space="preserve"> </w:t>
      </w:r>
      <w:r w:rsidRPr="007D479A">
        <w:rPr>
          <w:rFonts w:hint="cs"/>
          <w:rtl/>
        </w:rPr>
        <w:t>היין</w:t>
      </w:r>
      <w:r w:rsidRPr="007D479A">
        <w:rPr>
          <w:rtl/>
        </w:rPr>
        <w:t xml:space="preserve"> </w:t>
      </w:r>
      <w:r w:rsidRPr="007D479A">
        <w:rPr>
          <w:rFonts w:hint="cs"/>
          <w:rtl/>
        </w:rPr>
        <w:t>לימינו"</w:t>
      </w:r>
      <w:r w:rsidRPr="007D479A">
        <w:rPr>
          <w:rtl/>
        </w:rPr>
        <w:t>.</w:t>
      </w:r>
      <w:r w:rsidRPr="007D479A">
        <w:rPr>
          <w:rFonts w:hint="cs"/>
          <w:rtl/>
        </w:rPr>
        <w:t xml:space="preserve"> [ובשו"ע רבינו הזקן (שם סט"ז): "כל</w:t>
      </w:r>
      <w:r w:rsidRPr="007D479A">
        <w:rPr>
          <w:rtl/>
        </w:rPr>
        <w:t xml:space="preserve"> </w:t>
      </w:r>
      <w:r w:rsidRPr="007D479A">
        <w:rPr>
          <w:rFonts w:hint="cs"/>
          <w:rtl/>
        </w:rPr>
        <w:t>דבר</w:t>
      </w:r>
      <w:r w:rsidRPr="007D479A">
        <w:rPr>
          <w:rtl/>
        </w:rPr>
        <w:t xml:space="preserve"> </w:t>
      </w:r>
      <w:r w:rsidRPr="007D479A">
        <w:rPr>
          <w:rFonts w:hint="cs"/>
          <w:rtl/>
        </w:rPr>
        <w:t>שמברך</w:t>
      </w:r>
      <w:r w:rsidRPr="007D479A">
        <w:rPr>
          <w:rtl/>
        </w:rPr>
        <w:t xml:space="preserve"> </w:t>
      </w:r>
      <w:r w:rsidRPr="007D479A">
        <w:rPr>
          <w:rFonts w:hint="cs"/>
          <w:rtl/>
        </w:rPr>
        <w:t>עליו</w:t>
      </w:r>
      <w:r w:rsidRPr="007D479A">
        <w:rPr>
          <w:rtl/>
        </w:rPr>
        <w:t xml:space="preserve"> </w:t>
      </w:r>
      <w:r w:rsidRPr="007D479A">
        <w:rPr>
          <w:rFonts w:hint="cs"/>
          <w:rtl/>
        </w:rPr>
        <w:t>צריך</w:t>
      </w:r>
      <w:r w:rsidRPr="007D479A">
        <w:rPr>
          <w:rtl/>
        </w:rPr>
        <w:t xml:space="preserve"> </w:t>
      </w:r>
      <w:r w:rsidRPr="007D479A">
        <w:rPr>
          <w:rFonts w:hint="cs"/>
          <w:rtl/>
        </w:rPr>
        <w:t>לאחזו</w:t>
      </w:r>
      <w:r w:rsidRPr="007D479A">
        <w:rPr>
          <w:rtl/>
        </w:rPr>
        <w:t xml:space="preserve"> </w:t>
      </w:r>
      <w:r w:rsidRPr="007D479A">
        <w:rPr>
          <w:rFonts w:hint="cs"/>
          <w:rtl/>
        </w:rPr>
        <w:t>בימינו</w:t>
      </w:r>
      <w:r w:rsidRPr="007D479A">
        <w:rPr>
          <w:rtl/>
        </w:rPr>
        <w:t xml:space="preserve"> </w:t>
      </w:r>
      <w:r w:rsidRPr="007D479A">
        <w:rPr>
          <w:rFonts w:hint="cs"/>
          <w:rtl/>
        </w:rPr>
        <w:t>בשעת</w:t>
      </w:r>
      <w:r w:rsidRPr="007D479A">
        <w:rPr>
          <w:rtl/>
        </w:rPr>
        <w:t xml:space="preserve"> </w:t>
      </w:r>
      <w:r w:rsidRPr="007D479A">
        <w:rPr>
          <w:rFonts w:hint="cs"/>
          <w:rtl/>
        </w:rPr>
        <w:t>הברכה</w:t>
      </w:r>
      <w:r w:rsidRPr="007D479A">
        <w:rPr>
          <w:rtl/>
        </w:rPr>
        <w:t xml:space="preserve"> </w:t>
      </w:r>
      <w:r w:rsidRPr="007D479A">
        <w:rPr>
          <w:rFonts w:hint="cs"/>
          <w:rtl/>
        </w:rPr>
        <w:t>כמשנ"ת</w:t>
      </w:r>
      <w:r w:rsidRPr="007D479A">
        <w:rPr>
          <w:rtl/>
        </w:rPr>
        <w:t xml:space="preserve"> </w:t>
      </w:r>
      <w:r w:rsidRPr="007D479A">
        <w:rPr>
          <w:rFonts w:hint="cs"/>
          <w:rtl/>
        </w:rPr>
        <w:t>בסי</w:t>
      </w:r>
      <w:r w:rsidRPr="007D479A">
        <w:rPr>
          <w:rtl/>
        </w:rPr>
        <w:t xml:space="preserve">' </w:t>
      </w:r>
      <w:r w:rsidRPr="007D479A">
        <w:rPr>
          <w:rFonts w:hint="cs"/>
          <w:rtl/>
        </w:rPr>
        <w:t>ר</w:t>
      </w:r>
      <w:r w:rsidRPr="007D479A">
        <w:rPr>
          <w:rtl/>
        </w:rPr>
        <w:t>"[</w:t>
      </w:r>
      <w:r w:rsidRPr="007D479A">
        <w:rPr>
          <w:rFonts w:hint="cs"/>
          <w:rtl/>
        </w:rPr>
        <w:t>ו</w:t>
      </w:r>
      <w:r w:rsidRPr="007D479A">
        <w:rPr>
          <w:rtl/>
        </w:rPr>
        <w:t xml:space="preserve">] </w:t>
      </w:r>
      <w:r w:rsidRPr="007D479A">
        <w:rPr>
          <w:rFonts w:hint="cs"/>
          <w:rtl/>
        </w:rPr>
        <w:t>לפיכך</w:t>
      </w:r>
      <w:r w:rsidRPr="007D479A">
        <w:rPr>
          <w:rtl/>
        </w:rPr>
        <w:t xml:space="preserve"> </w:t>
      </w:r>
      <w:r w:rsidRPr="007D479A">
        <w:rPr>
          <w:rFonts w:hint="cs"/>
          <w:rtl/>
        </w:rPr>
        <w:t>בשעת</w:t>
      </w:r>
      <w:r w:rsidRPr="007D479A">
        <w:rPr>
          <w:rtl/>
        </w:rPr>
        <w:t xml:space="preserve"> </w:t>
      </w:r>
      <w:r w:rsidRPr="007D479A">
        <w:rPr>
          <w:rFonts w:hint="cs"/>
          <w:rtl/>
        </w:rPr>
        <w:t>ברכת</w:t>
      </w:r>
      <w:r w:rsidRPr="007D479A">
        <w:rPr>
          <w:rtl/>
        </w:rPr>
        <w:t xml:space="preserve"> </w:t>
      </w:r>
      <w:r w:rsidRPr="007D479A">
        <w:rPr>
          <w:rFonts w:hint="cs"/>
          <w:rtl/>
        </w:rPr>
        <w:t>בפה"ג</w:t>
      </w:r>
      <w:r w:rsidRPr="007D479A">
        <w:rPr>
          <w:rtl/>
        </w:rPr>
        <w:t xml:space="preserve"> </w:t>
      </w:r>
      <w:r w:rsidRPr="007D479A">
        <w:rPr>
          <w:rFonts w:hint="cs"/>
          <w:rtl/>
        </w:rPr>
        <w:t>צריך</w:t>
      </w:r>
      <w:r w:rsidRPr="007D479A">
        <w:rPr>
          <w:rtl/>
        </w:rPr>
        <w:t xml:space="preserve"> </w:t>
      </w:r>
      <w:r w:rsidRPr="007D479A">
        <w:rPr>
          <w:rFonts w:hint="cs"/>
          <w:rtl/>
        </w:rPr>
        <w:t>לאחוז</w:t>
      </w:r>
      <w:r w:rsidRPr="007D479A">
        <w:rPr>
          <w:rtl/>
        </w:rPr>
        <w:t xml:space="preserve"> </w:t>
      </w:r>
      <w:r w:rsidRPr="007D479A">
        <w:rPr>
          <w:rFonts w:hint="cs"/>
          <w:rtl/>
        </w:rPr>
        <w:t>הכוס</w:t>
      </w:r>
      <w:r w:rsidRPr="007D479A">
        <w:rPr>
          <w:rtl/>
        </w:rPr>
        <w:t xml:space="preserve"> </w:t>
      </w:r>
      <w:r w:rsidRPr="007D479A">
        <w:rPr>
          <w:rFonts w:hint="cs"/>
          <w:rtl/>
        </w:rPr>
        <w:t>בימינו</w:t>
      </w:r>
      <w:r w:rsidRPr="007D479A">
        <w:rPr>
          <w:rtl/>
        </w:rPr>
        <w:t xml:space="preserve"> </w:t>
      </w:r>
      <w:r w:rsidRPr="007D479A">
        <w:rPr>
          <w:rFonts w:hint="cs"/>
          <w:rtl/>
        </w:rPr>
        <w:t>ויהיו</w:t>
      </w:r>
      <w:r w:rsidRPr="007D479A">
        <w:rPr>
          <w:rtl/>
        </w:rPr>
        <w:t xml:space="preserve"> </w:t>
      </w:r>
      <w:r w:rsidRPr="007D479A">
        <w:rPr>
          <w:rFonts w:hint="cs"/>
          <w:rtl/>
        </w:rPr>
        <w:t>הבשמים</w:t>
      </w:r>
      <w:r w:rsidRPr="007D479A">
        <w:rPr>
          <w:rtl/>
        </w:rPr>
        <w:t xml:space="preserve"> </w:t>
      </w:r>
      <w:r w:rsidRPr="007D479A">
        <w:rPr>
          <w:rFonts w:hint="cs"/>
          <w:rtl/>
        </w:rPr>
        <w:t>בשמאלו</w:t>
      </w:r>
      <w:r w:rsidRPr="007D479A">
        <w:rPr>
          <w:rtl/>
        </w:rPr>
        <w:t xml:space="preserve"> </w:t>
      </w:r>
      <w:r w:rsidRPr="007D479A">
        <w:rPr>
          <w:rFonts w:hint="cs"/>
          <w:rtl/>
        </w:rPr>
        <w:t>ואח</w:t>
      </w:r>
      <w:r w:rsidRPr="007D479A">
        <w:rPr>
          <w:rtl/>
        </w:rPr>
        <w:t>"</w:t>
      </w:r>
      <w:r w:rsidRPr="007D479A">
        <w:rPr>
          <w:rFonts w:hint="cs"/>
          <w:rtl/>
        </w:rPr>
        <w:t>כ</w:t>
      </w:r>
      <w:r w:rsidRPr="007D479A">
        <w:rPr>
          <w:rtl/>
        </w:rPr>
        <w:t xml:space="preserve"> </w:t>
      </w:r>
      <w:r w:rsidRPr="007D479A">
        <w:rPr>
          <w:rFonts w:hint="cs"/>
          <w:rtl/>
        </w:rPr>
        <w:t>צריך</w:t>
      </w:r>
      <w:r w:rsidRPr="007D479A">
        <w:rPr>
          <w:rtl/>
        </w:rPr>
        <w:t xml:space="preserve"> </w:t>
      </w:r>
      <w:r w:rsidRPr="007D479A">
        <w:rPr>
          <w:rFonts w:hint="cs"/>
          <w:rtl/>
        </w:rPr>
        <w:t>להחליף</w:t>
      </w:r>
      <w:r w:rsidRPr="007D479A">
        <w:rPr>
          <w:rtl/>
        </w:rPr>
        <w:t xml:space="preserve"> </w:t>
      </w:r>
      <w:r w:rsidRPr="007D479A">
        <w:rPr>
          <w:rFonts w:hint="cs"/>
          <w:rtl/>
        </w:rPr>
        <w:t>הכוס</w:t>
      </w:r>
      <w:r w:rsidRPr="007D479A">
        <w:rPr>
          <w:rtl/>
        </w:rPr>
        <w:t xml:space="preserve"> </w:t>
      </w:r>
      <w:r w:rsidRPr="007D479A">
        <w:rPr>
          <w:rFonts w:hint="cs"/>
          <w:rtl/>
        </w:rPr>
        <w:t>לשמאלו</w:t>
      </w:r>
      <w:r w:rsidRPr="007D479A">
        <w:rPr>
          <w:rtl/>
        </w:rPr>
        <w:t xml:space="preserve"> </w:t>
      </w:r>
      <w:r w:rsidRPr="007D479A">
        <w:rPr>
          <w:rFonts w:hint="cs"/>
          <w:rtl/>
        </w:rPr>
        <w:t>והבשמים</w:t>
      </w:r>
      <w:r w:rsidRPr="007D479A">
        <w:rPr>
          <w:rtl/>
        </w:rPr>
        <w:t xml:space="preserve"> </w:t>
      </w:r>
      <w:r w:rsidRPr="007D479A">
        <w:rPr>
          <w:rFonts w:hint="cs"/>
          <w:rtl/>
        </w:rPr>
        <w:t>לימינו</w:t>
      </w:r>
      <w:r w:rsidRPr="007D479A">
        <w:rPr>
          <w:rtl/>
        </w:rPr>
        <w:t xml:space="preserve"> </w:t>
      </w:r>
      <w:r w:rsidRPr="007D479A">
        <w:rPr>
          <w:rFonts w:hint="cs"/>
          <w:rtl/>
        </w:rPr>
        <w:t>ויברך</w:t>
      </w:r>
      <w:r w:rsidRPr="007D479A">
        <w:rPr>
          <w:rtl/>
        </w:rPr>
        <w:t xml:space="preserve"> </w:t>
      </w:r>
      <w:r w:rsidRPr="007D479A">
        <w:rPr>
          <w:rFonts w:hint="cs"/>
          <w:rtl/>
        </w:rPr>
        <w:t>על</w:t>
      </w:r>
      <w:r w:rsidRPr="007D479A">
        <w:rPr>
          <w:rtl/>
        </w:rPr>
        <w:t xml:space="preserve"> </w:t>
      </w:r>
      <w:r w:rsidRPr="007D479A">
        <w:rPr>
          <w:rFonts w:hint="cs"/>
          <w:rtl/>
        </w:rPr>
        <w:t>הבשמים</w:t>
      </w:r>
      <w:r>
        <w:rPr>
          <w:rFonts w:hint="cs"/>
          <w:rtl/>
        </w:rPr>
        <w:t xml:space="preserve"> כו', </w:t>
      </w:r>
      <w:r w:rsidRPr="007D479A">
        <w:rPr>
          <w:rFonts w:hint="cs"/>
          <w:rtl/>
        </w:rPr>
        <w:t>ואח</w:t>
      </w:r>
      <w:r w:rsidRPr="007D479A">
        <w:rPr>
          <w:rtl/>
        </w:rPr>
        <w:t>"</w:t>
      </w:r>
      <w:r w:rsidRPr="007D479A">
        <w:rPr>
          <w:rFonts w:hint="cs"/>
          <w:rtl/>
        </w:rPr>
        <w:t>כ</w:t>
      </w:r>
      <w:r w:rsidRPr="007D479A">
        <w:rPr>
          <w:rtl/>
        </w:rPr>
        <w:t xml:space="preserve"> </w:t>
      </w:r>
      <w:r w:rsidRPr="007D479A">
        <w:rPr>
          <w:rFonts w:hint="cs"/>
          <w:rtl/>
        </w:rPr>
        <w:t>צריך</w:t>
      </w:r>
      <w:r w:rsidRPr="007D479A">
        <w:rPr>
          <w:rtl/>
        </w:rPr>
        <w:t xml:space="preserve"> </w:t>
      </w:r>
      <w:r w:rsidRPr="007D479A">
        <w:rPr>
          <w:rFonts w:hint="cs"/>
          <w:rtl/>
        </w:rPr>
        <w:t>להחזיר</w:t>
      </w:r>
      <w:r w:rsidRPr="007D479A">
        <w:rPr>
          <w:rtl/>
        </w:rPr>
        <w:t xml:space="preserve"> </w:t>
      </w:r>
      <w:r w:rsidRPr="007D479A">
        <w:rPr>
          <w:rFonts w:hint="cs"/>
          <w:rtl/>
        </w:rPr>
        <w:t>הכוס</w:t>
      </w:r>
      <w:r w:rsidRPr="007D479A">
        <w:rPr>
          <w:rtl/>
        </w:rPr>
        <w:t xml:space="preserve"> </w:t>
      </w:r>
      <w:r w:rsidRPr="007D479A">
        <w:rPr>
          <w:rFonts w:hint="cs"/>
          <w:rtl/>
        </w:rPr>
        <w:t>לימינו</w:t>
      </w:r>
      <w:r w:rsidRPr="007D479A">
        <w:rPr>
          <w:rtl/>
        </w:rPr>
        <w:t xml:space="preserve"> </w:t>
      </w:r>
      <w:r w:rsidRPr="007D479A">
        <w:rPr>
          <w:rFonts w:hint="cs"/>
          <w:rtl/>
        </w:rPr>
        <w:t>ולברך</w:t>
      </w:r>
      <w:r w:rsidRPr="007D479A">
        <w:rPr>
          <w:rtl/>
        </w:rPr>
        <w:t xml:space="preserve"> </w:t>
      </w:r>
      <w:r w:rsidRPr="007D479A">
        <w:rPr>
          <w:rFonts w:hint="cs"/>
          <w:rtl/>
        </w:rPr>
        <w:t>עליו</w:t>
      </w:r>
      <w:r w:rsidRPr="007D479A">
        <w:rPr>
          <w:rtl/>
        </w:rPr>
        <w:t xml:space="preserve"> </w:t>
      </w:r>
      <w:r w:rsidRPr="007D479A">
        <w:rPr>
          <w:rFonts w:hint="cs"/>
          <w:rtl/>
        </w:rPr>
        <w:t>ברכת</w:t>
      </w:r>
      <w:r w:rsidRPr="007D479A">
        <w:rPr>
          <w:rtl/>
        </w:rPr>
        <w:t xml:space="preserve"> </w:t>
      </w:r>
      <w:r w:rsidRPr="007D479A">
        <w:rPr>
          <w:rFonts w:hint="cs"/>
          <w:rtl/>
        </w:rPr>
        <w:t>ההבדלה</w:t>
      </w:r>
      <w:r w:rsidRPr="007D479A">
        <w:rPr>
          <w:rtl/>
        </w:rPr>
        <w:t xml:space="preserve"> </w:t>
      </w:r>
      <w:r w:rsidRPr="007D479A">
        <w:rPr>
          <w:rFonts w:hint="cs"/>
          <w:rtl/>
        </w:rPr>
        <w:t>שנתקנה</w:t>
      </w:r>
      <w:r w:rsidRPr="007D479A">
        <w:rPr>
          <w:rtl/>
        </w:rPr>
        <w:t xml:space="preserve"> </w:t>
      </w:r>
      <w:r w:rsidRPr="007D479A">
        <w:rPr>
          <w:rFonts w:hint="cs"/>
          <w:rtl/>
        </w:rPr>
        <w:t>על</w:t>
      </w:r>
      <w:r w:rsidRPr="007D479A">
        <w:rPr>
          <w:rtl/>
        </w:rPr>
        <w:t xml:space="preserve"> </w:t>
      </w:r>
      <w:r w:rsidRPr="007D479A">
        <w:rPr>
          <w:rFonts w:hint="cs"/>
          <w:rtl/>
        </w:rPr>
        <w:t>הכוס"]. ובמשנ"ב (שם סק"ל) כתב: "והיין</w:t>
      </w:r>
      <w:r w:rsidRPr="007D479A">
        <w:rPr>
          <w:rtl/>
        </w:rPr>
        <w:t xml:space="preserve"> </w:t>
      </w:r>
      <w:r w:rsidRPr="007D479A">
        <w:rPr>
          <w:rFonts w:hint="cs"/>
          <w:rtl/>
        </w:rPr>
        <w:t>בשמאל,</w:t>
      </w:r>
      <w:r w:rsidRPr="007D479A">
        <w:rPr>
          <w:rtl/>
        </w:rPr>
        <w:t xml:space="preserve"> </w:t>
      </w:r>
      <w:r w:rsidRPr="007D479A">
        <w:rPr>
          <w:rFonts w:hint="cs"/>
          <w:rtl/>
        </w:rPr>
        <w:t>ואינו</w:t>
      </w:r>
      <w:r w:rsidRPr="007D479A">
        <w:rPr>
          <w:rtl/>
        </w:rPr>
        <w:t xml:space="preserve"> </w:t>
      </w:r>
      <w:r w:rsidRPr="007D479A">
        <w:rPr>
          <w:rFonts w:hint="cs"/>
          <w:rtl/>
        </w:rPr>
        <w:t>מניחו</w:t>
      </w:r>
      <w:r w:rsidRPr="007D479A">
        <w:rPr>
          <w:rtl/>
        </w:rPr>
        <w:t xml:space="preserve"> </w:t>
      </w:r>
      <w:r w:rsidRPr="007D479A">
        <w:rPr>
          <w:rFonts w:hint="cs"/>
          <w:rtl/>
        </w:rPr>
        <w:t>אז</w:t>
      </w:r>
      <w:r w:rsidRPr="007D479A">
        <w:rPr>
          <w:rtl/>
        </w:rPr>
        <w:t xml:space="preserve"> </w:t>
      </w:r>
      <w:r w:rsidRPr="007D479A">
        <w:rPr>
          <w:rFonts w:hint="cs"/>
          <w:rtl/>
        </w:rPr>
        <w:t>מידו</w:t>
      </w:r>
      <w:r w:rsidRPr="007D479A">
        <w:rPr>
          <w:rtl/>
        </w:rPr>
        <w:t xml:space="preserve"> </w:t>
      </w:r>
      <w:r w:rsidRPr="007D479A">
        <w:rPr>
          <w:rFonts w:hint="cs"/>
          <w:rtl/>
        </w:rPr>
        <w:t>משום</w:t>
      </w:r>
      <w:r w:rsidRPr="007D479A">
        <w:rPr>
          <w:rtl/>
        </w:rPr>
        <w:t xml:space="preserve"> </w:t>
      </w:r>
      <w:r w:rsidRPr="007D479A">
        <w:rPr>
          <w:rFonts w:hint="cs"/>
          <w:rtl/>
        </w:rPr>
        <w:t>דכל</w:t>
      </w:r>
      <w:r w:rsidRPr="007D479A">
        <w:rPr>
          <w:rtl/>
        </w:rPr>
        <w:t xml:space="preserve"> </w:t>
      </w:r>
      <w:r w:rsidRPr="007D479A">
        <w:rPr>
          <w:rFonts w:hint="cs"/>
          <w:rtl/>
        </w:rPr>
        <w:t>הברכות</w:t>
      </w:r>
      <w:r w:rsidRPr="007D479A">
        <w:rPr>
          <w:rtl/>
        </w:rPr>
        <w:t xml:space="preserve"> </w:t>
      </w:r>
      <w:r w:rsidRPr="007D479A">
        <w:rPr>
          <w:rFonts w:hint="cs"/>
          <w:rtl/>
        </w:rPr>
        <w:t>של</w:t>
      </w:r>
      <w:r w:rsidRPr="007D479A">
        <w:rPr>
          <w:rtl/>
        </w:rPr>
        <w:t xml:space="preserve"> </w:t>
      </w:r>
      <w:r w:rsidRPr="007D479A">
        <w:rPr>
          <w:rFonts w:hint="cs"/>
          <w:rtl/>
        </w:rPr>
        <w:t>הבדלה</w:t>
      </w:r>
      <w:r w:rsidRPr="007D479A">
        <w:rPr>
          <w:rtl/>
        </w:rPr>
        <w:t xml:space="preserve"> </w:t>
      </w:r>
      <w:r w:rsidRPr="007D479A">
        <w:rPr>
          <w:rFonts w:hint="cs"/>
          <w:rtl/>
        </w:rPr>
        <w:t>מצוה</w:t>
      </w:r>
      <w:r w:rsidRPr="007D479A">
        <w:rPr>
          <w:rtl/>
        </w:rPr>
        <w:t xml:space="preserve"> </w:t>
      </w:r>
      <w:r w:rsidRPr="007D479A">
        <w:rPr>
          <w:rFonts w:hint="cs"/>
          <w:rtl/>
        </w:rPr>
        <w:t>להיות</w:t>
      </w:r>
      <w:r w:rsidRPr="007D479A">
        <w:rPr>
          <w:rtl/>
        </w:rPr>
        <w:t xml:space="preserve"> </w:t>
      </w:r>
      <w:r w:rsidRPr="007D479A">
        <w:rPr>
          <w:rFonts w:hint="cs"/>
          <w:rtl/>
        </w:rPr>
        <w:t>על</w:t>
      </w:r>
      <w:r w:rsidRPr="007D479A">
        <w:rPr>
          <w:rtl/>
        </w:rPr>
        <w:t xml:space="preserve"> </w:t>
      </w:r>
      <w:r w:rsidRPr="007D479A">
        <w:rPr>
          <w:rFonts w:hint="cs"/>
          <w:rtl/>
        </w:rPr>
        <w:t xml:space="preserve">הכוס". ובשעה"צ (שם סק"כ) "וכמ"ש דסודרו על הכוס". </w:t>
      </w:r>
    </w:p>
    <w:p w:rsidR="0047035E" w:rsidRPr="007D479A" w:rsidRDefault="0047035E" w:rsidP="00D65812">
      <w:pPr>
        <w:pStyle w:val="a2"/>
        <w:rPr>
          <w:rtl/>
        </w:rPr>
      </w:pPr>
      <w:r w:rsidRPr="007D479A">
        <w:rPr>
          <w:rFonts w:hint="cs"/>
          <w:rtl/>
        </w:rPr>
        <w:lastRenderedPageBreak/>
        <w:t xml:space="preserve">אבל באמת ממקור סעיף זה שהוא בסוגיא דברכות הנ"ל ודברי הראבי"ה והמרדכי אין דברי המשנ"ב מוכרחים, וכמ"ש הדרישה </w:t>
      </w:r>
      <w:r w:rsidRPr="007D479A">
        <w:rPr>
          <w:rtl/>
        </w:rPr>
        <w:t>(</w:t>
      </w:r>
      <w:r w:rsidRPr="007D479A">
        <w:rPr>
          <w:rFonts w:hint="cs"/>
          <w:rtl/>
        </w:rPr>
        <w:t>או</w:t>
      </w:r>
      <w:r w:rsidRPr="007D479A">
        <w:rPr>
          <w:rtl/>
        </w:rPr>
        <w:t>"</w:t>
      </w:r>
      <w:r w:rsidRPr="007D479A">
        <w:rPr>
          <w:rFonts w:hint="cs"/>
          <w:rtl/>
        </w:rPr>
        <w:t>ח</w:t>
      </w:r>
      <w:r w:rsidRPr="007D479A">
        <w:rPr>
          <w:rtl/>
        </w:rPr>
        <w:t xml:space="preserve"> </w:t>
      </w:r>
      <w:r w:rsidRPr="007D479A">
        <w:rPr>
          <w:rFonts w:hint="cs"/>
          <w:rtl/>
        </w:rPr>
        <w:t>סי</w:t>
      </w:r>
      <w:r w:rsidRPr="007D479A">
        <w:rPr>
          <w:rtl/>
        </w:rPr>
        <w:t xml:space="preserve">' </w:t>
      </w:r>
      <w:r w:rsidRPr="007D479A">
        <w:rPr>
          <w:rFonts w:hint="cs"/>
          <w:rtl/>
        </w:rPr>
        <w:t>ריב</w:t>
      </w:r>
      <w:r w:rsidRPr="007D479A">
        <w:rPr>
          <w:rtl/>
        </w:rPr>
        <w:t xml:space="preserve"> </w:t>
      </w:r>
      <w:r w:rsidRPr="007D479A">
        <w:rPr>
          <w:rFonts w:hint="cs"/>
          <w:rtl/>
        </w:rPr>
        <w:t>סק</w:t>
      </w:r>
      <w:r w:rsidRPr="007D479A">
        <w:rPr>
          <w:rtl/>
        </w:rPr>
        <w:t>"</w:t>
      </w:r>
      <w:r w:rsidRPr="007D479A">
        <w:rPr>
          <w:rFonts w:hint="cs"/>
          <w:rtl/>
        </w:rPr>
        <w:t>ב</w:t>
      </w:r>
      <w:r w:rsidRPr="007D479A">
        <w:rPr>
          <w:rtl/>
        </w:rPr>
        <w:t>) "</w:t>
      </w:r>
      <w:r w:rsidRPr="007D479A">
        <w:rPr>
          <w:rFonts w:hint="cs"/>
          <w:rtl/>
        </w:rPr>
        <w:t>ומ"ש</w:t>
      </w:r>
      <w:r w:rsidRPr="007D479A">
        <w:rPr>
          <w:rtl/>
        </w:rPr>
        <w:t xml:space="preserve"> </w:t>
      </w:r>
      <w:r w:rsidRPr="007D479A">
        <w:rPr>
          <w:rFonts w:hint="cs"/>
          <w:rtl/>
        </w:rPr>
        <w:t>[בפרישה</w:t>
      </w:r>
      <w:r w:rsidRPr="007D479A">
        <w:rPr>
          <w:rtl/>
        </w:rPr>
        <w:t xml:space="preserve"> </w:t>
      </w:r>
      <w:r w:rsidRPr="007D479A">
        <w:rPr>
          <w:rFonts w:hint="cs"/>
          <w:rtl/>
        </w:rPr>
        <w:t>שם</w:t>
      </w:r>
      <w:r w:rsidRPr="007D479A">
        <w:rPr>
          <w:rtl/>
        </w:rPr>
        <w:t xml:space="preserve"> </w:t>
      </w:r>
      <w:r w:rsidRPr="007D479A">
        <w:rPr>
          <w:rFonts w:hint="cs"/>
          <w:rtl/>
        </w:rPr>
        <w:t>סק</w:t>
      </w:r>
      <w:r w:rsidRPr="007D479A">
        <w:rPr>
          <w:rtl/>
        </w:rPr>
        <w:t>"</w:t>
      </w:r>
      <w:r w:rsidRPr="007D479A">
        <w:rPr>
          <w:rFonts w:hint="cs"/>
          <w:rtl/>
        </w:rPr>
        <w:t>ה]</w:t>
      </w:r>
      <w:r w:rsidRPr="007D479A">
        <w:rPr>
          <w:rtl/>
        </w:rPr>
        <w:t xml:space="preserve"> </w:t>
      </w:r>
      <w:r w:rsidRPr="007D479A">
        <w:rPr>
          <w:rFonts w:hint="cs"/>
          <w:rtl/>
        </w:rPr>
        <w:t>בשם</w:t>
      </w:r>
      <w:r w:rsidRPr="007D479A">
        <w:rPr>
          <w:rtl/>
        </w:rPr>
        <w:t xml:space="preserve"> </w:t>
      </w:r>
      <w:r w:rsidRPr="007D479A">
        <w:rPr>
          <w:rFonts w:hint="cs"/>
          <w:rtl/>
        </w:rPr>
        <w:t>מ</w:t>
      </w:r>
      <w:r w:rsidRPr="007D479A">
        <w:rPr>
          <w:rtl/>
        </w:rPr>
        <w:t>"</w:t>
      </w:r>
      <w:r w:rsidRPr="007D479A">
        <w:rPr>
          <w:rFonts w:hint="cs"/>
          <w:rtl/>
        </w:rPr>
        <w:t>ו</w:t>
      </w:r>
      <w:r w:rsidRPr="007D479A">
        <w:rPr>
          <w:rtl/>
        </w:rPr>
        <w:t xml:space="preserve"> </w:t>
      </w:r>
      <w:r w:rsidRPr="007D479A">
        <w:rPr>
          <w:rFonts w:hint="cs"/>
          <w:rtl/>
        </w:rPr>
        <w:t>שלקח</w:t>
      </w:r>
      <w:r w:rsidRPr="007D479A">
        <w:rPr>
          <w:rtl/>
        </w:rPr>
        <w:t xml:space="preserve"> </w:t>
      </w:r>
      <w:r w:rsidRPr="007D479A">
        <w:rPr>
          <w:rFonts w:hint="cs"/>
          <w:rtl/>
        </w:rPr>
        <w:t>בשעת</w:t>
      </w:r>
      <w:r w:rsidRPr="007D479A">
        <w:rPr>
          <w:rtl/>
        </w:rPr>
        <w:t xml:space="preserve"> </w:t>
      </w:r>
      <w:r w:rsidRPr="007D479A">
        <w:rPr>
          <w:rFonts w:hint="cs"/>
          <w:rtl/>
        </w:rPr>
        <w:t>ההבדלה</w:t>
      </w:r>
      <w:r w:rsidRPr="007D479A">
        <w:rPr>
          <w:rtl/>
        </w:rPr>
        <w:t xml:space="preserve"> </w:t>
      </w:r>
      <w:r w:rsidRPr="007D479A">
        <w:rPr>
          <w:rFonts w:hint="cs"/>
          <w:rtl/>
        </w:rPr>
        <w:t>היין</w:t>
      </w:r>
      <w:r w:rsidRPr="007D479A">
        <w:rPr>
          <w:rtl/>
        </w:rPr>
        <w:t xml:space="preserve"> </w:t>
      </w:r>
      <w:r w:rsidRPr="007D479A">
        <w:rPr>
          <w:rFonts w:hint="cs"/>
          <w:rtl/>
        </w:rPr>
        <w:t>בימין</w:t>
      </w:r>
      <w:r w:rsidRPr="007D479A">
        <w:rPr>
          <w:rtl/>
        </w:rPr>
        <w:t xml:space="preserve"> </w:t>
      </w:r>
      <w:r w:rsidRPr="007D479A">
        <w:rPr>
          <w:rFonts w:hint="cs"/>
          <w:rtl/>
        </w:rPr>
        <w:t>והדס</w:t>
      </w:r>
      <w:r w:rsidRPr="007D479A">
        <w:rPr>
          <w:rtl/>
        </w:rPr>
        <w:t xml:space="preserve"> </w:t>
      </w:r>
      <w:r w:rsidRPr="007D479A">
        <w:rPr>
          <w:rFonts w:hint="cs"/>
          <w:rtl/>
        </w:rPr>
        <w:t>בשמאל</w:t>
      </w:r>
      <w:r w:rsidRPr="007D479A">
        <w:rPr>
          <w:rtl/>
        </w:rPr>
        <w:t xml:space="preserve"> </w:t>
      </w:r>
      <w:r w:rsidRPr="007D479A">
        <w:rPr>
          <w:rFonts w:hint="cs"/>
          <w:rtl/>
        </w:rPr>
        <w:t>וכשבירך</w:t>
      </w:r>
      <w:r w:rsidRPr="007D479A">
        <w:rPr>
          <w:rtl/>
        </w:rPr>
        <w:t xml:space="preserve"> </w:t>
      </w:r>
      <w:r w:rsidRPr="007D479A">
        <w:rPr>
          <w:rFonts w:hint="cs"/>
          <w:rtl/>
        </w:rPr>
        <w:t>על</w:t>
      </w:r>
      <w:r w:rsidRPr="007D479A">
        <w:rPr>
          <w:rtl/>
        </w:rPr>
        <w:t xml:space="preserve"> </w:t>
      </w:r>
      <w:r w:rsidRPr="007D479A">
        <w:rPr>
          <w:rFonts w:hint="cs"/>
          <w:rtl/>
        </w:rPr>
        <w:t>ההדס</w:t>
      </w:r>
      <w:r w:rsidRPr="007D479A">
        <w:rPr>
          <w:rtl/>
        </w:rPr>
        <w:t xml:space="preserve"> </w:t>
      </w:r>
      <w:r w:rsidRPr="007D479A">
        <w:rPr>
          <w:rFonts w:hint="cs"/>
          <w:rtl/>
        </w:rPr>
        <w:t>החליף</w:t>
      </w:r>
      <w:r w:rsidRPr="007D479A">
        <w:rPr>
          <w:rtl/>
        </w:rPr>
        <w:t xml:space="preserve"> </w:t>
      </w:r>
      <w:r w:rsidRPr="007D479A">
        <w:rPr>
          <w:rFonts w:hint="cs"/>
          <w:rtl/>
        </w:rPr>
        <w:t>כו</w:t>
      </w:r>
      <w:r w:rsidRPr="007D479A">
        <w:rPr>
          <w:rtl/>
        </w:rPr>
        <w:t xml:space="preserve">', </w:t>
      </w:r>
      <w:r w:rsidRPr="007D479A">
        <w:rPr>
          <w:rFonts w:hint="cs"/>
          <w:rtl/>
        </w:rPr>
        <w:t>באמת</w:t>
      </w:r>
      <w:r w:rsidRPr="007D479A">
        <w:rPr>
          <w:rtl/>
        </w:rPr>
        <w:t xml:space="preserve"> </w:t>
      </w:r>
      <w:r w:rsidRPr="007D479A">
        <w:rPr>
          <w:rFonts w:hint="cs"/>
          <w:rtl/>
        </w:rPr>
        <w:t>שאין</w:t>
      </w:r>
      <w:r w:rsidRPr="007D479A">
        <w:rPr>
          <w:rtl/>
        </w:rPr>
        <w:t xml:space="preserve"> </w:t>
      </w:r>
      <w:r w:rsidRPr="007D479A">
        <w:rPr>
          <w:rFonts w:hint="cs"/>
          <w:rtl/>
        </w:rPr>
        <w:t>לו</w:t>
      </w:r>
      <w:r w:rsidRPr="007D479A">
        <w:rPr>
          <w:rtl/>
        </w:rPr>
        <w:t xml:space="preserve"> </w:t>
      </w:r>
      <w:r w:rsidRPr="007D479A">
        <w:rPr>
          <w:rFonts w:hint="cs"/>
          <w:rtl/>
        </w:rPr>
        <w:t>ראי'</w:t>
      </w:r>
      <w:r w:rsidRPr="007D479A">
        <w:rPr>
          <w:rtl/>
        </w:rPr>
        <w:t xml:space="preserve"> </w:t>
      </w:r>
      <w:r w:rsidRPr="007D479A">
        <w:rPr>
          <w:rFonts w:hint="cs"/>
          <w:rtl/>
        </w:rPr>
        <w:t>מוחלטת</w:t>
      </w:r>
      <w:r w:rsidRPr="007D479A">
        <w:rPr>
          <w:rtl/>
        </w:rPr>
        <w:t xml:space="preserve"> </w:t>
      </w:r>
      <w:r w:rsidRPr="007D479A">
        <w:rPr>
          <w:rFonts w:hint="cs"/>
          <w:rtl/>
        </w:rPr>
        <w:t>מההיא</w:t>
      </w:r>
      <w:r w:rsidRPr="007D479A">
        <w:rPr>
          <w:rtl/>
        </w:rPr>
        <w:t xml:space="preserve"> </w:t>
      </w:r>
      <w:r w:rsidRPr="007D479A">
        <w:rPr>
          <w:rFonts w:hint="cs"/>
          <w:rtl/>
        </w:rPr>
        <w:t>דכתבתי</w:t>
      </w:r>
      <w:r w:rsidRPr="007D479A">
        <w:rPr>
          <w:rtl/>
        </w:rPr>
        <w:t xml:space="preserve"> </w:t>
      </w:r>
      <w:r w:rsidRPr="007D479A">
        <w:rPr>
          <w:rFonts w:hint="cs"/>
          <w:rtl/>
        </w:rPr>
        <w:t>בשם</w:t>
      </w:r>
      <w:r w:rsidRPr="007D479A">
        <w:rPr>
          <w:rtl/>
        </w:rPr>
        <w:t xml:space="preserve"> </w:t>
      </w:r>
      <w:r w:rsidRPr="007D479A">
        <w:rPr>
          <w:rFonts w:hint="cs"/>
          <w:rtl/>
        </w:rPr>
        <w:t>המרדכי</w:t>
      </w:r>
      <w:r w:rsidRPr="007D479A">
        <w:rPr>
          <w:rtl/>
        </w:rPr>
        <w:t xml:space="preserve">, </w:t>
      </w:r>
      <w:r w:rsidRPr="007D479A">
        <w:rPr>
          <w:rFonts w:hint="cs"/>
          <w:rtl/>
        </w:rPr>
        <w:t>וגם</w:t>
      </w:r>
      <w:r w:rsidRPr="007D479A">
        <w:rPr>
          <w:rtl/>
        </w:rPr>
        <w:t xml:space="preserve"> </w:t>
      </w:r>
      <w:r w:rsidRPr="007D479A">
        <w:rPr>
          <w:rFonts w:hint="cs"/>
          <w:rtl/>
        </w:rPr>
        <w:t>לא</w:t>
      </w:r>
      <w:r w:rsidRPr="007D479A">
        <w:rPr>
          <w:rtl/>
        </w:rPr>
        <w:t xml:space="preserve"> </w:t>
      </w:r>
      <w:r w:rsidRPr="007D479A">
        <w:rPr>
          <w:rFonts w:hint="cs"/>
          <w:rtl/>
        </w:rPr>
        <w:t>מדברי</w:t>
      </w:r>
      <w:r w:rsidRPr="007D479A">
        <w:rPr>
          <w:rtl/>
        </w:rPr>
        <w:t xml:space="preserve"> </w:t>
      </w:r>
      <w:r w:rsidRPr="007D479A">
        <w:rPr>
          <w:rFonts w:hint="cs"/>
          <w:rtl/>
        </w:rPr>
        <w:t>בית</w:t>
      </w:r>
      <w:r w:rsidRPr="007D479A">
        <w:rPr>
          <w:rtl/>
        </w:rPr>
        <w:t xml:space="preserve"> </w:t>
      </w:r>
      <w:r w:rsidRPr="007D479A">
        <w:rPr>
          <w:rFonts w:hint="cs"/>
          <w:rtl/>
        </w:rPr>
        <w:t>הלל</w:t>
      </w:r>
      <w:r w:rsidRPr="007D479A">
        <w:rPr>
          <w:rtl/>
        </w:rPr>
        <w:t xml:space="preserve"> </w:t>
      </w:r>
      <w:r w:rsidRPr="007D479A">
        <w:rPr>
          <w:rFonts w:hint="cs"/>
          <w:rtl/>
        </w:rPr>
        <w:t>שאמר</w:t>
      </w:r>
      <w:r w:rsidRPr="007D479A">
        <w:rPr>
          <w:rtl/>
        </w:rPr>
        <w:t xml:space="preserve"> </w:t>
      </w:r>
      <w:r w:rsidRPr="007D479A">
        <w:rPr>
          <w:rFonts w:hint="cs"/>
          <w:rtl/>
        </w:rPr>
        <w:t>שלוקח</w:t>
      </w:r>
      <w:r w:rsidRPr="007D479A">
        <w:rPr>
          <w:rtl/>
        </w:rPr>
        <w:t xml:space="preserve"> </w:t>
      </w:r>
      <w:r w:rsidRPr="007D479A">
        <w:rPr>
          <w:rFonts w:hint="cs"/>
          <w:rtl/>
        </w:rPr>
        <w:t>היין</w:t>
      </w:r>
      <w:r w:rsidRPr="007D479A">
        <w:rPr>
          <w:rtl/>
        </w:rPr>
        <w:t xml:space="preserve"> </w:t>
      </w:r>
      <w:r w:rsidRPr="007D479A">
        <w:rPr>
          <w:rFonts w:hint="cs"/>
          <w:rtl/>
        </w:rPr>
        <w:t>בימין</w:t>
      </w:r>
      <w:r w:rsidRPr="007D479A">
        <w:rPr>
          <w:rtl/>
        </w:rPr>
        <w:t xml:space="preserve"> </w:t>
      </w:r>
      <w:r w:rsidRPr="007D479A">
        <w:rPr>
          <w:rFonts w:hint="cs"/>
          <w:rtl/>
        </w:rPr>
        <w:t>ושמן</w:t>
      </w:r>
      <w:r w:rsidRPr="007D479A">
        <w:rPr>
          <w:rtl/>
        </w:rPr>
        <w:t xml:space="preserve"> </w:t>
      </w:r>
      <w:r w:rsidRPr="007D479A">
        <w:rPr>
          <w:rFonts w:hint="cs"/>
          <w:rtl/>
        </w:rPr>
        <w:t>בשמאל</w:t>
      </w:r>
      <w:r w:rsidRPr="007D479A">
        <w:rPr>
          <w:rtl/>
        </w:rPr>
        <w:t xml:space="preserve">, </w:t>
      </w:r>
      <w:r w:rsidRPr="007D479A">
        <w:rPr>
          <w:rFonts w:hint="cs"/>
          <w:rtl/>
        </w:rPr>
        <w:t>דאיירי</w:t>
      </w:r>
      <w:r w:rsidRPr="007D479A">
        <w:rPr>
          <w:rtl/>
        </w:rPr>
        <w:t xml:space="preserve"> </w:t>
      </w:r>
      <w:r w:rsidRPr="007D479A">
        <w:rPr>
          <w:rFonts w:hint="cs"/>
          <w:rtl/>
        </w:rPr>
        <w:t>שהביאו</w:t>
      </w:r>
      <w:r w:rsidRPr="007D479A">
        <w:rPr>
          <w:rtl/>
        </w:rPr>
        <w:t xml:space="preserve"> </w:t>
      </w:r>
      <w:r w:rsidRPr="007D479A">
        <w:rPr>
          <w:rFonts w:hint="cs"/>
          <w:rtl/>
        </w:rPr>
        <w:t>שניהן</w:t>
      </w:r>
      <w:r w:rsidRPr="007D479A">
        <w:rPr>
          <w:rtl/>
        </w:rPr>
        <w:t xml:space="preserve"> </w:t>
      </w:r>
      <w:r w:rsidRPr="007D479A">
        <w:rPr>
          <w:rFonts w:hint="cs"/>
          <w:rtl/>
        </w:rPr>
        <w:t>לפניו</w:t>
      </w:r>
      <w:r w:rsidRPr="007D479A">
        <w:rPr>
          <w:rtl/>
        </w:rPr>
        <w:t xml:space="preserve"> </w:t>
      </w:r>
      <w:r w:rsidRPr="007D479A">
        <w:rPr>
          <w:rFonts w:hint="cs"/>
          <w:rtl/>
        </w:rPr>
        <w:t>ולא</w:t>
      </w:r>
      <w:r w:rsidRPr="007D479A">
        <w:rPr>
          <w:rtl/>
        </w:rPr>
        <w:t xml:space="preserve"> </w:t>
      </w:r>
      <w:r w:rsidRPr="007D479A">
        <w:rPr>
          <w:rFonts w:hint="cs"/>
          <w:rtl/>
        </w:rPr>
        <w:t>הי'</w:t>
      </w:r>
      <w:r w:rsidRPr="007D479A">
        <w:rPr>
          <w:rtl/>
        </w:rPr>
        <w:t xml:space="preserve"> </w:t>
      </w:r>
      <w:r w:rsidRPr="007D479A">
        <w:rPr>
          <w:rFonts w:hint="cs"/>
          <w:rtl/>
        </w:rPr>
        <w:t>לו</w:t>
      </w:r>
      <w:r w:rsidRPr="007D479A">
        <w:rPr>
          <w:rtl/>
        </w:rPr>
        <w:t xml:space="preserve"> </w:t>
      </w:r>
      <w:r w:rsidRPr="007D479A">
        <w:rPr>
          <w:rFonts w:hint="cs"/>
          <w:rtl/>
        </w:rPr>
        <w:t>מקום</w:t>
      </w:r>
      <w:r w:rsidRPr="007D479A">
        <w:rPr>
          <w:rtl/>
        </w:rPr>
        <w:t xml:space="preserve"> </w:t>
      </w:r>
      <w:r w:rsidRPr="007D479A">
        <w:rPr>
          <w:rFonts w:hint="cs"/>
          <w:rtl/>
        </w:rPr>
        <w:t>להניחן</w:t>
      </w:r>
      <w:r w:rsidRPr="007D479A">
        <w:rPr>
          <w:rtl/>
        </w:rPr>
        <w:t xml:space="preserve">, </w:t>
      </w:r>
      <w:r w:rsidRPr="007D479A">
        <w:rPr>
          <w:rFonts w:hint="cs"/>
          <w:rtl/>
        </w:rPr>
        <w:t>ובא</w:t>
      </w:r>
      <w:r w:rsidRPr="007D479A">
        <w:rPr>
          <w:rtl/>
        </w:rPr>
        <w:t xml:space="preserve"> </w:t>
      </w:r>
      <w:r w:rsidRPr="007D479A">
        <w:rPr>
          <w:rFonts w:hint="cs"/>
          <w:rtl/>
        </w:rPr>
        <w:t>לאשמעינן</w:t>
      </w:r>
      <w:r w:rsidRPr="007D479A">
        <w:rPr>
          <w:rtl/>
        </w:rPr>
        <w:t xml:space="preserve"> </w:t>
      </w:r>
      <w:r w:rsidRPr="007D479A">
        <w:rPr>
          <w:rFonts w:hint="cs"/>
          <w:rtl/>
        </w:rPr>
        <w:t>כשירצה</w:t>
      </w:r>
      <w:r w:rsidRPr="007D479A">
        <w:rPr>
          <w:rtl/>
        </w:rPr>
        <w:t xml:space="preserve"> </w:t>
      </w:r>
      <w:r w:rsidRPr="007D479A">
        <w:rPr>
          <w:rFonts w:hint="cs"/>
          <w:rtl/>
        </w:rPr>
        <w:t>לאחוז</w:t>
      </w:r>
      <w:r w:rsidRPr="007D479A">
        <w:rPr>
          <w:rtl/>
        </w:rPr>
        <w:t xml:space="preserve"> </w:t>
      </w:r>
      <w:r w:rsidRPr="007D479A">
        <w:rPr>
          <w:rFonts w:hint="cs"/>
          <w:rtl/>
        </w:rPr>
        <w:t>בשניהן</w:t>
      </w:r>
      <w:r w:rsidRPr="007D479A">
        <w:rPr>
          <w:rtl/>
        </w:rPr>
        <w:t xml:space="preserve"> </w:t>
      </w:r>
      <w:r w:rsidRPr="007D479A">
        <w:rPr>
          <w:rFonts w:hint="cs"/>
          <w:rtl/>
        </w:rPr>
        <w:t>צריך</w:t>
      </w:r>
      <w:r w:rsidRPr="007D479A">
        <w:rPr>
          <w:rtl/>
        </w:rPr>
        <w:t xml:space="preserve"> </w:t>
      </w:r>
      <w:r w:rsidRPr="007D479A">
        <w:rPr>
          <w:rFonts w:hint="cs"/>
          <w:rtl/>
        </w:rPr>
        <w:t>לאחוז</w:t>
      </w:r>
      <w:r w:rsidRPr="007D479A">
        <w:rPr>
          <w:rtl/>
        </w:rPr>
        <w:t xml:space="preserve"> </w:t>
      </w:r>
      <w:r w:rsidRPr="007D479A">
        <w:rPr>
          <w:rFonts w:hint="cs"/>
          <w:rtl/>
        </w:rPr>
        <w:t>את</w:t>
      </w:r>
      <w:r w:rsidRPr="007D479A">
        <w:rPr>
          <w:rtl/>
        </w:rPr>
        <w:t xml:space="preserve"> </w:t>
      </w:r>
      <w:r w:rsidRPr="007D479A">
        <w:rPr>
          <w:rFonts w:hint="cs"/>
          <w:rtl/>
        </w:rPr>
        <w:t>היין</w:t>
      </w:r>
      <w:r w:rsidRPr="007D479A">
        <w:rPr>
          <w:rtl/>
        </w:rPr>
        <w:t xml:space="preserve"> </w:t>
      </w:r>
      <w:r w:rsidRPr="007D479A">
        <w:rPr>
          <w:rFonts w:hint="cs"/>
          <w:rtl/>
        </w:rPr>
        <w:t>בימין</w:t>
      </w:r>
      <w:r w:rsidRPr="007D479A">
        <w:rPr>
          <w:rtl/>
        </w:rPr>
        <w:t xml:space="preserve"> </w:t>
      </w:r>
      <w:r w:rsidRPr="007D479A">
        <w:rPr>
          <w:rFonts w:hint="cs"/>
          <w:rtl/>
        </w:rPr>
        <w:t>תחלה</w:t>
      </w:r>
      <w:r w:rsidRPr="007D479A">
        <w:rPr>
          <w:rtl/>
        </w:rPr>
        <w:t xml:space="preserve">, </w:t>
      </w:r>
      <w:r w:rsidRPr="007D479A">
        <w:rPr>
          <w:rFonts w:hint="cs"/>
          <w:rtl/>
        </w:rPr>
        <w:t>ומיהו</w:t>
      </w:r>
      <w:r w:rsidRPr="007D479A">
        <w:rPr>
          <w:rtl/>
        </w:rPr>
        <w:t xml:space="preserve"> </w:t>
      </w:r>
      <w:r w:rsidRPr="007D479A">
        <w:rPr>
          <w:rFonts w:hint="cs"/>
          <w:rtl/>
        </w:rPr>
        <w:t>משמעות</w:t>
      </w:r>
      <w:r w:rsidRPr="007D479A">
        <w:rPr>
          <w:rtl/>
        </w:rPr>
        <w:t xml:space="preserve"> </w:t>
      </w:r>
      <w:r w:rsidRPr="007D479A">
        <w:rPr>
          <w:rFonts w:hint="cs"/>
          <w:rtl/>
        </w:rPr>
        <w:t>הלשון</w:t>
      </w:r>
      <w:r w:rsidRPr="007D479A">
        <w:rPr>
          <w:rtl/>
        </w:rPr>
        <w:t xml:space="preserve"> </w:t>
      </w:r>
      <w:r w:rsidRPr="007D479A">
        <w:rPr>
          <w:rFonts w:hint="cs"/>
          <w:rtl/>
        </w:rPr>
        <w:t>משמע</w:t>
      </w:r>
      <w:r w:rsidRPr="007D479A">
        <w:rPr>
          <w:rtl/>
        </w:rPr>
        <w:t xml:space="preserve"> </w:t>
      </w:r>
      <w:r w:rsidRPr="007D479A">
        <w:rPr>
          <w:rFonts w:hint="cs"/>
          <w:rtl/>
        </w:rPr>
        <w:t>כמו</w:t>
      </w:r>
      <w:r w:rsidRPr="007D479A">
        <w:rPr>
          <w:rtl/>
        </w:rPr>
        <w:t xml:space="preserve"> </w:t>
      </w:r>
      <w:r w:rsidRPr="007D479A">
        <w:rPr>
          <w:rFonts w:hint="cs"/>
          <w:rtl/>
        </w:rPr>
        <w:t>שנהג</w:t>
      </w:r>
      <w:r w:rsidRPr="007D479A">
        <w:rPr>
          <w:rtl/>
        </w:rPr>
        <w:t xml:space="preserve"> </w:t>
      </w:r>
      <w:r w:rsidRPr="007D479A">
        <w:rPr>
          <w:rFonts w:hint="cs"/>
          <w:rtl/>
        </w:rPr>
        <w:t>מ</w:t>
      </w:r>
      <w:r w:rsidRPr="007D479A">
        <w:rPr>
          <w:rtl/>
        </w:rPr>
        <w:t>"</w:t>
      </w:r>
      <w:r w:rsidRPr="007D479A">
        <w:rPr>
          <w:rFonts w:hint="cs"/>
          <w:rtl/>
        </w:rPr>
        <w:t>ו</w:t>
      </w:r>
      <w:r w:rsidRPr="007D479A">
        <w:rPr>
          <w:rtl/>
        </w:rPr>
        <w:t xml:space="preserve"> </w:t>
      </w:r>
      <w:r w:rsidRPr="007D479A">
        <w:rPr>
          <w:rFonts w:hint="cs"/>
          <w:rtl/>
        </w:rPr>
        <w:t>ז</w:t>
      </w:r>
      <w:r w:rsidRPr="007D479A">
        <w:rPr>
          <w:rtl/>
        </w:rPr>
        <w:t>"</w:t>
      </w:r>
      <w:r w:rsidRPr="007D479A">
        <w:rPr>
          <w:rFonts w:hint="cs"/>
          <w:rtl/>
        </w:rPr>
        <w:t>ל</w:t>
      </w:r>
      <w:r w:rsidRPr="007D479A">
        <w:rPr>
          <w:rtl/>
        </w:rPr>
        <w:t>".</w:t>
      </w:r>
    </w:p>
    <w:p w:rsidR="0047035E" w:rsidRPr="007D479A" w:rsidRDefault="0047035E" w:rsidP="00D65812">
      <w:pPr>
        <w:pStyle w:val="a2"/>
      </w:pPr>
      <w:r w:rsidRPr="007D479A">
        <w:rPr>
          <w:rFonts w:hint="cs"/>
          <w:rtl/>
        </w:rPr>
        <w:t>וכוונת הדרישה היא, דהסוגיא בברכות לאו לענין כוס של ברכה איתמר, ועכצ"ל דמ"ש "אוחז</w:t>
      </w:r>
      <w:r w:rsidRPr="007D479A">
        <w:rPr>
          <w:rtl/>
        </w:rPr>
        <w:t xml:space="preserve"> </w:t>
      </w:r>
      <w:r w:rsidRPr="007D479A">
        <w:rPr>
          <w:rFonts w:hint="cs"/>
          <w:rtl/>
        </w:rPr>
        <w:t>כו' בשמאלו"</w:t>
      </w:r>
      <w:r w:rsidRPr="007D479A">
        <w:rPr>
          <w:rtl/>
        </w:rPr>
        <w:t xml:space="preserve">, </w:t>
      </w:r>
      <w:r w:rsidRPr="007D479A">
        <w:rPr>
          <w:rFonts w:hint="cs"/>
          <w:rtl/>
        </w:rPr>
        <w:t xml:space="preserve">אין פירושו שחייב לאחזו בשמאלו, אלא דכיון שחייב להחזיק את זה שמברך עליו בימינו אמרו שיאחז את השני בשמאלו, ואורחא דמילת </w:t>
      </w:r>
      <w:r>
        <w:rPr>
          <w:rFonts w:hint="cs"/>
          <w:rtl/>
        </w:rPr>
        <w:t>נקט, כיון שכבר סילקו את השולחן.</w:t>
      </w:r>
    </w:p>
    <w:p w:rsidR="0047035E" w:rsidRPr="007D479A" w:rsidRDefault="0047035E" w:rsidP="00D65812">
      <w:pPr>
        <w:pStyle w:val="a2"/>
        <w:rPr>
          <w:rtl/>
        </w:rPr>
      </w:pPr>
      <w:r w:rsidRPr="007D479A">
        <w:rPr>
          <w:rFonts w:hint="cs"/>
          <w:rtl/>
        </w:rPr>
        <w:t xml:space="preserve">וכ"מ ממ"ש בתשב"ץ קטן </w:t>
      </w:r>
      <w:r w:rsidRPr="007D479A">
        <w:rPr>
          <w:rtl/>
        </w:rPr>
        <w:t>(</w:t>
      </w:r>
      <w:r w:rsidRPr="007D479A">
        <w:rPr>
          <w:rFonts w:hint="cs"/>
          <w:rtl/>
        </w:rPr>
        <w:t>סי</w:t>
      </w:r>
      <w:r w:rsidRPr="007D479A">
        <w:rPr>
          <w:rtl/>
        </w:rPr>
        <w:t xml:space="preserve">' </w:t>
      </w:r>
      <w:r w:rsidRPr="007D479A">
        <w:rPr>
          <w:rFonts w:hint="cs"/>
          <w:rtl/>
        </w:rPr>
        <w:t>פא</w:t>
      </w:r>
      <w:r w:rsidRPr="007D479A">
        <w:rPr>
          <w:rtl/>
        </w:rPr>
        <w:t xml:space="preserve">) </w:t>
      </w:r>
      <w:r w:rsidRPr="007D479A">
        <w:rPr>
          <w:rFonts w:hint="cs"/>
          <w:rtl/>
        </w:rPr>
        <w:t>שכתב:</w:t>
      </w:r>
      <w:r w:rsidRPr="007D479A">
        <w:rPr>
          <w:rtl/>
        </w:rPr>
        <w:t xml:space="preserve"> "</w:t>
      </w:r>
      <w:r w:rsidRPr="007D479A">
        <w:rPr>
          <w:rFonts w:hint="cs"/>
          <w:rtl/>
        </w:rPr>
        <w:t>מהר</w:t>
      </w:r>
      <w:r w:rsidRPr="007D479A">
        <w:rPr>
          <w:rtl/>
        </w:rPr>
        <w:t>"</w:t>
      </w:r>
      <w:r w:rsidRPr="007D479A">
        <w:rPr>
          <w:rFonts w:hint="cs"/>
          <w:rtl/>
        </w:rPr>
        <w:t>ם</w:t>
      </w:r>
      <w:r w:rsidRPr="007D479A">
        <w:rPr>
          <w:rtl/>
        </w:rPr>
        <w:t xml:space="preserve"> </w:t>
      </w:r>
      <w:r w:rsidRPr="007D479A">
        <w:rPr>
          <w:rFonts w:hint="cs"/>
          <w:rtl/>
        </w:rPr>
        <w:t>ז</w:t>
      </w:r>
      <w:r w:rsidRPr="007D479A">
        <w:rPr>
          <w:rtl/>
        </w:rPr>
        <w:t>"</w:t>
      </w:r>
      <w:r w:rsidRPr="007D479A">
        <w:rPr>
          <w:rFonts w:hint="cs"/>
          <w:rtl/>
        </w:rPr>
        <w:t>ל</w:t>
      </w:r>
      <w:r w:rsidRPr="007D479A">
        <w:rPr>
          <w:rtl/>
        </w:rPr>
        <w:t xml:space="preserve"> </w:t>
      </w:r>
      <w:r w:rsidRPr="007D479A">
        <w:rPr>
          <w:rFonts w:hint="cs"/>
          <w:rtl/>
        </w:rPr>
        <w:t>כו' כשהוא</w:t>
      </w:r>
      <w:r w:rsidRPr="007D479A">
        <w:rPr>
          <w:rtl/>
        </w:rPr>
        <w:t xml:space="preserve"> </w:t>
      </w:r>
      <w:r w:rsidRPr="007D479A">
        <w:rPr>
          <w:rFonts w:hint="cs"/>
          <w:rtl/>
        </w:rPr>
        <w:t>מברך</w:t>
      </w:r>
      <w:r w:rsidRPr="007D479A">
        <w:rPr>
          <w:rtl/>
        </w:rPr>
        <w:t xml:space="preserve"> </w:t>
      </w:r>
      <w:r w:rsidRPr="007D479A">
        <w:rPr>
          <w:rFonts w:hint="cs"/>
          <w:rtl/>
        </w:rPr>
        <w:t>בורא</w:t>
      </w:r>
      <w:r w:rsidRPr="007D479A">
        <w:rPr>
          <w:rtl/>
        </w:rPr>
        <w:t xml:space="preserve"> </w:t>
      </w:r>
      <w:r w:rsidRPr="007D479A">
        <w:rPr>
          <w:rFonts w:hint="cs"/>
          <w:rtl/>
        </w:rPr>
        <w:t>עצי</w:t>
      </w:r>
      <w:r w:rsidRPr="007D479A">
        <w:rPr>
          <w:rtl/>
        </w:rPr>
        <w:t xml:space="preserve"> </w:t>
      </w:r>
      <w:r w:rsidRPr="007D479A">
        <w:rPr>
          <w:rFonts w:hint="cs"/>
          <w:rtl/>
        </w:rPr>
        <w:t>בשמים</w:t>
      </w:r>
      <w:r w:rsidRPr="007D479A">
        <w:rPr>
          <w:rtl/>
        </w:rPr>
        <w:t xml:space="preserve"> </w:t>
      </w:r>
      <w:r w:rsidRPr="007D479A">
        <w:rPr>
          <w:rFonts w:hint="cs"/>
          <w:rtl/>
        </w:rPr>
        <w:t>נוטל</w:t>
      </w:r>
      <w:r w:rsidRPr="007D479A">
        <w:rPr>
          <w:rtl/>
        </w:rPr>
        <w:t xml:space="preserve"> </w:t>
      </w:r>
      <w:r w:rsidRPr="007D479A">
        <w:rPr>
          <w:rFonts w:hint="cs"/>
          <w:rtl/>
        </w:rPr>
        <w:t>ההדס</w:t>
      </w:r>
      <w:r w:rsidRPr="007D479A">
        <w:rPr>
          <w:rtl/>
        </w:rPr>
        <w:t xml:space="preserve"> </w:t>
      </w:r>
      <w:r w:rsidRPr="007D479A">
        <w:rPr>
          <w:rFonts w:hint="cs"/>
          <w:rtl/>
        </w:rPr>
        <w:t>בימינו</w:t>
      </w:r>
      <w:r w:rsidRPr="007D479A">
        <w:rPr>
          <w:rtl/>
        </w:rPr>
        <w:t xml:space="preserve">, </w:t>
      </w:r>
      <w:r w:rsidRPr="007D479A">
        <w:rPr>
          <w:rFonts w:hint="cs"/>
          <w:rtl/>
        </w:rPr>
        <w:t>וכן</w:t>
      </w:r>
      <w:r w:rsidRPr="007D479A">
        <w:rPr>
          <w:rtl/>
        </w:rPr>
        <w:t xml:space="preserve"> </w:t>
      </w:r>
      <w:r w:rsidRPr="007D479A">
        <w:rPr>
          <w:rFonts w:hint="cs"/>
          <w:rtl/>
        </w:rPr>
        <w:t>משמע</w:t>
      </w:r>
      <w:r w:rsidRPr="007D479A">
        <w:rPr>
          <w:rtl/>
        </w:rPr>
        <w:t xml:space="preserve"> </w:t>
      </w:r>
      <w:r w:rsidRPr="007D479A">
        <w:rPr>
          <w:rFonts w:hint="cs"/>
          <w:rtl/>
        </w:rPr>
        <w:t>בברכות</w:t>
      </w:r>
      <w:r w:rsidRPr="007D479A">
        <w:rPr>
          <w:rtl/>
        </w:rPr>
        <w:t xml:space="preserve"> </w:t>
      </w:r>
      <w:r w:rsidRPr="007D479A">
        <w:rPr>
          <w:rFonts w:hint="cs"/>
          <w:rtl/>
        </w:rPr>
        <w:t>פרק</w:t>
      </w:r>
      <w:r w:rsidRPr="007D479A">
        <w:rPr>
          <w:rtl/>
        </w:rPr>
        <w:t xml:space="preserve"> </w:t>
      </w:r>
      <w:r w:rsidRPr="007D479A">
        <w:rPr>
          <w:rFonts w:hint="cs"/>
          <w:rtl/>
        </w:rPr>
        <w:t>אלו</w:t>
      </w:r>
      <w:r w:rsidRPr="007D479A">
        <w:rPr>
          <w:rtl/>
        </w:rPr>
        <w:t xml:space="preserve"> </w:t>
      </w:r>
      <w:r w:rsidRPr="007D479A">
        <w:rPr>
          <w:rFonts w:hint="cs"/>
          <w:rtl/>
        </w:rPr>
        <w:t>דברים</w:t>
      </w:r>
      <w:r w:rsidRPr="007D479A">
        <w:rPr>
          <w:rtl/>
        </w:rPr>
        <w:t xml:space="preserve"> </w:t>
      </w:r>
      <w:r w:rsidRPr="007D479A">
        <w:rPr>
          <w:rFonts w:hint="cs"/>
          <w:rtl/>
        </w:rPr>
        <w:t>דדבר</w:t>
      </w:r>
      <w:r w:rsidRPr="007D479A">
        <w:rPr>
          <w:rtl/>
        </w:rPr>
        <w:t xml:space="preserve"> </w:t>
      </w:r>
      <w:r w:rsidRPr="007D479A">
        <w:rPr>
          <w:rFonts w:hint="cs"/>
          <w:rtl/>
        </w:rPr>
        <w:t>שיש</w:t>
      </w:r>
      <w:r w:rsidRPr="007D479A">
        <w:rPr>
          <w:rtl/>
        </w:rPr>
        <w:t xml:space="preserve"> </w:t>
      </w:r>
      <w:r w:rsidRPr="007D479A">
        <w:rPr>
          <w:rFonts w:hint="cs"/>
          <w:rtl/>
        </w:rPr>
        <w:t>לו</w:t>
      </w:r>
      <w:r w:rsidRPr="007D479A">
        <w:rPr>
          <w:rtl/>
        </w:rPr>
        <w:t xml:space="preserve"> </w:t>
      </w:r>
      <w:r w:rsidRPr="007D479A">
        <w:rPr>
          <w:rFonts w:hint="cs"/>
          <w:rtl/>
        </w:rPr>
        <w:t>לברך</w:t>
      </w:r>
      <w:r w:rsidRPr="007D479A">
        <w:rPr>
          <w:rtl/>
        </w:rPr>
        <w:t xml:space="preserve"> </w:t>
      </w:r>
      <w:r w:rsidRPr="007D479A">
        <w:rPr>
          <w:rFonts w:hint="cs"/>
          <w:rtl/>
        </w:rPr>
        <w:t>עליו</w:t>
      </w:r>
      <w:r w:rsidRPr="007D479A">
        <w:rPr>
          <w:rtl/>
        </w:rPr>
        <w:t xml:space="preserve"> </w:t>
      </w:r>
      <w:r w:rsidRPr="007D479A">
        <w:rPr>
          <w:rFonts w:hint="cs"/>
          <w:rtl/>
        </w:rPr>
        <w:t>יש</w:t>
      </w:r>
      <w:r w:rsidRPr="007D479A">
        <w:rPr>
          <w:rtl/>
        </w:rPr>
        <w:t xml:space="preserve"> </w:t>
      </w:r>
      <w:r w:rsidRPr="007D479A">
        <w:rPr>
          <w:rFonts w:hint="cs"/>
          <w:rtl/>
        </w:rPr>
        <w:t>לו</w:t>
      </w:r>
      <w:r w:rsidRPr="007D479A">
        <w:rPr>
          <w:rtl/>
        </w:rPr>
        <w:t xml:space="preserve"> </w:t>
      </w:r>
      <w:r w:rsidRPr="007D479A">
        <w:rPr>
          <w:rFonts w:hint="cs"/>
          <w:rtl/>
        </w:rPr>
        <w:t>ליטלו</w:t>
      </w:r>
      <w:r w:rsidRPr="007D479A">
        <w:rPr>
          <w:rtl/>
        </w:rPr>
        <w:t xml:space="preserve"> </w:t>
      </w:r>
      <w:r w:rsidRPr="007D479A">
        <w:rPr>
          <w:rFonts w:hint="cs"/>
          <w:rtl/>
        </w:rPr>
        <w:t>בימינו</w:t>
      </w:r>
      <w:r w:rsidRPr="007D479A">
        <w:rPr>
          <w:rtl/>
        </w:rPr>
        <w:t>"</w:t>
      </w:r>
      <w:r w:rsidRPr="007D479A">
        <w:rPr>
          <w:rFonts w:hint="cs"/>
          <w:rtl/>
        </w:rPr>
        <w:t>, ולא</w:t>
      </w:r>
      <w:r w:rsidRPr="007D479A">
        <w:rPr>
          <w:rtl/>
        </w:rPr>
        <w:t xml:space="preserve"> </w:t>
      </w:r>
      <w:r w:rsidRPr="007D479A">
        <w:rPr>
          <w:rFonts w:hint="cs"/>
          <w:rtl/>
        </w:rPr>
        <w:t>הזכיר כלל על דבר נטילת היין בשמאלו</w:t>
      </w:r>
      <w:r w:rsidRPr="007D479A">
        <w:rPr>
          <w:rtl/>
        </w:rPr>
        <w:t>.</w:t>
      </w:r>
    </w:p>
    <w:p w:rsidR="0047035E" w:rsidRPr="007D479A" w:rsidRDefault="0047035E" w:rsidP="00D65812">
      <w:pPr>
        <w:pStyle w:val="a2"/>
        <w:rPr>
          <w:rtl/>
        </w:rPr>
      </w:pPr>
      <w:r w:rsidRPr="007D479A">
        <w:rPr>
          <w:rFonts w:hint="cs"/>
          <w:rtl/>
        </w:rPr>
        <w:t>וכן נראה להוכיח מדברי הראבי"ה (שם) שלאחרי דבריו שהובאו במרדכי כתב: "בירושלמי</w:t>
      </w:r>
      <w:r w:rsidRPr="007D479A">
        <w:rPr>
          <w:rtl/>
        </w:rPr>
        <w:t xml:space="preserve"> </w:t>
      </w:r>
      <w:r w:rsidRPr="007D479A">
        <w:rPr>
          <w:rFonts w:hint="cs"/>
          <w:rtl/>
        </w:rPr>
        <w:t>פרק</w:t>
      </w:r>
      <w:r w:rsidRPr="007D479A">
        <w:rPr>
          <w:rtl/>
        </w:rPr>
        <w:t xml:space="preserve"> </w:t>
      </w:r>
      <w:r w:rsidRPr="007D479A">
        <w:rPr>
          <w:rFonts w:hint="cs"/>
          <w:rtl/>
        </w:rPr>
        <w:t>אלו</w:t>
      </w:r>
      <w:r w:rsidRPr="007D479A">
        <w:rPr>
          <w:rtl/>
        </w:rPr>
        <w:t xml:space="preserve"> </w:t>
      </w:r>
      <w:r w:rsidRPr="007D479A">
        <w:rPr>
          <w:rFonts w:hint="cs"/>
          <w:rtl/>
        </w:rPr>
        <w:t>דברים</w:t>
      </w:r>
      <w:r w:rsidRPr="007D479A">
        <w:rPr>
          <w:rtl/>
        </w:rPr>
        <w:t xml:space="preserve"> </w:t>
      </w:r>
      <w:r w:rsidRPr="007D479A">
        <w:rPr>
          <w:rFonts w:hint="cs"/>
          <w:rtl/>
        </w:rPr>
        <w:t>בענין</w:t>
      </w:r>
      <w:r w:rsidRPr="007D479A">
        <w:rPr>
          <w:rtl/>
        </w:rPr>
        <w:t xml:space="preserve"> </w:t>
      </w:r>
      <w:r w:rsidRPr="007D479A">
        <w:rPr>
          <w:rFonts w:hint="cs"/>
          <w:rtl/>
        </w:rPr>
        <w:t>הבדלה</w:t>
      </w:r>
      <w:r w:rsidRPr="007D479A">
        <w:rPr>
          <w:rtl/>
        </w:rPr>
        <w:t xml:space="preserve"> </w:t>
      </w:r>
      <w:r w:rsidRPr="007D479A">
        <w:rPr>
          <w:rFonts w:hint="cs"/>
          <w:rtl/>
        </w:rPr>
        <w:t>מייתי</w:t>
      </w:r>
      <w:r w:rsidRPr="007D479A">
        <w:rPr>
          <w:rtl/>
        </w:rPr>
        <w:t xml:space="preserve"> </w:t>
      </w:r>
      <w:r w:rsidRPr="007D479A">
        <w:rPr>
          <w:rFonts w:hint="cs"/>
          <w:rtl/>
        </w:rPr>
        <w:t>נמי</w:t>
      </w:r>
      <w:r w:rsidRPr="007D479A">
        <w:rPr>
          <w:rtl/>
        </w:rPr>
        <w:t xml:space="preserve"> </w:t>
      </w:r>
      <w:r w:rsidRPr="007D479A">
        <w:rPr>
          <w:rFonts w:hint="cs"/>
          <w:rtl/>
        </w:rPr>
        <w:t>לההיא</w:t>
      </w:r>
      <w:r w:rsidRPr="007D479A">
        <w:rPr>
          <w:rtl/>
        </w:rPr>
        <w:t xml:space="preserve"> </w:t>
      </w:r>
      <w:r w:rsidRPr="007D479A">
        <w:rPr>
          <w:rFonts w:hint="cs"/>
          <w:rtl/>
        </w:rPr>
        <w:t>פלוגתא</w:t>
      </w:r>
      <w:r w:rsidRPr="007D479A">
        <w:rPr>
          <w:rtl/>
        </w:rPr>
        <w:t>, [</w:t>
      </w:r>
      <w:r w:rsidRPr="007D479A">
        <w:rPr>
          <w:rFonts w:hint="cs"/>
          <w:rtl/>
        </w:rPr>
        <w:t>ומוכח</w:t>
      </w:r>
      <w:r w:rsidRPr="007D479A">
        <w:rPr>
          <w:rtl/>
        </w:rPr>
        <w:t xml:space="preserve">] </w:t>
      </w:r>
      <w:r w:rsidRPr="007D479A">
        <w:rPr>
          <w:rFonts w:hint="cs"/>
          <w:rtl/>
        </w:rPr>
        <w:t>התם</w:t>
      </w:r>
      <w:r w:rsidRPr="007D479A">
        <w:rPr>
          <w:rtl/>
        </w:rPr>
        <w:t xml:space="preserve"> </w:t>
      </w:r>
      <w:r w:rsidRPr="007D479A">
        <w:rPr>
          <w:rFonts w:hint="cs"/>
          <w:rtl/>
        </w:rPr>
        <w:t>שאין</w:t>
      </w:r>
      <w:r w:rsidRPr="007D479A">
        <w:rPr>
          <w:rtl/>
        </w:rPr>
        <w:t xml:space="preserve"> </w:t>
      </w:r>
      <w:r w:rsidRPr="007D479A">
        <w:rPr>
          <w:rFonts w:hint="cs"/>
          <w:rtl/>
        </w:rPr>
        <w:t>ליטול</w:t>
      </w:r>
      <w:r w:rsidRPr="007D479A">
        <w:rPr>
          <w:rtl/>
        </w:rPr>
        <w:t xml:space="preserve"> </w:t>
      </w:r>
      <w:r w:rsidRPr="007D479A">
        <w:rPr>
          <w:rFonts w:hint="cs"/>
          <w:rtl/>
        </w:rPr>
        <w:t>שניהם</w:t>
      </w:r>
      <w:r w:rsidRPr="007D479A">
        <w:rPr>
          <w:rtl/>
        </w:rPr>
        <w:t xml:space="preserve"> </w:t>
      </w:r>
      <w:r w:rsidRPr="007D479A">
        <w:rPr>
          <w:rFonts w:hint="cs"/>
          <w:rtl/>
        </w:rPr>
        <w:t>ביד</w:t>
      </w:r>
      <w:r w:rsidRPr="007D479A">
        <w:rPr>
          <w:rtl/>
        </w:rPr>
        <w:t xml:space="preserve"> </w:t>
      </w:r>
      <w:r w:rsidRPr="007D479A">
        <w:rPr>
          <w:rFonts w:hint="cs"/>
          <w:rtl/>
        </w:rPr>
        <w:t>אחת</w:t>
      </w:r>
      <w:r w:rsidRPr="007D479A">
        <w:rPr>
          <w:rtl/>
        </w:rPr>
        <w:t xml:space="preserve"> </w:t>
      </w:r>
      <w:r w:rsidRPr="007D479A">
        <w:rPr>
          <w:rFonts w:hint="cs"/>
          <w:rtl/>
        </w:rPr>
        <w:t>שאין</w:t>
      </w:r>
      <w:r w:rsidRPr="007D479A">
        <w:rPr>
          <w:rtl/>
        </w:rPr>
        <w:t xml:space="preserve"> </w:t>
      </w:r>
      <w:r w:rsidRPr="007D479A">
        <w:rPr>
          <w:rFonts w:hint="cs"/>
          <w:rtl/>
        </w:rPr>
        <w:t>זה</w:t>
      </w:r>
      <w:r w:rsidRPr="007D479A">
        <w:rPr>
          <w:rtl/>
        </w:rPr>
        <w:t xml:space="preserve"> </w:t>
      </w:r>
      <w:r w:rsidRPr="007D479A">
        <w:rPr>
          <w:rFonts w:hint="cs"/>
          <w:rtl/>
        </w:rPr>
        <w:t>הידור</w:t>
      </w:r>
      <w:r w:rsidRPr="007D479A">
        <w:rPr>
          <w:rtl/>
        </w:rPr>
        <w:t xml:space="preserve"> </w:t>
      </w:r>
      <w:r w:rsidRPr="007D479A">
        <w:rPr>
          <w:rFonts w:hint="cs"/>
          <w:rtl/>
        </w:rPr>
        <w:t>מצוה</w:t>
      </w:r>
      <w:r w:rsidRPr="007D479A">
        <w:rPr>
          <w:rtl/>
        </w:rPr>
        <w:t xml:space="preserve">, </w:t>
      </w:r>
      <w:r w:rsidRPr="007D479A">
        <w:rPr>
          <w:rFonts w:hint="cs"/>
          <w:rtl/>
        </w:rPr>
        <w:t>שהרי</w:t>
      </w:r>
      <w:r w:rsidRPr="007D479A">
        <w:rPr>
          <w:rtl/>
        </w:rPr>
        <w:t xml:space="preserve"> </w:t>
      </w:r>
      <w:r w:rsidRPr="007D479A">
        <w:rPr>
          <w:rFonts w:hint="cs"/>
          <w:rtl/>
        </w:rPr>
        <w:t>נזף</w:t>
      </w:r>
      <w:r w:rsidRPr="007D479A">
        <w:rPr>
          <w:rtl/>
        </w:rPr>
        <w:t xml:space="preserve"> </w:t>
      </w:r>
      <w:r w:rsidRPr="007D479A">
        <w:rPr>
          <w:rFonts w:hint="cs"/>
          <w:rtl/>
        </w:rPr>
        <w:t>בו</w:t>
      </w:r>
      <w:r w:rsidRPr="007D479A">
        <w:rPr>
          <w:rtl/>
        </w:rPr>
        <w:t xml:space="preserve"> </w:t>
      </w:r>
      <w:r w:rsidRPr="007D479A">
        <w:rPr>
          <w:rFonts w:hint="cs"/>
          <w:rtl/>
        </w:rPr>
        <w:t>רבה</w:t>
      </w:r>
      <w:r w:rsidRPr="007D479A">
        <w:rPr>
          <w:rtl/>
        </w:rPr>
        <w:t xml:space="preserve"> [</w:t>
      </w:r>
      <w:r w:rsidRPr="007D479A">
        <w:rPr>
          <w:rFonts w:hint="cs"/>
          <w:rtl/>
        </w:rPr>
        <w:t>ברבי</w:t>
      </w:r>
      <w:r w:rsidRPr="007D479A">
        <w:rPr>
          <w:rtl/>
        </w:rPr>
        <w:t xml:space="preserve"> </w:t>
      </w:r>
      <w:r w:rsidRPr="007D479A">
        <w:rPr>
          <w:rFonts w:hint="cs"/>
          <w:rtl/>
        </w:rPr>
        <w:t>זעירא</w:t>
      </w:r>
      <w:r w:rsidRPr="007D479A">
        <w:rPr>
          <w:rtl/>
        </w:rPr>
        <w:t xml:space="preserve">] </w:t>
      </w:r>
      <w:r w:rsidRPr="007D479A">
        <w:rPr>
          <w:rFonts w:hint="cs"/>
          <w:rtl/>
        </w:rPr>
        <w:t>וא</w:t>
      </w:r>
      <w:r w:rsidRPr="007D479A">
        <w:rPr>
          <w:rtl/>
        </w:rPr>
        <w:t>"</w:t>
      </w:r>
      <w:r w:rsidRPr="007D479A">
        <w:rPr>
          <w:rFonts w:hint="cs"/>
          <w:rtl/>
        </w:rPr>
        <w:t>ל</w:t>
      </w:r>
      <w:r w:rsidRPr="007D479A">
        <w:rPr>
          <w:rtl/>
        </w:rPr>
        <w:t xml:space="preserve"> </w:t>
      </w:r>
      <w:r w:rsidRPr="007D479A">
        <w:rPr>
          <w:rFonts w:hint="cs"/>
          <w:rtl/>
        </w:rPr>
        <w:t>מה</w:t>
      </w:r>
      <w:r w:rsidRPr="007D479A">
        <w:rPr>
          <w:rtl/>
        </w:rPr>
        <w:t xml:space="preserve"> </w:t>
      </w:r>
      <w:r w:rsidRPr="007D479A">
        <w:rPr>
          <w:rFonts w:hint="cs"/>
          <w:rtl/>
        </w:rPr>
        <w:t>ידך</w:t>
      </w:r>
      <w:r w:rsidRPr="007D479A">
        <w:rPr>
          <w:rtl/>
        </w:rPr>
        <w:t xml:space="preserve"> </w:t>
      </w:r>
      <w:r w:rsidRPr="007D479A">
        <w:rPr>
          <w:rFonts w:hint="cs"/>
          <w:rtl/>
        </w:rPr>
        <w:t>אחריתי</w:t>
      </w:r>
      <w:r w:rsidRPr="007D479A">
        <w:rPr>
          <w:rtl/>
        </w:rPr>
        <w:t xml:space="preserve"> </w:t>
      </w:r>
      <w:r w:rsidRPr="007D479A">
        <w:rPr>
          <w:rFonts w:hint="cs"/>
          <w:rtl/>
        </w:rPr>
        <w:t>קטיעא,</w:t>
      </w:r>
      <w:r w:rsidRPr="007D479A">
        <w:rPr>
          <w:rtl/>
        </w:rPr>
        <w:t xml:space="preserve"> </w:t>
      </w:r>
      <w:r w:rsidRPr="007D479A">
        <w:rPr>
          <w:rFonts w:hint="cs"/>
          <w:rtl/>
        </w:rPr>
        <w:t>וכן</w:t>
      </w:r>
      <w:r w:rsidRPr="007D479A">
        <w:rPr>
          <w:rtl/>
        </w:rPr>
        <w:t xml:space="preserve"> </w:t>
      </w:r>
      <w:r w:rsidRPr="007D479A">
        <w:rPr>
          <w:rFonts w:hint="cs"/>
          <w:rtl/>
        </w:rPr>
        <w:t>בשאר</w:t>
      </w:r>
      <w:r w:rsidRPr="007D479A">
        <w:rPr>
          <w:rtl/>
        </w:rPr>
        <w:t xml:space="preserve"> </w:t>
      </w:r>
      <w:r w:rsidRPr="007D479A">
        <w:rPr>
          <w:rFonts w:hint="cs"/>
          <w:rtl/>
        </w:rPr>
        <w:t xml:space="preserve">מצות". </w:t>
      </w:r>
    </w:p>
    <w:p w:rsidR="0047035E" w:rsidRPr="007D479A" w:rsidRDefault="0047035E" w:rsidP="00D65812">
      <w:pPr>
        <w:pStyle w:val="a2"/>
        <w:rPr>
          <w:rtl/>
        </w:rPr>
      </w:pPr>
      <w:r w:rsidRPr="007D479A">
        <w:rPr>
          <w:rFonts w:hint="cs"/>
          <w:rtl/>
        </w:rPr>
        <w:t>והנה בירושלמי (ברכות פ"ח ה"ה) לפנינו איתא: "אבא</w:t>
      </w:r>
      <w:r w:rsidRPr="007D479A">
        <w:rPr>
          <w:rtl/>
        </w:rPr>
        <w:t xml:space="preserve"> </w:t>
      </w:r>
      <w:r w:rsidRPr="007D479A">
        <w:rPr>
          <w:rFonts w:hint="cs"/>
          <w:rtl/>
        </w:rPr>
        <w:t>בר</w:t>
      </w:r>
      <w:r w:rsidRPr="007D479A">
        <w:rPr>
          <w:rtl/>
        </w:rPr>
        <w:t xml:space="preserve"> </w:t>
      </w:r>
      <w:r w:rsidRPr="007D479A">
        <w:rPr>
          <w:rFonts w:hint="cs"/>
          <w:rtl/>
        </w:rPr>
        <w:t>בר</w:t>
      </w:r>
      <w:r w:rsidRPr="007D479A">
        <w:rPr>
          <w:rtl/>
        </w:rPr>
        <w:t xml:space="preserve"> </w:t>
      </w:r>
      <w:r w:rsidRPr="007D479A">
        <w:rPr>
          <w:rFonts w:hint="cs"/>
          <w:rtl/>
        </w:rPr>
        <w:t>חנא</w:t>
      </w:r>
      <w:r w:rsidRPr="007D479A">
        <w:rPr>
          <w:rtl/>
        </w:rPr>
        <w:t xml:space="preserve"> </w:t>
      </w:r>
      <w:r w:rsidRPr="007D479A">
        <w:rPr>
          <w:rFonts w:hint="cs"/>
          <w:rtl/>
        </w:rPr>
        <w:t>ורב</w:t>
      </w:r>
      <w:r w:rsidRPr="007D479A">
        <w:rPr>
          <w:rtl/>
        </w:rPr>
        <w:t xml:space="preserve"> </w:t>
      </w:r>
      <w:r w:rsidRPr="007D479A">
        <w:rPr>
          <w:rFonts w:hint="cs"/>
          <w:rtl/>
        </w:rPr>
        <w:t>חונא</w:t>
      </w:r>
      <w:r w:rsidRPr="007D479A">
        <w:rPr>
          <w:rtl/>
        </w:rPr>
        <w:t xml:space="preserve"> </w:t>
      </w:r>
      <w:r w:rsidRPr="007D479A">
        <w:rPr>
          <w:rFonts w:hint="cs"/>
          <w:rtl/>
        </w:rPr>
        <w:t>הוון</w:t>
      </w:r>
      <w:r w:rsidRPr="007D479A">
        <w:rPr>
          <w:rtl/>
        </w:rPr>
        <w:t xml:space="preserve"> </w:t>
      </w:r>
      <w:r w:rsidRPr="007D479A">
        <w:rPr>
          <w:rFonts w:hint="cs"/>
          <w:rtl/>
        </w:rPr>
        <w:t>יתבין</w:t>
      </w:r>
      <w:r w:rsidRPr="007D479A">
        <w:rPr>
          <w:rtl/>
        </w:rPr>
        <w:t xml:space="preserve"> </w:t>
      </w:r>
      <w:r w:rsidRPr="007D479A">
        <w:rPr>
          <w:rFonts w:hint="cs"/>
          <w:rtl/>
        </w:rPr>
        <w:t>אכלין,</w:t>
      </w:r>
      <w:r w:rsidRPr="007D479A">
        <w:rPr>
          <w:rtl/>
        </w:rPr>
        <w:t xml:space="preserve"> </w:t>
      </w:r>
      <w:r w:rsidRPr="007D479A">
        <w:rPr>
          <w:rFonts w:hint="cs"/>
          <w:rtl/>
        </w:rPr>
        <w:t>והוה</w:t>
      </w:r>
      <w:r w:rsidRPr="007D479A">
        <w:rPr>
          <w:rtl/>
        </w:rPr>
        <w:t xml:space="preserve"> </w:t>
      </w:r>
      <w:r w:rsidRPr="007D479A">
        <w:rPr>
          <w:rFonts w:hint="cs"/>
          <w:rtl/>
        </w:rPr>
        <w:t>רבי</w:t>
      </w:r>
      <w:r w:rsidRPr="007D479A">
        <w:rPr>
          <w:rtl/>
        </w:rPr>
        <w:t xml:space="preserve"> </w:t>
      </w:r>
      <w:r w:rsidRPr="007D479A">
        <w:rPr>
          <w:rFonts w:hint="cs"/>
          <w:rtl/>
        </w:rPr>
        <w:t>זעירא</w:t>
      </w:r>
      <w:r w:rsidRPr="007D479A">
        <w:rPr>
          <w:rtl/>
        </w:rPr>
        <w:t xml:space="preserve"> </w:t>
      </w:r>
      <w:r w:rsidRPr="007D479A">
        <w:rPr>
          <w:rFonts w:hint="cs"/>
          <w:rtl/>
        </w:rPr>
        <w:t>קאים</w:t>
      </w:r>
      <w:r w:rsidRPr="007D479A">
        <w:rPr>
          <w:rtl/>
        </w:rPr>
        <w:t xml:space="preserve"> </w:t>
      </w:r>
      <w:r w:rsidRPr="007D479A">
        <w:rPr>
          <w:rFonts w:hint="cs"/>
          <w:rtl/>
        </w:rPr>
        <w:t>ומשמש</w:t>
      </w:r>
      <w:r w:rsidRPr="007D479A">
        <w:rPr>
          <w:rtl/>
        </w:rPr>
        <w:t xml:space="preserve"> </w:t>
      </w:r>
      <w:r w:rsidRPr="007D479A">
        <w:rPr>
          <w:rFonts w:hint="cs"/>
          <w:rtl/>
        </w:rPr>
        <w:t>קומיהון,</w:t>
      </w:r>
      <w:r w:rsidRPr="007D479A">
        <w:rPr>
          <w:rtl/>
        </w:rPr>
        <w:t xml:space="preserve"> </w:t>
      </w:r>
      <w:r w:rsidRPr="007D479A">
        <w:rPr>
          <w:rFonts w:hint="cs"/>
          <w:rtl/>
        </w:rPr>
        <w:t>עלה</w:t>
      </w:r>
      <w:r w:rsidRPr="007D479A">
        <w:rPr>
          <w:rtl/>
        </w:rPr>
        <w:t xml:space="preserve"> </w:t>
      </w:r>
      <w:r w:rsidRPr="007D479A">
        <w:rPr>
          <w:rFonts w:hint="cs"/>
          <w:rtl/>
        </w:rPr>
        <w:t>וטעין</w:t>
      </w:r>
      <w:r w:rsidRPr="007D479A">
        <w:rPr>
          <w:rtl/>
        </w:rPr>
        <w:t xml:space="preserve"> </w:t>
      </w:r>
      <w:r w:rsidRPr="007D479A">
        <w:rPr>
          <w:rFonts w:hint="cs"/>
          <w:rtl/>
        </w:rPr>
        <w:t>תרויהון</w:t>
      </w:r>
      <w:r w:rsidRPr="007D479A">
        <w:rPr>
          <w:rtl/>
        </w:rPr>
        <w:t xml:space="preserve"> </w:t>
      </w:r>
      <w:r w:rsidRPr="007D479A">
        <w:rPr>
          <w:rFonts w:hint="cs"/>
          <w:rtl/>
        </w:rPr>
        <w:t>בחדא</w:t>
      </w:r>
      <w:r w:rsidRPr="007D479A">
        <w:rPr>
          <w:rtl/>
        </w:rPr>
        <w:t xml:space="preserve"> </w:t>
      </w:r>
      <w:r w:rsidRPr="007D479A">
        <w:rPr>
          <w:rFonts w:hint="cs"/>
          <w:rtl/>
        </w:rPr>
        <w:t>ידי'</w:t>
      </w:r>
      <w:r w:rsidRPr="007D479A">
        <w:rPr>
          <w:rtl/>
        </w:rPr>
        <w:t xml:space="preserve">. </w:t>
      </w:r>
      <w:r w:rsidRPr="007D479A">
        <w:rPr>
          <w:rFonts w:hint="cs"/>
          <w:rtl/>
        </w:rPr>
        <w:t>אמר</w:t>
      </w:r>
      <w:r w:rsidRPr="007D479A">
        <w:rPr>
          <w:rtl/>
        </w:rPr>
        <w:t xml:space="preserve"> </w:t>
      </w:r>
      <w:r w:rsidRPr="007D479A">
        <w:rPr>
          <w:rFonts w:hint="cs"/>
          <w:rtl/>
        </w:rPr>
        <w:t>לי'</w:t>
      </w:r>
      <w:r w:rsidRPr="007D479A">
        <w:rPr>
          <w:rtl/>
        </w:rPr>
        <w:t xml:space="preserve"> </w:t>
      </w:r>
      <w:r w:rsidRPr="007D479A">
        <w:rPr>
          <w:rFonts w:hint="cs"/>
          <w:rtl/>
        </w:rPr>
        <w:t>אבא</w:t>
      </w:r>
      <w:r w:rsidRPr="007D479A">
        <w:rPr>
          <w:rtl/>
        </w:rPr>
        <w:t xml:space="preserve"> </w:t>
      </w:r>
      <w:r w:rsidRPr="007D479A">
        <w:rPr>
          <w:rFonts w:hint="cs"/>
          <w:rtl/>
        </w:rPr>
        <w:t>בר</w:t>
      </w:r>
      <w:r w:rsidRPr="007D479A">
        <w:rPr>
          <w:rtl/>
        </w:rPr>
        <w:t xml:space="preserve"> </w:t>
      </w:r>
      <w:r w:rsidRPr="007D479A">
        <w:rPr>
          <w:rFonts w:hint="cs"/>
          <w:rtl/>
        </w:rPr>
        <w:t>בר</w:t>
      </w:r>
      <w:r w:rsidRPr="007D479A">
        <w:rPr>
          <w:rtl/>
        </w:rPr>
        <w:t xml:space="preserve"> </w:t>
      </w:r>
      <w:r w:rsidRPr="007D479A">
        <w:rPr>
          <w:rFonts w:hint="cs"/>
          <w:rtl/>
        </w:rPr>
        <w:t>חנא</w:t>
      </w:r>
      <w:r w:rsidRPr="007D479A">
        <w:rPr>
          <w:rtl/>
        </w:rPr>
        <w:t xml:space="preserve"> </w:t>
      </w:r>
      <w:r w:rsidRPr="007D479A">
        <w:rPr>
          <w:rFonts w:hint="cs"/>
          <w:rtl/>
        </w:rPr>
        <w:t>מה</w:t>
      </w:r>
      <w:r w:rsidRPr="007D479A">
        <w:rPr>
          <w:rtl/>
        </w:rPr>
        <w:t xml:space="preserve"> </w:t>
      </w:r>
      <w:r w:rsidRPr="007D479A">
        <w:rPr>
          <w:rFonts w:hint="cs"/>
          <w:rtl/>
        </w:rPr>
        <w:t>ידיך</w:t>
      </w:r>
      <w:r w:rsidRPr="007D479A">
        <w:rPr>
          <w:rtl/>
        </w:rPr>
        <w:t xml:space="preserve"> </w:t>
      </w:r>
      <w:r w:rsidRPr="007D479A">
        <w:rPr>
          <w:rFonts w:hint="cs"/>
          <w:rtl/>
        </w:rPr>
        <w:t>חוריתא</w:t>
      </w:r>
      <w:r w:rsidRPr="007D479A">
        <w:rPr>
          <w:rtl/>
        </w:rPr>
        <w:t xml:space="preserve"> </w:t>
      </w:r>
      <w:r w:rsidRPr="007D479A">
        <w:rPr>
          <w:rFonts w:hint="cs"/>
          <w:rtl/>
        </w:rPr>
        <w:t>קטעין"</w:t>
      </w:r>
      <w:r w:rsidRPr="007D479A">
        <w:rPr>
          <w:rtl/>
        </w:rPr>
        <w:t>.</w:t>
      </w:r>
      <w:r w:rsidRPr="007D479A">
        <w:rPr>
          <w:rFonts w:hint="cs"/>
          <w:rtl/>
        </w:rPr>
        <w:t xml:space="preserve"> אבל מדברי הראבי"ה משמע שגריס בירושלמי שעובדא זו היתה "בענין הבדלה", ועפ"ז סיים "וכן בשאר מצוות". ומבואר מדבריו שגם בכוס של ברכה ומצוה עיקר הקפידא (בתלמוד ירושלמי) היא שלא יאחז שניהם ביד אחת</w:t>
      </w:r>
      <w:r w:rsidRPr="0047035E">
        <w:rPr>
          <w:vertAlign w:val="superscript"/>
          <w:rtl/>
        </w:rPr>
        <w:footnoteReference w:id="30"/>
      </w:r>
      <w:r w:rsidRPr="007D479A">
        <w:rPr>
          <w:rFonts w:hint="cs"/>
          <w:rtl/>
        </w:rPr>
        <w:t>. ודו"ק היטב בזה.</w:t>
      </w:r>
      <w:r w:rsidR="00CE4E5E">
        <w:rPr>
          <w:rFonts w:hint="cs"/>
          <w:rtl/>
        </w:rPr>
        <w:t xml:space="preserve"> </w:t>
      </w:r>
    </w:p>
    <w:p w:rsidR="0047035E" w:rsidRPr="007D479A" w:rsidRDefault="0047035E" w:rsidP="00D65812">
      <w:pPr>
        <w:pStyle w:val="a2"/>
        <w:rPr>
          <w:rtl/>
        </w:rPr>
      </w:pPr>
      <w:r w:rsidRPr="007D479A">
        <w:rPr>
          <w:rFonts w:hint="cs"/>
          <w:rtl/>
        </w:rPr>
        <w:t>וכ"מ ממ"ש בסידור היעב"ץ בסדר הבדלה (בית נז מחיצה ג פ"ו) דאחרי</w:t>
      </w:r>
      <w:r w:rsidRPr="007D479A">
        <w:rPr>
          <w:rtl/>
        </w:rPr>
        <w:t xml:space="preserve"> </w:t>
      </w:r>
      <w:r w:rsidRPr="007D479A">
        <w:rPr>
          <w:rFonts w:hint="cs"/>
          <w:rtl/>
        </w:rPr>
        <w:t xml:space="preserve">ברכת בפה"ג </w:t>
      </w:r>
      <w:r w:rsidRPr="007D479A">
        <w:rPr>
          <w:rtl/>
        </w:rPr>
        <w:t>"</w:t>
      </w:r>
      <w:r w:rsidRPr="007D479A">
        <w:rPr>
          <w:rFonts w:hint="cs"/>
          <w:rtl/>
        </w:rPr>
        <w:t>מחזיר</w:t>
      </w:r>
      <w:r w:rsidRPr="007D479A">
        <w:rPr>
          <w:rtl/>
        </w:rPr>
        <w:t xml:space="preserve"> </w:t>
      </w:r>
      <w:r w:rsidRPr="007D479A">
        <w:rPr>
          <w:rFonts w:hint="cs"/>
          <w:rtl/>
        </w:rPr>
        <w:t>הכוס</w:t>
      </w:r>
      <w:r w:rsidRPr="007D479A">
        <w:rPr>
          <w:rtl/>
        </w:rPr>
        <w:t xml:space="preserve"> </w:t>
      </w:r>
      <w:r w:rsidRPr="007D479A">
        <w:rPr>
          <w:rFonts w:hint="cs"/>
          <w:rtl/>
        </w:rPr>
        <w:t>לשמאלו</w:t>
      </w:r>
      <w:r w:rsidRPr="007D479A">
        <w:rPr>
          <w:rtl/>
        </w:rPr>
        <w:t xml:space="preserve"> </w:t>
      </w:r>
      <w:r w:rsidRPr="007D479A">
        <w:rPr>
          <w:rFonts w:hint="cs"/>
          <w:b/>
          <w:bCs/>
          <w:rtl/>
        </w:rPr>
        <w:t>או</w:t>
      </w:r>
      <w:r w:rsidRPr="007D479A">
        <w:rPr>
          <w:b/>
          <w:bCs/>
          <w:rtl/>
        </w:rPr>
        <w:t xml:space="preserve"> </w:t>
      </w:r>
      <w:r w:rsidRPr="007D479A">
        <w:rPr>
          <w:rFonts w:hint="cs"/>
          <w:b/>
          <w:bCs/>
          <w:rtl/>
        </w:rPr>
        <w:t>מניחו</w:t>
      </w:r>
      <w:r w:rsidRPr="007D479A">
        <w:rPr>
          <w:b/>
          <w:bCs/>
          <w:rtl/>
        </w:rPr>
        <w:t xml:space="preserve"> </w:t>
      </w:r>
      <w:r w:rsidRPr="007D479A">
        <w:rPr>
          <w:rFonts w:hint="cs"/>
          <w:b/>
          <w:bCs/>
          <w:rtl/>
        </w:rPr>
        <w:t>על</w:t>
      </w:r>
      <w:r w:rsidRPr="007D479A">
        <w:rPr>
          <w:b/>
          <w:bCs/>
          <w:rtl/>
        </w:rPr>
        <w:t xml:space="preserve"> </w:t>
      </w:r>
      <w:r w:rsidRPr="007D479A">
        <w:rPr>
          <w:rFonts w:hint="cs"/>
          <w:b/>
          <w:bCs/>
          <w:rtl/>
        </w:rPr>
        <w:t>השולחן</w:t>
      </w:r>
      <w:r w:rsidRPr="007D479A">
        <w:rPr>
          <w:rtl/>
        </w:rPr>
        <w:t xml:space="preserve">, </w:t>
      </w:r>
      <w:r w:rsidRPr="007D479A">
        <w:rPr>
          <w:rFonts w:hint="cs"/>
          <w:rtl/>
        </w:rPr>
        <w:t>ונוטל</w:t>
      </w:r>
      <w:r w:rsidRPr="007D479A">
        <w:rPr>
          <w:rtl/>
        </w:rPr>
        <w:t xml:space="preserve"> </w:t>
      </w:r>
      <w:r w:rsidRPr="007D479A">
        <w:rPr>
          <w:rFonts w:hint="cs"/>
          <w:rtl/>
        </w:rPr>
        <w:t>ההדס</w:t>
      </w:r>
      <w:r w:rsidRPr="007D479A">
        <w:rPr>
          <w:rtl/>
        </w:rPr>
        <w:t xml:space="preserve"> </w:t>
      </w:r>
      <w:r w:rsidRPr="007D479A">
        <w:rPr>
          <w:rFonts w:hint="cs"/>
          <w:rtl/>
        </w:rPr>
        <w:t>או</w:t>
      </w:r>
      <w:r w:rsidRPr="007D479A">
        <w:rPr>
          <w:rtl/>
        </w:rPr>
        <w:t xml:space="preserve"> </w:t>
      </w:r>
      <w:r w:rsidRPr="007D479A">
        <w:rPr>
          <w:rFonts w:hint="cs"/>
          <w:rtl/>
        </w:rPr>
        <w:t>בשמים</w:t>
      </w:r>
      <w:r w:rsidRPr="007D479A">
        <w:rPr>
          <w:rtl/>
        </w:rPr>
        <w:t xml:space="preserve"> </w:t>
      </w:r>
      <w:r w:rsidRPr="007D479A">
        <w:rPr>
          <w:rFonts w:hint="cs"/>
          <w:rtl/>
        </w:rPr>
        <w:t>בימינו</w:t>
      </w:r>
      <w:r w:rsidRPr="007D479A">
        <w:rPr>
          <w:rtl/>
        </w:rPr>
        <w:t xml:space="preserve"> </w:t>
      </w:r>
      <w:r w:rsidRPr="007D479A">
        <w:rPr>
          <w:rFonts w:hint="cs"/>
          <w:rtl/>
        </w:rPr>
        <w:lastRenderedPageBreak/>
        <w:t>ומברך</w:t>
      </w:r>
      <w:r w:rsidRPr="007D479A">
        <w:rPr>
          <w:rtl/>
        </w:rPr>
        <w:t xml:space="preserve"> </w:t>
      </w:r>
      <w:r w:rsidRPr="007D479A">
        <w:rPr>
          <w:rFonts w:hint="cs"/>
          <w:rtl/>
        </w:rPr>
        <w:t>כו' בורא</w:t>
      </w:r>
      <w:r w:rsidRPr="007D479A">
        <w:rPr>
          <w:rtl/>
        </w:rPr>
        <w:t xml:space="preserve"> </w:t>
      </w:r>
      <w:r w:rsidRPr="007D479A">
        <w:rPr>
          <w:rFonts w:hint="cs"/>
          <w:rtl/>
        </w:rPr>
        <w:t>מיני</w:t>
      </w:r>
      <w:r w:rsidRPr="007D479A">
        <w:rPr>
          <w:rtl/>
        </w:rPr>
        <w:t xml:space="preserve"> </w:t>
      </w:r>
      <w:r w:rsidRPr="007D479A">
        <w:rPr>
          <w:rFonts w:hint="cs"/>
          <w:rtl/>
        </w:rPr>
        <w:t>בשמים</w:t>
      </w:r>
      <w:r w:rsidRPr="007D479A">
        <w:rPr>
          <w:rtl/>
        </w:rPr>
        <w:t xml:space="preserve"> </w:t>
      </w:r>
      <w:r w:rsidRPr="007D479A">
        <w:rPr>
          <w:rFonts w:hint="cs"/>
          <w:rtl/>
        </w:rPr>
        <w:t>וכו</w:t>
      </w:r>
      <w:r w:rsidRPr="007D479A">
        <w:rPr>
          <w:rtl/>
        </w:rPr>
        <w:t xml:space="preserve">' </w:t>
      </w:r>
      <w:r w:rsidRPr="007D479A">
        <w:rPr>
          <w:rFonts w:hint="cs"/>
          <w:rtl/>
        </w:rPr>
        <w:t>בורא</w:t>
      </w:r>
      <w:r w:rsidRPr="007D479A">
        <w:rPr>
          <w:rtl/>
        </w:rPr>
        <w:t xml:space="preserve"> </w:t>
      </w:r>
      <w:r w:rsidRPr="007D479A">
        <w:rPr>
          <w:rFonts w:hint="cs"/>
          <w:rtl/>
        </w:rPr>
        <w:t>מאורי</w:t>
      </w:r>
      <w:r w:rsidRPr="007D479A">
        <w:rPr>
          <w:rtl/>
        </w:rPr>
        <w:t xml:space="preserve"> </w:t>
      </w:r>
      <w:r w:rsidRPr="007D479A">
        <w:rPr>
          <w:rFonts w:hint="cs"/>
          <w:rtl/>
        </w:rPr>
        <w:t>האש</w:t>
      </w:r>
      <w:r w:rsidRPr="007D479A">
        <w:rPr>
          <w:rtl/>
        </w:rPr>
        <w:t xml:space="preserve"> </w:t>
      </w:r>
      <w:r w:rsidRPr="007D479A">
        <w:rPr>
          <w:rFonts w:hint="cs"/>
          <w:rtl/>
        </w:rPr>
        <w:t>וכו</w:t>
      </w:r>
      <w:r w:rsidRPr="007D479A">
        <w:rPr>
          <w:rtl/>
        </w:rPr>
        <w:t xml:space="preserve">', </w:t>
      </w:r>
      <w:r w:rsidRPr="007D479A">
        <w:rPr>
          <w:rFonts w:hint="cs"/>
          <w:rtl/>
        </w:rPr>
        <w:t>וחוזר</w:t>
      </w:r>
      <w:r w:rsidRPr="007D479A">
        <w:rPr>
          <w:rtl/>
        </w:rPr>
        <w:t xml:space="preserve"> </w:t>
      </w:r>
      <w:r w:rsidRPr="007D479A">
        <w:rPr>
          <w:rFonts w:hint="cs"/>
          <w:rtl/>
        </w:rPr>
        <w:t>ונוטל</w:t>
      </w:r>
      <w:r w:rsidRPr="007D479A">
        <w:rPr>
          <w:rtl/>
        </w:rPr>
        <w:t xml:space="preserve"> </w:t>
      </w:r>
      <w:r w:rsidRPr="007D479A">
        <w:rPr>
          <w:rFonts w:hint="cs"/>
          <w:rtl/>
        </w:rPr>
        <w:t>הכוס</w:t>
      </w:r>
      <w:r w:rsidRPr="007D479A">
        <w:rPr>
          <w:rtl/>
        </w:rPr>
        <w:t xml:space="preserve"> </w:t>
      </w:r>
      <w:r w:rsidRPr="007D479A">
        <w:rPr>
          <w:rFonts w:hint="cs"/>
          <w:rtl/>
        </w:rPr>
        <w:t>בימין</w:t>
      </w:r>
      <w:r w:rsidRPr="007D479A">
        <w:rPr>
          <w:rtl/>
        </w:rPr>
        <w:t xml:space="preserve"> </w:t>
      </w:r>
      <w:r w:rsidRPr="007D479A">
        <w:rPr>
          <w:rFonts w:hint="cs"/>
          <w:rtl/>
        </w:rPr>
        <w:t>ואומר</w:t>
      </w:r>
      <w:r w:rsidRPr="007D479A">
        <w:rPr>
          <w:rtl/>
        </w:rPr>
        <w:t xml:space="preserve"> </w:t>
      </w:r>
      <w:r w:rsidRPr="007D479A">
        <w:rPr>
          <w:rFonts w:hint="cs"/>
          <w:rtl/>
        </w:rPr>
        <w:t>ברוך</w:t>
      </w:r>
      <w:r w:rsidRPr="007D479A">
        <w:rPr>
          <w:rtl/>
        </w:rPr>
        <w:t xml:space="preserve"> </w:t>
      </w:r>
      <w:r w:rsidRPr="007D479A">
        <w:rPr>
          <w:rFonts w:hint="cs"/>
          <w:rtl/>
        </w:rPr>
        <w:t>וכו</w:t>
      </w:r>
      <w:r w:rsidRPr="007D479A">
        <w:rPr>
          <w:rtl/>
        </w:rPr>
        <w:t xml:space="preserve">' </w:t>
      </w:r>
      <w:r w:rsidRPr="007D479A">
        <w:rPr>
          <w:rFonts w:hint="cs"/>
          <w:rtl/>
        </w:rPr>
        <w:t>המבדיל</w:t>
      </w:r>
      <w:r w:rsidRPr="007D479A">
        <w:rPr>
          <w:rtl/>
        </w:rPr>
        <w:t>".</w:t>
      </w:r>
      <w:r w:rsidRPr="007D479A">
        <w:rPr>
          <w:rFonts w:hint="cs"/>
          <w:rtl/>
        </w:rPr>
        <w:t xml:space="preserve"> </w:t>
      </w:r>
    </w:p>
    <w:p w:rsidR="0047035E" w:rsidRPr="007D479A" w:rsidRDefault="0047035E" w:rsidP="00D65812">
      <w:pPr>
        <w:pStyle w:val="a2"/>
        <w:rPr>
          <w:rtl/>
        </w:rPr>
      </w:pPr>
      <w:r w:rsidRPr="007D479A">
        <w:rPr>
          <w:rFonts w:hint="cs"/>
          <w:rtl/>
        </w:rPr>
        <w:t>ובערוך</w:t>
      </w:r>
      <w:r w:rsidRPr="007D479A">
        <w:rPr>
          <w:rtl/>
        </w:rPr>
        <w:t xml:space="preserve"> </w:t>
      </w:r>
      <w:r w:rsidRPr="007D479A">
        <w:rPr>
          <w:rFonts w:hint="cs"/>
          <w:rtl/>
        </w:rPr>
        <w:t>השולחן</w:t>
      </w:r>
      <w:r w:rsidRPr="007D479A">
        <w:rPr>
          <w:rtl/>
        </w:rPr>
        <w:t xml:space="preserve"> (</w:t>
      </w:r>
      <w:r w:rsidRPr="007D479A">
        <w:rPr>
          <w:rFonts w:hint="cs"/>
          <w:rtl/>
        </w:rPr>
        <w:t>סי</w:t>
      </w:r>
      <w:r w:rsidRPr="007D479A">
        <w:rPr>
          <w:rtl/>
        </w:rPr>
        <w:t xml:space="preserve">' </w:t>
      </w:r>
      <w:r w:rsidRPr="007D479A">
        <w:rPr>
          <w:rFonts w:hint="cs"/>
          <w:rtl/>
        </w:rPr>
        <w:t>רצו</w:t>
      </w:r>
      <w:r w:rsidRPr="007D479A">
        <w:rPr>
          <w:rtl/>
        </w:rPr>
        <w:t xml:space="preserve"> </w:t>
      </w:r>
      <w:r w:rsidRPr="007D479A">
        <w:rPr>
          <w:rFonts w:hint="cs"/>
          <w:rtl/>
        </w:rPr>
        <w:t>סי</w:t>
      </w:r>
      <w:r w:rsidRPr="007D479A">
        <w:rPr>
          <w:rtl/>
        </w:rPr>
        <w:t>"</w:t>
      </w:r>
      <w:r w:rsidRPr="007D479A">
        <w:rPr>
          <w:rFonts w:hint="cs"/>
          <w:rtl/>
        </w:rPr>
        <w:t>ז</w:t>
      </w:r>
      <w:r w:rsidRPr="007D479A">
        <w:rPr>
          <w:rtl/>
        </w:rPr>
        <w:t xml:space="preserve">) </w:t>
      </w:r>
      <w:r w:rsidRPr="007D479A">
        <w:rPr>
          <w:rFonts w:hint="cs"/>
          <w:rtl/>
        </w:rPr>
        <w:t>כתב:</w:t>
      </w:r>
      <w:r w:rsidRPr="007D479A">
        <w:rPr>
          <w:rtl/>
        </w:rPr>
        <w:t xml:space="preserve"> "</w:t>
      </w:r>
      <w:r w:rsidRPr="007D479A">
        <w:rPr>
          <w:rFonts w:hint="cs"/>
          <w:rtl/>
        </w:rPr>
        <w:t>ודע</w:t>
      </w:r>
      <w:r w:rsidRPr="007D479A">
        <w:rPr>
          <w:rtl/>
        </w:rPr>
        <w:t xml:space="preserve"> </w:t>
      </w:r>
      <w:r w:rsidRPr="007D479A">
        <w:rPr>
          <w:rFonts w:hint="cs"/>
          <w:rtl/>
        </w:rPr>
        <w:t>דהאחיזה</w:t>
      </w:r>
      <w:r w:rsidRPr="007D479A">
        <w:rPr>
          <w:rtl/>
        </w:rPr>
        <w:t xml:space="preserve"> </w:t>
      </w:r>
      <w:r w:rsidRPr="007D479A">
        <w:rPr>
          <w:rFonts w:hint="cs"/>
          <w:rtl/>
        </w:rPr>
        <w:t>בשמאל</w:t>
      </w:r>
      <w:r w:rsidRPr="007D479A">
        <w:rPr>
          <w:rtl/>
        </w:rPr>
        <w:t xml:space="preserve"> </w:t>
      </w:r>
      <w:r w:rsidRPr="007D479A">
        <w:rPr>
          <w:rFonts w:hint="cs"/>
          <w:rtl/>
        </w:rPr>
        <w:t>אינה</w:t>
      </w:r>
      <w:r w:rsidRPr="007D479A">
        <w:rPr>
          <w:rtl/>
        </w:rPr>
        <w:t xml:space="preserve"> </w:t>
      </w:r>
      <w:r w:rsidRPr="007D479A">
        <w:rPr>
          <w:rFonts w:hint="cs"/>
          <w:rtl/>
        </w:rPr>
        <w:t>חובה</w:t>
      </w:r>
      <w:r w:rsidRPr="007D479A">
        <w:rPr>
          <w:rtl/>
        </w:rPr>
        <w:t xml:space="preserve"> </w:t>
      </w:r>
      <w:r w:rsidRPr="007D479A">
        <w:rPr>
          <w:rFonts w:hint="cs"/>
          <w:rtl/>
        </w:rPr>
        <w:t>כלל</w:t>
      </w:r>
      <w:r w:rsidRPr="007D479A">
        <w:rPr>
          <w:rtl/>
        </w:rPr>
        <w:t xml:space="preserve">, </w:t>
      </w:r>
      <w:r w:rsidRPr="007D479A">
        <w:rPr>
          <w:rFonts w:hint="cs"/>
          <w:rtl/>
        </w:rPr>
        <w:t>ולכן</w:t>
      </w:r>
      <w:r w:rsidRPr="007D479A">
        <w:rPr>
          <w:rtl/>
        </w:rPr>
        <w:t xml:space="preserve"> </w:t>
      </w:r>
      <w:r w:rsidRPr="007D479A">
        <w:rPr>
          <w:rFonts w:hint="cs"/>
          <w:rtl/>
        </w:rPr>
        <w:t>אצלינו</w:t>
      </w:r>
      <w:r w:rsidRPr="007D479A">
        <w:rPr>
          <w:rtl/>
        </w:rPr>
        <w:t xml:space="preserve"> </w:t>
      </w:r>
      <w:r w:rsidRPr="007D479A">
        <w:rPr>
          <w:rFonts w:hint="cs"/>
          <w:rtl/>
        </w:rPr>
        <w:t>אין</w:t>
      </w:r>
      <w:r w:rsidRPr="007D479A">
        <w:rPr>
          <w:rtl/>
        </w:rPr>
        <w:t xml:space="preserve"> </w:t>
      </w:r>
      <w:r w:rsidRPr="007D479A">
        <w:rPr>
          <w:rFonts w:hint="cs"/>
          <w:rtl/>
        </w:rPr>
        <w:t>מחזיקין</w:t>
      </w:r>
      <w:r w:rsidRPr="007D479A">
        <w:rPr>
          <w:rtl/>
        </w:rPr>
        <w:t xml:space="preserve"> </w:t>
      </w:r>
      <w:r w:rsidRPr="007D479A">
        <w:rPr>
          <w:rFonts w:hint="cs"/>
          <w:rtl/>
        </w:rPr>
        <w:t>הבשמים</w:t>
      </w:r>
      <w:r w:rsidRPr="007D479A">
        <w:rPr>
          <w:rtl/>
        </w:rPr>
        <w:t xml:space="preserve"> </w:t>
      </w:r>
      <w:r w:rsidRPr="007D479A">
        <w:rPr>
          <w:rFonts w:hint="cs"/>
          <w:rtl/>
        </w:rPr>
        <w:t>בשעת</w:t>
      </w:r>
      <w:r w:rsidRPr="007D479A">
        <w:rPr>
          <w:rtl/>
        </w:rPr>
        <w:t xml:space="preserve"> </w:t>
      </w:r>
      <w:r w:rsidRPr="007D479A">
        <w:rPr>
          <w:rFonts w:hint="cs"/>
          <w:rtl/>
        </w:rPr>
        <w:t>ברכת</w:t>
      </w:r>
      <w:r w:rsidRPr="007D479A">
        <w:rPr>
          <w:rtl/>
        </w:rPr>
        <w:t xml:space="preserve"> </w:t>
      </w:r>
      <w:r w:rsidRPr="007D479A">
        <w:rPr>
          <w:rFonts w:hint="cs"/>
          <w:rtl/>
        </w:rPr>
        <w:t>היין</w:t>
      </w:r>
      <w:r w:rsidRPr="007D479A">
        <w:rPr>
          <w:rtl/>
        </w:rPr>
        <w:t xml:space="preserve">, </w:t>
      </w:r>
      <w:r w:rsidRPr="007D479A">
        <w:rPr>
          <w:rFonts w:hint="cs"/>
          <w:rtl/>
        </w:rPr>
        <w:t>וכשמברכין</w:t>
      </w:r>
      <w:r w:rsidRPr="007D479A">
        <w:rPr>
          <w:rtl/>
        </w:rPr>
        <w:t xml:space="preserve"> </w:t>
      </w:r>
      <w:r w:rsidRPr="007D479A">
        <w:rPr>
          <w:rFonts w:hint="cs"/>
          <w:rtl/>
        </w:rPr>
        <w:t>על</w:t>
      </w:r>
      <w:r w:rsidRPr="007D479A">
        <w:rPr>
          <w:rtl/>
        </w:rPr>
        <w:t xml:space="preserve"> </w:t>
      </w:r>
      <w:r w:rsidRPr="007D479A">
        <w:rPr>
          <w:rFonts w:hint="cs"/>
          <w:rtl/>
        </w:rPr>
        <w:t>הבשמים</w:t>
      </w:r>
      <w:r w:rsidRPr="007D479A">
        <w:rPr>
          <w:rtl/>
        </w:rPr>
        <w:t xml:space="preserve"> </w:t>
      </w:r>
      <w:r w:rsidRPr="007D479A">
        <w:rPr>
          <w:rFonts w:hint="cs"/>
          <w:rtl/>
        </w:rPr>
        <w:t>מניחין</w:t>
      </w:r>
      <w:r w:rsidRPr="007D479A">
        <w:rPr>
          <w:rtl/>
        </w:rPr>
        <w:t xml:space="preserve"> </w:t>
      </w:r>
      <w:r w:rsidRPr="007D479A">
        <w:rPr>
          <w:rFonts w:hint="cs"/>
          <w:rtl/>
        </w:rPr>
        <w:t>הכוס</w:t>
      </w:r>
      <w:r w:rsidRPr="007D479A">
        <w:rPr>
          <w:rtl/>
        </w:rPr>
        <w:t xml:space="preserve"> </w:t>
      </w:r>
      <w:r w:rsidRPr="007D479A">
        <w:rPr>
          <w:rFonts w:hint="cs"/>
          <w:rtl/>
        </w:rPr>
        <w:t>על</w:t>
      </w:r>
      <w:r w:rsidRPr="007D479A">
        <w:rPr>
          <w:rtl/>
        </w:rPr>
        <w:t xml:space="preserve"> </w:t>
      </w:r>
      <w:r w:rsidRPr="007D479A">
        <w:rPr>
          <w:rFonts w:hint="cs"/>
          <w:rtl/>
        </w:rPr>
        <w:t>השולחן</w:t>
      </w:r>
      <w:r w:rsidRPr="007D479A">
        <w:rPr>
          <w:rtl/>
        </w:rPr>
        <w:t xml:space="preserve"> </w:t>
      </w:r>
      <w:r w:rsidRPr="007D479A">
        <w:rPr>
          <w:rFonts w:hint="cs"/>
          <w:rtl/>
        </w:rPr>
        <w:t>ונוטל</w:t>
      </w:r>
      <w:r w:rsidRPr="007D479A">
        <w:rPr>
          <w:rtl/>
        </w:rPr>
        <w:t xml:space="preserve"> </w:t>
      </w:r>
      <w:r w:rsidRPr="007D479A">
        <w:rPr>
          <w:rFonts w:hint="cs"/>
          <w:rtl/>
        </w:rPr>
        <w:t>הבשמים</w:t>
      </w:r>
      <w:r w:rsidRPr="007D479A">
        <w:rPr>
          <w:rtl/>
        </w:rPr>
        <w:t xml:space="preserve"> </w:t>
      </w:r>
      <w:r w:rsidRPr="007D479A">
        <w:rPr>
          <w:rFonts w:hint="cs"/>
          <w:rtl/>
        </w:rPr>
        <w:t>בימינו</w:t>
      </w:r>
      <w:r w:rsidRPr="007D479A">
        <w:rPr>
          <w:rtl/>
        </w:rPr>
        <w:t xml:space="preserve">, </w:t>
      </w:r>
      <w:r w:rsidRPr="007D479A">
        <w:rPr>
          <w:rFonts w:hint="cs"/>
          <w:rtl/>
        </w:rPr>
        <w:t>אלא</w:t>
      </w:r>
      <w:r w:rsidRPr="007D479A">
        <w:rPr>
          <w:rtl/>
        </w:rPr>
        <w:t xml:space="preserve"> </w:t>
      </w:r>
      <w:r w:rsidRPr="007D479A">
        <w:rPr>
          <w:rFonts w:hint="cs"/>
          <w:rtl/>
        </w:rPr>
        <w:t>דהכונה</w:t>
      </w:r>
      <w:r w:rsidRPr="007D479A">
        <w:rPr>
          <w:rtl/>
        </w:rPr>
        <w:t xml:space="preserve"> </w:t>
      </w:r>
      <w:r w:rsidRPr="007D479A">
        <w:rPr>
          <w:rFonts w:hint="cs"/>
          <w:rtl/>
        </w:rPr>
        <w:t>היא</w:t>
      </w:r>
      <w:r w:rsidRPr="007D479A">
        <w:rPr>
          <w:rtl/>
        </w:rPr>
        <w:t xml:space="preserve"> </w:t>
      </w:r>
      <w:r w:rsidRPr="007D479A">
        <w:rPr>
          <w:rFonts w:hint="cs"/>
          <w:rtl/>
        </w:rPr>
        <w:t>העיקר</w:t>
      </w:r>
      <w:r w:rsidRPr="007D479A">
        <w:rPr>
          <w:rtl/>
        </w:rPr>
        <w:t xml:space="preserve"> </w:t>
      </w:r>
      <w:r w:rsidRPr="007D479A">
        <w:rPr>
          <w:rFonts w:hint="cs"/>
          <w:rtl/>
        </w:rPr>
        <w:t>לאחוז</w:t>
      </w:r>
      <w:r w:rsidRPr="007D479A">
        <w:rPr>
          <w:rtl/>
        </w:rPr>
        <w:t xml:space="preserve"> </w:t>
      </w:r>
      <w:r w:rsidRPr="007D479A">
        <w:rPr>
          <w:rFonts w:hint="cs"/>
          <w:rtl/>
        </w:rPr>
        <w:t>היין</w:t>
      </w:r>
      <w:r w:rsidRPr="007D479A">
        <w:rPr>
          <w:rtl/>
        </w:rPr>
        <w:t xml:space="preserve"> </w:t>
      </w:r>
      <w:r w:rsidRPr="007D479A">
        <w:rPr>
          <w:rFonts w:hint="cs"/>
          <w:rtl/>
        </w:rPr>
        <w:t>בימין</w:t>
      </w:r>
      <w:r w:rsidRPr="007D479A">
        <w:rPr>
          <w:rtl/>
        </w:rPr>
        <w:t xml:space="preserve"> </w:t>
      </w:r>
      <w:r w:rsidRPr="007D479A">
        <w:rPr>
          <w:rFonts w:hint="cs"/>
          <w:rtl/>
        </w:rPr>
        <w:t>וההדס</w:t>
      </w:r>
      <w:r w:rsidRPr="007D479A">
        <w:rPr>
          <w:rtl/>
        </w:rPr>
        <w:t xml:space="preserve"> </w:t>
      </w:r>
      <w:r w:rsidRPr="007D479A">
        <w:rPr>
          <w:rFonts w:hint="cs"/>
          <w:rtl/>
        </w:rPr>
        <w:t>בימין</w:t>
      </w:r>
      <w:r w:rsidRPr="007D479A">
        <w:rPr>
          <w:rtl/>
        </w:rPr>
        <w:t xml:space="preserve"> </w:t>
      </w:r>
      <w:r w:rsidRPr="007D479A">
        <w:rPr>
          <w:rFonts w:hint="cs"/>
          <w:rtl/>
        </w:rPr>
        <w:t>בשעת</w:t>
      </w:r>
      <w:r w:rsidRPr="007D479A">
        <w:rPr>
          <w:rtl/>
        </w:rPr>
        <w:t xml:space="preserve"> </w:t>
      </w:r>
      <w:r w:rsidRPr="007D479A">
        <w:rPr>
          <w:rFonts w:hint="cs"/>
          <w:rtl/>
        </w:rPr>
        <w:t>ברכתם</w:t>
      </w:r>
      <w:r w:rsidRPr="007D479A">
        <w:rPr>
          <w:rtl/>
        </w:rPr>
        <w:t xml:space="preserve">, </w:t>
      </w:r>
      <w:r w:rsidRPr="007D479A">
        <w:rPr>
          <w:rFonts w:hint="cs"/>
          <w:rtl/>
        </w:rPr>
        <w:t>וממילא</w:t>
      </w:r>
      <w:r w:rsidRPr="007D479A">
        <w:rPr>
          <w:rtl/>
        </w:rPr>
        <w:t xml:space="preserve"> </w:t>
      </w:r>
      <w:r w:rsidRPr="007D479A">
        <w:rPr>
          <w:rFonts w:hint="cs"/>
          <w:rtl/>
        </w:rPr>
        <w:t>דהדבר</w:t>
      </w:r>
      <w:r w:rsidRPr="007D479A">
        <w:rPr>
          <w:rtl/>
        </w:rPr>
        <w:t xml:space="preserve"> </w:t>
      </w:r>
      <w:r w:rsidRPr="007D479A">
        <w:rPr>
          <w:rFonts w:hint="cs"/>
          <w:rtl/>
        </w:rPr>
        <w:t>השני</w:t>
      </w:r>
      <w:r w:rsidRPr="007D479A">
        <w:rPr>
          <w:rtl/>
        </w:rPr>
        <w:t xml:space="preserve"> </w:t>
      </w:r>
      <w:r w:rsidRPr="007D479A">
        <w:rPr>
          <w:rFonts w:hint="cs"/>
          <w:rtl/>
        </w:rPr>
        <w:t>בשמאל</w:t>
      </w:r>
      <w:r w:rsidRPr="007D479A">
        <w:rPr>
          <w:rtl/>
        </w:rPr>
        <w:t xml:space="preserve">, </w:t>
      </w:r>
      <w:r w:rsidRPr="007D479A">
        <w:rPr>
          <w:rFonts w:hint="cs"/>
          <w:rtl/>
        </w:rPr>
        <w:t>אבל</w:t>
      </w:r>
      <w:r w:rsidRPr="007D479A">
        <w:rPr>
          <w:rtl/>
        </w:rPr>
        <w:t xml:space="preserve"> </w:t>
      </w:r>
      <w:r w:rsidRPr="007D479A">
        <w:rPr>
          <w:rFonts w:hint="cs"/>
          <w:rtl/>
        </w:rPr>
        <w:t>אין</w:t>
      </w:r>
      <w:r w:rsidRPr="007D479A">
        <w:rPr>
          <w:rtl/>
        </w:rPr>
        <w:t xml:space="preserve"> </w:t>
      </w:r>
      <w:r w:rsidRPr="007D479A">
        <w:rPr>
          <w:rFonts w:hint="cs"/>
          <w:rtl/>
        </w:rPr>
        <w:t>זה</w:t>
      </w:r>
      <w:r w:rsidRPr="007D479A">
        <w:rPr>
          <w:rtl/>
        </w:rPr>
        <w:t xml:space="preserve"> </w:t>
      </w:r>
      <w:r w:rsidRPr="007D479A">
        <w:rPr>
          <w:rFonts w:hint="cs"/>
          <w:rtl/>
        </w:rPr>
        <w:t>בהכרח</w:t>
      </w:r>
      <w:r w:rsidRPr="007D479A">
        <w:rPr>
          <w:rtl/>
        </w:rPr>
        <w:t>"</w:t>
      </w:r>
      <w:r>
        <w:rPr>
          <w:rStyle w:val="FootnoteReference"/>
          <w:rFonts w:cs="Narkisim"/>
          <w:sz w:val="28"/>
          <w:szCs w:val="28"/>
          <w:rtl/>
        </w:rPr>
        <w:footnoteReference w:id="31"/>
      </w:r>
      <w:r w:rsidRPr="007D479A">
        <w:rPr>
          <w:rtl/>
        </w:rPr>
        <w:t>.</w:t>
      </w:r>
    </w:p>
    <w:p w:rsidR="0047035E" w:rsidRPr="007D479A" w:rsidRDefault="0047035E" w:rsidP="00D65812">
      <w:pPr>
        <w:pStyle w:val="a2"/>
        <w:rPr>
          <w:rtl/>
        </w:rPr>
      </w:pPr>
      <w:r>
        <w:rPr>
          <w:rFonts w:hint="cs"/>
          <w:rtl/>
        </w:rPr>
        <w:t xml:space="preserve">וכן נהג כ"ק אדמו"ר </w:t>
      </w:r>
      <w:r w:rsidRPr="007D479A">
        <w:rPr>
          <w:rFonts w:hint="cs"/>
          <w:rtl/>
        </w:rPr>
        <w:t xml:space="preserve">וכמו שעינינו ראו ולא זר. </w:t>
      </w:r>
    </w:p>
    <w:p w:rsidR="0047035E" w:rsidRPr="007D479A" w:rsidRDefault="0047035E" w:rsidP="00D65812">
      <w:pPr>
        <w:pStyle w:val="a6"/>
        <w:rPr>
          <w:rtl/>
        </w:rPr>
      </w:pPr>
      <w:r w:rsidRPr="007D479A">
        <w:rPr>
          <w:rFonts w:hint="cs"/>
          <w:rtl/>
        </w:rPr>
        <w:t>בדין 'סודרן על הכוס'</w:t>
      </w:r>
    </w:p>
    <w:p w:rsidR="0047035E" w:rsidRPr="007D479A" w:rsidRDefault="0047035E" w:rsidP="00D65812">
      <w:pPr>
        <w:pStyle w:val="a2"/>
        <w:rPr>
          <w:rtl/>
        </w:rPr>
      </w:pPr>
      <w:r w:rsidRPr="007D479A">
        <w:rPr>
          <w:rFonts w:hint="cs"/>
          <w:b/>
          <w:bCs/>
          <w:rtl/>
        </w:rPr>
        <w:t>ב</w:t>
      </w:r>
      <w:r>
        <w:rPr>
          <w:rFonts w:hint="cs"/>
          <w:b/>
          <w:bCs/>
          <w:rtl/>
        </w:rPr>
        <w:t>.</w:t>
      </w:r>
      <w:r>
        <w:rPr>
          <w:rFonts w:hint="cs"/>
          <w:rtl/>
        </w:rPr>
        <w:t xml:space="preserve"> והנה בספר חיי </w:t>
      </w:r>
      <w:r w:rsidRPr="007D479A">
        <w:rPr>
          <w:rFonts w:hint="cs"/>
          <w:rtl/>
        </w:rPr>
        <w:t>אדם (הל' שבת כלל ח סכ"ד) כתב:</w:t>
      </w:r>
      <w:r w:rsidRPr="007D479A">
        <w:rPr>
          <w:rFonts w:hint="cs"/>
        </w:rPr>
        <w:t xml:space="preserve"> </w:t>
      </w:r>
      <w:r w:rsidRPr="007D479A">
        <w:rPr>
          <w:rFonts w:hint="cs"/>
          <w:rtl/>
        </w:rPr>
        <w:t>"ונוטל</w:t>
      </w:r>
      <w:r w:rsidRPr="007D479A">
        <w:rPr>
          <w:rtl/>
        </w:rPr>
        <w:t xml:space="preserve"> </w:t>
      </w:r>
      <w:r w:rsidRPr="007D479A">
        <w:rPr>
          <w:rFonts w:hint="cs"/>
          <w:rtl/>
        </w:rPr>
        <w:t>היין</w:t>
      </w:r>
      <w:r w:rsidRPr="007D479A">
        <w:rPr>
          <w:rtl/>
        </w:rPr>
        <w:t xml:space="preserve"> </w:t>
      </w:r>
      <w:r w:rsidRPr="007D479A">
        <w:rPr>
          <w:rFonts w:hint="cs"/>
          <w:rtl/>
        </w:rPr>
        <w:t>בימינו</w:t>
      </w:r>
      <w:r w:rsidRPr="007D479A">
        <w:rPr>
          <w:rtl/>
        </w:rPr>
        <w:t xml:space="preserve"> </w:t>
      </w:r>
      <w:r w:rsidRPr="007D479A">
        <w:rPr>
          <w:rFonts w:hint="cs"/>
          <w:rtl/>
        </w:rPr>
        <w:t>בשעה</w:t>
      </w:r>
      <w:r w:rsidRPr="007D479A">
        <w:rPr>
          <w:rtl/>
        </w:rPr>
        <w:t xml:space="preserve"> </w:t>
      </w:r>
      <w:r w:rsidRPr="007D479A">
        <w:rPr>
          <w:rFonts w:hint="cs"/>
          <w:rtl/>
        </w:rPr>
        <w:t>שמברך</w:t>
      </w:r>
      <w:r w:rsidRPr="007D479A">
        <w:rPr>
          <w:rtl/>
        </w:rPr>
        <w:t xml:space="preserve"> </w:t>
      </w:r>
      <w:r w:rsidRPr="007D479A">
        <w:rPr>
          <w:rFonts w:hint="cs"/>
          <w:rtl/>
        </w:rPr>
        <w:t>על</w:t>
      </w:r>
      <w:r w:rsidRPr="007D479A">
        <w:rPr>
          <w:rtl/>
        </w:rPr>
        <w:t xml:space="preserve"> </w:t>
      </w:r>
      <w:r w:rsidRPr="007D479A">
        <w:rPr>
          <w:rFonts w:hint="cs"/>
          <w:rtl/>
        </w:rPr>
        <w:t>היין</w:t>
      </w:r>
      <w:r w:rsidRPr="007D479A">
        <w:rPr>
          <w:rtl/>
        </w:rPr>
        <w:t xml:space="preserve">, </w:t>
      </w:r>
      <w:r w:rsidRPr="007D479A">
        <w:rPr>
          <w:rFonts w:hint="cs"/>
          <w:rtl/>
        </w:rPr>
        <w:t>וכשמברך</w:t>
      </w:r>
      <w:r w:rsidRPr="007D479A">
        <w:rPr>
          <w:rtl/>
        </w:rPr>
        <w:t xml:space="preserve"> </w:t>
      </w:r>
      <w:r w:rsidRPr="007D479A">
        <w:rPr>
          <w:rFonts w:hint="cs"/>
          <w:rtl/>
        </w:rPr>
        <w:t>על</w:t>
      </w:r>
      <w:r w:rsidRPr="007D479A">
        <w:rPr>
          <w:rtl/>
        </w:rPr>
        <w:t xml:space="preserve"> </w:t>
      </w:r>
      <w:r w:rsidRPr="007D479A">
        <w:rPr>
          <w:rFonts w:hint="cs"/>
          <w:rtl/>
        </w:rPr>
        <w:t>הבשמים</w:t>
      </w:r>
      <w:r w:rsidRPr="007D479A">
        <w:rPr>
          <w:rtl/>
        </w:rPr>
        <w:t xml:space="preserve"> </w:t>
      </w:r>
      <w:r w:rsidRPr="007D479A">
        <w:rPr>
          <w:rFonts w:hint="cs"/>
          <w:rtl/>
        </w:rPr>
        <w:t>נוטל</w:t>
      </w:r>
      <w:r w:rsidRPr="007D479A">
        <w:rPr>
          <w:rtl/>
        </w:rPr>
        <w:t xml:space="preserve"> </w:t>
      </w:r>
      <w:r w:rsidRPr="007D479A">
        <w:rPr>
          <w:rFonts w:hint="cs"/>
          <w:rtl/>
        </w:rPr>
        <w:t>אותן</w:t>
      </w:r>
      <w:r w:rsidRPr="007D479A">
        <w:rPr>
          <w:rtl/>
        </w:rPr>
        <w:t xml:space="preserve"> </w:t>
      </w:r>
      <w:r w:rsidRPr="007D479A">
        <w:rPr>
          <w:rFonts w:hint="cs"/>
          <w:rtl/>
        </w:rPr>
        <w:t>בימין</w:t>
      </w:r>
      <w:r w:rsidRPr="007D479A">
        <w:rPr>
          <w:rtl/>
        </w:rPr>
        <w:t xml:space="preserve">, </w:t>
      </w:r>
      <w:r w:rsidRPr="007D479A">
        <w:rPr>
          <w:rFonts w:hint="cs"/>
          <w:rtl/>
        </w:rPr>
        <w:t>שכל</w:t>
      </w:r>
      <w:r w:rsidRPr="007D479A">
        <w:rPr>
          <w:rtl/>
        </w:rPr>
        <w:t xml:space="preserve"> </w:t>
      </w:r>
      <w:r w:rsidRPr="007D479A">
        <w:rPr>
          <w:rFonts w:hint="cs"/>
          <w:rtl/>
        </w:rPr>
        <w:t>דבר</w:t>
      </w:r>
      <w:r w:rsidRPr="007D479A">
        <w:rPr>
          <w:rtl/>
        </w:rPr>
        <w:t xml:space="preserve"> </w:t>
      </w:r>
      <w:r w:rsidRPr="007D479A">
        <w:rPr>
          <w:rFonts w:hint="cs"/>
          <w:rtl/>
        </w:rPr>
        <w:t>שמברכין</w:t>
      </w:r>
      <w:r w:rsidRPr="007D479A">
        <w:rPr>
          <w:rtl/>
        </w:rPr>
        <w:t xml:space="preserve"> </w:t>
      </w:r>
      <w:r w:rsidRPr="007D479A">
        <w:rPr>
          <w:rFonts w:hint="cs"/>
          <w:rtl/>
        </w:rPr>
        <w:t>עליו</w:t>
      </w:r>
      <w:r w:rsidRPr="007D479A">
        <w:rPr>
          <w:rtl/>
        </w:rPr>
        <w:t xml:space="preserve"> </w:t>
      </w:r>
      <w:r w:rsidRPr="007D479A">
        <w:rPr>
          <w:rFonts w:hint="cs"/>
          <w:rtl/>
        </w:rPr>
        <w:t>צריך</w:t>
      </w:r>
      <w:r w:rsidRPr="007D479A">
        <w:rPr>
          <w:rtl/>
        </w:rPr>
        <w:t xml:space="preserve"> </w:t>
      </w:r>
      <w:r w:rsidRPr="007D479A">
        <w:rPr>
          <w:rFonts w:hint="cs"/>
          <w:rtl/>
        </w:rPr>
        <w:t>לאחוז</w:t>
      </w:r>
      <w:r w:rsidRPr="007D479A">
        <w:rPr>
          <w:rtl/>
        </w:rPr>
        <w:t xml:space="preserve"> </w:t>
      </w:r>
      <w:r w:rsidRPr="007D479A">
        <w:rPr>
          <w:rFonts w:hint="cs"/>
          <w:rtl/>
        </w:rPr>
        <w:t>בימינו</w:t>
      </w:r>
      <w:r w:rsidRPr="007D479A">
        <w:rPr>
          <w:rtl/>
        </w:rPr>
        <w:t xml:space="preserve">, </w:t>
      </w:r>
      <w:r w:rsidRPr="007D479A">
        <w:rPr>
          <w:rFonts w:hint="cs"/>
          <w:rtl/>
        </w:rPr>
        <w:t>ומכל</w:t>
      </w:r>
      <w:r w:rsidRPr="007D479A">
        <w:rPr>
          <w:rtl/>
        </w:rPr>
        <w:t xml:space="preserve"> </w:t>
      </w:r>
      <w:r w:rsidRPr="007D479A">
        <w:rPr>
          <w:rFonts w:hint="cs"/>
          <w:rtl/>
        </w:rPr>
        <w:t>מקום</w:t>
      </w:r>
      <w:r w:rsidRPr="007D479A">
        <w:rPr>
          <w:rtl/>
        </w:rPr>
        <w:t xml:space="preserve"> </w:t>
      </w:r>
      <w:r w:rsidRPr="007D479A">
        <w:rPr>
          <w:rFonts w:hint="cs"/>
          <w:rtl/>
        </w:rPr>
        <w:t>נוטל</w:t>
      </w:r>
      <w:r w:rsidRPr="007D479A">
        <w:rPr>
          <w:rtl/>
        </w:rPr>
        <w:t xml:space="preserve"> </w:t>
      </w:r>
      <w:r w:rsidRPr="007D479A">
        <w:rPr>
          <w:rFonts w:hint="cs"/>
          <w:rtl/>
        </w:rPr>
        <w:t>גם</w:t>
      </w:r>
      <w:r w:rsidRPr="007D479A">
        <w:rPr>
          <w:rtl/>
        </w:rPr>
        <w:t xml:space="preserve"> </w:t>
      </w:r>
      <w:r w:rsidRPr="007D479A">
        <w:rPr>
          <w:rFonts w:hint="cs"/>
          <w:rtl/>
        </w:rPr>
        <w:t>הבשמים</w:t>
      </w:r>
      <w:r w:rsidRPr="007D479A">
        <w:rPr>
          <w:rtl/>
        </w:rPr>
        <w:t xml:space="preserve"> </w:t>
      </w:r>
      <w:r w:rsidRPr="007D479A">
        <w:rPr>
          <w:rFonts w:hint="cs"/>
          <w:rtl/>
        </w:rPr>
        <w:t>בשמאלו</w:t>
      </w:r>
      <w:r w:rsidRPr="007D479A">
        <w:rPr>
          <w:rtl/>
        </w:rPr>
        <w:t xml:space="preserve">, </w:t>
      </w:r>
      <w:r w:rsidRPr="007D479A">
        <w:rPr>
          <w:rFonts w:hint="cs"/>
          <w:rtl/>
        </w:rPr>
        <w:t>וכן</w:t>
      </w:r>
      <w:r w:rsidRPr="007D479A">
        <w:rPr>
          <w:rtl/>
        </w:rPr>
        <w:t xml:space="preserve"> </w:t>
      </w:r>
      <w:r w:rsidRPr="007D479A">
        <w:rPr>
          <w:rFonts w:hint="cs"/>
          <w:rtl/>
        </w:rPr>
        <w:t>כשמברך</w:t>
      </w:r>
      <w:r w:rsidRPr="007D479A">
        <w:rPr>
          <w:rtl/>
        </w:rPr>
        <w:t xml:space="preserve"> </w:t>
      </w:r>
      <w:r w:rsidRPr="007D479A">
        <w:rPr>
          <w:rFonts w:hint="cs"/>
          <w:rtl/>
        </w:rPr>
        <w:t>על</w:t>
      </w:r>
      <w:r w:rsidRPr="007D479A">
        <w:rPr>
          <w:rtl/>
        </w:rPr>
        <w:t xml:space="preserve"> </w:t>
      </w:r>
      <w:r w:rsidRPr="007D479A">
        <w:rPr>
          <w:rFonts w:hint="cs"/>
          <w:rtl/>
        </w:rPr>
        <w:t>הבשמים</w:t>
      </w:r>
      <w:r w:rsidRPr="007D479A">
        <w:rPr>
          <w:rtl/>
        </w:rPr>
        <w:t xml:space="preserve"> </w:t>
      </w:r>
      <w:r w:rsidRPr="007D479A">
        <w:rPr>
          <w:rFonts w:hint="cs"/>
          <w:rtl/>
        </w:rPr>
        <w:t>נוטל</w:t>
      </w:r>
      <w:r w:rsidRPr="007D479A">
        <w:rPr>
          <w:rtl/>
        </w:rPr>
        <w:t xml:space="preserve"> </w:t>
      </w:r>
      <w:r w:rsidRPr="007D479A">
        <w:rPr>
          <w:rFonts w:hint="cs"/>
          <w:rtl/>
        </w:rPr>
        <w:t>היין</w:t>
      </w:r>
      <w:r w:rsidRPr="007D479A">
        <w:rPr>
          <w:rtl/>
        </w:rPr>
        <w:t xml:space="preserve"> </w:t>
      </w:r>
      <w:r w:rsidRPr="007D479A">
        <w:rPr>
          <w:rFonts w:hint="cs"/>
          <w:rtl/>
        </w:rPr>
        <w:t>בשמאלו</w:t>
      </w:r>
      <w:r w:rsidRPr="007D479A">
        <w:rPr>
          <w:rtl/>
        </w:rPr>
        <w:t xml:space="preserve"> [</w:t>
      </w:r>
      <w:r w:rsidRPr="007D479A">
        <w:rPr>
          <w:rFonts w:hint="cs"/>
          <w:rtl/>
        </w:rPr>
        <w:t>כדאמרינן</w:t>
      </w:r>
      <w:r w:rsidRPr="007D479A">
        <w:rPr>
          <w:rtl/>
        </w:rPr>
        <w:t xml:space="preserve"> </w:t>
      </w:r>
      <w:r w:rsidRPr="007D479A">
        <w:rPr>
          <w:rFonts w:hint="cs"/>
          <w:rtl/>
        </w:rPr>
        <w:t>בגמרא</w:t>
      </w:r>
      <w:r w:rsidRPr="007D479A">
        <w:rPr>
          <w:rtl/>
        </w:rPr>
        <w:t xml:space="preserve"> </w:t>
      </w:r>
      <w:r w:rsidRPr="007D479A">
        <w:rPr>
          <w:rFonts w:hint="cs"/>
          <w:rtl/>
        </w:rPr>
        <w:t>מסדר</w:t>
      </w:r>
      <w:r w:rsidRPr="007D479A">
        <w:rPr>
          <w:rtl/>
        </w:rPr>
        <w:t xml:space="preserve"> </w:t>
      </w:r>
      <w:r w:rsidRPr="007D479A">
        <w:rPr>
          <w:rFonts w:hint="cs"/>
          <w:rtl/>
        </w:rPr>
        <w:t>כולהו</w:t>
      </w:r>
      <w:r w:rsidRPr="007D479A">
        <w:rPr>
          <w:rtl/>
        </w:rPr>
        <w:t xml:space="preserve"> </w:t>
      </w:r>
      <w:r w:rsidRPr="007D479A">
        <w:rPr>
          <w:rFonts w:hint="cs"/>
          <w:rtl/>
        </w:rPr>
        <w:t>אכסא,</w:t>
      </w:r>
      <w:r w:rsidRPr="007D479A">
        <w:rPr>
          <w:rtl/>
        </w:rPr>
        <w:t xml:space="preserve"> </w:t>
      </w:r>
      <w:r w:rsidRPr="007D479A">
        <w:rPr>
          <w:rFonts w:hint="cs"/>
          <w:rtl/>
        </w:rPr>
        <w:t>וכן</w:t>
      </w:r>
      <w:r w:rsidRPr="007D479A">
        <w:rPr>
          <w:rtl/>
        </w:rPr>
        <w:t xml:space="preserve"> </w:t>
      </w:r>
      <w:r w:rsidRPr="007D479A">
        <w:rPr>
          <w:rFonts w:hint="cs"/>
          <w:rtl/>
        </w:rPr>
        <w:t>נ</w:t>
      </w:r>
      <w:r w:rsidRPr="007D479A">
        <w:rPr>
          <w:rtl/>
        </w:rPr>
        <w:t>"</w:t>
      </w:r>
      <w:r w:rsidRPr="007D479A">
        <w:rPr>
          <w:rFonts w:hint="cs"/>
          <w:rtl/>
        </w:rPr>
        <w:t>ל</w:t>
      </w:r>
      <w:r w:rsidRPr="007D479A">
        <w:rPr>
          <w:rtl/>
        </w:rPr>
        <w:t>]</w:t>
      </w:r>
      <w:r w:rsidRPr="007D479A">
        <w:rPr>
          <w:rFonts w:hint="cs"/>
          <w:rtl/>
        </w:rPr>
        <w:t>".</w:t>
      </w:r>
      <w:r>
        <w:rPr>
          <w:rFonts w:hint="cs"/>
          <w:rtl/>
        </w:rPr>
        <w:t xml:space="preserve"> </w:t>
      </w:r>
    </w:p>
    <w:p w:rsidR="0047035E" w:rsidRPr="007D479A" w:rsidRDefault="0047035E" w:rsidP="00D65812">
      <w:pPr>
        <w:pStyle w:val="a2"/>
        <w:rPr>
          <w:rtl/>
        </w:rPr>
      </w:pPr>
      <w:r w:rsidRPr="007D479A">
        <w:rPr>
          <w:rFonts w:hint="cs"/>
          <w:rtl/>
        </w:rPr>
        <w:t>ומ"ש החיי"א "כדאמרינן</w:t>
      </w:r>
      <w:r w:rsidRPr="007D479A">
        <w:rPr>
          <w:rtl/>
        </w:rPr>
        <w:t xml:space="preserve"> </w:t>
      </w:r>
      <w:r w:rsidRPr="007D479A">
        <w:rPr>
          <w:rFonts w:hint="cs"/>
          <w:rtl/>
        </w:rPr>
        <w:t>בגמרא</w:t>
      </w:r>
      <w:r w:rsidRPr="007D479A">
        <w:rPr>
          <w:rtl/>
        </w:rPr>
        <w:t xml:space="preserve"> </w:t>
      </w:r>
      <w:r w:rsidRPr="007D479A">
        <w:rPr>
          <w:rFonts w:hint="cs"/>
          <w:rtl/>
        </w:rPr>
        <w:t>מסדר</w:t>
      </w:r>
      <w:r w:rsidRPr="007D479A">
        <w:rPr>
          <w:rtl/>
        </w:rPr>
        <w:t xml:space="preserve"> </w:t>
      </w:r>
      <w:r w:rsidRPr="007D479A">
        <w:rPr>
          <w:rFonts w:hint="cs"/>
          <w:rtl/>
        </w:rPr>
        <w:t>כולהו</w:t>
      </w:r>
      <w:r w:rsidRPr="007D479A">
        <w:rPr>
          <w:rtl/>
        </w:rPr>
        <w:t xml:space="preserve"> </w:t>
      </w:r>
      <w:r w:rsidRPr="007D479A">
        <w:rPr>
          <w:rFonts w:hint="cs"/>
          <w:rtl/>
        </w:rPr>
        <w:t>אכסא" הנה הלשון "מסדר כולהו אכסא" וכיו"ב לא מצינו לענין ברכת הנר והבשמים, ושנוי' ה</w:t>
      </w:r>
      <w:r>
        <w:rPr>
          <w:rFonts w:hint="cs"/>
          <w:rtl/>
        </w:rPr>
        <w:t>יא בברייתא לענין אחר, וכדאיתא בג</w:t>
      </w:r>
      <w:r w:rsidRPr="007D479A">
        <w:rPr>
          <w:rFonts w:hint="cs"/>
          <w:rtl/>
        </w:rPr>
        <w:t>מרא (סוכה מו, א)</w:t>
      </w:r>
      <w:r>
        <w:rPr>
          <w:rFonts w:hint="cs"/>
          <w:rtl/>
        </w:rPr>
        <w:t xml:space="preserve"> לענין ברכת שהחיינ</w:t>
      </w:r>
      <w:r w:rsidRPr="007D479A">
        <w:rPr>
          <w:rFonts w:hint="cs"/>
          <w:rtl/>
        </w:rPr>
        <w:t>ו ואקב"ו לישב בסוכה "חזינא</w:t>
      </w:r>
      <w:r w:rsidRPr="007D479A">
        <w:rPr>
          <w:rtl/>
        </w:rPr>
        <w:t xml:space="preserve"> </w:t>
      </w:r>
      <w:r w:rsidRPr="007D479A">
        <w:rPr>
          <w:rFonts w:hint="cs"/>
          <w:rtl/>
        </w:rPr>
        <w:t>לי'</w:t>
      </w:r>
      <w:r w:rsidRPr="007D479A">
        <w:rPr>
          <w:rtl/>
        </w:rPr>
        <w:t xml:space="preserve"> </w:t>
      </w:r>
      <w:r w:rsidRPr="007D479A">
        <w:rPr>
          <w:rFonts w:hint="cs"/>
          <w:rtl/>
        </w:rPr>
        <w:t>לרב</w:t>
      </w:r>
      <w:r w:rsidRPr="007D479A">
        <w:rPr>
          <w:rtl/>
        </w:rPr>
        <w:t xml:space="preserve"> </w:t>
      </w:r>
      <w:r w:rsidRPr="007D479A">
        <w:rPr>
          <w:rFonts w:hint="cs"/>
          <w:rtl/>
        </w:rPr>
        <w:t>כהנא</w:t>
      </w:r>
      <w:r w:rsidRPr="007D479A">
        <w:rPr>
          <w:rtl/>
        </w:rPr>
        <w:t xml:space="preserve"> </w:t>
      </w:r>
      <w:r w:rsidRPr="007D479A">
        <w:rPr>
          <w:rFonts w:hint="cs"/>
          <w:rtl/>
        </w:rPr>
        <w:t>דקאמר</w:t>
      </w:r>
      <w:r w:rsidRPr="007D479A">
        <w:rPr>
          <w:rtl/>
        </w:rPr>
        <w:t xml:space="preserve"> </w:t>
      </w:r>
      <w:r w:rsidRPr="007D479A">
        <w:rPr>
          <w:rFonts w:hint="cs"/>
          <w:rtl/>
        </w:rPr>
        <w:t>להו</w:t>
      </w:r>
      <w:r w:rsidRPr="007D479A">
        <w:rPr>
          <w:rtl/>
        </w:rPr>
        <w:t xml:space="preserve"> </w:t>
      </w:r>
      <w:r w:rsidRPr="007D479A">
        <w:rPr>
          <w:rFonts w:hint="cs"/>
          <w:rtl/>
        </w:rPr>
        <w:t>לכולהו</w:t>
      </w:r>
      <w:r w:rsidRPr="007D479A">
        <w:rPr>
          <w:rtl/>
        </w:rPr>
        <w:t xml:space="preserve"> </w:t>
      </w:r>
      <w:r w:rsidRPr="007D479A">
        <w:rPr>
          <w:rFonts w:hint="cs"/>
          <w:rtl/>
        </w:rPr>
        <w:t>אכסא</w:t>
      </w:r>
      <w:r w:rsidRPr="007D479A">
        <w:rPr>
          <w:rtl/>
        </w:rPr>
        <w:t xml:space="preserve"> </w:t>
      </w:r>
      <w:r w:rsidRPr="007D479A">
        <w:rPr>
          <w:rFonts w:hint="cs"/>
          <w:rtl/>
        </w:rPr>
        <w:t>דקדושא", ונראה שכוונת החיי"א היא לציין למה ששנינו במס' פסחים (נד, א): "אין</w:t>
      </w:r>
      <w:r w:rsidRPr="007D479A">
        <w:rPr>
          <w:rtl/>
        </w:rPr>
        <w:t xml:space="preserve"> </w:t>
      </w:r>
      <w:r w:rsidRPr="007D479A">
        <w:rPr>
          <w:rFonts w:hint="cs"/>
          <w:rtl/>
        </w:rPr>
        <w:t>מברכין</w:t>
      </w:r>
      <w:r w:rsidRPr="007D479A">
        <w:rPr>
          <w:rtl/>
        </w:rPr>
        <w:t xml:space="preserve"> </w:t>
      </w:r>
      <w:r w:rsidRPr="007D479A">
        <w:rPr>
          <w:rFonts w:hint="cs"/>
          <w:rtl/>
        </w:rPr>
        <w:t>על</w:t>
      </w:r>
      <w:r w:rsidRPr="007D479A">
        <w:rPr>
          <w:rtl/>
        </w:rPr>
        <w:t xml:space="preserve"> </w:t>
      </w:r>
      <w:r w:rsidRPr="007D479A">
        <w:rPr>
          <w:rFonts w:hint="cs"/>
          <w:rtl/>
        </w:rPr>
        <w:t>האור</w:t>
      </w:r>
      <w:r w:rsidRPr="007D479A">
        <w:rPr>
          <w:rtl/>
        </w:rPr>
        <w:t xml:space="preserve"> </w:t>
      </w:r>
      <w:r w:rsidRPr="007D479A">
        <w:rPr>
          <w:rFonts w:hint="cs"/>
          <w:rtl/>
        </w:rPr>
        <w:t>אלא</w:t>
      </w:r>
      <w:r w:rsidRPr="007D479A">
        <w:rPr>
          <w:rtl/>
        </w:rPr>
        <w:t xml:space="preserve"> </w:t>
      </w:r>
      <w:r w:rsidRPr="007D479A">
        <w:rPr>
          <w:rFonts w:hint="cs"/>
          <w:rtl/>
        </w:rPr>
        <w:t>במוצאי</w:t>
      </w:r>
      <w:r w:rsidRPr="007D479A">
        <w:rPr>
          <w:rtl/>
        </w:rPr>
        <w:t xml:space="preserve"> </w:t>
      </w:r>
      <w:r w:rsidRPr="007D479A">
        <w:rPr>
          <w:rFonts w:hint="cs"/>
          <w:rtl/>
        </w:rPr>
        <w:t>שבת</w:t>
      </w:r>
      <w:r w:rsidRPr="007D479A">
        <w:rPr>
          <w:rtl/>
        </w:rPr>
        <w:t xml:space="preserve"> </w:t>
      </w:r>
      <w:r w:rsidRPr="007D479A">
        <w:rPr>
          <w:rFonts w:hint="cs"/>
          <w:rtl/>
        </w:rPr>
        <w:t>הואיל</w:t>
      </w:r>
      <w:r w:rsidRPr="007D479A">
        <w:rPr>
          <w:rtl/>
        </w:rPr>
        <w:t xml:space="preserve"> </w:t>
      </w:r>
      <w:r w:rsidRPr="007D479A">
        <w:rPr>
          <w:rFonts w:hint="cs"/>
          <w:rtl/>
        </w:rPr>
        <w:t>ותחילת</w:t>
      </w:r>
      <w:r w:rsidRPr="007D479A">
        <w:rPr>
          <w:rtl/>
        </w:rPr>
        <w:t xml:space="preserve"> </w:t>
      </w:r>
      <w:r w:rsidRPr="007D479A">
        <w:rPr>
          <w:rFonts w:hint="cs"/>
          <w:rtl/>
        </w:rPr>
        <w:t>ברייתו</w:t>
      </w:r>
      <w:r w:rsidRPr="007D479A">
        <w:rPr>
          <w:rtl/>
        </w:rPr>
        <w:t xml:space="preserve"> </w:t>
      </w:r>
      <w:r w:rsidRPr="007D479A">
        <w:rPr>
          <w:rFonts w:hint="cs"/>
          <w:rtl/>
        </w:rPr>
        <w:t>הוא</w:t>
      </w:r>
      <w:r w:rsidRPr="007D479A">
        <w:rPr>
          <w:rtl/>
        </w:rPr>
        <w:t xml:space="preserve">. </w:t>
      </w:r>
      <w:r w:rsidRPr="007D479A">
        <w:rPr>
          <w:rFonts w:hint="cs"/>
          <w:rtl/>
        </w:rPr>
        <w:t>וכיון</w:t>
      </w:r>
      <w:r w:rsidRPr="007D479A">
        <w:rPr>
          <w:rtl/>
        </w:rPr>
        <w:t xml:space="preserve"> </w:t>
      </w:r>
      <w:r w:rsidRPr="007D479A">
        <w:rPr>
          <w:rFonts w:hint="cs"/>
          <w:rtl/>
        </w:rPr>
        <w:t>שרואה</w:t>
      </w:r>
      <w:r w:rsidRPr="007D479A">
        <w:rPr>
          <w:rtl/>
        </w:rPr>
        <w:t xml:space="preserve"> </w:t>
      </w:r>
      <w:r w:rsidRPr="007D479A">
        <w:rPr>
          <w:rFonts w:hint="cs"/>
          <w:rtl/>
        </w:rPr>
        <w:t>מברך</w:t>
      </w:r>
      <w:r w:rsidRPr="007D479A">
        <w:rPr>
          <w:rtl/>
        </w:rPr>
        <w:t xml:space="preserve"> </w:t>
      </w:r>
      <w:r w:rsidRPr="007D479A">
        <w:rPr>
          <w:rFonts w:hint="cs"/>
          <w:rtl/>
        </w:rPr>
        <w:t>מיד. רבי</w:t>
      </w:r>
      <w:r w:rsidRPr="007D479A">
        <w:rPr>
          <w:rtl/>
        </w:rPr>
        <w:t xml:space="preserve"> </w:t>
      </w:r>
      <w:r w:rsidRPr="007D479A">
        <w:rPr>
          <w:rFonts w:hint="cs"/>
          <w:rtl/>
        </w:rPr>
        <w:t>יהודה</w:t>
      </w:r>
      <w:r w:rsidRPr="007D479A">
        <w:rPr>
          <w:rtl/>
        </w:rPr>
        <w:t xml:space="preserve"> </w:t>
      </w:r>
      <w:r w:rsidRPr="007D479A">
        <w:rPr>
          <w:rFonts w:hint="cs"/>
          <w:rtl/>
        </w:rPr>
        <w:t>אומר,</w:t>
      </w:r>
      <w:r w:rsidRPr="007D479A">
        <w:rPr>
          <w:rtl/>
        </w:rPr>
        <w:t xml:space="preserve"> </w:t>
      </w:r>
      <w:r w:rsidRPr="007D479A">
        <w:rPr>
          <w:rFonts w:hint="cs"/>
          <w:rtl/>
        </w:rPr>
        <w:t>סודרן</w:t>
      </w:r>
      <w:r w:rsidRPr="007D479A">
        <w:rPr>
          <w:rtl/>
        </w:rPr>
        <w:t xml:space="preserve"> </w:t>
      </w:r>
      <w:r w:rsidRPr="007D479A">
        <w:rPr>
          <w:rFonts w:hint="cs"/>
          <w:rtl/>
        </w:rPr>
        <w:t>על</w:t>
      </w:r>
      <w:r w:rsidRPr="007D479A">
        <w:rPr>
          <w:rtl/>
        </w:rPr>
        <w:t xml:space="preserve"> </w:t>
      </w:r>
      <w:r w:rsidRPr="007D479A">
        <w:rPr>
          <w:rFonts w:hint="cs"/>
          <w:rtl/>
        </w:rPr>
        <w:t>הכוס</w:t>
      </w:r>
      <w:r w:rsidRPr="007D479A">
        <w:rPr>
          <w:rtl/>
        </w:rPr>
        <w:t xml:space="preserve">. </w:t>
      </w:r>
      <w:r w:rsidRPr="007D479A">
        <w:rPr>
          <w:rFonts w:hint="cs"/>
          <w:rtl/>
        </w:rPr>
        <w:t>ואמר</w:t>
      </w:r>
      <w:r w:rsidRPr="007D479A">
        <w:rPr>
          <w:rtl/>
        </w:rPr>
        <w:t xml:space="preserve"> </w:t>
      </w:r>
      <w:r w:rsidRPr="007D479A">
        <w:rPr>
          <w:rFonts w:hint="cs"/>
          <w:rtl/>
        </w:rPr>
        <w:t>רבי</w:t>
      </w:r>
      <w:r w:rsidRPr="007D479A">
        <w:rPr>
          <w:rtl/>
        </w:rPr>
        <w:t xml:space="preserve"> </w:t>
      </w:r>
      <w:r w:rsidRPr="007D479A">
        <w:rPr>
          <w:rFonts w:hint="cs"/>
          <w:rtl/>
        </w:rPr>
        <w:t>יוחנן,</w:t>
      </w:r>
      <w:r w:rsidRPr="007D479A">
        <w:rPr>
          <w:rtl/>
        </w:rPr>
        <w:t xml:space="preserve"> </w:t>
      </w:r>
      <w:r w:rsidRPr="007D479A">
        <w:rPr>
          <w:rFonts w:hint="cs"/>
          <w:rtl/>
        </w:rPr>
        <w:t>הלכה</w:t>
      </w:r>
      <w:r w:rsidRPr="007D479A">
        <w:rPr>
          <w:rtl/>
        </w:rPr>
        <w:t xml:space="preserve"> </w:t>
      </w:r>
      <w:r w:rsidRPr="007D479A">
        <w:rPr>
          <w:rFonts w:hint="cs"/>
          <w:rtl/>
        </w:rPr>
        <w:t>כרבי</w:t>
      </w:r>
      <w:r w:rsidRPr="007D479A">
        <w:rPr>
          <w:rtl/>
        </w:rPr>
        <w:t xml:space="preserve"> </w:t>
      </w:r>
      <w:r w:rsidRPr="007D479A">
        <w:rPr>
          <w:rFonts w:hint="cs"/>
          <w:rtl/>
        </w:rPr>
        <w:t>יהודה . . רבי</w:t>
      </w:r>
      <w:r w:rsidRPr="007D479A">
        <w:rPr>
          <w:rtl/>
        </w:rPr>
        <w:t xml:space="preserve"> </w:t>
      </w:r>
      <w:r w:rsidRPr="007D479A">
        <w:rPr>
          <w:rFonts w:hint="cs"/>
          <w:rtl/>
        </w:rPr>
        <w:t>חייא</w:t>
      </w:r>
      <w:r w:rsidRPr="007D479A">
        <w:rPr>
          <w:rtl/>
        </w:rPr>
        <w:t xml:space="preserve"> </w:t>
      </w:r>
      <w:r w:rsidRPr="007D479A">
        <w:rPr>
          <w:rFonts w:hint="cs"/>
          <w:rtl/>
        </w:rPr>
        <w:t>מכנסן</w:t>
      </w:r>
      <w:r w:rsidRPr="007D479A">
        <w:rPr>
          <w:rtl/>
        </w:rPr>
        <w:t xml:space="preserve">. </w:t>
      </w:r>
      <w:r w:rsidRPr="007D479A">
        <w:rPr>
          <w:rFonts w:hint="cs"/>
          <w:rtl/>
        </w:rPr>
        <w:t>אמר</w:t>
      </w:r>
      <w:r w:rsidRPr="007D479A">
        <w:rPr>
          <w:rtl/>
        </w:rPr>
        <w:t xml:space="preserve"> </w:t>
      </w:r>
      <w:r w:rsidRPr="007D479A">
        <w:rPr>
          <w:rFonts w:hint="cs"/>
          <w:rtl/>
        </w:rPr>
        <w:t>רבי</w:t>
      </w:r>
      <w:r w:rsidRPr="007D479A">
        <w:rPr>
          <w:rtl/>
        </w:rPr>
        <w:t xml:space="preserve"> </w:t>
      </w:r>
      <w:r w:rsidRPr="007D479A">
        <w:rPr>
          <w:rFonts w:hint="cs"/>
          <w:rtl/>
        </w:rPr>
        <w:t>יצחק</w:t>
      </w:r>
      <w:r w:rsidRPr="007D479A">
        <w:rPr>
          <w:rtl/>
        </w:rPr>
        <w:t xml:space="preserve"> </w:t>
      </w:r>
      <w:r w:rsidRPr="007D479A">
        <w:rPr>
          <w:rFonts w:hint="cs"/>
          <w:rtl/>
        </w:rPr>
        <w:t>בר</w:t>
      </w:r>
      <w:r w:rsidRPr="007D479A">
        <w:rPr>
          <w:rtl/>
        </w:rPr>
        <w:t xml:space="preserve"> </w:t>
      </w:r>
      <w:r w:rsidRPr="007D479A">
        <w:rPr>
          <w:rFonts w:hint="cs"/>
          <w:rtl/>
        </w:rPr>
        <w:t>אבדימי,</w:t>
      </w:r>
      <w:r w:rsidRPr="007D479A">
        <w:rPr>
          <w:rtl/>
        </w:rPr>
        <w:t xml:space="preserve"> </w:t>
      </w:r>
      <w:r w:rsidRPr="007D479A">
        <w:rPr>
          <w:rFonts w:hint="cs"/>
          <w:rtl/>
        </w:rPr>
        <w:t>אע"פ</w:t>
      </w:r>
      <w:r w:rsidRPr="007D479A">
        <w:rPr>
          <w:rtl/>
        </w:rPr>
        <w:t xml:space="preserve"> </w:t>
      </w:r>
      <w:r w:rsidRPr="007D479A">
        <w:rPr>
          <w:rFonts w:hint="cs"/>
          <w:rtl/>
        </w:rPr>
        <w:t>שרבי</w:t>
      </w:r>
      <w:r w:rsidRPr="007D479A">
        <w:rPr>
          <w:rtl/>
        </w:rPr>
        <w:t xml:space="preserve"> </w:t>
      </w:r>
      <w:r w:rsidRPr="007D479A">
        <w:rPr>
          <w:rFonts w:hint="cs"/>
          <w:rtl/>
        </w:rPr>
        <w:t>מפזרן</w:t>
      </w:r>
      <w:r w:rsidRPr="007D479A">
        <w:rPr>
          <w:rtl/>
        </w:rPr>
        <w:t xml:space="preserve"> </w:t>
      </w:r>
      <w:r w:rsidRPr="007D479A">
        <w:rPr>
          <w:rFonts w:hint="cs"/>
          <w:rtl/>
        </w:rPr>
        <w:t>[רבי</w:t>
      </w:r>
      <w:r w:rsidRPr="007D479A">
        <w:rPr>
          <w:rtl/>
        </w:rPr>
        <w:t xml:space="preserve"> </w:t>
      </w:r>
      <w:r w:rsidRPr="007D479A">
        <w:rPr>
          <w:rFonts w:hint="cs"/>
          <w:rtl/>
        </w:rPr>
        <w:t>כשראה</w:t>
      </w:r>
      <w:r w:rsidRPr="007D479A">
        <w:rPr>
          <w:rtl/>
        </w:rPr>
        <w:t xml:space="preserve"> </w:t>
      </w:r>
      <w:r w:rsidRPr="007D479A">
        <w:rPr>
          <w:rFonts w:hint="cs"/>
          <w:rtl/>
        </w:rPr>
        <w:t>אור</w:t>
      </w:r>
      <w:r w:rsidRPr="007D479A">
        <w:rPr>
          <w:rtl/>
        </w:rPr>
        <w:t xml:space="preserve"> </w:t>
      </w:r>
      <w:r w:rsidRPr="007D479A">
        <w:rPr>
          <w:rFonts w:hint="cs"/>
          <w:rtl/>
        </w:rPr>
        <w:t>מברך</w:t>
      </w:r>
      <w:r w:rsidRPr="007D479A">
        <w:rPr>
          <w:rtl/>
        </w:rPr>
        <w:t xml:space="preserve"> </w:t>
      </w:r>
      <w:r w:rsidRPr="007D479A">
        <w:rPr>
          <w:rFonts w:hint="cs"/>
          <w:rtl/>
        </w:rPr>
        <w:t>עליו</w:t>
      </w:r>
      <w:r w:rsidRPr="007D479A">
        <w:rPr>
          <w:rtl/>
        </w:rPr>
        <w:t xml:space="preserve"> </w:t>
      </w:r>
      <w:r w:rsidRPr="007D479A">
        <w:rPr>
          <w:rFonts w:hint="cs"/>
          <w:rtl/>
        </w:rPr>
        <w:t>מיד</w:t>
      </w:r>
      <w:r w:rsidRPr="007D479A">
        <w:rPr>
          <w:rtl/>
        </w:rPr>
        <w:t xml:space="preserve">, </w:t>
      </w:r>
      <w:r w:rsidRPr="007D479A">
        <w:rPr>
          <w:rFonts w:hint="cs"/>
          <w:rtl/>
        </w:rPr>
        <w:t>וכשמביאין</w:t>
      </w:r>
      <w:r w:rsidRPr="007D479A">
        <w:rPr>
          <w:rtl/>
        </w:rPr>
        <w:t xml:space="preserve"> </w:t>
      </w:r>
      <w:r w:rsidRPr="007D479A">
        <w:rPr>
          <w:rFonts w:hint="cs"/>
          <w:rtl/>
        </w:rPr>
        <w:t>לו</w:t>
      </w:r>
      <w:r w:rsidRPr="007D479A">
        <w:rPr>
          <w:rtl/>
        </w:rPr>
        <w:t xml:space="preserve"> </w:t>
      </w:r>
      <w:r w:rsidRPr="007D479A">
        <w:rPr>
          <w:rFonts w:hint="cs"/>
          <w:rtl/>
        </w:rPr>
        <w:t>בשמים</w:t>
      </w:r>
      <w:r w:rsidRPr="007D479A">
        <w:rPr>
          <w:rtl/>
        </w:rPr>
        <w:t xml:space="preserve"> </w:t>
      </w:r>
      <w:r w:rsidRPr="007D479A">
        <w:rPr>
          <w:rFonts w:hint="cs"/>
          <w:rtl/>
        </w:rPr>
        <w:t>לסוף</w:t>
      </w:r>
      <w:r w:rsidRPr="007D479A">
        <w:rPr>
          <w:rtl/>
        </w:rPr>
        <w:t xml:space="preserve"> </w:t>
      </w:r>
      <w:r w:rsidRPr="007D479A">
        <w:rPr>
          <w:rFonts w:hint="cs"/>
          <w:rtl/>
        </w:rPr>
        <w:t>שעה</w:t>
      </w:r>
      <w:r w:rsidRPr="007D479A">
        <w:rPr>
          <w:rtl/>
        </w:rPr>
        <w:t xml:space="preserve"> </w:t>
      </w:r>
      <w:r w:rsidRPr="007D479A">
        <w:rPr>
          <w:rFonts w:hint="cs"/>
          <w:rtl/>
        </w:rPr>
        <w:t>מברך</w:t>
      </w:r>
      <w:r w:rsidRPr="007D479A">
        <w:rPr>
          <w:rtl/>
        </w:rPr>
        <w:t xml:space="preserve"> </w:t>
      </w:r>
      <w:r w:rsidRPr="007D479A">
        <w:rPr>
          <w:rFonts w:hint="cs"/>
          <w:rtl/>
        </w:rPr>
        <w:t>עליהן. רש"י] חוזר</w:t>
      </w:r>
      <w:r w:rsidRPr="007D479A">
        <w:rPr>
          <w:rtl/>
        </w:rPr>
        <w:t xml:space="preserve"> </w:t>
      </w:r>
      <w:r w:rsidRPr="007D479A">
        <w:rPr>
          <w:rFonts w:hint="cs"/>
          <w:rtl/>
        </w:rPr>
        <w:t>וסודרן</w:t>
      </w:r>
      <w:r w:rsidRPr="007D479A">
        <w:rPr>
          <w:rtl/>
        </w:rPr>
        <w:t xml:space="preserve"> </w:t>
      </w:r>
      <w:r w:rsidRPr="007D479A">
        <w:rPr>
          <w:rFonts w:hint="cs"/>
          <w:rtl/>
        </w:rPr>
        <w:t>על</w:t>
      </w:r>
      <w:r w:rsidRPr="007D479A">
        <w:rPr>
          <w:rtl/>
        </w:rPr>
        <w:t xml:space="preserve"> </w:t>
      </w:r>
      <w:r w:rsidRPr="007D479A">
        <w:rPr>
          <w:rFonts w:hint="cs"/>
          <w:rtl/>
        </w:rPr>
        <w:t>הכוס [כמו</w:t>
      </w:r>
      <w:r w:rsidRPr="007D479A">
        <w:rPr>
          <w:rtl/>
        </w:rPr>
        <w:t xml:space="preserve"> </w:t>
      </w:r>
      <w:r w:rsidRPr="007D479A">
        <w:rPr>
          <w:rFonts w:hint="cs"/>
          <w:rtl/>
        </w:rPr>
        <w:t>שאנו</w:t>
      </w:r>
      <w:r w:rsidRPr="007D479A">
        <w:rPr>
          <w:rtl/>
        </w:rPr>
        <w:t xml:space="preserve"> </w:t>
      </w:r>
      <w:r w:rsidRPr="007D479A">
        <w:rPr>
          <w:rFonts w:hint="cs"/>
          <w:rtl/>
        </w:rPr>
        <w:t>עושין. רש"י]</w:t>
      </w:r>
      <w:r w:rsidRPr="007D479A">
        <w:rPr>
          <w:rtl/>
        </w:rPr>
        <w:t xml:space="preserve">, </w:t>
      </w:r>
      <w:r w:rsidRPr="007D479A">
        <w:rPr>
          <w:rFonts w:hint="cs"/>
          <w:rtl/>
        </w:rPr>
        <w:t>כדי</w:t>
      </w:r>
      <w:r w:rsidRPr="007D479A">
        <w:rPr>
          <w:rtl/>
        </w:rPr>
        <w:t xml:space="preserve"> </w:t>
      </w:r>
      <w:r w:rsidRPr="007D479A">
        <w:rPr>
          <w:rFonts w:hint="cs"/>
          <w:rtl/>
        </w:rPr>
        <w:t>להוציא</w:t>
      </w:r>
      <w:r w:rsidRPr="007D479A">
        <w:rPr>
          <w:rtl/>
        </w:rPr>
        <w:t xml:space="preserve"> </w:t>
      </w:r>
      <w:r w:rsidRPr="007D479A">
        <w:rPr>
          <w:rFonts w:hint="cs"/>
          <w:rtl/>
        </w:rPr>
        <w:t>בניו</w:t>
      </w:r>
      <w:r w:rsidRPr="007D479A">
        <w:rPr>
          <w:rtl/>
        </w:rPr>
        <w:t xml:space="preserve"> </w:t>
      </w:r>
      <w:r w:rsidRPr="007D479A">
        <w:rPr>
          <w:rFonts w:hint="cs"/>
          <w:rtl/>
        </w:rPr>
        <w:t>ובני</w:t>
      </w:r>
      <w:r w:rsidRPr="007D479A">
        <w:rPr>
          <w:rtl/>
        </w:rPr>
        <w:t xml:space="preserve"> </w:t>
      </w:r>
      <w:r w:rsidRPr="007D479A">
        <w:rPr>
          <w:rFonts w:hint="cs"/>
          <w:rtl/>
        </w:rPr>
        <w:t>ביתו".</w:t>
      </w:r>
    </w:p>
    <w:p w:rsidR="0047035E" w:rsidRPr="007D479A" w:rsidRDefault="0047035E" w:rsidP="00D65812">
      <w:pPr>
        <w:pStyle w:val="a2"/>
        <w:rPr>
          <w:rtl/>
        </w:rPr>
      </w:pPr>
      <w:r>
        <w:rPr>
          <w:rFonts w:hint="cs"/>
          <w:rtl/>
        </w:rPr>
        <w:t xml:space="preserve">אמנם דברי </w:t>
      </w:r>
      <w:r w:rsidRPr="007D479A">
        <w:rPr>
          <w:rFonts w:hint="cs"/>
          <w:rtl/>
        </w:rPr>
        <w:t xml:space="preserve">החיי אדם </w:t>
      </w:r>
      <w:r>
        <w:rPr>
          <w:rFonts w:hint="cs"/>
          <w:rtl/>
        </w:rPr>
        <w:t xml:space="preserve">אינם מובנים, דאיך אפשר לומר </w:t>
      </w:r>
      <w:r w:rsidRPr="007D479A">
        <w:rPr>
          <w:rFonts w:hint="cs"/>
          <w:rtl/>
        </w:rPr>
        <w:t>דמ"ש בשו"ע דכשמברך ברכת היין "</w:t>
      </w:r>
      <w:r w:rsidRPr="007D479A">
        <w:rPr>
          <w:rFonts w:hint="cs"/>
          <w:b/>
          <w:bCs/>
          <w:rtl/>
        </w:rPr>
        <w:t>נוטל</w:t>
      </w:r>
      <w:r w:rsidRPr="007D479A">
        <w:rPr>
          <w:b/>
          <w:bCs/>
          <w:rtl/>
        </w:rPr>
        <w:t xml:space="preserve"> </w:t>
      </w:r>
      <w:r w:rsidRPr="007D479A">
        <w:rPr>
          <w:rFonts w:hint="cs"/>
          <w:b/>
          <w:bCs/>
          <w:rtl/>
        </w:rPr>
        <w:t>גם</w:t>
      </w:r>
      <w:r w:rsidRPr="007D479A">
        <w:rPr>
          <w:b/>
          <w:bCs/>
          <w:rtl/>
        </w:rPr>
        <w:t xml:space="preserve"> </w:t>
      </w:r>
      <w:r w:rsidRPr="007D479A">
        <w:rPr>
          <w:rFonts w:hint="cs"/>
          <w:b/>
          <w:bCs/>
          <w:rtl/>
        </w:rPr>
        <w:t>הבשמים</w:t>
      </w:r>
      <w:r w:rsidRPr="007D479A">
        <w:rPr>
          <w:b/>
          <w:bCs/>
          <w:rtl/>
        </w:rPr>
        <w:t xml:space="preserve"> </w:t>
      </w:r>
      <w:r w:rsidRPr="007D479A">
        <w:rPr>
          <w:rFonts w:hint="cs"/>
          <w:b/>
          <w:bCs/>
          <w:rtl/>
        </w:rPr>
        <w:t>בשמאלו</w:t>
      </w:r>
      <w:r w:rsidRPr="007D479A">
        <w:rPr>
          <w:rtl/>
        </w:rPr>
        <w:t xml:space="preserve">, </w:t>
      </w:r>
      <w:r w:rsidRPr="007D479A">
        <w:rPr>
          <w:rFonts w:hint="cs"/>
          <w:rtl/>
        </w:rPr>
        <w:t>וכן</w:t>
      </w:r>
      <w:r w:rsidRPr="007D479A">
        <w:rPr>
          <w:rtl/>
        </w:rPr>
        <w:t xml:space="preserve"> </w:t>
      </w:r>
      <w:r w:rsidRPr="007D479A">
        <w:rPr>
          <w:rFonts w:hint="cs"/>
          <w:rtl/>
        </w:rPr>
        <w:t>כשמברך</w:t>
      </w:r>
      <w:r w:rsidRPr="007D479A">
        <w:rPr>
          <w:rtl/>
        </w:rPr>
        <w:t xml:space="preserve"> </w:t>
      </w:r>
      <w:r w:rsidRPr="007D479A">
        <w:rPr>
          <w:rFonts w:hint="cs"/>
          <w:rtl/>
        </w:rPr>
        <w:t>על</w:t>
      </w:r>
      <w:r w:rsidRPr="007D479A">
        <w:rPr>
          <w:rtl/>
        </w:rPr>
        <w:t xml:space="preserve"> </w:t>
      </w:r>
      <w:r w:rsidRPr="007D479A">
        <w:rPr>
          <w:rFonts w:hint="cs"/>
          <w:rtl/>
        </w:rPr>
        <w:t>הבשמים</w:t>
      </w:r>
      <w:r w:rsidRPr="007D479A">
        <w:rPr>
          <w:rtl/>
        </w:rPr>
        <w:t xml:space="preserve"> </w:t>
      </w:r>
      <w:r w:rsidRPr="007D479A">
        <w:rPr>
          <w:rFonts w:hint="cs"/>
          <w:rtl/>
        </w:rPr>
        <w:t>נוטל</w:t>
      </w:r>
      <w:r w:rsidRPr="007D479A">
        <w:rPr>
          <w:rtl/>
        </w:rPr>
        <w:t xml:space="preserve"> </w:t>
      </w:r>
      <w:r w:rsidRPr="007D479A">
        <w:rPr>
          <w:rFonts w:hint="cs"/>
          <w:rtl/>
        </w:rPr>
        <w:t>היין</w:t>
      </w:r>
      <w:r w:rsidRPr="007D479A">
        <w:rPr>
          <w:rtl/>
        </w:rPr>
        <w:t xml:space="preserve"> </w:t>
      </w:r>
      <w:r w:rsidRPr="007D479A">
        <w:rPr>
          <w:rFonts w:hint="cs"/>
          <w:rtl/>
        </w:rPr>
        <w:t>בשמאלו" הוא ע"פ הא דקיי"ל 'מסדר</w:t>
      </w:r>
      <w:r w:rsidRPr="007D479A">
        <w:rPr>
          <w:rtl/>
        </w:rPr>
        <w:t xml:space="preserve"> </w:t>
      </w:r>
      <w:r w:rsidRPr="007D479A">
        <w:rPr>
          <w:rFonts w:hint="cs"/>
          <w:rtl/>
        </w:rPr>
        <w:t>כולהו</w:t>
      </w:r>
      <w:r w:rsidRPr="007D479A">
        <w:rPr>
          <w:rtl/>
        </w:rPr>
        <w:t xml:space="preserve"> </w:t>
      </w:r>
      <w:r w:rsidRPr="007D479A">
        <w:rPr>
          <w:rFonts w:hint="cs"/>
          <w:rtl/>
        </w:rPr>
        <w:t xml:space="preserve">אכסא', דהא דין זה ד"סודרן על הכוס" נאמר בפירוש </w:t>
      </w:r>
      <w:r w:rsidRPr="007D479A">
        <w:rPr>
          <w:rFonts w:hint="cs"/>
          <w:rtl/>
        </w:rPr>
        <w:lastRenderedPageBreak/>
        <w:t xml:space="preserve">בגמרא לענין ברכת האור, ולא שמענו ולא ראינו מעולם שיאחזו את הנר ביד שמאל כשמברך על היין שבימינו, ומאי שנא בשמים מנר? </w:t>
      </w:r>
    </w:p>
    <w:p w:rsidR="0047035E" w:rsidRDefault="0047035E" w:rsidP="00D65812">
      <w:pPr>
        <w:pStyle w:val="a2"/>
        <w:rPr>
          <w:rtl/>
        </w:rPr>
      </w:pPr>
      <w:r w:rsidRPr="007D479A">
        <w:rPr>
          <w:rFonts w:hint="cs"/>
          <w:rtl/>
        </w:rPr>
        <w:t>וע"כ דזה שאמר רבי יהודה (בברייתא הנ"ל) "סודרן</w:t>
      </w:r>
      <w:r w:rsidRPr="007D479A">
        <w:rPr>
          <w:rtl/>
        </w:rPr>
        <w:t xml:space="preserve"> </w:t>
      </w:r>
      <w:r w:rsidRPr="007D479A">
        <w:rPr>
          <w:rFonts w:hint="cs"/>
          <w:rtl/>
        </w:rPr>
        <w:t>על</w:t>
      </w:r>
      <w:r w:rsidRPr="007D479A">
        <w:rPr>
          <w:rtl/>
        </w:rPr>
        <w:t xml:space="preserve"> </w:t>
      </w:r>
      <w:r w:rsidRPr="007D479A">
        <w:rPr>
          <w:rFonts w:hint="cs"/>
          <w:rtl/>
        </w:rPr>
        <w:t>הכוס" אינו אלא לאפוקי משיטת הת"ק בברייתא שם ד"כיון</w:t>
      </w:r>
      <w:r w:rsidRPr="007D479A">
        <w:rPr>
          <w:rtl/>
        </w:rPr>
        <w:t xml:space="preserve"> </w:t>
      </w:r>
      <w:r w:rsidRPr="007D479A">
        <w:rPr>
          <w:rFonts w:hint="cs"/>
          <w:rtl/>
        </w:rPr>
        <w:t>שרואה</w:t>
      </w:r>
      <w:r w:rsidRPr="007D479A">
        <w:rPr>
          <w:rtl/>
        </w:rPr>
        <w:t xml:space="preserve"> </w:t>
      </w:r>
      <w:r w:rsidRPr="007D479A">
        <w:rPr>
          <w:rFonts w:hint="cs"/>
          <w:rtl/>
        </w:rPr>
        <w:t>מברך</w:t>
      </w:r>
      <w:r w:rsidRPr="007D479A">
        <w:rPr>
          <w:rtl/>
        </w:rPr>
        <w:t xml:space="preserve"> </w:t>
      </w:r>
      <w:r w:rsidRPr="007D479A">
        <w:rPr>
          <w:rFonts w:hint="cs"/>
          <w:rtl/>
        </w:rPr>
        <w:t>מיד", וכל שמסדר ברכת הבשמים והנר ביחד עם ברכת בפה"ג והמבדיל הרי זה בכלל "סודרן על הכוס" (ובלשון הגמרא "מכנסן" ביחד) ואינו צריך שיאחזם בידו כלל.</w:t>
      </w:r>
    </w:p>
    <w:p w:rsidR="0047035E" w:rsidRPr="007D479A" w:rsidRDefault="0047035E" w:rsidP="00D65812">
      <w:pPr>
        <w:pStyle w:val="a6"/>
        <w:rPr>
          <w:rtl/>
        </w:rPr>
      </w:pPr>
      <w:r w:rsidRPr="007D479A">
        <w:rPr>
          <w:rFonts w:hint="cs"/>
          <w:rtl/>
        </w:rPr>
        <w:t>ישוב תמיהת הבאר משה</w:t>
      </w:r>
    </w:p>
    <w:p w:rsidR="0047035E" w:rsidRPr="007D479A" w:rsidRDefault="0047035E" w:rsidP="00D65812">
      <w:pPr>
        <w:pStyle w:val="a2"/>
        <w:rPr>
          <w:rtl/>
        </w:rPr>
      </w:pPr>
      <w:r w:rsidRPr="007D479A">
        <w:rPr>
          <w:rFonts w:hint="cs"/>
          <w:b/>
          <w:bCs/>
          <w:rtl/>
        </w:rPr>
        <w:t>ג</w:t>
      </w:r>
      <w:r>
        <w:rPr>
          <w:rFonts w:hint="cs"/>
          <w:b/>
          <w:bCs/>
          <w:rtl/>
        </w:rPr>
        <w:t>.</w:t>
      </w:r>
      <w:r>
        <w:rPr>
          <w:rFonts w:hint="cs"/>
          <w:rtl/>
        </w:rPr>
        <w:t xml:space="preserve"> </w:t>
      </w:r>
      <w:r w:rsidRPr="007D479A">
        <w:rPr>
          <w:rFonts w:hint="cs"/>
          <w:rtl/>
        </w:rPr>
        <w:t>על פי כל הנ"ל מיושבת תמיהתו של הרב בעל 'באר משה' בתשובותיו (חלק שמיני סי' כח אות ז): "תימה</w:t>
      </w:r>
      <w:r w:rsidRPr="007D479A">
        <w:rPr>
          <w:rtl/>
        </w:rPr>
        <w:t xml:space="preserve"> </w:t>
      </w:r>
      <w:r w:rsidRPr="007D479A">
        <w:rPr>
          <w:rFonts w:hint="cs"/>
          <w:rtl/>
        </w:rPr>
        <w:t>בעיני,</w:t>
      </w:r>
      <w:r w:rsidRPr="007D479A">
        <w:rPr>
          <w:rtl/>
        </w:rPr>
        <w:t xml:space="preserve"> </w:t>
      </w:r>
      <w:r w:rsidRPr="007D479A">
        <w:rPr>
          <w:rFonts w:hint="cs"/>
          <w:rtl/>
        </w:rPr>
        <w:t>שראיתי</w:t>
      </w:r>
      <w:r w:rsidRPr="007D479A">
        <w:rPr>
          <w:rtl/>
        </w:rPr>
        <w:t xml:space="preserve"> </w:t>
      </w:r>
      <w:r w:rsidRPr="007D479A">
        <w:rPr>
          <w:rFonts w:hint="cs"/>
          <w:rtl/>
        </w:rPr>
        <w:t>ת</w:t>
      </w:r>
      <w:r w:rsidRPr="007D479A">
        <w:rPr>
          <w:rtl/>
        </w:rPr>
        <w:t>"</w:t>
      </w:r>
      <w:r w:rsidRPr="007D479A">
        <w:rPr>
          <w:rFonts w:hint="cs"/>
          <w:rtl/>
        </w:rPr>
        <w:t>ח</w:t>
      </w:r>
      <w:r w:rsidRPr="007D479A">
        <w:rPr>
          <w:rtl/>
        </w:rPr>
        <w:t xml:space="preserve"> </w:t>
      </w:r>
      <w:r w:rsidRPr="007D479A">
        <w:rPr>
          <w:rFonts w:hint="cs"/>
          <w:rtl/>
        </w:rPr>
        <w:t>שמבדילין</w:t>
      </w:r>
      <w:r w:rsidRPr="007D479A">
        <w:rPr>
          <w:rtl/>
        </w:rPr>
        <w:t xml:space="preserve"> </w:t>
      </w:r>
      <w:r w:rsidRPr="007D479A">
        <w:rPr>
          <w:rFonts w:hint="cs"/>
          <w:rtl/>
        </w:rPr>
        <w:t>ובעת</w:t>
      </w:r>
      <w:r w:rsidRPr="007D479A">
        <w:rPr>
          <w:rtl/>
        </w:rPr>
        <w:t xml:space="preserve"> </w:t>
      </w:r>
      <w:r w:rsidRPr="007D479A">
        <w:rPr>
          <w:rFonts w:hint="cs"/>
          <w:rtl/>
        </w:rPr>
        <w:t>ברכת</w:t>
      </w:r>
      <w:r w:rsidRPr="007D479A">
        <w:rPr>
          <w:rtl/>
        </w:rPr>
        <w:t xml:space="preserve"> </w:t>
      </w:r>
      <w:r w:rsidRPr="007D479A">
        <w:rPr>
          <w:rFonts w:hint="cs"/>
          <w:rtl/>
        </w:rPr>
        <w:t>הבשמים</w:t>
      </w:r>
      <w:r w:rsidRPr="007D479A">
        <w:rPr>
          <w:rtl/>
        </w:rPr>
        <w:t xml:space="preserve"> </w:t>
      </w:r>
      <w:r w:rsidRPr="007D479A">
        <w:rPr>
          <w:rFonts w:hint="cs"/>
          <w:rtl/>
        </w:rPr>
        <w:t>מניחים</w:t>
      </w:r>
      <w:r w:rsidRPr="007D479A">
        <w:rPr>
          <w:rtl/>
        </w:rPr>
        <w:t xml:space="preserve"> </w:t>
      </w:r>
      <w:r w:rsidRPr="007D479A">
        <w:rPr>
          <w:rFonts w:hint="cs"/>
          <w:rtl/>
        </w:rPr>
        <w:t>הכוס</w:t>
      </w:r>
      <w:r w:rsidRPr="007D479A">
        <w:rPr>
          <w:rtl/>
        </w:rPr>
        <w:t xml:space="preserve"> </w:t>
      </w:r>
      <w:r w:rsidRPr="007D479A">
        <w:rPr>
          <w:rFonts w:hint="cs"/>
          <w:rtl/>
        </w:rPr>
        <w:t>מידם,</w:t>
      </w:r>
      <w:r w:rsidRPr="007D479A">
        <w:rPr>
          <w:rtl/>
        </w:rPr>
        <w:t xml:space="preserve"> </w:t>
      </w:r>
      <w:r w:rsidRPr="007D479A">
        <w:rPr>
          <w:rFonts w:hint="cs"/>
          <w:rtl/>
        </w:rPr>
        <w:t>יד</w:t>
      </w:r>
      <w:r w:rsidRPr="007D479A">
        <w:rPr>
          <w:rtl/>
        </w:rPr>
        <w:t xml:space="preserve"> </w:t>
      </w:r>
      <w:r w:rsidRPr="007D479A">
        <w:rPr>
          <w:rFonts w:hint="cs"/>
          <w:rtl/>
        </w:rPr>
        <w:t>ימינם,</w:t>
      </w:r>
      <w:r w:rsidRPr="007D479A">
        <w:rPr>
          <w:rtl/>
        </w:rPr>
        <w:t xml:space="preserve"> </w:t>
      </w:r>
      <w:r w:rsidRPr="007D479A">
        <w:rPr>
          <w:rFonts w:hint="cs"/>
          <w:rtl/>
        </w:rPr>
        <w:t>על</w:t>
      </w:r>
      <w:r w:rsidRPr="007D479A">
        <w:rPr>
          <w:rtl/>
        </w:rPr>
        <w:t xml:space="preserve"> </w:t>
      </w:r>
      <w:r w:rsidRPr="007D479A">
        <w:rPr>
          <w:rFonts w:hint="cs"/>
          <w:rtl/>
        </w:rPr>
        <w:t>השולחן</w:t>
      </w:r>
      <w:r w:rsidRPr="007D479A">
        <w:rPr>
          <w:rtl/>
        </w:rPr>
        <w:t xml:space="preserve"> </w:t>
      </w:r>
      <w:r w:rsidRPr="007D479A">
        <w:rPr>
          <w:rFonts w:hint="cs"/>
          <w:rtl/>
        </w:rPr>
        <w:t>ולוקחים</w:t>
      </w:r>
      <w:r w:rsidRPr="007D479A">
        <w:rPr>
          <w:rtl/>
        </w:rPr>
        <w:t xml:space="preserve"> </w:t>
      </w:r>
      <w:r w:rsidRPr="007D479A">
        <w:rPr>
          <w:rFonts w:hint="cs"/>
          <w:rtl/>
        </w:rPr>
        <w:t>מיד</w:t>
      </w:r>
      <w:r w:rsidRPr="007D479A">
        <w:rPr>
          <w:rtl/>
        </w:rPr>
        <w:t xml:space="preserve"> </w:t>
      </w:r>
      <w:r w:rsidRPr="007D479A">
        <w:rPr>
          <w:rFonts w:hint="cs"/>
          <w:rtl/>
        </w:rPr>
        <w:t>השמאל</w:t>
      </w:r>
      <w:r w:rsidRPr="007D479A">
        <w:rPr>
          <w:rtl/>
        </w:rPr>
        <w:t xml:space="preserve"> </w:t>
      </w:r>
      <w:r w:rsidRPr="007D479A">
        <w:rPr>
          <w:rFonts w:hint="cs"/>
          <w:rtl/>
        </w:rPr>
        <w:t>הבשמים</w:t>
      </w:r>
      <w:r w:rsidRPr="007D479A">
        <w:rPr>
          <w:rtl/>
        </w:rPr>
        <w:t xml:space="preserve"> </w:t>
      </w:r>
      <w:r w:rsidRPr="007D479A">
        <w:rPr>
          <w:rFonts w:hint="cs"/>
          <w:rtl/>
        </w:rPr>
        <w:t>ליד</w:t>
      </w:r>
      <w:r w:rsidRPr="007D479A">
        <w:rPr>
          <w:rtl/>
        </w:rPr>
        <w:t xml:space="preserve"> </w:t>
      </w:r>
      <w:r w:rsidRPr="007D479A">
        <w:rPr>
          <w:rFonts w:hint="cs"/>
          <w:rtl/>
        </w:rPr>
        <w:t>ימינם,</w:t>
      </w:r>
      <w:r w:rsidRPr="007D479A">
        <w:rPr>
          <w:rtl/>
        </w:rPr>
        <w:t xml:space="preserve"> </w:t>
      </w:r>
      <w:r w:rsidRPr="007D479A">
        <w:rPr>
          <w:rFonts w:hint="cs"/>
          <w:rtl/>
        </w:rPr>
        <w:t>ומברכים</w:t>
      </w:r>
      <w:r w:rsidRPr="007D479A">
        <w:rPr>
          <w:rtl/>
        </w:rPr>
        <w:t xml:space="preserve"> </w:t>
      </w:r>
      <w:r w:rsidRPr="007D479A">
        <w:rPr>
          <w:rFonts w:hint="cs"/>
          <w:rtl/>
        </w:rPr>
        <w:t>על</w:t>
      </w:r>
      <w:r w:rsidRPr="007D479A">
        <w:rPr>
          <w:rtl/>
        </w:rPr>
        <w:t xml:space="preserve"> </w:t>
      </w:r>
      <w:r w:rsidRPr="007D479A">
        <w:rPr>
          <w:rFonts w:hint="cs"/>
          <w:rtl/>
        </w:rPr>
        <w:t>הבשמים,</w:t>
      </w:r>
      <w:r w:rsidRPr="007D479A">
        <w:rPr>
          <w:rtl/>
        </w:rPr>
        <w:t xml:space="preserve"> </w:t>
      </w:r>
      <w:r w:rsidRPr="007D479A">
        <w:rPr>
          <w:rFonts w:hint="cs"/>
          <w:rtl/>
        </w:rPr>
        <w:t>ולא</w:t>
      </w:r>
      <w:r w:rsidRPr="007D479A">
        <w:rPr>
          <w:rtl/>
        </w:rPr>
        <w:t xml:space="preserve"> </w:t>
      </w:r>
      <w:r w:rsidRPr="007D479A">
        <w:rPr>
          <w:rFonts w:hint="cs"/>
          <w:rtl/>
        </w:rPr>
        <w:t>ידענא</w:t>
      </w:r>
      <w:r w:rsidRPr="007D479A">
        <w:rPr>
          <w:rtl/>
        </w:rPr>
        <w:t xml:space="preserve"> </w:t>
      </w:r>
      <w:r w:rsidRPr="007D479A">
        <w:rPr>
          <w:rFonts w:hint="cs"/>
          <w:rtl/>
        </w:rPr>
        <w:t>איך</w:t>
      </w:r>
      <w:r w:rsidRPr="007D479A">
        <w:rPr>
          <w:rtl/>
        </w:rPr>
        <w:t xml:space="preserve"> </w:t>
      </w:r>
      <w:r w:rsidRPr="007D479A">
        <w:rPr>
          <w:rFonts w:hint="cs"/>
          <w:rtl/>
        </w:rPr>
        <w:t>אפשר</w:t>
      </w:r>
      <w:r w:rsidRPr="007D479A">
        <w:rPr>
          <w:rtl/>
        </w:rPr>
        <w:t xml:space="preserve"> </w:t>
      </w:r>
      <w:r w:rsidRPr="007D479A">
        <w:rPr>
          <w:rFonts w:hint="cs"/>
          <w:rtl/>
        </w:rPr>
        <w:t>לעשות</w:t>
      </w:r>
      <w:r w:rsidRPr="007D479A">
        <w:rPr>
          <w:rtl/>
        </w:rPr>
        <w:t xml:space="preserve"> </w:t>
      </w:r>
      <w:r w:rsidRPr="007D479A">
        <w:rPr>
          <w:rFonts w:hint="cs"/>
          <w:rtl/>
        </w:rPr>
        <w:t>כן,</w:t>
      </w:r>
      <w:r w:rsidRPr="007D479A">
        <w:rPr>
          <w:rtl/>
        </w:rPr>
        <w:t xml:space="preserve"> </w:t>
      </w:r>
      <w:r w:rsidRPr="007D479A">
        <w:rPr>
          <w:rFonts w:hint="cs"/>
          <w:rtl/>
        </w:rPr>
        <w:t>והלא</w:t>
      </w:r>
      <w:r w:rsidRPr="007D479A">
        <w:rPr>
          <w:rtl/>
        </w:rPr>
        <w:t xml:space="preserve"> </w:t>
      </w:r>
      <w:r w:rsidRPr="007D479A">
        <w:rPr>
          <w:rFonts w:hint="cs"/>
          <w:rtl/>
        </w:rPr>
        <w:t>צריך</w:t>
      </w:r>
      <w:r w:rsidRPr="007D479A">
        <w:rPr>
          <w:rtl/>
        </w:rPr>
        <w:t xml:space="preserve"> </w:t>
      </w:r>
      <w:r w:rsidRPr="007D479A">
        <w:rPr>
          <w:rFonts w:hint="cs"/>
          <w:rtl/>
        </w:rPr>
        <w:t>לאחוז</w:t>
      </w:r>
      <w:r w:rsidRPr="007D479A">
        <w:rPr>
          <w:rtl/>
        </w:rPr>
        <w:t xml:space="preserve"> </w:t>
      </w:r>
      <w:r w:rsidRPr="007D479A">
        <w:rPr>
          <w:rFonts w:hint="cs"/>
          <w:rtl/>
        </w:rPr>
        <w:t>הכוס</w:t>
      </w:r>
      <w:r w:rsidRPr="007D479A">
        <w:rPr>
          <w:rtl/>
        </w:rPr>
        <w:t xml:space="preserve"> </w:t>
      </w:r>
      <w:r w:rsidRPr="007D479A">
        <w:rPr>
          <w:rFonts w:hint="cs"/>
          <w:rtl/>
        </w:rPr>
        <w:t>אף</w:t>
      </w:r>
      <w:r w:rsidRPr="007D479A">
        <w:rPr>
          <w:rtl/>
        </w:rPr>
        <w:t xml:space="preserve"> </w:t>
      </w:r>
      <w:r w:rsidRPr="007D479A">
        <w:rPr>
          <w:rFonts w:hint="cs"/>
          <w:rtl/>
        </w:rPr>
        <w:t>בשעת</w:t>
      </w:r>
      <w:r w:rsidRPr="007D479A">
        <w:rPr>
          <w:rtl/>
        </w:rPr>
        <w:t xml:space="preserve"> </w:t>
      </w:r>
      <w:r w:rsidRPr="007D479A">
        <w:rPr>
          <w:rFonts w:hint="cs"/>
          <w:rtl/>
        </w:rPr>
        <w:t>ברכת</w:t>
      </w:r>
      <w:r w:rsidRPr="007D479A">
        <w:rPr>
          <w:rtl/>
        </w:rPr>
        <w:t xml:space="preserve"> </w:t>
      </w:r>
      <w:r w:rsidRPr="007D479A">
        <w:rPr>
          <w:rFonts w:hint="cs"/>
          <w:rtl/>
        </w:rPr>
        <w:t>הבשמים</w:t>
      </w:r>
      <w:r w:rsidRPr="007D479A">
        <w:rPr>
          <w:rtl/>
        </w:rPr>
        <w:t xml:space="preserve"> </w:t>
      </w:r>
      <w:r w:rsidRPr="007D479A">
        <w:rPr>
          <w:rFonts w:hint="cs"/>
          <w:rtl/>
        </w:rPr>
        <w:t>והמאור</w:t>
      </w:r>
      <w:r w:rsidRPr="007D479A">
        <w:rPr>
          <w:rtl/>
        </w:rPr>
        <w:t xml:space="preserve"> </w:t>
      </w:r>
      <w:r w:rsidRPr="007D479A">
        <w:rPr>
          <w:rFonts w:hint="cs"/>
          <w:rtl/>
        </w:rPr>
        <w:t>כדי</w:t>
      </w:r>
      <w:r w:rsidRPr="007D479A">
        <w:rPr>
          <w:rtl/>
        </w:rPr>
        <w:t xml:space="preserve"> </w:t>
      </w:r>
      <w:r w:rsidRPr="007D479A">
        <w:rPr>
          <w:rFonts w:hint="cs"/>
          <w:rtl/>
        </w:rPr>
        <w:t>שכל</w:t>
      </w:r>
      <w:r w:rsidRPr="007D479A">
        <w:rPr>
          <w:rtl/>
        </w:rPr>
        <w:t xml:space="preserve"> </w:t>
      </w:r>
      <w:r w:rsidRPr="007D479A">
        <w:rPr>
          <w:rFonts w:hint="cs"/>
          <w:rtl/>
        </w:rPr>
        <w:t>סדר</w:t>
      </w:r>
      <w:r w:rsidRPr="007D479A">
        <w:rPr>
          <w:rtl/>
        </w:rPr>
        <w:t xml:space="preserve"> </w:t>
      </w:r>
      <w:r w:rsidRPr="007D479A">
        <w:rPr>
          <w:rFonts w:hint="cs"/>
          <w:rtl/>
        </w:rPr>
        <w:t>ההבדלה</w:t>
      </w:r>
      <w:r w:rsidRPr="007D479A">
        <w:rPr>
          <w:rtl/>
        </w:rPr>
        <w:t xml:space="preserve"> </w:t>
      </w:r>
      <w:r w:rsidRPr="007D479A">
        <w:rPr>
          <w:rFonts w:hint="cs"/>
          <w:rtl/>
        </w:rPr>
        <w:t>יהי'</w:t>
      </w:r>
      <w:r w:rsidRPr="007D479A">
        <w:rPr>
          <w:rtl/>
        </w:rPr>
        <w:t xml:space="preserve"> </w:t>
      </w:r>
      <w:r w:rsidRPr="007D479A">
        <w:rPr>
          <w:rFonts w:hint="cs"/>
          <w:rtl/>
        </w:rPr>
        <w:t>על</w:t>
      </w:r>
      <w:r w:rsidRPr="007D479A">
        <w:rPr>
          <w:rtl/>
        </w:rPr>
        <w:t xml:space="preserve"> </w:t>
      </w:r>
      <w:r w:rsidRPr="007D479A">
        <w:rPr>
          <w:rFonts w:hint="cs"/>
          <w:rtl/>
        </w:rPr>
        <w:t>הכוס,</w:t>
      </w:r>
      <w:r w:rsidRPr="007D479A">
        <w:rPr>
          <w:rtl/>
        </w:rPr>
        <w:t xml:space="preserve"> </w:t>
      </w:r>
      <w:r w:rsidRPr="007D479A">
        <w:rPr>
          <w:rFonts w:hint="cs"/>
          <w:rtl/>
        </w:rPr>
        <w:t>על</w:t>
      </w:r>
      <w:r w:rsidRPr="007D479A">
        <w:rPr>
          <w:rtl/>
        </w:rPr>
        <w:t xml:space="preserve"> </w:t>
      </w:r>
      <w:r w:rsidRPr="007D479A">
        <w:rPr>
          <w:rFonts w:hint="cs"/>
          <w:rtl/>
        </w:rPr>
        <w:t>כן</w:t>
      </w:r>
      <w:r w:rsidRPr="007D479A">
        <w:rPr>
          <w:rtl/>
        </w:rPr>
        <w:t xml:space="preserve"> </w:t>
      </w:r>
      <w:r w:rsidRPr="007D479A">
        <w:rPr>
          <w:rFonts w:hint="cs"/>
          <w:rtl/>
        </w:rPr>
        <w:t>בודאי</w:t>
      </w:r>
      <w:r w:rsidRPr="007D479A">
        <w:rPr>
          <w:rtl/>
        </w:rPr>
        <w:t xml:space="preserve"> </w:t>
      </w:r>
      <w:r w:rsidRPr="007D479A">
        <w:rPr>
          <w:rFonts w:hint="cs"/>
          <w:rtl/>
        </w:rPr>
        <w:t>החוב</w:t>
      </w:r>
      <w:r w:rsidRPr="007D479A">
        <w:rPr>
          <w:rtl/>
        </w:rPr>
        <w:t xml:space="preserve"> </w:t>
      </w:r>
      <w:r w:rsidRPr="007D479A">
        <w:rPr>
          <w:rFonts w:hint="cs"/>
          <w:rtl/>
        </w:rPr>
        <w:t>על</w:t>
      </w:r>
      <w:r w:rsidRPr="007D479A">
        <w:rPr>
          <w:rtl/>
        </w:rPr>
        <w:t xml:space="preserve"> </w:t>
      </w:r>
      <w:r w:rsidRPr="007D479A">
        <w:rPr>
          <w:rFonts w:hint="cs"/>
          <w:rtl/>
        </w:rPr>
        <w:t>אלו</w:t>
      </w:r>
      <w:r w:rsidRPr="007D479A">
        <w:rPr>
          <w:rtl/>
        </w:rPr>
        <w:t xml:space="preserve"> </w:t>
      </w:r>
      <w:r w:rsidRPr="007D479A">
        <w:rPr>
          <w:rFonts w:hint="cs"/>
          <w:rtl/>
        </w:rPr>
        <w:t>שלא</w:t>
      </w:r>
      <w:r w:rsidRPr="007D479A">
        <w:rPr>
          <w:rtl/>
        </w:rPr>
        <w:t xml:space="preserve"> </w:t>
      </w:r>
      <w:r w:rsidRPr="007D479A">
        <w:rPr>
          <w:rFonts w:hint="cs"/>
          <w:rtl/>
        </w:rPr>
        <w:t>עשו</w:t>
      </w:r>
      <w:r w:rsidRPr="007D479A">
        <w:rPr>
          <w:rtl/>
        </w:rPr>
        <w:t xml:space="preserve"> </w:t>
      </w:r>
      <w:r w:rsidRPr="007D479A">
        <w:rPr>
          <w:rFonts w:hint="cs"/>
          <w:rtl/>
        </w:rPr>
        <w:t>כן</w:t>
      </w:r>
      <w:r w:rsidRPr="007D479A">
        <w:rPr>
          <w:rtl/>
        </w:rPr>
        <w:t xml:space="preserve"> </w:t>
      </w:r>
      <w:r w:rsidRPr="007D479A">
        <w:rPr>
          <w:rFonts w:hint="cs"/>
          <w:rtl/>
        </w:rPr>
        <w:t>עד</w:t>
      </w:r>
      <w:r w:rsidRPr="007D479A">
        <w:rPr>
          <w:rtl/>
        </w:rPr>
        <w:t xml:space="preserve"> </w:t>
      </w:r>
      <w:r w:rsidRPr="007D479A">
        <w:rPr>
          <w:rFonts w:hint="cs"/>
          <w:rtl/>
        </w:rPr>
        <w:t>עתה</w:t>
      </w:r>
      <w:r w:rsidRPr="007D479A">
        <w:rPr>
          <w:rtl/>
        </w:rPr>
        <w:t xml:space="preserve"> </w:t>
      </w:r>
      <w:r w:rsidRPr="007D479A">
        <w:rPr>
          <w:rFonts w:hint="cs"/>
          <w:rtl/>
        </w:rPr>
        <w:t>לתקן</w:t>
      </w:r>
      <w:r w:rsidRPr="007D479A">
        <w:rPr>
          <w:rtl/>
        </w:rPr>
        <w:t xml:space="preserve"> </w:t>
      </w:r>
      <w:r w:rsidRPr="007D479A">
        <w:rPr>
          <w:rFonts w:hint="cs"/>
          <w:rtl/>
        </w:rPr>
        <w:t>ולעשות</w:t>
      </w:r>
      <w:r w:rsidRPr="007D479A">
        <w:rPr>
          <w:rtl/>
        </w:rPr>
        <w:t xml:space="preserve"> </w:t>
      </w:r>
      <w:r w:rsidRPr="007D479A">
        <w:rPr>
          <w:rFonts w:hint="cs"/>
          <w:rtl/>
        </w:rPr>
        <w:t>כפסק</w:t>
      </w:r>
      <w:r w:rsidRPr="007D479A">
        <w:rPr>
          <w:rtl/>
        </w:rPr>
        <w:t xml:space="preserve"> </w:t>
      </w:r>
      <w:r w:rsidRPr="007D479A">
        <w:rPr>
          <w:rFonts w:hint="cs"/>
          <w:rtl/>
        </w:rPr>
        <w:t>השו</w:t>
      </w:r>
      <w:r w:rsidRPr="007D479A">
        <w:rPr>
          <w:rtl/>
        </w:rPr>
        <w:t>"</w:t>
      </w:r>
      <w:r w:rsidRPr="007D479A">
        <w:rPr>
          <w:rFonts w:hint="cs"/>
          <w:rtl/>
        </w:rPr>
        <w:t xml:space="preserve">ע" </w:t>
      </w:r>
      <w:r w:rsidRPr="007D479A">
        <w:rPr>
          <w:rtl/>
        </w:rPr>
        <w:t>–</w:t>
      </w:r>
      <w:r w:rsidRPr="007D479A">
        <w:rPr>
          <w:rFonts w:hint="cs"/>
          <w:rtl/>
        </w:rPr>
        <w:t xml:space="preserve"> </w:t>
      </w:r>
    </w:p>
    <w:p w:rsidR="0047035E" w:rsidRDefault="0047035E" w:rsidP="00D65812">
      <w:pPr>
        <w:pStyle w:val="a2"/>
        <w:rPr>
          <w:rtl/>
        </w:rPr>
      </w:pPr>
      <w:r w:rsidRPr="007D479A">
        <w:rPr>
          <w:rFonts w:hint="cs"/>
          <w:rtl/>
        </w:rPr>
        <w:t>דלפי מה שנתבאר, לשון השו"ע וכל הפוסקים הנמשכים אחריו (</w:t>
      </w:r>
      <w:r w:rsidRPr="007D479A">
        <w:rPr>
          <w:rFonts w:hint="cs"/>
          <w:b/>
          <w:bCs/>
          <w:rtl/>
        </w:rPr>
        <w:t>כולל שו"ע רבינו הזקן וסידורו</w:t>
      </w:r>
      <w:r w:rsidRPr="007D479A">
        <w:rPr>
          <w:rFonts w:hint="cs"/>
          <w:rtl/>
        </w:rPr>
        <w:t>) "ואוחז</w:t>
      </w:r>
      <w:r w:rsidRPr="007D479A">
        <w:rPr>
          <w:rtl/>
        </w:rPr>
        <w:t xml:space="preserve"> </w:t>
      </w:r>
      <w:r w:rsidRPr="007D479A">
        <w:rPr>
          <w:rFonts w:hint="cs"/>
          <w:rtl/>
        </w:rPr>
        <w:t>היין</w:t>
      </w:r>
      <w:r w:rsidRPr="007D479A">
        <w:rPr>
          <w:rtl/>
        </w:rPr>
        <w:t xml:space="preserve"> </w:t>
      </w:r>
      <w:r w:rsidRPr="007D479A">
        <w:rPr>
          <w:rFonts w:hint="cs"/>
          <w:rtl/>
        </w:rPr>
        <w:t>בימין</w:t>
      </w:r>
      <w:r w:rsidRPr="007D479A">
        <w:rPr>
          <w:rtl/>
        </w:rPr>
        <w:t xml:space="preserve"> </w:t>
      </w:r>
      <w:r w:rsidRPr="007D479A">
        <w:rPr>
          <w:rFonts w:hint="cs"/>
          <w:b/>
          <w:bCs/>
          <w:rtl/>
        </w:rPr>
        <w:t>וההדס</w:t>
      </w:r>
      <w:r w:rsidRPr="007D479A">
        <w:rPr>
          <w:b/>
          <w:bCs/>
          <w:rtl/>
        </w:rPr>
        <w:t xml:space="preserve"> </w:t>
      </w:r>
      <w:r w:rsidRPr="007D479A">
        <w:rPr>
          <w:rFonts w:hint="cs"/>
          <w:b/>
          <w:bCs/>
          <w:rtl/>
        </w:rPr>
        <w:t xml:space="preserve">בשמאל </w:t>
      </w:r>
      <w:r w:rsidRPr="007D479A">
        <w:rPr>
          <w:rFonts w:hint="cs"/>
          <w:rtl/>
        </w:rPr>
        <w:t>כו' ושוב</w:t>
      </w:r>
      <w:r w:rsidRPr="007D479A">
        <w:rPr>
          <w:rtl/>
        </w:rPr>
        <w:t xml:space="preserve"> </w:t>
      </w:r>
      <w:r w:rsidRPr="007D479A">
        <w:rPr>
          <w:rFonts w:hint="cs"/>
          <w:rtl/>
        </w:rPr>
        <w:t>נוטל</w:t>
      </w:r>
      <w:r w:rsidRPr="007D479A">
        <w:rPr>
          <w:rtl/>
        </w:rPr>
        <w:t xml:space="preserve"> </w:t>
      </w:r>
      <w:r w:rsidRPr="007D479A">
        <w:rPr>
          <w:rFonts w:hint="cs"/>
          <w:rtl/>
        </w:rPr>
        <w:t>ההדס</w:t>
      </w:r>
      <w:r w:rsidRPr="007D479A">
        <w:rPr>
          <w:rtl/>
        </w:rPr>
        <w:t xml:space="preserve"> </w:t>
      </w:r>
      <w:r w:rsidRPr="007D479A">
        <w:rPr>
          <w:rFonts w:hint="cs"/>
          <w:rtl/>
        </w:rPr>
        <w:t>בימין</w:t>
      </w:r>
      <w:r w:rsidRPr="007D479A">
        <w:rPr>
          <w:rtl/>
        </w:rPr>
        <w:t xml:space="preserve"> </w:t>
      </w:r>
      <w:r w:rsidRPr="007D479A">
        <w:rPr>
          <w:rFonts w:hint="cs"/>
          <w:b/>
          <w:bCs/>
          <w:rtl/>
        </w:rPr>
        <w:t>והיין</w:t>
      </w:r>
      <w:r w:rsidRPr="007D479A">
        <w:rPr>
          <w:b/>
          <w:bCs/>
          <w:rtl/>
        </w:rPr>
        <w:t xml:space="preserve"> </w:t>
      </w:r>
      <w:r w:rsidRPr="007D479A">
        <w:rPr>
          <w:rFonts w:hint="cs"/>
          <w:b/>
          <w:bCs/>
          <w:rtl/>
        </w:rPr>
        <w:t>בשמאל</w:t>
      </w:r>
      <w:r w:rsidRPr="007D479A">
        <w:rPr>
          <w:rFonts w:hint="cs"/>
          <w:rtl/>
        </w:rPr>
        <w:t>" אינו אלא ע"ד לשון הגמרא שהוא מקורו "אוחז</w:t>
      </w:r>
      <w:r w:rsidRPr="007D479A">
        <w:rPr>
          <w:rtl/>
        </w:rPr>
        <w:t xml:space="preserve"> </w:t>
      </w:r>
      <w:r w:rsidRPr="007D479A">
        <w:rPr>
          <w:rFonts w:hint="cs"/>
          <w:rtl/>
        </w:rPr>
        <w:t>השמן</w:t>
      </w:r>
      <w:r w:rsidRPr="007D479A">
        <w:rPr>
          <w:rtl/>
        </w:rPr>
        <w:t xml:space="preserve"> </w:t>
      </w:r>
      <w:r w:rsidRPr="007D479A">
        <w:rPr>
          <w:rFonts w:hint="cs"/>
          <w:rtl/>
        </w:rPr>
        <w:t>בימינו</w:t>
      </w:r>
      <w:r w:rsidRPr="007D479A">
        <w:rPr>
          <w:rtl/>
        </w:rPr>
        <w:t xml:space="preserve"> </w:t>
      </w:r>
      <w:r w:rsidRPr="007D479A">
        <w:rPr>
          <w:rFonts w:hint="cs"/>
          <w:b/>
          <w:bCs/>
          <w:rtl/>
        </w:rPr>
        <w:t>ואת</w:t>
      </w:r>
      <w:r w:rsidRPr="007D479A">
        <w:rPr>
          <w:b/>
          <w:bCs/>
          <w:rtl/>
        </w:rPr>
        <w:t xml:space="preserve"> </w:t>
      </w:r>
      <w:r w:rsidRPr="007D479A">
        <w:rPr>
          <w:rFonts w:hint="cs"/>
          <w:b/>
          <w:bCs/>
          <w:rtl/>
        </w:rPr>
        <w:t>היין</w:t>
      </w:r>
      <w:r w:rsidRPr="007D479A">
        <w:rPr>
          <w:b/>
          <w:bCs/>
          <w:rtl/>
        </w:rPr>
        <w:t xml:space="preserve"> </w:t>
      </w:r>
      <w:r w:rsidRPr="007D479A">
        <w:rPr>
          <w:rFonts w:hint="cs"/>
          <w:b/>
          <w:bCs/>
          <w:rtl/>
        </w:rPr>
        <w:t>בשמאלו</w:t>
      </w:r>
      <w:r w:rsidRPr="007D479A">
        <w:rPr>
          <w:rFonts w:hint="cs"/>
          <w:rtl/>
        </w:rPr>
        <w:t xml:space="preserve"> כו' אוחז</w:t>
      </w:r>
      <w:r w:rsidRPr="007D479A">
        <w:rPr>
          <w:rtl/>
        </w:rPr>
        <w:t xml:space="preserve"> </w:t>
      </w:r>
      <w:r w:rsidRPr="007D479A">
        <w:rPr>
          <w:rFonts w:hint="cs"/>
          <w:rtl/>
        </w:rPr>
        <w:t>את</w:t>
      </w:r>
      <w:r w:rsidRPr="007D479A">
        <w:rPr>
          <w:rtl/>
        </w:rPr>
        <w:t xml:space="preserve"> </w:t>
      </w:r>
      <w:r w:rsidRPr="007D479A">
        <w:rPr>
          <w:rFonts w:hint="cs"/>
          <w:rtl/>
        </w:rPr>
        <w:t>היין</w:t>
      </w:r>
      <w:r w:rsidRPr="007D479A">
        <w:rPr>
          <w:rtl/>
        </w:rPr>
        <w:t xml:space="preserve"> </w:t>
      </w:r>
      <w:r w:rsidRPr="007D479A">
        <w:rPr>
          <w:rFonts w:hint="cs"/>
          <w:rtl/>
        </w:rPr>
        <w:t>בימינו</w:t>
      </w:r>
      <w:r w:rsidRPr="007D479A">
        <w:rPr>
          <w:rtl/>
        </w:rPr>
        <w:t xml:space="preserve"> </w:t>
      </w:r>
      <w:r w:rsidRPr="007D479A">
        <w:rPr>
          <w:rFonts w:hint="cs"/>
          <w:b/>
          <w:bCs/>
          <w:rtl/>
        </w:rPr>
        <w:t>ואת</w:t>
      </w:r>
      <w:r w:rsidRPr="007D479A">
        <w:rPr>
          <w:b/>
          <w:bCs/>
          <w:rtl/>
        </w:rPr>
        <w:t xml:space="preserve"> </w:t>
      </w:r>
      <w:r w:rsidRPr="007D479A">
        <w:rPr>
          <w:rFonts w:hint="cs"/>
          <w:b/>
          <w:bCs/>
          <w:rtl/>
        </w:rPr>
        <w:t>השמן</w:t>
      </w:r>
      <w:r w:rsidRPr="007D479A">
        <w:rPr>
          <w:b/>
          <w:bCs/>
          <w:rtl/>
        </w:rPr>
        <w:t xml:space="preserve"> </w:t>
      </w:r>
      <w:r w:rsidRPr="007D479A">
        <w:rPr>
          <w:rFonts w:hint="cs"/>
          <w:b/>
          <w:bCs/>
          <w:rtl/>
        </w:rPr>
        <w:t>בשמאלו</w:t>
      </w:r>
      <w:r w:rsidRPr="007D479A">
        <w:rPr>
          <w:rFonts w:hint="cs"/>
          <w:rtl/>
        </w:rPr>
        <w:t>", וכשם שבגמרא אין הכוונה כי אם (כלשון התשב"ץ הנ"ל) "דדבר</w:t>
      </w:r>
      <w:r w:rsidRPr="007D479A">
        <w:rPr>
          <w:rtl/>
        </w:rPr>
        <w:t xml:space="preserve"> </w:t>
      </w:r>
      <w:r w:rsidRPr="007D479A">
        <w:rPr>
          <w:rFonts w:hint="cs"/>
          <w:rtl/>
        </w:rPr>
        <w:t>שיש</w:t>
      </w:r>
      <w:r w:rsidRPr="007D479A">
        <w:rPr>
          <w:rtl/>
        </w:rPr>
        <w:t xml:space="preserve"> </w:t>
      </w:r>
      <w:r w:rsidRPr="007D479A">
        <w:rPr>
          <w:rFonts w:hint="cs"/>
          <w:rtl/>
        </w:rPr>
        <w:t>לו</w:t>
      </w:r>
      <w:r w:rsidRPr="007D479A">
        <w:rPr>
          <w:rtl/>
        </w:rPr>
        <w:t xml:space="preserve"> </w:t>
      </w:r>
      <w:r w:rsidRPr="007D479A">
        <w:rPr>
          <w:rFonts w:hint="cs"/>
          <w:rtl/>
        </w:rPr>
        <w:t>לברך</w:t>
      </w:r>
      <w:r w:rsidRPr="007D479A">
        <w:rPr>
          <w:rtl/>
        </w:rPr>
        <w:t xml:space="preserve"> </w:t>
      </w:r>
      <w:r w:rsidRPr="007D479A">
        <w:rPr>
          <w:rFonts w:hint="cs"/>
          <w:rtl/>
        </w:rPr>
        <w:t>עליו</w:t>
      </w:r>
      <w:r w:rsidRPr="007D479A">
        <w:rPr>
          <w:rtl/>
        </w:rPr>
        <w:t xml:space="preserve"> </w:t>
      </w:r>
      <w:r w:rsidRPr="007D479A">
        <w:rPr>
          <w:rFonts w:hint="cs"/>
          <w:rtl/>
        </w:rPr>
        <w:t>יש</w:t>
      </w:r>
      <w:r w:rsidRPr="007D479A">
        <w:rPr>
          <w:rtl/>
        </w:rPr>
        <w:t xml:space="preserve"> </w:t>
      </w:r>
      <w:r w:rsidRPr="007D479A">
        <w:rPr>
          <w:rFonts w:hint="cs"/>
          <w:rtl/>
        </w:rPr>
        <w:t>לו</w:t>
      </w:r>
      <w:r w:rsidRPr="007D479A">
        <w:rPr>
          <w:rtl/>
        </w:rPr>
        <w:t xml:space="preserve"> </w:t>
      </w:r>
      <w:r w:rsidRPr="007D479A">
        <w:rPr>
          <w:rFonts w:hint="cs"/>
          <w:rtl/>
        </w:rPr>
        <w:t>ליטלו</w:t>
      </w:r>
      <w:r w:rsidRPr="007D479A">
        <w:rPr>
          <w:rtl/>
        </w:rPr>
        <w:t xml:space="preserve"> </w:t>
      </w:r>
      <w:r w:rsidRPr="007D479A">
        <w:rPr>
          <w:rFonts w:hint="cs"/>
          <w:rtl/>
        </w:rPr>
        <w:t>בימינו" [ואולי כיוונו גם "שאין</w:t>
      </w:r>
      <w:r w:rsidRPr="007D479A">
        <w:rPr>
          <w:rtl/>
        </w:rPr>
        <w:t xml:space="preserve"> </w:t>
      </w:r>
      <w:r w:rsidRPr="007D479A">
        <w:rPr>
          <w:rFonts w:hint="cs"/>
          <w:rtl/>
        </w:rPr>
        <w:t>ליטול</w:t>
      </w:r>
      <w:r w:rsidRPr="007D479A">
        <w:rPr>
          <w:rtl/>
        </w:rPr>
        <w:t xml:space="preserve"> </w:t>
      </w:r>
      <w:r w:rsidRPr="007D479A">
        <w:rPr>
          <w:rFonts w:hint="cs"/>
          <w:rtl/>
        </w:rPr>
        <w:t>שניהם</w:t>
      </w:r>
      <w:r w:rsidRPr="007D479A">
        <w:rPr>
          <w:rtl/>
        </w:rPr>
        <w:t xml:space="preserve"> </w:t>
      </w:r>
      <w:r w:rsidRPr="007D479A">
        <w:rPr>
          <w:rFonts w:hint="cs"/>
          <w:rtl/>
        </w:rPr>
        <w:t>ביד</w:t>
      </w:r>
      <w:r w:rsidRPr="007D479A">
        <w:rPr>
          <w:rtl/>
        </w:rPr>
        <w:t xml:space="preserve"> </w:t>
      </w:r>
      <w:r w:rsidRPr="007D479A">
        <w:rPr>
          <w:rFonts w:hint="cs"/>
          <w:rtl/>
        </w:rPr>
        <w:t>אחת</w:t>
      </w:r>
      <w:r w:rsidRPr="007D479A">
        <w:rPr>
          <w:rtl/>
        </w:rPr>
        <w:t xml:space="preserve"> </w:t>
      </w:r>
      <w:r w:rsidRPr="007D479A">
        <w:rPr>
          <w:rFonts w:hint="cs"/>
          <w:rtl/>
        </w:rPr>
        <w:t>שאין</w:t>
      </w:r>
      <w:r w:rsidRPr="007D479A">
        <w:rPr>
          <w:rtl/>
        </w:rPr>
        <w:t xml:space="preserve"> </w:t>
      </w:r>
      <w:r w:rsidRPr="007D479A">
        <w:rPr>
          <w:rFonts w:hint="cs"/>
          <w:rtl/>
        </w:rPr>
        <w:t>זה</w:t>
      </w:r>
      <w:r w:rsidRPr="007D479A">
        <w:rPr>
          <w:rtl/>
        </w:rPr>
        <w:t xml:space="preserve"> </w:t>
      </w:r>
      <w:r w:rsidRPr="007D479A">
        <w:rPr>
          <w:rFonts w:hint="cs"/>
          <w:rtl/>
        </w:rPr>
        <w:t>הידור</w:t>
      </w:r>
      <w:r w:rsidRPr="007D479A">
        <w:rPr>
          <w:rtl/>
        </w:rPr>
        <w:t xml:space="preserve"> </w:t>
      </w:r>
      <w:r w:rsidRPr="007D479A">
        <w:rPr>
          <w:rFonts w:hint="cs"/>
          <w:rtl/>
        </w:rPr>
        <w:t>מצוה" (כלשון הראבי"ה הנ"ל בביאור דברי הירושלמי)], הוא הדין שיש לפרש כן בכל הפוסקים שלמדו מדין זה ועפ"ז הוא שכתבו כן לענין הבדלה וכיו"ב.</w:t>
      </w:r>
    </w:p>
    <w:p w:rsidR="0043169D" w:rsidRDefault="0043169D" w:rsidP="00D65812">
      <w:pPr>
        <w:pStyle w:val="a6"/>
        <w:sectPr w:rsidR="0043169D" w:rsidSect="0043169D">
          <w:headerReference w:type="even" r:id="rId58"/>
          <w:headerReference w:type="default" r:id="rId59"/>
          <w:footnotePr>
            <w:numRestart w:val="eachSect"/>
          </w:footnotePr>
          <w:type w:val="continuous"/>
          <w:pgSz w:w="7920" w:h="12240"/>
          <w:pgMar w:top="720" w:right="864" w:bottom="720" w:left="864" w:header="720" w:footer="720" w:gutter="0"/>
          <w:cols w:space="720"/>
          <w:docGrid w:linePitch="360"/>
        </w:sectPr>
      </w:pPr>
      <w:r>
        <w:rPr>
          <w:noProof/>
        </w:rPr>
        <w:drawing>
          <wp:inline distT="0" distB="0" distL="0" distR="0" wp14:anchorId="316E76E8" wp14:editId="75D47DFE">
            <wp:extent cx="542290" cy="169545"/>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AE1DAE" w:rsidRDefault="00AE1DAE">
      <w:pPr>
        <w:rPr>
          <w:rFonts w:ascii="FbFrankReal" w:eastAsia="Times New Roman" w:hAnsi="FbFrankReal" w:cs="FbFrankReal"/>
          <w:b/>
          <w:bCs/>
          <w:sz w:val="40"/>
          <w:szCs w:val="40"/>
          <w:rtl/>
          <w:lang w:val="en-GB"/>
        </w:rPr>
      </w:pPr>
      <w:bookmarkStart w:id="104" w:name="_Toc444827570"/>
      <w:r>
        <w:rPr>
          <w:rtl/>
        </w:rPr>
        <w:lastRenderedPageBreak/>
        <w:br w:type="page"/>
      </w:r>
    </w:p>
    <w:p w:rsidR="00020AC2" w:rsidRPr="00C51208" w:rsidRDefault="00020AC2" w:rsidP="00D65812">
      <w:pPr>
        <w:pStyle w:val="a"/>
        <w:rPr>
          <w:rtl/>
        </w:rPr>
      </w:pPr>
      <w:r w:rsidRPr="00C51208">
        <w:rPr>
          <w:rFonts w:hint="cs"/>
          <w:rtl/>
        </w:rPr>
        <w:lastRenderedPageBreak/>
        <w:t>בענין הליכת חתן לאהל ביום חופתו</w:t>
      </w:r>
      <w:r w:rsidRPr="00AE1DAE">
        <w:rPr>
          <w:rStyle w:val="FootnoteReference"/>
          <w:rFonts w:eastAsiaTheme="majorEastAsia"/>
          <w:sz w:val="32"/>
          <w:szCs w:val="32"/>
        </w:rPr>
        <w:footnoteReference w:customMarkFollows="1" w:id="32"/>
        <w:t>*</w:t>
      </w:r>
      <w:bookmarkEnd w:id="104"/>
    </w:p>
    <w:p w:rsidR="00020AC2" w:rsidRDefault="00020AC2" w:rsidP="006A2F21">
      <w:pPr>
        <w:pStyle w:val="a0"/>
        <w:rPr>
          <w:rtl/>
        </w:rPr>
      </w:pPr>
      <w:bookmarkStart w:id="105" w:name="_Toc444827571"/>
      <w:r>
        <w:rPr>
          <w:rFonts w:hint="cs"/>
          <w:rtl/>
        </w:rPr>
        <w:t>הת' מנחם מענדל ראטנברג</w:t>
      </w:r>
      <w:bookmarkEnd w:id="105"/>
    </w:p>
    <w:p w:rsidR="00020AC2" w:rsidRDefault="00020AC2" w:rsidP="00D65812">
      <w:pPr>
        <w:pStyle w:val="a1"/>
        <w:rPr>
          <w:rtl/>
        </w:rPr>
      </w:pPr>
      <w:r>
        <w:rPr>
          <w:rFonts w:hint="cs"/>
          <w:rtl/>
        </w:rPr>
        <w:t>חבר המערכת</w:t>
      </w:r>
    </w:p>
    <w:p w:rsidR="00020AC2" w:rsidRDefault="00020AC2" w:rsidP="00E11FBA">
      <w:pPr>
        <w:pStyle w:val="a2"/>
        <w:spacing w:before="0"/>
        <w:rPr>
          <w:rtl/>
        </w:rPr>
      </w:pPr>
      <w:r w:rsidRPr="00020AC2">
        <w:rPr>
          <w:rFonts w:hint="cs"/>
          <w:b/>
          <w:bCs/>
          <w:rtl/>
        </w:rPr>
        <w:t>א.</w:t>
      </w:r>
      <w:r>
        <w:rPr>
          <w:rFonts w:hint="cs"/>
          <w:rtl/>
        </w:rPr>
        <w:t xml:space="preserve"> ידוע מנהגנו</w:t>
      </w:r>
      <w:r>
        <w:rPr>
          <w:rStyle w:val="FootnoteReference"/>
          <w:rtl/>
        </w:rPr>
        <w:footnoteReference w:id="33"/>
      </w:r>
      <w:r>
        <w:rPr>
          <w:rFonts w:hint="cs"/>
          <w:rtl/>
        </w:rPr>
        <w:t xml:space="preserve"> שאין אוכלים קודם ההליכה להציון, אבל, </w:t>
      </w:r>
      <w:r w:rsidRPr="00872435">
        <w:rPr>
          <w:rFonts w:hint="cs"/>
          <w:rtl/>
        </w:rPr>
        <w:t>מקפידים</w:t>
      </w:r>
      <w:r>
        <w:rPr>
          <w:rFonts w:hint="cs"/>
          <w:rtl/>
        </w:rPr>
        <w:t xml:space="preserve"> דוקא לשתות וכמ"ש כ"ק אדמו"ר נשיא דורנו בכמה מקומות "שקודם ההליכה על ציון ואהל נוהגין שאין אוכלים אבל שותים".</w:t>
      </w:r>
    </w:p>
    <w:p w:rsidR="00020AC2" w:rsidRDefault="00020AC2" w:rsidP="00E11FBA">
      <w:pPr>
        <w:pStyle w:val="a2"/>
        <w:spacing w:before="0"/>
        <w:rPr>
          <w:rtl/>
        </w:rPr>
      </w:pPr>
      <w:r w:rsidRPr="00246921">
        <w:rPr>
          <w:rFonts w:hint="cs"/>
          <w:rtl/>
        </w:rPr>
        <w:t>ויש להעיר שזהו לא רק "היתר" לשתות, אלא, הקפדה דוקא, מהא דסיפר כ"ק אדמו"ר מוהריי"צ (אגרות קודש שלו ח"ו ע' רפב) ש"</w:t>
      </w:r>
      <w:r w:rsidRPr="00246921">
        <w:rPr>
          <w:rtl/>
        </w:rPr>
        <w:t>הוד כ״ק אאמו״ר הרה״ק התפלל מנחה וימהר לבית הטבילה ומשם לבית החיים להיכל ציון קדש מורנו הבעש״ט נ״ע ויהי שם עד שעה מאוחרת. ויחזור לביהכנ״ס של מורנו הבעש״ט נ״ע להתפלל ערבית כשהוא יושב בתעני</w:t>
      </w:r>
      <w:r w:rsidRPr="00246921">
        <w:rPr>
          <w:rFonts w:hint="cs"/>
          <w:rtl/>
        </w:rPr>
        <w:t>ת." וע"ז העיר רבינו בשוה"ג: "</w:t>
      </w:r>
      <w:r w:rsidRPr="00246921">
        <w:rPr>
          <w:rtl/>
        </w:rPr>
        <w:t xml:space="preserve">יושב בתענית: </w:t>
      </w:r>
      <w:r w:rsidRPr="00246921">
        <w:rPr>
          <w:rFonts w:hint="cs"/>
          <w:rtl/>
        </w:rPr>
        <w:t>צ"</w:t>
      </w:r>
      <w:r w:rsidRPr="00246921">
        <w:rPr>
          <w:rtl/>
        </w:rPr>
        <w:t>ע אם זה הוראת הנהגה לרבים, כי פעם שמעתי מכ</w:t>
      </w:r>
      <w:r w:rsidRPr="00246921">
        <w:rPr>
          <w:rFonts w:hint="cs"/>
          <w:rtl/>
        </w:rPr>
        <w:t>"</w:t>
      </w:r>
      <w:r w:rsidRPr="00246921">
        <w:rPr>
          <w:rtl/>
        </w:rPr>
        <w:t>ק אדמו״ר הכ</w:t>
      </w:r>
      <w:r w:rsidRPr="00246921">
        <w:rPr>
          <w:rFonts w:hint="cs"/>
          <w:rtl/>
        </w:rPr>
        <w:t>"</w:t>
      </w:r>
      <w:r w:rsidRPr="00246921">
        <w:rPr>
          <w:rtl/>
        </w:rPr>
        <w:t>מ שקודם ההליכה על ציון ואהל נוהגי</w:t>
      </w:r>
      <w:r w:rsidRPr="00246921">
        <w:rPr>
          <w:rFonts w:hint="cs"/>
          <w:rtl/>
        </w:rPr>
        <w:t>ן</w:t>
      </w:r>
      <w:r w:rsidRPr="00246921">
        <w:rPr>
          <w:rtl/>
        </w:rPr>
        <w:t xml:space="preserve"> שאין אוכלין אבל שותים</w:t>
      </w:r>
      <w:r w:rsidRPr="00246921">
        <w:rPr>
          <w:rFonts w:hint="cs"/>
          <w:rtl/>
        </w:rPr>
        <w:t>"</w:t>
      </w:r>
      <w:r>
        <w:rPr>
          <w:rFonts w:hint="cs"/>
          <w:rtl/>
        </w:rPr>
        <w:t>.</w:t>
      </w:r>
    </w:p>
    <w:p w:rsidR="00020AC2" w:rsidRDefault="00020AC2" w:rsidP="00E11FBA">
      <w:pPr>
        <w:pStyle w:val="a2"/>
        <w:spacing w:before="0"/>
        <w:rPr>
          <w:rtl/>
        </w:rPr>
      </w:pPr>
      <w:r>
        <w:rPr>
          <w:rFonts w:hint="cs"/>
          <w:rtl/>
        </w:rPr>
        <w:t>ולכאורה יוצא מזה, שביום תענית, (שא"א לשתות) אין לילך אל הציון.</w:t>
      </w:r>
    </w:p>
    <w:p w:rsidR="00020AC2" w:rsidRDefault="00020AC2" w:rsidP="00E11FBA">
      <w:pPr>
        <w:pStyle w:val="a2"/>
        <w:spacing w:before="0"/>
        <w:rPr>
          <w:rtl/>
        </w:rPr>
      </w:pPr>
      <w:r>
        <w:rPr>
          <w:rFonts w:hint="cs"/>
          <w:rtl/>
        </w:rPr>
        <w:t>וצ"ל איך זה מתאים עם זה שחתן ביום חופתו הולך אל האהל (וכמו שמסופר בספר "מקדש ישראל" (ע' 175) שאמר כ"ק אדמו"ר נשיא דורנו להחתן התמים וכו' הרב דובער (ע"ה) יוניק: "ווען רעכנט איר פארן אויפן אהל? בעסער פארן אין דעם יום החופה"). אע"פ שהוא יום תענית לחו"כ.</w:t>
      </w:r>
    </w:p>
    <w:p w:rsidR="00020AC2" w:rsidRDefault="00020AC2" w:rsidP="00E11FBA">
      <w:pPr>
        <w:pStyle w:val="a2"/>
        <w:spacing w:before="0"/>
        <w:rPr>
          <w:rtl/>
        </w:rPr>
      </w:pPr>
      <w:r>
        <w:rPr>
          <w:rFonts w:hint="cs"/>
          <w:rtl/>
        </w:rPr>
        <w:t>וגם יל"ע ממה שכתב כ"ק אדמו"ר בנוגע להמנהג לילך לבית הקברות בתשעה באב</w:t>
      </w:r>
      <w:r w:rsidR="0043169D">
        <w:rPr>
          <w:rStyle w:val="FootnoteReference"/>
          <w:rtl/>
        </w:rPr>
        <w:footnoteReference w:id="34"/>
      </w:r>
      <w:r>
        <w:rPr>
          <w:rFonts w:hint="cs"/>
          <w:rtl/>
        </w:rPr>
        <w:t xml:space="preserve">: "לא ראיתי את כ"ק מו"ח אדמו"ר זצוקללה"ה נבג"מ זי"ע נוהג כן. אפשר אחד מהטעמים </w:t>
      </w:r>
      <w:r>
        <w:rPr>
          <w:rtl/>
        </w:rPr>
        <w:t>–</w:t>
      </w:r>
      <w:r>
        <w:rPr>
          <w:rFonts w:hint="cs"/>
          <w:rtl/>
        </w:rPr>
        <w:t xml:space="preserve"> כיון שאי אפשר לטבול ביום זה מקודם לזה במקוה. ועד"ז מצאתי בנמוקי או"ח סי' תקנט (להרה"צ ממונקאטש)". ולכאו' הי' רבינו צריך להזכיר שהוא יום תענית, ובמילא א"א לעבור על </w:t>
      </w:r>
      <w:r w:rsidRPr="00AE7971">
        <w:rPr>
          <w:rFonts w:hint="cs"/>
          <w:rtl/>
        </w:rPr>
        <w:t>ההקפדה</w:t>
      </w:r>
      <w:r>
        <w:rPr>
          <w:rFonts w:hint="cs"/>
          <w:rtl/>
        </w:rPr>
        <w:t xml:space="preserve"> (הנ"ל) </w:t>
      </w:r>
      <w:r w:rsidRPr="00AE7971">
        <w:rPr>
          <w:rFonts w:hint="cs"/>
          <w:rtl/>
        </w:rPr>
        <w:t>ומשו"ז</w:t>
      </w:r>
      <w:r>
        <w:rPr>
          <w:rFonts w:hint="cs"/>
          <w:rtl/>
        </w:rPr>
        <w:t xml:space="preserve"> אין הולכים?!</w:t>
      </w:r>
    </w:p>
    <w:p w:rsidR="00020AC2" w:rsidRDefault="00020AC2" w:rsidP="00E11FBA">
      <w:pPr>
        <w:pStyle w:val="a2"/>
        <w:spacing w:before="0"/>
        <w:rPr>
          <w:rtl/>
        </w:rPr>
      </w:pPr>
      <w:r w:rsidRPr="0043169D">
        <w:rPr>
          <w:rFonts w:hint="cs"/>
          <w:b/>
          <w:bCs/>
          <w:rtl/>
        </w:rPr>
        <w:lastRenderedPageBreak/>
        <w:t>ב.</w:t>
      </w:r>
      <w:r>
        <w:rPr>
          <w:rFonts w:hint="cs"/>
          <w:rtl/>
        </w:rPr>
        <w:t xml:space="preserve"> ולבאר זה, יש להקדים בבירור מקור ההקפדה לשתות לפני הליכה לקברי צדיקים (ובית עלמין בכלל).</w:t>
      </w:r>
    </w:p>
    <w:p w:rsidR="00020AC2" w:rsidRDefault="00020AC2" w:rsidP="00E11FBA">
      <w:pPr>
        <w:pStyle w:val="a2"/>
        <w:spacing w:before="0"/>
        <w:rPr>
          <w:rtl/>
        </w:rPr>
      </w:pPr>
      <w:r>
        <w:rPr>
          <w:rFonts w:hint="cs"/>
          <w:rtl/>
        </w:rPr>
        <w:t>כתוב בזהר (ח"ג דף עא, א) "לא יהכון תמן בלא תשובה ובלא תניתא למבעי בעותא קמייהו . . אפילו חד [ו]בההוא יומא" [לא ילכו שמה (לקברי צדיקים) בלא תשובה, ובלא תענית, לבקש בקשות לפניהם . . אפילו (תענית) אחת (דיה) ויהי' באותו יום].</w:t>
      </w:r>
    </w:p>
    <w:p w:rsidR="00020AC2" w:rsidRDefault="00020AC2" w:rsidP="00E11FBA">
      <w:pPr>
        <w:pStyle w:val="a2"/>
        <w:spacing w:before="0"/>
        <w:rPr>
          <w:rtl/>
        </w:rPr>
      </w:pPr>
      <w:r>
        <w:rPr>
          <w:rFonts w:hint="cs"/>
          <w:rtl/>
        </w:rPr>
        <w:t xml:space="preserve">ובספר "לקוטי צבי כל בו" (ע' 244) כתב: "אין לאכול ולשתות קודם שילך לבית עולם. ויש נוהגין לטעום מידי קודם שהולכין על ב"ע, מחשש "דורש אל המתים </w:t>
      </w:r>
      <w:r>
        <w:rPr>
          <w:rtl/>
        </w:rPr>
        <w:t>–</w:t>
      </w:r>
      <w:r>
        <w:rPr>
          <w:rFonts w:hint="cs"/>
          <w:rtl/>
        </w:rPr>
        <w:t xml:space="preserve"> זה המעריב את עצמו ולן בבית הקברות" (סנהדרין סה, ב). אבל לא לסעוד, כדי לצאת גם דעה הראשונה".</w:t>
      </w:r>
    </w:p>
    <w:p w:rsidR="00020AC2" w:rsidRDefault="00020AC2" w:rsidP="00E11FBA">
      <w:pPr>
        <w:pStyle w:val="a2"/>
        <w:spacing w:before="0"/>
        <w:rPr>
          <w:rtl/>
        </w:rPr>
      </w:pPr>
      <w:r>
        <w:rPr>
          <w:rFonts w:hint="cs"/>
          <w:rtl/>
        </w:rPr>
        <w:t>ובילקוט אברהם (לשו"ע או"ח סי' תקפ"א) אות קמ"ד כתב: "</w:t>
      </w:r>
      <w:r>
        <w:rPr>
          <w:rtl/>
        </w:rPr>
        <w:t>ראיתי כתוב בפוסקים אחרו</w:t>
      </w:r>
      <w:r>
        <w:rPr>
          <w:rFonts w:hint="cs"/>
          <w:rtl/>
        </w:rPr>
        <w:t>נ</w:t>
      </w:r>
      <w:r>
        <w:rPr>
          <w:rtl/>
        </w:rPr>
        <w:t>ים כי באותו יום שהולכין על הקברות לא יאכל ולא ישתה קודם ש</w:t>
      </w:r>
      <w:r>
        <w:rPr>
          <w:rFonts w:hint="cs"/>
          <w:rtl/>
        </w:rPr>
        <w:t>ה</w:t>
      </w:r>
      <w:r>
        <w:rPr>
          <w:rtl/>
        </w:rPr>
        <w:t>ולך על הבה״ק</w:t>
      </w:r>
      <w:r>
        <w:rPr>
          <w:rFonts w:hint="cs"/>
          <w:rtl/>
        </w:rPr>
        <w:t>.</w:t>
      </w:r>
      <w:r>
        <w:rPr>
          <w:rtl/>
        </w:rPr>
        <w:t xml:space="preserve"> עוד כתבו</w:t>
      </w:r>
      <w:r>
        <w:rPr>
          <w:rFonts w:hint="cs"/>
          <w:rtl/>
        </w:rPr>
        <w:t>,</w:t>
      </w:r>
      <w:r>
        <w:rPr>
          <w:rtl/>
        </w:rPr>
        <w:t xml:space="preserve"> דיש </w:t>
      </w:r>
      <w:r>
        <w:rPr>
          <w:rFonts w:hint="cs"/>
          <w:rtl/>
        </w:rPr>
        <w:t>נו</w:t>
      </w:r>
      <w:r>
        <w:rPr>
          <w:rtl/>
        </w:rPr>
        <w:t>ה</w:t>
      </w:r>
      <w:r>
        <w:rPr>
          <w:rFonts w:hint="cs"/>
          <w:rtl/>
        </w:rPr>
        <w:t>ג</w:t>
      </w:r>
      <w:r>
        <w:rPr>
          <w:rtl/>
        </w:rPr>
        <w:t>ין לטעום מעט קודם שהו</w:t>
      </w:r>
      <w:r>
        <w:rPr>
          <w:rFonts w:hint="cs"/>
          <w:rtl/>
        </w:rPr>
        <w:t>ל</w:t>
      </w:r>
      <w:r>
        <w:rPr>
          <w:rtl/>
        </w:rPr>
        <w:t xml:space="preserve">כין על הביה״ק מהחשש מה שדרשו </w:t>
      </w:r>
      <w:r>
        <w:rPr>
          <w:rFonts w:hint="cs"/>
          <w:rtl/>
        </w:rPr>
        <w:t>ר</w:t>
      </w:r>
      <w:r>
        <w:rPr>
          <w:rtl/>
        </w:rPr>
        <w:t>ז״ל עה״פ ודורש אל המ</w:t>
      </w:r>
      <w:r>
        <w:rPr>
          <w:rFonts w:hint="cs"/>
          <w:rtl/>
        </w:rPr>
        <w:t>ת</w:t>
      </w:r>
      <w:r>
        <w:rPr>
          <w:rtl/>
        </w:rPr>
        <w:t>ים זה המרעיב אה עצמו ולן בביה״ק ע״ש (והג</w:t>
      </w:r>
      <w:r>
        <w:rPr>
          <w:rFonts w:hint="cs"/>
          <w:rtl/>
        </w:rPr>
        <w:t>ם</w:t>
      </w:r>
      <w:r>
        <w:rPr>
          <w:rtl/>
        </w:rPr>
        <w:t xml:space="preserve"> שאינו בדומה לדברי רז״ל אלו</w:t>
      </w:r>
      <w:r>
        <w:rPr>
          <w:rFonts w:hint="cs"/>
          <w:rtl/>
        </w:rPr>
        <w:t>,</w:t>
      </w:r>
      <w:r>
        <w:rPr>
          <w:rtl/>
        </w:rPr>
        <w:t xml:space="preserve"> דה</w:t>
      </w:r>
      <w:r>
        <w:rPr>
          <w:rFonts w:hint="cs"/>
          <w:rtl/>
        </w:rPr>
        <w:t>ם</w:t>
      </w:r>
      <w:r>
        <w:rPr>
          <w:rtl/>
        </w:rPr>
        <w:t xml:space="preserve"> מיירו שמ</w:t>
      </w:r>
      <w:r w:rsidR="00FE51A8">
        <w:rPr>
          <w:rtl/>
        </w:rPr>
        <w:t>ע</w:t>
      </w:r>
      <w:r>
        <w:rPr>
          <w:rtl/>
        </w:rPr>
        <w:t>ריב א</w:t>
      </w:r>
      <w:r>
        <w:rPr>
          <w:rFonts w:hint="cs"/>
          <w:rtl/>
        </w:rPr>
        <w:t>"</w:t>
      </w:r>
      <w:r>
        <w:rPr>
          <w:rtl/>
        </w:rPr>
        <w:t>ע שי</w:t>
      </w:r>
      <w:r>
        <w:rPr>
          <w:rFonts w:hint="cs"/>
          <w:rtl/>
        </w:rPr>
        <w:t>ה</w:t>
      </w:r>
      <w:r>
        <w:rPr>
          <w:rtl/>
        </w:rPr>
        <w:t>י</w:t>
      </w:r>
      <w:r>
        <w:rPr>
          <w:rFonts w:hint="cs"/>
          <w:rtl/>
        </w:rPr>
        <w:t>'</w:t>
      </w:r>
      <w:r>
        <w:rPr>
          <w:rtl/>
        </w:rPr>
        <w:t xml:space="preserve"> רעב</w:t>
      </w:r>
      <w:r>
        <w:rPr>
          <w:rFonts w:hint="cs"/>
          <w:rtl/>
        </w:rPr>
        <w:t xml:space="preserve"> </w:t>
      </w:r>
      <w:r>
        <w:rPr>
          <w:rtl/>
        </w:rPr>
        <w:t>ואח״כ הול</w:t>
      </w:r>
      <w:r>
        <w:rPr>
          <w:rFonts w:hint="cs"/>
          <w:rtl/>
        </w:rPr>
        <w:t>ך</w:t>
      </w:r>
      <w:r>
        <w:rPr>
          <w:rtl/>
        </w:rPr>
        <w:t xml:space="preserve"> ולן בביה״ק</w:t>
      </w:r>
      <w:r>
        <w:rPr>
          <w:rFonts w:hint="cs"/>
          <w:rtl/>
        </w:rPr>
        <w:t>,</w:t>
      </w:r>
      <w:r>
        <w:rPr>
          <w:rtl/>
        </w:rPr>
        <w:t xml:space="preserve"> אבל עכ״פ יש מעט רמז להאחרו</w:t>
      </w:r>
      <w:r>
        <w:rPr>
          <w:rFonts w:hint="cs"/>
          <w:rtl/>
        </w:rPr>
        <w:t>נים</w:t>
      </w:r>
      <w:r>
        <w:rPr>
          <w:rtl/>
        </w:rPr>
        <w:t xml:space="preserve"> מדברי רז״ל הנ״ל)</w:t>
      </w:r>
      <w:r>
        <w:rPr>
          <w:rFonts w:hint="cs"/>
          <w:rtl/>
        </w:rPr>
        <w:t>.</w:t>
      </w:r>
      <w:r>
        <w:rPr>
          <w:rtl/>
        </w:rPr>
        <w:t xml:space="preserve"> ע״כ לדעת</w:t>
      </w:r>
      <w:r>
        <w:rPr>
          <w:rFonts w:hint="cs"/>
          <w:rtl/>
        </w:rPr>
        <w:t>י</w:t>
      </w:r>
      <w:r>
        <w:rPr>
          <w:rtl/>
        </w:rPr>
        <w:t xml:space="preserve"> הצעירה מהיות טוב ל</w:t>
      </w:r>
      <w:r>
        <w:rPr>
          <w:rFonts w:hint="cs"/>
          <w:rtl/>
        </w:rPr>
        <w:t>צ</w:t>
      </w:r>
      <w:r>
        <w:rPr>
          <w:rtl/>
        </w:rPr>
        <w:t>א</w:t>
      </w:r>
      <w:r>
        <w:rPr>
          <w:rFonts w:hint="cs"/>
          <w:rtl/>
        </w:rPr>
        <w:t>ת</w:t>
      </w:r>
      <w:r>
        <w:rPr>
          <w:rtl/>
        </w:rPr>
        <w:t xml:space="preserve"> להש</w:t>
      </w:r>
      <w:r>
        <w:rPr>
          <w:rFonts w:hint="cs"/>
          <w:rtl/>
        </w:rPr>
        <w:t>נ</w:t>
      </w:r>
      <w:r>
        <w:rPr>
          <w:rtl/>
        </w:rPr>
        <w:t>י הדיעות הללו דהיינו שיטעום קצת שלא יהא רעב ולא יסעוד שיהא שבע קודם שילך על הביה״ח</w:t>
      </w:r>
      <w:r>
        <w:rPr>
          <w:rFonts w:hint="cs"/>
          <w:rtl/>
        </w:rPr>
        <w:t>,</w:t>
      </w:r>
      <w:r>
        <w:rPr>
          <w:rtl/>
        </w:rPr>
        <w:t xml:space="preserve"> כן </w:t>
      </w:r>
      <w:r>
        <w:rPr>
          <w:rFonts w:hint="cs"/>
          <w:rtl/>
        </w:rPr>
        <w:t>נ</w:t>
      </w:r>
      <w:r>
        <w:rPr>
          <w:rtl/>
        </w:rPr>
        <w:t>״ל</w:t>
      </w:r>
      <w:r>
        <w:rPr>
          <w:rFonts w:hint="cs"/>
          <w:rtl/>
        </w:rPr>
        <w:t>.</w:t>
      </w:r>
      <w:r>
        <w:rPr>
          <w:rtl/>
        </w:rPr>
        <w:t xml:space="preserve"> או שילך בבוקר </w:t>
      </w:r>
      <w:r w:rsidRPr="00B878CD">
        <w:rPr>
          <w:rtl/>
        </w:rPr>
        <w:t>קודם</w:t>
      </w:r>
      <w:r>
        <w:rPr>
          <w:rtl/>
        </w:rPr>
        <w:t xml:space="preserve"> התפלה שממילא אסור לו לאכ</w:t>
      </w:r>
      <w:r>
        <w:rPr>
          <w:rFonts w:hint="cs"/>
          <w:rtl/>
        </w:rPr>
        <w:t>ו</w:t>
      </w:r>
      <w:r>
        <w:rPr>
          <w:rtl/>
        </w:rPr>
        <w:t>ל אז</w:t>
      </w:r>
      <w:r>
        <w:rPr>
          <w:rFonts w:hint="cs"/>
          <w:rtl/>
        </w:rPr>
        <w:t>.</w:t>
      </w:r>
      <w:r>
        <w:rPr>
          <w:rtl/>
        </w:rPr>
        <w:t xml:space="preserve"> ועכ״פ יש</w:t>
      </w:r>
      <w:r>
        <w:rPr>
          <w:rFonts w:hint="cs"/>
          <w:rtl/>
        </w:rPr>
        <w:t>ת</w:t>
      </w:r>
      <w:r>
        <w:rPr>
          <w:rtl/>
        </w:rPr>
        <w:t xml:space="preserve">ה מעט קאווי או </w:t>
      </w:r>
      <w:r>
        <w:rPr>
          <w:rFonts w:hint="cs"/>
          <w:rtl/>
        </w:rPr>
        <w:t>ט</w:t>
      </w:r>
      <w:r>
        <w:rPr>
          <w:rtl/>
        </w:rPr>
        <w:t>עיי א</w:t>
      </w:r>
      <w:r>
        <w:rPr>
          <w:rFonts w:hint="cs"/>
          <w:rtl/>
        </w:rPr>
        <w:t>ם</w:t>
      </w:r>
      <w:r>
        <w:rPr>
          <w:rtl/>
        </w:rPr>
        <w:t xml:space="preserve"> </w:t>
      </w:r>
      <w:r>
        <w:rPr>
          <w:rFonts w:hint="cs"/>
          <w:rtl/>
        </w:rPr>
        <w:t>נו</w:t>
      </w:r>
      <w:r>
        <w:rPr>
          <w:rtl/>
        </w:rPr>
        <w:t xml:space="preserve">הג </w:t>
      </w:r>
      <w:r>
        <w:rPr>
          <w:rFonts w:hint="cs"/>
          <w:rtl/>
        </w:rPr>
        <w:t>כ</w:t>
      </w:r>
      <w:r>
        <w:rPr>
          <w:rtl/>
        </w:rPr>
        <w:t xml:space="preserve">זה קודם תפלתו גם בפעם אחרת כן </w:t>
      </w:r>
      <w:r>
        <w:rPr>
          <w:rFonts w:hint="cs"/>
          <w:rtl/>
        </w:rPr>
        <w:t>נ</w:t>
      </w:r>
      <w:r>
        <w:rPr>
          <w:rtl/>
        </w:rPr>
        <w:t>״</w:t>
      </w:r>
      <w:r>
        <w:rPr>
          <w:rFonts w:hint="cs"/>
          <w:rtl/>
        </w:rPr>
        <w:t>ל".</w:t>
      </w:r>
    </w:p>
    <w:p w:rsidR="00020AC2" w:rsidRDefault="00020AC2" w:rsidP="00E11FBA">
      <w:pPr>
        <w:pStyle w:val="a2"/>
        <w:spacing w:before="0"/>
        <w:rPr>
          <w:rtl/>
        </w:rPr>
      </w:pPr>
      <w:r>
        <w:rPr>
          <w:rFonts w:hint="cs"/>
          <w:rtl/>
        </w:rPr>
        <w:t>ועוד הובא בספר זכרון ש"י (להרב משה קליין) ע' מא: "</w:t>
      </w:r>
      <w:r>
        <w:rPr>
          <w:rtl/>
        </w:rPr>
        <w:t xml:space="preserve">יש </w:t>
      </w:r>
      <w:r>
        <w:rPr>
          <w:rFonts w:hint="cs"/>
          <w:rtl/>
        </w:rPr>
        <w:t>נ</w:t>
      </w:r>
      <w:r>
        <w:rPr>
          <w:rtl/>
        </w:rPr>
        <w:t>זהרין שלא לאכול קודם ה</w:t>
      </w:r>
      <w:r>
        <w:rPr>
          <w:rFonts w:hint="cs"/>
          <w:rtl/>
        </w:rPr>
        <w:t>י</w:t>
      </w:r>
      <w:r>
        <w:rPr>
          <w:rtl/>
        </w:rPr>
        <w:t>לוכן לבית עלמין אבל טוב לטעום עכ״פ מה</w:t>
      </w:r>
      <w:r>
        <w:rPr>
          <w:rFonts w:hint="cs"/>
          <w:rtl/>
        </w:rPr>
        <w:t>,</w:t>
      </w:r>
      <w:r>
        <w:rPr>
          <w:rtl/>
        </w:rPr>
        <w:t xml:space="preserve"> כדי שלא יהי׳ בכלל </w:t>
      </w:r>
      <w:r>
        <w:rPr>
          <w:rFonts w:hint="cs"/>
          <w:rtl/>
        </w:rPr>
        <w:t>"</w:t>
      </w:r>
      <w:r>
        <w:rPr>
          <w:rtl/>
        </w:rPr>
        <w:t>דורש אל המתים</w:t>
      </w:r>
      <w:r>
        <w:rPr>
          <w:rFonts w:hint="cs"/>
          <w:rtl/>
        </w:rPr>
        <w:t>"</w:t>
      </w:r>
      <w:r>
        <w:rPr>
          <w:rtl/>
        </w:rPr>
        <w:t xml:space="preserve"> זה המרעיב עצמו ולן בביה״ק</w:t>
      </w:r>
      <w:r>
        <w:rPr>
          <w:rFonts w:hint="cs"/>
          <w:rtl/>
        </w:rPr>
        <w:t>,</w:t>
      </w:r>
      <w:r>
        <w:rPr>
          <w:rtl/>
        </w:rPr>
        <w:t xml:space="preserve"> חוץ ביום היא״צ של או״א שאז מצוה מדינא להתענות ע״כ ע</w:t>
      </w:r>
      <w:r>
        <w:rPr>
          <w:rFonts w:hint="cs"/>
          <w:rtl/>
        </w:rPr>
        <w:t>כ</w:t>
      </w:r>
      <w:r>
        <w:rPr>
          <w:rtl/>
        </w:rPr>
        <w:t>״פ קו</w:t>
      </w:r>
      <w:r>
        <w:rPr>
          <w:rFonts w:hint="cs"/>
          <w:rtl/>
        </w:rPr>
        <w:t>דם</w:t>
      </w:r>
      <w:r>
        <w:rPr>
          <w:rtl/>
        </w:rPr>
        <w:t xml:space="preserve"> ההשתטחות לא יטעום ויתענה עכ״פ </w:t>
      </w:r>
      <w:r>
        <w:rPr>
          <w:rFonts w:hint="cs"/>
          <w:rtl/>
        </w:rPr>
        <w:t>ת</w:t>
      </w:r>
      <w:r>
        <w:rPr>
          <w:rtl/>
        </w:rPr>
        <w:t>עני</w:t>
      </w:r>
      <w:r>
        <w:rPr>
          <w:rFonts w:hint="cs"/>
          <w:rtl/>
        </w:rPr>
        <w:t>ת</w:t>
      </w:r>
      <w:r>
        <w:rPr>
          <w:rtl/>
        </w:rPr>
        <w:t xml:space="preserve"> שעות</w:t>
      </w:r>
      <w:r>
        <w:rPr>
          <w:rFonts w:hint="cs"/>
          <w:rtl/>
        </w:rPr>
        <w:t>".</w:t>
      </w:r>
    </w:p>
    <w:p w:rsidR="00020AC2" w:rsidRDefault="00020AC2" w:rsidP="00E11FBA">
      <w:pPr>
        <w:pStyle w:val="a2"/>
        <w:spacing w:before="0"/>
        <w:rPr>
          <w:rtl/>
        </w:rPr>
      </w:pPr>
      <w:r>
        <w:rPr>
          <w:rFonts w:hint="cs"/>
          <w:rtl/>
        </w:rPr>
        <w:t xml:space="preserve">ומסתעף מזה ב' מקרים שא' </w:t>
      </w:r>
      <w:r w:rsidRPr="00D46BEB">
        <w:rPr>
          <w:rFonts w:hint="cs"/>
          <w:rtl/>
        </w:rPr>
        <w:t>לא</w:t>
      </w:r>
      <w:r>
        <w:rPr>
          <w:rFonts w:hint="cs"/>
          <w:rtl/>
        </w:rPr>
        <w:t xml:space="preserve"> שתה, ומ"מ מותר לו לילך לביה"ח (ולא חוששים לקפידה כו'): </w:t>
      </w:r>
    </w:p>
    <w:p w:rsidR="00020AC2" w:rsidRDefault="00020AC2" w:rsidP="00E11FBA">
      <w:pPr>
        <w:pStyle w:val="a2"/>
        <w:spacing w:before="0"/>
        <w:rPr>
          <w:rtl/>
        </w:rPr>
      </w:pPr>
      <w:r>
        <w:rPr>
          <w:rFonts w:hint="cs"/>
          <w:rtl/>
        </w:rPr>
        <w:t xml:space="preserve">א) קודם התפילה שממילא אסור לו לאכול אז (כדברי ה"ילקוט אברהם"). </w:t>
      </w:r>
    </w:p>
    <w:p w:rsidR="00020AC2" w:rsidRDefault="00020AC2" w:rsidP="00E11FBA">
      <w:pPr>
        <w:pStyle w:val="a2"/>
        <w:spacing w:before="0"/>
        <w:rPr>
          <w:rtl/>
        </w:rPr>
      </w:pPr>
      <w:r>
        <w:rPr>
          <w:rFonts w:hint="cs"/>
          <w:rtl/>
        </w:rPr>
        <w:t>ב) ביום היא"צ של או"א שאז מצוה מדינא להתענות (כדברי הזכרון ש"י).</w:t>
      </w:r>
    </w:p>
    <w:p w:rsidR="00020AC2" w:rsidRDefault="00020AC2" w:rsidP="00E11FBA">
      <w:pPr>
        <w:pStyle w:val="a2"/>
        <w:spacing w:before="0"/>
        <w:rPr>
          <w:rtl/>
        </w:rPr>
      </w:pPr>
      <w:r w:rsidRPr="0043169D">
        <w:rPr>
          <w:rFonts w:hint="cs"/>
          <w:b/>
          <w:bCs/>
          <w:rtl/>
        </w:rPr>
        <w:lastRenderedPageBreak/>
        <w:t>ג.</w:t>
      </w:r>
      <w:r>
        <w:rPr>
          <w:rFonts w:hint="cs"/>
          <w:rtl/>
        </w:rPr>
        <w:t xml:space="preserve"> והסיבה לכך שבב' מקרים הנ"ל מותר לאותם אנשים ללכת לאהל (אע"פ שלא שתו) הוא משום, שבאותם תעניות הסיבה שהם לא שותים הוא מצד סיבה צדדית, (בין בחו"כ, תשעה באב תענית יא"צ או"א וקודם ה</w:t>
      </w:r>
      <w:r w:rsidR="0043169D">
        <w:rPr>
          <w:rFonts w:hint="cs"/>
          <w:rtl/>
        </w:rPr>
        <w:t>תפילה שכמובן, בלאו הכי מתענים).</w:t>
      </w:r>
    </w:p>
    <w:p w:rsidR="00020AC2" w:rsidRDefault="00020AC2" w:rsidP="00E11FBA">
      <w:pPr>
        <w:pStyle w:val="a2"/>
        <w:spacing w:before="0"/>
        <w:rPr>
          <w:rtl/>
        </w:rPr>
      </w:pPr>
      <w:r>
        <w:rPr>
          <w:rFonts w:hint="cs"/>
          <w:rtl/>
        </w:rPr>
        <w:t>ואילו החשש הנ"ל (של "דורש אל המתים - זה המר</w:t>
      </w:r>
      <w:r w:rsidR="00FE51A8">
        <w:rPr>
          <w:rFonts w:hint="cs"/>
          <w:rtl/>
        </w:rPr>
        <w:t>ע</w:t>
      </w:r>
      <w:r>
        <w:rPr>
          <w:rFonts w:hint="cs"/>
          <w:rtl/>
        </w:rPr>
        <w:t>יב את עצמו ולן בבית הקברות"), הוא רק כשקובע תענית בגלל שהוא הולך לבקש אצל קברי צדיקים (כדברי הזהר)</w:t>
      </w:r>
      <w:r w:rsidRPr="008E17E0">
        <w:rPr>
          <w:rFonts w:hint="cs"/>
          <w:rtl/>
        </w:rPr>
        <w:t xml:space="preserve"> </w:t>
      </w:r>
      <w:r>
        <w:rPr>
          <w:rFonts w:hint="cs"/>
          <w:rtl/>
        </w:rPr>
        <w:t>[וגם ב</w:t>
      </w:r>
      <w:r>
        <w:rPr>
          <w:rtl/>
        </w:rPr>
        <w:t xml:space="preserve">בית </w:t>
      </w:r>
      <w:r>
        <w:rPr>
          <w:rFonts w:hint="cs"/>
          <w:rtl/>
        </w:rPr>
        <w:t>ה</w:t>
      </w:r>
      <w:r>
        <w:rPr>
          <w:rtl/>
        </w:rPr>
        <w:t>קברות</w:t>
      </w:r>
      <w:r>
        <w:rPr>
          <w:rFonts w:hint="cs"/>
          <w:rtl/>
        </w:rPr>
        <w:t xml:space="preserve"> בכלל</w:t>
      </w:r>
      <w:r>
        <w:rPr>
          <w:rtl/>
        </w:rPr>
        <w:t xml:space="preserve">, </w:t>
      </w:r>
      <w:r>
        <w:rPr>
          <w:rFonts w:hint="cs"/>
          <w:rtl/>
        </w:rPr>
        <w:t xml:space="preserve">הוא </w:t>
      </w:r>
      <w:r>
        <w:rPr>
          <w:rtl/>
        </w:rPr>
        <w:t>משום דביה״ק מקום מנוחת הצדיקים, ומתוך כך הוא מקום קדוש ו</w:t>
      </w:r>
      <w:r>
        <w:rPr>
          <w:rFonts w:hint="cs"/>
          <w:rtl/>
        </w:rPr>
        <w:t>טה</w:t>
      </w:r>
      <w:r>
        <w:rPr>
          <w:rtl/>
        </w:rPr>
        <w:t>ור, ו</w:t>
      </w:r>
      <w:r>
        <w:rPr>
          <w:rFonts w:hint="cs"/>
          <w:rtl/>
        </w:rPr>
        <w:t>ה</w:t>
      </w:r>
      <w:r>
        <w:rPr>
          <w:rtl/>
        </w:rPr>
        <w:t>תפל</w:t>
      </w:r>
      <w:r>
        <w:rPr>
          <w:rFonts w:hint="cs"/>
          <w:rtl/>
        </w:rPr>
        <w:t>ה</w:t>
      </w:r>
      <w:r>
        <w:rPr>
          <w:rtl/>
        </w:rPr>
        <w:t xml:space="preserve"> מתקבלת ביותר על אדמת קודש</w:t>
      </w:r>
      <w:r>
        <w:rPr>
          <w:rStyle w:val="FootnoteReference"/>
          <w:rtl/>
        </w:rPr>
        <w:footnoteReference w:id="35"/>
      </w:r>
      <w:r>
        <w:rPr>
          <w:rFonts w:hint="cs"/>
          <w:rtl/>
        </w:rPr>
        <w:t>], שאז נראה שהוא מעריב עצמו וכו' ודורש אל המתים.</w:t>
      </w:r>
    </w:p>
    <w:p w:rsidR="00020AC2" w:rsidRDefault="00020AC2" w:rsidP="00E11FBA">
      <w:pPr>
        <w:pStyle w:val="a2"/>
        <w:spacing w:before="0"/>
        <w:rPr>
          <w:rtl/>
        </w:rPr>
      </w:pPr>
      <w:r>
        <w:rPr>
          <w:rFonts w:hint="cs"/>
          <w:rtl/>
        </w:rPr>
        <w:t>משא"כ כשיושב בתענית מסיבה צדדית (כתענית חו"כ ביום חופתם) אינה בגדר חשש זה.</w:t>
      </w:r>
    </w:p>
    <w:p w:rsidR="00020AC2" w:rsidRDefault="00FE51A8" w:rsidP="00E11FBA">
      <w:pPr>
        <w:pStyle w:val="a2"/>
        <w:spacing w:before="0"/>
        <w:rPr>
          <w:rtl/>
        </w:rPr>
      </w:pPr>
      <w:r>
        <w:rPr>
          <w:rFonts w:hint="cs"/>
          <w:rtl/>
        </w:rPr>
        <w:t>כ"ז נראה בעיני. ובנוגע ל</w:t>
      </w:r>
      <w:r w:rsidR="00020AC2">
        <w:rPr>
          <w:rFonts w:hint="cs"/>
          <w:rtl/>
        </w:rPr>
        <w:t>מעשה יש לשאול רב מורה הוראה.</w:t>
      </w:r>
    </w:p>
    <w:p w:rsidR="0043169D" w:rsidRDefault="0043169D" w:rsidP="00D65812">
      <w:pPr>
        <w:pStyle w:val="a6"/>
        <w:sectPr w:rsidR="0043169D" w:rsidSect="0043169D">
          <w:headerReference w:type="even" r:id="rId60"/>
          <w:headerReference w:type="default" r:id="rId61"/>
          <w:footnotePr>
            <w:numRestart w:val="eachSect"/>
          </w:footnotePr>
          <w:type w:val="continuous"/>
          <w:pgSz w:w="7920" w:h="12240"/>
          <w:pgMar w:top="720" w:right="864" w:bottom="720" w:left="864" w:header="720" w:footer="720" w:gutter="0"/>
          <w:cols w:space="720"/>
          <w:docGrid w:linePitch="360"/>
        </w:sectPr>
      </w:pPr>
      <w:r>
        <w:rPr>
          <w:noProof/>
        </w:rPr>
        <w:drawing>
          <wp:inline distT="0" distB="0" distL="0" distR="0" wp14:anchorId="73F25FB3" wp14:editId="344E3B8E">
            <wp:extent cx="542290" cy="169545"/>
            <wp:effectExtent l="0" t="0" r="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47035E" w:rsidRDefault="0047035E" w:rsidP="00D65812">
      <w:pPr>
        <w:pStyle w:val="a"/>
        <w:rPr>
          <w:rtl/>
        </w:rPr>
      </w:pPr>
      <w:bookmarkStart w:id="106" w:name="_Toc444827572"/>
      <w:r>
        <w:rPr>
          <w:rFonts w:hint="cs"/>
          <w:rtl/>
        </w:rPr>
        <w:lastRenderedPageBreak/>
        <w:t>שעון שבת (גליון)</w:t>
      </w:r>
      <w:bookmarkEnd w:id="106"/>
    </w:p>
    <w:p w:rsidR="0047035E" w:rsidRDefault="0047035E" w:rsidP="006A2F21">
      <w:pPr>
        <w:pStyle w:val="a0"/>
        <w:rPr>
          <w:rtl/>
        </w:rPr>
      </w:pPr>
      <w:bookmarkStart w:id="107" w:name="_Toc444827573"/>
      <w:r w:rsidRPr="00DD4A1E">
        <w:rPr>
          <w:rFonts w:hint="cs"/>
          <w:rtl/>
        </w:rPr>
        <w:t>הר</w:t>
      </w:r>
      <w:r w:rsidR="00AE1DAE">
        <w:rPr>
          <w:rFonts w:hint="cs"/>
          <w:rtl/>
        </w:rPr>
        <w:t>ב</w:t>
      </w:r>
      <w:r w:rsidRPr="00DD4A1E">
        <w:rPr>
          <w:rFonts w:hint="cs"/>
          <w:rtl/>
        </w:rPr>
        <w:t xml:space="preserve"> שבתי אשר טיאר</w:t>
      </w:r>
      <w:bookmarkEnd w:id="107"/>
    </w:p>
    <w:p w:rsidR="0047035E" w:rsidRPr="00DD4A1E" w:rsidRDefault="0047035E" w:rsidP="00D65812">
      <w:pPr>
        <w:pStyle w:val="a1"/>
        <w:rPr>
          <w:rtl/>
        </w:rPr>
      </w:pPr>
      <w:r w:rsidRPr="00DD4A1E">
        <w:rPr>
          <w:rFonts w:hint="cs"/>
          <w:rtl/>
        </w:rPr>
        <w:t>מח"ס 'קונטרס רבית ועיסקא דרך קצרה'</w:t>
      </w:r>
    </w:p>
    <w:p w:rsidR="0047035E" w:rsidRDefault="0047035E" w:rsidP="00D65812">
      <w:pPr>
        <w:pStyle w:val="a2"/>
        <w:rPr>
          <w:rtl/>
        </w:rPr>
      </w:pPr>
      <w:r>
        <w:rPr>
          <w:rFonts w:hint="cs"/>
          <w:rtl/>
        </w:rPr>
        <w:t>בגליון א'קב כתבתי ש</w:t>
      </w:r>
      <w:r w:rsidRPr="00403D93">
        <w:rPr>
          <w:rtl/>
        </w:rPr>
        <w:t>מדברי הרמב"ם משמע ש</w:t>
      </w:r>
      <w:r>
        <w:rPr>
          <w:rtl/>
        </w:rPr>
        <w:t xml:space="preserve">אסור ליתן </w:t>
      </w:r>
      <w:r>
        <w:rPr>
          <w:rFonts w:hint="cs"/>
          <w:rtl/>
        </w:rPr>
        <w:t xml:space="preserve">מים </w:t>
      </w:r>
      <w:r>
        <w:rPr>
          <w:rtl/>
        </w:rPr>
        <w:t>לתו</w:t>
      </w:r>
      <w:r>
        <w:rPr>
          <w:rFonts w:hint="cs"/>
          <w:rtl/>
        </w:rPr>
        <w:t xml:space="preserve">ך כלי </w:t>
      </w:r>
      <w:r w:rsidRPr="00403D93">
        <w:rPr>
          <w:rtl/>
        </w:rPr>
        <w:t>מערב שבת מעיקר הדין ולא מטעם גזירה לחוד</w:t>
      </w:r>
      <w:r>
        <w:rPr>
          <w:rStyle w:val="FootnoteReference"/>
          <w:rtl/>
        </w:rPr>
        <w:footnoteReference w:id="36"/>
      </w:r>
      <w:r>
        <w:rPr>
          <w:rStyle w:val="FootnoteReference"/>
          <w:rFonts w:hint="cs"/>
          <w:rtl/>
        </w:rPr>
        <w:t xml:space="preserve"> </w:t>
      </w:r>
      <w:r>
        <w:rPr>
          <w:rFonts w:hint="cs"/>
          <w:rtl/>
        </w:rPr>
        <w:t>והוכחתי כן מהירושלמי, עיי"ש.</w:t>
      </w:r>
    </w:p>
    <w:p w:rsidR="0047035E" w:rsidRDefault="0047035E" w:rsidP="00D65812">
      <w:pPr>
        <w:pStyle w:val="a2"/>
        <w:rPr>
          <w:rtl/>
        </w:rPr>
      </w:pPr>
      <w:r>
        <w:rPr>
          <w:rFonts w:hint="cs"/>
          <w:rtl/>
        </w:rPr>
        <w:lastRenderedPageBreak/>
        <w:t>ולמסקנא כתבתי (ע"פ ה</w:t>
      </w:r>
      <w:r>
        <w:rPr>
          <w:rtl/>
        </w:rPr>
        <w:t xml:space="preserve">מפורש בשוע"ר סי' רסה </w:t>
      </w:r>
      <w:r w:rsidRPr="00403D93">
        <w:rPr>
          <w:rtl/>
        </w:rPr>
        <w:t xml:space="preserve">סעי' ח) </w:t>
      </w:r>
      <w:r>
        <w:rPr>
          <w:rFonts w:hint="cs"/>
          <w:rtl/>
        </w:rPr>
        <w:t>ש</w:t>
      </w:r>
      <w:r w:rsidRPr="00403D93">
        <w:rPr>
          <w:rtl/>
        </w:rPr>
        <w:t xml:space="preserve">להלכה </w:t>
      </w:r>
      <w:r>
        <w:rPr>
          <w:rFonts w:hint="cs"/>
          <w:rtl/>
        </w:rPr>
        <w:t>נקטינן כ</w:t>
      </w:r>
      <w:r w:rsidRPr="00403D93">
        <w:rPr>
          <w:rtl/>
        </w:rPr>
        <w:t xml:space="preserve">רש"י ותוס' </w:t>
      </w:r>
      <w:r>
        <w:rPr>
          <w:rFonts w:hint="cs"/>
          <w:rtl/>
        </w:rPr>
        <w:t xml:space="preserve">שאין האיסור אלא מפני שיש חשש שמא יעשה כן בשבת ויעבור על איסור דאורייתא, </w:t>
      </w:r>
      <w:r w:rsidRPr="00403D93">
        <w:rPr>
          <w:rtl/>
        </w:rPr>
        <w:t>ו</w:t>
      </w:r>
      <w:r>
        <w:rPr>
          <w:rFonts w:hint="cs"/>
          <w:rtl/>
        </w:rPr>
        <w:t>ש</w:t>
      </w:r>
      <w:r w:rsidRPr="00403D93">
        <w:rPr>
          <w:rtl/>
        </w:rPr>
        <w:t>אפשר לפרש גם דעת הרמב"ם עד"ז</w:t>
      </w:r>
      <w:r>
        <w:rPr>
          <w:rFonts w:hint="cs"/>
          <w:rtl/>
        </w:rPr>
        <w:t>, עיי"ש.</w:t>
      </w:r>
    </w:p>
    <w:p w:rsidR="0047035E" w:rsidRDefault="0047035E" w:rsidP="00AE1DAE">
      <w:pPr>
        <w:pStyle w:val="a2"/>
        <w:rPr>
          <w:rtl/>
        </w:rPr>
      </w:pPr>
      <w:r>
        <w:rPr>
          <w:rFonts w:hint="cs"/>
          <w:rtl/>
        </w:rPr>
        <w:t xml:space="preserve">ועפ"ז כתבתי </w:t>
      </w:r>
      <w:r w:rsidRPr="00403D93">
        <w:rPr>
          <w:rtl/>
        </w:rPr>
        <w:t>שטוב להחמיר שלא להשתמש בשעון שבת</w:t>
      </w:r>
      <w:r>
        <w:rPr>
          <w:rStyle w:val="FootnoteReference"/>
          <w:rtl/>
        </w:rPr>
        <w:footnoteReference w:id="37"/>
      </w:r>
      <w:r w:rsidRPr="00403D93">
        <w:rPr>
          <w:rtl/>
        </w:rPr>
        <w:t xml:space="preserve"> לכבות את האור</w:t>
      </w:r>
      <w:r>
        <w:rPr>
          <w:rFonts w:hint="cs"/>
          <w:rtl/>
        </w:rPr>
        <w:t xml:space="preserve"> ד</w:t>
      </w:r>
      <w:r w:rsidRPr="00403D93">
        <w:rPr>
          <w:rtl/>
        </w:rPr>
        <w:t>שפיר שייך</w:t>
      </w:r>
      <w:r>
        <w:rPr>
          <w:rFonts w:hint="cs"/>
          <w:rtl/>
        </w:rPr>
        <w:t xml:space="preserve"> </w:t>
      </w:r>
      <w:r w:rsidRPr="00403D93">
        <w:rPr>
          <w:rtl/>
        </w:rPr>
        <w:t>גזירת חכמינו ז"ל שלא יקרב את כיבויו אפילו מבעוד יום, שמא יבא לעשות כן משתחשך</w:t>
      </w:r>
      <w:r>
        <w:rPr>
          <w:rFonts w:hint="cs"/>
          <w:rtl/>
        </w:rPr>
        <w:t xml:space="preserve"> ויעבור על איסור דאורייתא,</w:t>
      </w:r>
      <w:r w:rsidRPr="00403D93">
        <w:rPr>
          <w:rtl/>
        </w:rPr>
        <w:t xml:space="preserve"> שידמה בדעתו שאין בזה שום איסור </w:t>
      </w:r>
      <w:r>
        <w:rPr>
          <w:rFonts w:hint="cs"/>
          <w:rtl/>
        </w:rPr>
        <w:t xml:space="preserve">כלל </w:t>
      </w:r>
      <w:r w:rsidRPr="00403D93">
        <w:rPr>
          <w:rtl/>
        </w:rPr>
        <w:t>אף משתחשך כיון שהכיבוי נעשה לאחר זמן</w:t>
      </w:r>
      <w:r w:rsidR="00AE1DAE">
        <w:rPr>
          <w:rStyle w:val="FootnoteReference"/>
          <w:rtl/>
        </w:rPr>
        <w:footnoteReference w:id="38"/>
      </w:r>
      <w:r>
        <w:rPr>
          <w:rFonts w:hint="cs"/>
          <w:rtl/>
        </w:rPr>
        <w:t>.</w:t>
      </w:r>
    </w:p>
    <w:p w:rsidR="0047035E" w:rsidRDefault="0047035E" w:rsidP="00D65812">
      <w:pPr>
        <w:pStyle w:val="a2"/>
        <w:rPr>
          <w:rtl/>
        </w:rPr>
      </w:pPr>
      <w:r>
        <w:rPr>
          <w:rFonts w:hint="cs"/>
          <w:rtl/>
        </w:rPr>
        <w:t xml:space="preserve">ובגליון שלאחרי זה (גליון א'קג) השיג עלי הת' מ.ח.ב. ע"פ מה שמצא בדברי הפוסקים שבזמנינו, </w:t>
      </w:r>
      <w:r w:rsidRPr="00B96AF2">
        <w:rPr>
          <w:rtl/>
        </w:rPr>
        <w:t xml:space="preserve">שנתינת הבורג </w:t>
      </w:r>
      <w:r>
        <w:rPr>
          <w:rFonts w:hint="cs"/>
          <w:rtl/>
        </w:rPr>
        <w:t xml:space="preserve">בשבת כדי להקדים כיבוי האור </w:t>
      </w:r>
      <w:r w:rsidRPr="00B96AF2">
        <w:rPr>
          <w:rtl/>
        </w:rPr>
        <w:t>אינו אלא גרם</w:t>
      </w:r>
      <w:r w:rsidR="00D944F1">
        <w:rPr>
          <w:rFonts w:hint="cs"/>
          <w:rtl/>
        </w:rPr>
        <w:t xml:space="preserve"> כיבוי.</w:t>
      </w:r>
    </w:p>
    <w:p w:rsidR="0047035E" w:rsidRDefault="0047035E" w:rsidP="00AE1DAE">
      <w:pPr>
        <w:pStyle w:val="a2"/>
        <w:rPr>
          <w:rtl/>
        </w:rPr>
      </w:pPr>
      <w:r w:rsidRPr="0047035E">
        <w:rPr>
          <w:rFonts w:hint="cs"/>
          <w:rtl/>
        </w:rPr>
        <w:t xml:space="preserve">ונראה לענ"ד שאין בטענה זו ממש, שהרי אין מקום לסתור דברי א' ע"פ דברי השני, היינו שאי אפשר להקשות על דבריי מדבריהם, כבש"ס בכמה מקומות: "גברא אגברא קרמית?" </w:t>
      </w:r>
      <w:r w:rsidRPr="0047035E">
        <w:rPr>
          <w:rFonts w:hint="cs"/>
          <w:b/>
          <w:bCs/>
          <w:rtl/>
        </w:rPr>
        <w:t>[ד]</w:t>
      </w:r>
      <w:r w:rsidRPr="0047035E">
        <w:rPr>
          <w:rFonts w:hint="cs"/>
          <w:rtl/>
        </w:rPr>
        <w:t xml:space="preserve"> ובפרט שיש שכתבו (כ</w:t>
      </w:r>
      <w:r w:rsidRPr="0047035E">
        <w:rPr>
          <w:rtl/>
        </w:rPr>
        <w:t>בספר</w:t>
      </w:r>
      <w:r w:rsidRPr="0047035E">
        <w:rPr>
          <w:rFonts w:hint="cs"/>
          <w:rtl/>
        </w:rPr>
        <w:t xml:space="preserve"> </w:t>
      </w:r>
      <w:r w:rsidRPr="0047035E">
        <w:rPr>
          <w:rtl/>
        </w:rPr>
        <w:t>מאורי אש</w:t>
      </w:r>
      <w:r w:rsidRPr="0047035E">
        <w:rPr>
          <w:rFonts w:hint="cs"/>
          <w:rtl/>
        </w:rPr>
        <w:t xml:space="preserve"> עמ' פג) שאסור מן התורה </w:t>
      </w:r>
      <w:r w:rsidRPr="0047035E">
        <w:rPr>
          <w:rFonts w:hint="cs"/>
          <w:b/>
          <w:bCs/>
          <w:rtl/>
        </w:rPr>
        <w:t>[ה]</w:t>
      </w:r>
      <w:r w:rsidRPr="0047035E">
        <w:rPr>
          <w:rFonts w:hint="cs"/>
          <w:rtl/>
        </w:rPr>
        <w:t xml:space="preserve">. ולענ"ד יש לומר שיש בו איסור דאורייתא אם יתן </w:t>
      </w:r>
      <w:r w:rsidRPr="0047035E">
        <w:rPr>
          <w:rtl/>
        </w:rPr>
        <w:t xml:space="preserve">הבורג </w:t>
      </w:r>
      <w:r w:rsidRPr="0047035E">
        <w:rPr>
          <w:rFonts w:hint="cs"/>
          <w:rtl/>
        </w:rPr>
        <w:t xml:space="preserve">בשבת עצמה, דלא גרע מהמסתפק מן השמן שבכלי שיש בו נר דולק דחייב </w:t>
      </w:r>
      <w:r w:rsidRPr="0047035E">
        <w:rPr>
          <w:rtl/>
        </w:rPr>
        <w:t xml:space="preserve">(רמב״ם שבת יב,ב) דגרם כיבוי </w:t>
      </w:r>
      <w:r w:rsidRPr="0047035E">
        <w:rPr>
          <w:rFonts w:hint="cs"/>
          <w:rtl/>
        </w:rPr>
        <w:t xml:space="preserve">כזה </w:t>
      </w:r>
      <w:r w:rsidRPr="0047035E">
        <w:rPr>
          <w:rtl/>
        </w:rPr>
        <w:t>דאורייתא</w:t>
      </w:r>
      <w:r w:rsidRPr="0047035E">
        <w:rPr>
          <w:rFonts w:hint="cs"/>
          <w:rtl/>
        </w:rPr>
        <w:t xml:space="preserve"> היא. </w:t>
      </w:r>
      <w:r w:rsidRPr="0047035E">
        <w:rPr>
          <w:rFonts w:hint="cs"/>
          <w:b/>
          <w:bCs/>
          <w:rtl/>
        </w:rPr>
        <w:t xml:space="preserve">ואינו מותר </w:t>
      </w:r>
      <w:r w:rsidRPr="0047035E">
        <w:rPr>
          <w:b/>
          <w:bCs/>
          <w:rtl/>
        </w:rPr>
        <w:t xml:space="preserve">אלא </w:t>
      </w:r>
      <w:r w:rsidRPr="0047035E">
        <w:rPr>
          <w:rFonts w:hint="cs"/>
          <w:b/>
          <w:bCs/>
          <w:rtl/>
        </w:rPr>
        <w:t>כ</w:t>
      </w:r>
      <w:r w:rsidRPr="0047035E">
        <w:rPr>
          <w:b/>
          <w:bCs/>
          <w:rtl/>
        </w:rPr>
        <w:t>שהוא בענין שאין המים מכבים מה שהודלק כבר אלא שהם מונעים האור מלשרוף יותר</w:t>
      </w:r>
      <w:r w:rsidRPr="0047035E">
        <w:t xml:space="preserve"> </w:t>
      </w:r>
      <w:r w:rsidRPr="0047035E">
        <w:rPr>
          <w:rFonts w:hint="cs"/>
          <w:rtl/>
        </w:rPr>
        <w:t>(</w:t>
      </w:r>
      <w:r w:rsidRPr="0047035E">
        <w:rPr>
          <w:rtl/>
        </w:rPr>
        <w:t>שוע״ר רסה,</w:t>
      </w:r>
      <w:r w:rsidR="00AE1DAE">
        <w:rPr>
          <w:rFonts w:hint="cs"/>
          <w:rtl/>
        </w:rPr>
        <w:t xml:space="preserve"> </w:t>
      </w:r>
      <w:r w:rsidRPr="0047035E">
        <w:rPr>
          <w:rtl/>
        </w:rPr>
        <w:t>ח</w:t>
      </w:r>
      <w:r w:rsidRPr="0047035E">
        <w:rPr>
          <w:rFonts w:hint="cs"/>
          <w:rtl/>
        </w:rPr>
        <w:t xml:space="preserve">). </w:t>
      </w:r>
      <w:r w:rsidRPr="0047035E">
        <w:rPr>
          <w:rtl/>
        </w:rPr>
        <w:t>אבל המסתפק משמן שבנר</w:t>
      </w:r>
      <w:r w:rsidRPr="0047035E">
        <w:rPr>
          <w:rFonts w:hint="cs"/>
          <w:rtl/>
        </w:rPr>
        <w:t>,</w:t>
      </w:r>
      <w:r w:rsidRPr="0047035E">
        <w:rPr>
          <w:rtl/>
        </w:rPr>
        <w:t xml:space="preserve"> גורם שהפתילה הדולקת תמהר לכבות ובידים קעביד ליה</w:t>
      </w:r>
      <w:r w:rsidRPr="0047035E">
        <w:rPr>
          <w:rFonts w:hint="cs"/>
          <w:rtl/>
        </w:rPr>
        <w:t>, ובזה</w:t>
      </w:r>
      <w:r w:rsidRPr="0047035E">
        <w:rPr>
          <w:rtl/>
        </w:rPr>
        <w:t xml:space="preserve"> חיובא נמי איכא</w:t>
      </w:r>
      <w:r w:rsidRPr="0047035E">
        <w:rPr>
          <w:rFonts w:hint="cs"/>
          <w:rtl/>
        </w:rPr>
        <w:t xml:space="preserve"> </w:t>
      </w:r>
      <w:r w:rsidRPr="0047035E">
        <w:rPr>
          <w:rFonts w:hint="cs"/>
          <w:b/>
          <w:bCs/>
          <w:rtl/>
        </w:rPr>
        <w:t>[ו]</w:t>
      </w:r>
      <w:r w:rsidRPr="0047035E">
        <w:rPr>
          <w:rFonts w:hint="cs"/>
          <w:rtl/>
        </w:rPr>
        <w:t>. וא"כ ה"ה בשעון שבת (</w:t>
      </w:r>
      <w:r w:rsidRPr="0047035E">
        <w:rPr>
          <w:rtl/>
        </w:rPr>
        <w:t>שבת זייגער</w:t>
      </w:r>
      <w:r w:rsidRPr="0047035E">
        <w:rPr>
          <w:rFonts w:hint="cs"/>
          <w:rtl/>
        </w:rPr>
        <w:t xml:space="preserve">) אם יעשה כן בשבת עצמה יהי' חייב, ושפיר יש לגזור שלא ישתמש בו בע"ש </w:t>
      </w:r>
      <w:r w:rsidRPr="0047035E">
        <w:rPr>
          <w:rFonts w:hint="cs"/>
          <w:b/>
          <w:bCs/>
          <w:rtl/>
        </w:rPr>
        <w:t>[ז]</w:t>
      </w:r>
      <w:r w:rsidRPr="0047035E">
        <w:rPr>
          <w:rFonts w:hint="cs"/>
          <w:rtl/>
        </w:rPr>
        <w:t>.</w:t>
      </w:r>
    </w:p>
    <w:p w:rsidR="0047035E" w:rsidRDefault="0047035E" w:rsidP="00D65812">
      <w:pPr>
        <w:pStyle w:val="a2"/>
        <w:rPr>
          <w:rtl/>
        </w:rPr>
      </w:pPr>
      <w:r>
        <w:rPr>
          <w:rFonts w:hint="cs"/>
          <w:rtl/>
        </w:rPr>
        <w:lastRenderedPageBreak/>
        <w:t>וסיים התמים הנ"ל ש"</w:t>
      </w:r>
      <w:r w:rsidRPr="00B96AF2">
        <w:rPr>
          <w:rtl/>
        </w:rPr>
        <w:t>כל ישראל נוהגין כן בלא פוצה פה ומצפצף"</w:t>
      </w:r>
      <w:r>
        <w:rPr>
          <w:rFonts w:hint="cs"/>
          <w:rtl/>
        </w:rPr>
        <w:t xml:space="preserve"> ו"</w:t>
      </w:r>
      <w:r w:rsidRPr="00B96AF2">
        <w:rPr>
          <w:rtl/>
        </w:rPr>
        <w:t>בנוגע לפועל "אין לנו אלא דברי בן עמרם" והם דברי כ"ק אדמו"ר נשיא דורנו (שנדפס באגרות קודש חלק י"ב עמ' קצ"ד)</w:t>
      </w:r>
      <w:r>
        <w:rPr>
          <w:rFonts w:hint="cs"/>
          <w:rtl/>
        </w:rPr>
        <w:t>".</w:t>
      </w:r>
    </w:p>
    <w:p w:rsidR="0047035E" w:rsidRDefault="0047035E" w:rsidP="00D65812">
      <w:pPr>
        <w:pStyle w:val="a2"/>
        <w:rPr>
          <w:rtl/>
        </w:rPr>
      </w:pPr>
      <w:r>
        <w:rPr>
          <w:rFonts w:hint="cs"/>
          <w:rtl/>
        </w:rPr>
        <w:t xml:space="preserve">ואינו מובן דהלא במכתב הנ"ל </w:t>
      </w:r>
      <w:r w:rsidRPr="00E81594">
        <w:rPr>
          <w:rFonts w:hint="cs"/>
          <w:b/>
          <w:bCs/>
          <w:rtl/>
        </w:rPr>
        <w:t>מפורש</w:t>
      </w:r>
      <w:r>
        <w:rPr>
          <w:rFonts w:hint="cs"/>
          <w:rtl/>
        </w:rPr>
        <w:t xml:space="preserve"> "</w:t>
      </w:r>
      <w:r w:rsidRPr="00B96AF2">
        <w:rPr>
          <w:rtl/>
        </w:rPr>
        <w:t>שיש מחמירים ביותר המפקפקים גם בהיתר זה</w:t>
      </w:r>
      <w:r>
        <w:rPr>
          <w:rFonts w:hint="cs"/>
          <w:rtl/>
        </w:rPr>
        <w:t xml:space="preserve">, </w:t>
      </w:r>
      <w:r w:rsidRPr="00B96AF2">
        <w:rPr>
          <w:rtl/>
        </w:rPr>
        <w:t>שלכן הנני מושך את ידי מלתת עצה באופן רשמי</w:t>
      </w:r>
      <w:r>
        <w:rPr>
          <w:rStyle w:val="FootnoteReference"/>
          <w:rtl/>
        </w:rPr>
        <w:footnoteReference w:id="39"/>
      </w:r>
      <w:r>
        <w:rPr>
          <w:rFonts w:hint="cs"/>
          <w:rtl/>
        </w:rPr>
        <w:t xml:space="preserve">"! </w:t>
      </w:r>
      <w:r w:rsidRPr="0047035E">
        <w:rPr>
          <w:rFonts w:hint="cs"/>
          <w:b/>
          <w:bCs/>
          <w:rtl/>
        </w:rPr>
        <w:t>[ח]</w:t>
      </w:r>
    </w:p>
    <w:p w:rsidR="0047035E" w:rsidRPr="00E81594" w:rsidRDefault="0047035E" w:rsidP="00D65812">
      <w:pPr>
        <w:pStyle w:val="a2"/>
        <w:rPr>
          <w:rtl/>
        </w:rPr>
      </w:pPr>
      <w:r>
        <w:rPr>
          <w:rFonts w:hint="cs"/>
          <w:rtl/>
        </w:rPr>
        <w:t>ואע"פ שממשיך הרבי ש"</w:t>
      </w:r>
      <w:r w:rsidRPr="00B96AF2">
        <w:rPr>
          <w:rtl/>
        </w:rPr>
        <w:t>בכגון דא</w:t>
      </w:r>
      <w:r w:rsidR="00AE1DAE">
        <w:rPr>
          <w:rFonts w:hint="cs"/>
          <w:rtl/>
        </w:rPr>
        <w:t xml:space="preserve"> . . </w:t>
      </w:r>
      <w:r w:rsidRPr="00B96AF2">
        <w:rPr>
          <w:rtl/>
        </w:rPr>
        <w:t>הוא מצדו עליו להשתדל בזה</w:t>
      </w:r>
      <w:r>
        <w:rPr>
          <w:rFonts w:hint="cs"/>
          <w:rtl/>
        </w:rPr>
        <w:t>", הלא הוסיף שיעשה כן</w:t>
      </w:r>
      <w:r>
        <w:rPr>
          <w:rtl/>
        </w:rPr>
        <w:t xml:space="preserve"> </w:t>
      </w:r>
      <w:r>
        <w:rPr>
          <w:rFonts w:hint="cs"/>
          <w:rtl/>
        </w:rPr>
        <w:t>"</w:t>
      </w:r>
      <w:r w:rsidRPr="00B96AF2">
        <w:rPr>
          <w:rtl/>
        </w:rPr>
        <w:t>מבלי לעשות טומעל</w:t>
      </w:r>
      <w:r>
        <w:rPr>
          <w:rFonts w:hint="cs"/>
          <w:rtl/>
        </w:rPr>
        <w:t xml:space="preserve">" </w:t>
      </w:r>
      <w:r w:rsidRPr="0047035E">
        <w:rPr>
          <w:rFonts w:hint="cs"/>
          <w:b/>
          <w:bCs/>
          <w:rtl/>
        </w:rPr>
        <w:t>[ט]</w:t>
      </w:r>
      <w:r w:rsidRPr="0047035E">
        <w:rPr>
          <w:rFonts w:hint="cs"/>
          <w:rtl/>
        </w:rPr>
        <w:t>.</w:t>
      </w:r>
      <w:r>
        <w:rPr>
          <w:rFonts w:hint="cs"/>
          <w:rtl/>
        </w:rPr>
        <w:t xml:space="preserve"> ובפשטות, הי' מקרה זה יוצא מן הכלל והי' בו איזה צורך מצוה </w:t>
      </w:r>
      <w:r w:rsidRPr="0047035E">
        <w:rPr>
          <w:rFonts w:hint="cs"/>
          <w:b/>
          <w:bCs/>
          <w:rtl/>
        </w:rPr>
        <w:t>[י]</w:t>
      </w:r>
      <w:r>
        <w:rPr>
          <w:rFonts w:hint="cs"/>
          <w:rtl/>
        </w:rPr>
        <w:t xml:space="preserve"> וכיו"ב </w:t>
      </w:r>
      <w:r w:rsidRPr="0047035E">
        <w:rPr>
          <w:rFonts w:hint="cs"/>
          <w:b/>
          <w:bCs/>
          <w:rtl/>
        </w:rPr>
        <w:t>[יא]</w:t>
      </w:r>
      <w:r w:rsidRPr="0047035E">
        <w:rPr>
          <w:rFonts w:hint="cs"/>
          <w:rtl/>
        </w:rPr>
        <w:t>,</w:t>
      </w:r>
      <w:r>
        <w:rPr>
          <w:rFonts w:hint="cs"/>
          <w:rtl/>
        </w:rPr>
        <w:t xml:space="preserve"> כדמוכח מזה שרבינו כתב לו ש</w:t>
      </w:r>
      <w:r w:rsidRPr="00B96AF2">
        <w:rPr>
          <w:rtl/>
        </w:rPr>
        <w:t xml:space="preserve">יקנה השעון </w:t>
      </w:r>
      <w:r w:rsidRPr="0085359F">
        <w:rPr>
          <w:b/>
          <w:bCs/>
          <w:rtl/>
        </w:rPr>
        <w:t>על חשבונ</w:t>
      </w:r>
      <w:r w:rsidRPr="0085359F">
        <w:rPr>
          <w:rFonts w:hint="cs"/>
          <w:b/>
          <w:bCs/>
          <w:rtl/>
        </w:rPr>
        <w:t>ו</w:t>
      </w:r>
      <w:r>
        <w:rPr>
          <w:rFonts w:hint="cs"/>
          <w:rtl/>
        </w:rPr>
        <w:t>.</w:t>
      </w:r>
    </w:p>
    <w:p w:rsidR="0047035E" w:rsidRDefault="0047035E" w:rsidP="00D65812">
      <w:pPr>
        <w:pStyle w:val="a2"/>
        <w:rPr>
          <w:rtl/>
        </w:rPr>
      </w:pPr>
      <w:r>
        <w:rPr>
          <w:rFonts w:hint="cs"/>
          <w:rtl/>
        </w:rPr>
        <w:t>וכידוע הכלל, אין למידין מפי מעשה (ב"ב קל,ב) וכדפרש"י שם "</w:t>
      </w:r>
      <w:r w:rsidRPr="001F1CCB">
        <w:rPr>
          <w:rFonts w:hint="cs"/>
          <w:rtl/>
        </w:rPr>
        <w:t>אם יראה רבו עושה מעשה אל יקבע הלכה בכך דשמא טעה בטעם של פסק דין של אותו המעשה דהרבה טועין בדבר הלמוד כדאמרי' והא דפלוני לאו בפירוש אתמר אלא מכללא אתמר וטעה בסברא</w:t>
      </w:r>
      <w:r w:rsidR="00AE1DAE">
        <w:rPr>
          <w:rFonts w:hint="cs"/>
          <w:rtl/>
        </w:rPr>
        <w:t xml:space="preserve"> </w:t>
      </w:r>
      <w:r w:rsidRPr="0047035E">
        <w:rPr>
          <w:rFonts w:hint="cs"/>
          <w:b/>
          <w:bCs/>
          <w:rtl/>
        </w:rPr>
        <w:t>[יב]</w:t>
      </w:r>
      <w:r w:rsidRPr="0047035E">
        <w:rPr>
          <w:rFonts w:hint="cs"/>
          <w:rtl/>
        </w:rPr>
        <w:t>."</w:t>
      </w:r>
    </w:p>
    <w:p w:rsidR="0047035E" w:rsidRDefault="0047035E" w:rsidP="00D65812">
      <w:pPr>
        <w:pStyle w:val="a2"/>
        <w:rPr>
          <w:rtl/>
        </w:rPr>
      </w:pPr>
      <w:r>
        <w:rPr>
          <w:rFonts w:hint="cs"/>
          <w:rtl/>
        </w:rPr>
        <w:t>ועל מה שכתב (בשם הבאר משה) ש"</w:t>
      </w:r>
      <w:r w:rsidRPr="00B96AF2">
        <w:rPr>
          <w:rtl/>
        </w:rPr>
        <w:t>כל ישראל נוהגין כן</w:t>
      </w:r>
      <w:r>
        <w:rPr>
          <w:rFonts w:hint="cs"/>
          <w:rtl/>
        </w:rPr>
        <w:t>",</w:t>
      </w:r>
      <w:r w:rsidRPr="00B96AF2">
        <w:rPr>
          <w:rtl/>
        </w:rPr>
        <w:t xml:space="preserve"> </w:t>
      </w:r>
      <w:r>
        <w:rPr>
          <w:rFonts w:hint="cs"/>
          <w:rtl/>
        </w:rPr>
        <w:t>אציין מה שאמר לי הרב לוי מאראזוב שי' שאביו הגה"ח הרב שלום ע"ה לא השתמש בשעוני שבת כיון שאין הדבר חלק כ"כ</w:t>
      </w:r>
      <w:r w:rsidR="00AE1DAE">
        <w:rPr>
          <w:rFonts w:hint="cs"/>
          <w:rtl/>
        </w:rPr>
        <w:t xml:space="preserve"> </w:t>
      </w:r>
      <w:r w:rsidRPr="0047035E">
        <w:rPr>
          <w:rFonts w:hint="cs"/>
          <w:b/>
          <w:bCs/>
          <w:rtl/>
        </w:rPr>
        <w:t>[יג]</w:t>
      </w:r>
      <w:r w:rsidRPr="0047035E">
        <w:rPr>
          <w:rFonts w:hint="cs"/>
          <w:rtl/>
        </w:rPr>
        <w:t>.</w:t>
      </w:r>
    </w:p>
    <w:p w:rsidR="0043169D" w:rsidRDefault="0043169D" w:rsidP="00D65812">
      <w:pPr>
        <w:pStyle w:val="a6"/>
        <w:sectPr w:rsidR="0043169D" w:rsidSect="0043169D">
          <w:headerReference w:type="even" r:id="rId62"/>
          <w:headerReference w:type="default" r:id="rId63"/>
          <w:footnotePr>
            <w:numRestart w:val="eachSect"/>
          </w:footnotePr>
          <w:type w:val="continuous"/>
          <w:pgSz w:w="7920" w:h="12240"/>
          <w:pgMar w:top="720" w:right="864" w:bottom="720" w:left="864" w:header="720" w:footer="720" w:gutter="0"/>
          <w:cols w:space="720"/>
          <w:docGrid w:linePitch="360"/>
        </w:sectPr>
      </w:pPr>
      <w:r>
        <w:rPr>
          <w:noProof/>
        </w:rPr>
        <w:drawing>
          <wp:inline distT="0" distB="0" distL="0" distR="0" wp14:anchorId="384F9539" wp14:editId="601C6EFE">
            <wp:extent cx="542290" cy="169545"/>
            <wp:effectExtent l="0" t="0" r="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47035E" w:rsidRDefault="0047035E" w:rsidP="00D65812">
      <w:pPr>
        <w:pStyle w:val="a"/>
        <w:rPr>
          <w:rtl/>
        </w:rPr>
      </w:pPr>
      <w:bookmarkStart w:id="109" w:name="_Toc444827574"/>
      <w:r>
        <w:rPr>
          <w:rFonts w:hint="cs"/>
          <w:rtl/>
        </w:rPr>
        <w:lastRenderedPageBreak/>
        <w:t>שעון שבת (מענה לגליון)</w:t>
      </w:r>
      <w:bookmarkEnd w:id="109"/>
    </w:p>
    <w:p w:rsidR="0047035E" w:rsidRDefault="0047035E" w:rsidP="006A2F21">
      <w:pPr>
        <w:pStyle w:val="a0"/>
        <w:rPr>
          <w:rtl/>
        </w:rPr>
      </w:pPr>
      <w:bookmarkStart w:id="110" w:name="_Toc444827575"/>
      <w:r>
        <w:rPr>
          <w:rFonts w:hint="cs"/>
          <w:rtl/>
        </w:rPr>
        <w:t>הת' מאיר חיים בריקמאן</w:t>
      </w:r>
      <w:bookmarkEnd w:id="110"/>
    </w:p>
    <w:p w:rsidR="0047035E" w:rsidRDefault="0047035E" w:rsidP="00D65812">
      <w:pPr>
        <w:pStyle w:val="a1"/>
        <w:rPr>
          <w:rtl/>
        </w:rPr>
      </w:pPr>
      <w:r>
        <w:rPr>
          <w:rFonts w:hint="cs"/>
          <w:rtl/>
        </w:rPr>
        <w:t>תלמיד בישיבה</w:t>
      </w:r>
    </w:p>
    <w:p w:rsidR="0047035E" w:rsidRPr="009C2973" w:rsidRDefault="0047035E" w:rsidP="00D65812">
      <w:pPr>
        <w:pStyle w:val="a2"/>
        <w:rPr>
          <w:rtl/>
        </w:rPr>
      </w:pPr>
      <w:r w:rsidRPr="009C2973">
        <w:rPr>
          <w:rtl/>
        </w:rPr>
        <w:t>ראיתי מכתב תגובה של הרב ש.א.ט. שי' שבו נשא ונתן במה שכתב</w:t>
      </w:r>
      <w:r w:rsidRPr="009C2973">
        <w:rPr>
          <w:rFonts w:hint="cs"/>
          <w:rtl/>
        </w:rPr>
        <w:t>ת</w:t>
      </w:r>
      <w:r w:rsidRPr="009C2973">
        <w:rPr>
          <w:rtl/>
        </w:rPr>
        <w:t xml:space="preserve">י בגליון הקודם (א'קג) אודות </w:t>
      </w:r>
      <w:r w:rsidRPr="009C2973">
        <w:rPr>
          <w:rFonts w:hint="cs"/>
          <w:rtl/>
        </w:rPr>
        <w:t>עריכת</w:t>
      </w:r>
      <w:r w:rsidRPr="009C2973">
        <w:rPr>
          <w:rtl/>
        </w:rPr>
        <w:t xml:space="preserve"> שעון שבת בע"ש כדי לכבות או להדליק את האור בשבת, שלענ"ד</w:t>
      </w:r>
      <w:r w:rsidRPr="0047035E">
        <w:rPr>
          <w:vertAlign w:val="superscript"/>
          <w:rtl/>
        </w:rPr>
        <w:footnoteReference w:id="40"/>
      </w:r>
      <w:r w:rsidRPr="009C2973">
        <w:rPr>
          <w:rtl/>
        </w:rPr>
        <w:t xml:space="preserve"> אין צורך להחמיר כלל</w:t>
      </w:r>
      <w:r w:rsidRPr="009C2973">
        <w:rPr>
          <w:rFonts w:hint="cs"/>
          <w:rtl/>
        </w:rPr>
        <w:t>.</w:t>
      </w:r>
      <w:r w:rsidRPr="009C2973">
        <w:rPr>
          <w:rtl/>
        </w:rPr>
        <w:t xml:space="preserve"> אני מודה לו על שלקח מזמנו להעיר ולזכות את </w:t>
      </w:r>
      <w:r w:rsidRPr="009C2973">
        <w:rPr>
          <w:rtl/>
        </w:rPr>
        <w:lastRenderedPageBreak/>
        <w:t>הרבים במקום שחשב שטעינו, אבל עדיין לא אוכל להסכים, כשאפרט דבר דבר על אופנו. אני מודה לכבוד המערכת שליט"א שהרש</w:t>
      </w:r>
      <w:r w:rsidRPr="009C2973">
        <w:rPr>
          <w:rFonts w:hint="cs"/>
          <w:rtl/>
        </w:rPr>
        <w:t>ו</w:t>
      </w:r>
      <w:r w:rsidRPr="009C2973">
        <w:rPr>
          <w:rtl/>
        </w:rPr>
        <w:t xml:space="preserve"> לי לציין אותיות </w:t>
      </w:r>
      <w:r w:rsidRPr="009C2973">
        <w:rPr>
          <w:rFonts w:hint="cs"/>
          <w:rtl/>
        </w:rPr>
        <w:t>ב</w:t>
      </w:r>
      <w:r w:rsidRPr="009C2973">
        <w:rPr>
          <w:rtl/>
        </w:rPr>
        <w:t>תוך מכתב התגובה שלו, כך הרווחנו שלא נזקק</w:t>
      </w:r>
      <w:r w:rsidRPr="009C2973">
        <w:rPr>
          <w:rFonts w:hint="cs"/>
          <w:rtl/>
        </w:rPr>
        <w:t>נו</w:t>
      </w:r>
      <w:r w:rsidRPr="009C2973">
        <w:rPr>
          <w:rtl/>
        </w:rPr>
        <w:t xml:space="preserve"> לכפילות</w:t>
      </w:r>
      <w:r w:rsidRPr="009C2973">
        <w:rPr>
          <w:rFonts w:hint="cs"/>
          <w:rtl/>
        </w:rPr>
        <w:t xml:space="preserve"> יתר</w:t>
      </w:r>
      <w:r w:rsidRPr="009C2973">
        <w:rPr>
          <w:rtl/>
        </w:rPr>
        <w:t xml:space="preserve"> בציטוטים מדבריו.</w:t>
      </w:r>
    </w:p>
    <w:p w:rsidR="0047035E" w:rsidRPr="009C2973" w:rsidRDefault="0047035E" w:rsidP="00D65812">
      <w:pPr>
        <w:pStyle w:val="a2"/>
        <w:rPr>
          <w:rtl/>
        </w:rPr>
      </w:pPr>
      <w:r w:rsidRPr="00CF4683">
        <w:rPr>
          <w:b/>
          <w:bCs/>
          <w:rtl/>
        </w:rPr>
        <w:t>[א]</w:t>
      </w:r>
      <w:r w:rsidRPr="009C2973">
        <w:rPr>
          <w:rtl/>
        </w:rPr>
        <w:t xml:space="preserve"> א"כ יש לחוש שמא ידליק האור </w:t>
      </w:r>
      <w:r w:rsidRPr="009C2973">
        <w:rPr>
          <w:rFonts w:hint="cs"/>
          <w:rtl/>
        </w:rPr>
        <w:t xml:space="preserve">להדיא </w:t>
      </w:r>
      <w:r w:rsidRPr="009C2973">
        <w:rPr>
          <w:rtl/>
        </w:rPr>
        <w:t xml:space="preserve">ע"י </w:t>
      </w:r>
      <w:r w:rsidRPr="009C2973">
        <w:rPr>
          <w:rFonts w:hint="cs"/>
          <w:rtl/>
        </w:rPr>
        <w:t>שי</w:t>
      </w:r>
      <w:r w:rsidRPr="009C2973">
        <w:rPr>
          <w:rtl/>
        </w:rPr>
        <w:t>לחוץ בהכפתור עצמו, וא"כ לפי שיטתו (שיש לגזור גזירות אטו גזירות) יש לגזור שלא להדליק אור החשמל אפילו בע"ש, שמא יבוא לעשותה בשבת, ופשוט שאינו כן.</w:t>
      </w:r>
    </w:p>
    <w:p w:rsidR="0047035E" w:rsidRPr="009C2973" w:rsidRDefault="0047035E" w:rsidP="00D65812">
      <w:pPr>
        <w:pStyle w:val="a2"/>
        <w:rPr>
          <w:rtl/>
        </w:rPr>
      </w:pPr>
      <w:r w:rsidRPr="0047035E">
        <w:rPr>
          <w:b/>
          <w:bCs/>
          <w:rtl/>
        </w:rPr>
        <w:t>[ב]</w:t>
      </w:r>
      <w:r w:rsidRPr="009C2973">
        <w:rPr>
          <w:rtl/>
        </w:rPr>
        <w:t xml:space="preserve"> אם זהו החשש</w:t>
      </w:r>
      <w:r w:rsidRPr="009C2973">
        <w:rPr>
          <w:rFonts w:hint="cs"/>
          <w:rtl/>
        </w:rPr>
        <w:t>,</w:t>
      </w:r>
      <w:r w:rsidRPr="009C2973">
        <w:rPr>
          <w:rtl/>
        </w:rPr>
        <w:t xml:space="preserve"> הלא יכולים לכס</w:t>
      </w:r>
      <w:r w:rsidRPr="009C2973">
        <w:rPr>
          <w:rFonts w:hint="cs"/>
          <w:rtl/>
        </w:rPr>
        <w:t>ו</w:t>
      </w:r>
      <w:r w:rsidRPr="009C2973">
        <w:rPr>
          <w:rtl/>
        </w:rPr>
        <w:t>תו (דומיא לגרוף וקטום</w:t>
      </w:r>
      <w:r w:rsidRPr="0047035E">
        <w:rPr>
          <w:vertAlign w:val="superscript"/>
          <w:rtl/>
        </w:rPr>
        <w:footnoteReference w:id="41"/>
      </w:r>
      <w:r w:rsidRPr="009C2973">
        <w:rPr>
          <w:rtl/>
        </w:rPr>
        <w:t>), [וה"ה (לשיטתו) שיהי</w:t>
      </w:r>
      <w:r w:rsidRPr="009C2973">
        <w:rPr>
          <w:rFonts w:hint="cs"/>
          <w:rtl/>
        </w:rPr>
        <w:t>ה</w:t>
      </w:r>
      <w:r w:rsidRPr="009C2973">
        <w:rPr>
          <w:rtl/>
        </w:rPr>
        <w:t xml:space="preserve"> </w:t>
      </w:r>
      <w:r w:rsidRPr="009C2973">
        <w:rPr>
          <w:rFonts w:hint="cs"/>
          <w:b/>
          <w:bCs/>
          <w:rtl/>
        </w:rPr>
        <w:t>חיוב</w:t>
      </w:r>
      <w:r w:rsidRPr="009C2973">
        <w:rPr>
          <w:rtl/>
        </w:rPr>
        <w:t xml:space="preserve"> לעשות כן אפילו </w:t>
      </w:r>
      <w:r w:rsidRPr="009C2973">
        <w:rPr>
          <w:rFonts w:hint="cs"/>
          <w:rtl/>
        </w:rPr>
        <w:t>בשביל מתגי</w:t>
      </w:r>
      <w:r w:rsidRPr="009C2973">
        <w:rPr>
          <w:rtl/>
        </w:rPr>
        <w:t xml:space="preserve"> אור החשמל].</w:t>
      </w:r>
    </w:p>
    <w:p w:rsidR="0047035E" w:rsidRPr="009C2973" w:rsidRDefault="0047035E" w:rsidP="00D65812">
      <w:pPr>
        <w:pStyle w:val="a2"/>
        <w:rPr>
          <w:rtl/>
        </w:rPr>
      </w:pPr>
      <w:r w:rsidRPr="0047035E">
        <w:rPr>
          <w:b/>
          <w:bCs/>
          <w:rtl/>
        </w:rPr>
        <w:t>[ג]</w:t>
      </w:r>
      <w:r w:rsidRPr="009C2973">
        <w:rPr>
          <w:rtl/>
        </w:rPr>
        <w:t xml:space="preserve"> מאחר שאינו ברור לו שגם שעון שבת שצריך ללחוץ על כפתורים חשמליים אסור, א"כ איך סתם וכתב שיש להחמיר ולא להשתמש ב(כל</w:t>
      </w:r>
      <w:r w:rsidRPr="009C2973">
        <w:rPr>
          <w:rFonts w:ascii="Cambria" w:hAnsi="Cambria" w:cs="Cambria" w:hint="cs"/>
          <w:rtl/>
        </w:rPr>
        <w:t> </w:t>
      </w:r>
      <w:r w:rsidRPr="009C2973">
        <w:rPr>
          <w:rtl/>
        </w:rPr>
        <w:t xml:space="preserve">)שעון שבת. </w:t>
      </w:r>
    </w:p>
    <w:p w:rsidR="0047035E" w:rsidRPr="009C2973" w:rsidRDefault="0047035E" w:rsidP="00D65812">
      <w:pPr>
        <w:pStyle w:val="a2"/>
        <w:rPr>
          <w:rtl/>
        </w:rPr>
      </w:pPr>
      <w:r w:rsidRPr="0047035E">
        <w:rPr>
          <w:b/>
          <w:bCs/>
          <w:rtl/>
        </w:rPr>
        <w:t>[ד]</w:t>
      </w:r>
      <w:r w:rsidRPr="009C2973">
        <w:rPr>
          <w:rtl/>
        </w:rPr>
        <w:t xml:space="preserve"> ואף אם תמצא לומר סברה </w:t>
      </w:r>
      <w:r w:rsidRPr="009C2973">
        <w:rPr>
          <w:b/>
          <w:bCs/>
          <w:rtl/>
        </w:rPr>
        <w:t>מוזרה</w:t>
      </w:r>
      <w:r w:rsidRPr="009C2973">
        <w:rPr>
          <w:b/>
          <w:bCs/>
        </w:rPr>
        <w:t xml:space="preserve"> </w:t>
      </w:r>
      <w:r w:rsidRPr="009C2973">
        <w:rPr>
          <w:b/>
          <w:bCs/>
          <w:rtl/>
        </w:rPr>
        <w:t>ומופרכת</w:t>
      </w:r>
      <w:r w:rsidRPr="009C2973">
        <w:rPr>
          <w:rtl/>
        </w:rPr>
        <w:t xml:space="preserve"> כזו, שאי אפשר לשאול עליו</w:t>
      </w:r>
      <w:r w:rsidRPr="009C2973">
        <w:rPr>
          <w:rStyle w:val="FootnoteReference"/>
          <w:rFonts w:ascii="David" w:hAnsi="David" w:cs="David"/>
          <w:color w:val="000000" w:themeColor="text1"/>
          <w:rtl/>
        </w:rPr>
        <w:footnoteReference w:id="42"/>
      </w:r>
      <w:r w:rsidRPr="009C2973">
        <w:rPr>
          <w:rtl/>
        </w:rPr>
        <w:t xml:space="preserve"> ממה שכתבו כל (או עכ"פ רובא דרובא) של עמודי ההוראה מדור הקודם</w:t>
      </w:r>
      <w:r w:rsidRPr="009C2973">
        <w:rPr>
          <w:rStyle w:val="FootnoteReference"/>
          <w:rFonts w:ascii="David" w:hAnsi="David" w:cs="David"/>
          <w:color w:val="000000" w:themeColor="text1"/>
          <w:rtl/>
        </w:rPr>
        <w:footnoteReference w:id="43"/>
      </w:r>
      <w:r w:rsidRPr="009C2973">
        <w:rPr>
          <w:rtl/>
        </w:rPr>
        <w:t>, מ"מ מובן שמסברא שפיר קרמית, כדלקמן.</w:t>
      </w:r>
    </w:p>
    <w:p w:rsidR="0047035E" w:rsidRPr="009C2973" w:rsidRDefault="0047035E" w:rsidP="00D65812">
      <w:pPr>
        <w:pStyle w:val="a2"/>
        <w:rPr>
          <w:rtl/>
        </w:rPr>
      </w:pPr>
      <w:r w:rsidRPr="0047035E">
        <w:rPr>
          <w:b/>
          <w:bCs/>
          <w:rtl/>
        </w:rPr>
        <w:t>[ה]</w:t>
      </w:r>
      <w:r w:rsidRPr="009C2973">
        <w:rPr>
          <w:rtl/>
        </w:rPr>
        <w:t xml:space="preserve"> לא זכיתי להבין מאי קאמר, הלא כבר כתבנו בגליון א'קג (הערה 7) שהא שכתב הגרש"ז אויערבך בספרו מאורי אש שם</w:t>
      </w:r>
      <w:r w:rsidRPr="009C2973">
        <w:rPr>
          <w:rFonts w:hint="cs"/>
          <w:rtl/>
        </w:rPr>
        <w:t>,</w:t>
      </w:r>
      <w:r w:rsidRPr="009C2973">
        <w:rPr>
          <w:rtl/>
        </w:rPr>
        <w:t xml:space="preserve"> הלא חזר בו לאחר זמן</w:t>
      </w:r>
      <w:r w:rsidRPr="009C2973">
        <w:rPr>
          <w:rStyle w:val="FootnoteReference"/>
          <w:rFonts w:ascii="David" w:hAnsi="David" w:cs="David"/>
          <w:color w:val="000000" w:themeColor="text1"/>
          <w:rtl/>
        </w:rPr>
        <w:footnoteReference w:id="44"/>
      </w:r>
      <w:r w:rsidRPr="009C2973">
        <w:rPr>
          <w:rtl/>
        </w:rPr>
        <w:t xml:space="preserve"> ע"ע מה שכתבנו באריכות שם</w:t>
      </w:r>
      <w:r w:rsidRPr="009C2973">
        <w:rPr>
          <w:rStyle w:val="FootnoteReference"/>
          <w:rFonts w:ascii="David" w:hAnsi="David" w:cs="David"/>
          <w:color w:val="000000" w:themeColor="text1"/>
          <w:rtl/>
        </w:rPr>
        <w:footnoteReference w:id="45"/>
      </w:r>
      <w:r w:rsidRPr="009C2973">
        <w:rPr>
          <w:rtl/>
        </w:rPr>
        <w:t>.</w:t>
      </w:r>
    </w:p>
    <w:p w:rsidR="0047035E" w:rsidRPr="009C2973" w:rsidRDefault="0047035E" w:rsidP="00D65812">
      <w:pPr>
        <w:pStyle w:val="a2"/>
        <w:rPr>
          <w:rtl/>
        </w:rPr>
      </w:pPr>
      <w:r w:rsidRPr="0047035E">
        <w:rPr>
          <w:b/>
          <w:bCs/>
          <w:rtl/>
        </w:rPr>
        <w:lastRenderedPageBreak/>
        <w:t>[ו]</w:t>
      </w:r>
      <w:r w:rsidRPr="009C2973">
        <w:rPr>
          <w:rtl/>
        </w:rPr>
        <w:t xml:space="preserve"> הנה תנאי הנ"ל (שאין המים מכבים מה שהודלק כבר) הוא השני משני האופנים (שהביא אדה"ז שם) להחשיבו </w:t>
      </w:r>
      <w:r w:rsidRPr="009C2973">
        <w:rPr>
          <w:b/>
          <w:bCs/>
          <w:rtl/>
        </w:rPr>
        <w:t xml:space="preserve">גרם </w:t>
      </w:r>
      <w:r w:rsidRPr="009C2973">
        <w:rPr>
          <w:rtl/>
        </w:rPr>
        <w:t>כיבוי, אבל אופן הראשון הוא כשיש הפ</w:t>
      </w:r>
      <w:r w:rsidRPr="009C2973">
        <w:rPr>
          <w:rFonts w:hint="cs"/>
          <w:rtl/>
        </w:rPr>
        <w:t>ס</w:t>
      </w:r>
      <w:r w:rsidRPr="009C2973">
        <w:rPr>
          <w:rtl/>
        </w:rPr>
        <w:t>ק בין המים להאש, (כגון כלי חרס מלא מים) ונראה ששעון שבת דומ</w:t>
      </w:r>
      <w:r w:rsidRPr="009C2973">
        <w:rPr>
          <w:rFonts w:hint="cs"/>
          <w:rtl/>
        </w:rPr>
        <w:t>ה</w:t>
      </w:r>
      <w:r w:rsidRPr="009C2973">
        <w:rPr>
          <w:rtl/>
        </w:rPr>
        <w:t xml:space="preserve"> למקרה זו (שיש הפסק בין המים להאש), ובהקדם:</w:t>
      </w:r>
    </w:p>
    <w:p w:rsidR="0047035E" w:rsidRPr="009C2973" w:rsidRDefault="0047035E" w:rsidP="00D65812">
      <w:pPr>
        <w:pStyle w:val="a2"/>
        <w:rPr>
          <w:rtl/>
        </w:rPr>
      </w:pPr>
      <w:r w:rsidRPr="009C2973">
        <w:rPr>
          <w:rtl/>
        </w:rPr>
        <w:t>הנה ידוע שבכדי לפסוק על שאלה כזו צריך קודם כל לידע בבירור אופן פעולת השעון, ולכן פשוט שהא שפסקו כל הפוסקים ז"ל שהשעון שבת הוה רק גרמא, הוא לאחר שחקרו אצל המומחים בדבר שהם יסבירו להם באר היטב אופן פעולתו מכל הבחינות.</w:t>
      </w:r>
    </w:p>
    <w:p w:rsidR="0047035E" w:rsidRPr="009C2973" w:rsidRDefault="0047035E" w:rsidP="00D65812">
      <w:pPr>
        <w:pStyle w:val="a2"/>
        <w:rPr>
          <w:rtl/>
        </w:rPr>
      </w:pPr>
      <w:r w:rsidRPr="009C2973">
        <w:rPr>
          <w:rtl/>
        </w:rPr>
        <w:t>ולכן עיין ל</w:t>
      </w:r>
      <w:r w:rsidRPr="009C2973">
        <w:rPr>
          <w:rFonts w:hint="cs"/>
          <w:rtl/>
        </w:rPr>
        <w:t>דוגמא</w:t>
      </w:r>
      <w:r w:rsidRPr="009C2973">
        <w:rPr>
          <w:rtl/>
        </w:rPr>
        <w:t xml:space="preserve"> בחלקת יעקב (או"ח סימן ע"א) שמבאר באר היטב איך שהשעון שבת אינו אלא כוח כוחו, שכגון זה נחשב גרמא, דומיא ליש הפסק בין המים להאש, ע"ש באריכות. </w:t>
      </w:r>
    </w:p>
    <w:p w:rsidR="0047035E" w:rsidRPr="009C2973" w:rsidRDefault="0047035E" w:rsidP="00D65812">
      <w:pPr>
        <w:pStyle w:val="a2"/>
        <w:rPr>
          <w:rtl/>
        </w:rPr>
      </w:pPr>
      <w:r w:rsidRPr="009C2973">
        <w:rPr>
          <w:rtl/>
        </w:rPr>
        <w:t>ועיין עוד בשו"ת באר משה (ח"ו קו"ע סי' ל"ח) שגם הוא ביאר באריכות איך שהשעון שבת הוה רק כוח כוחו, כי מחוג השעון אינו נוגע בזרם ואינו דומה לנתינת או נטילת שמן ממש עע״ש</w:t>
      </w:r>
      <w:r w:rsidRPr="0047035E">
        <w:rPr>
          <w:vertAlign w:val="superscript"/>
          <w:rtl/>
        </w:rPr>
        <w:footnoteReference w:id="46"/>
      </w:r>
      <w:r w:rsidRPr="009C2973">
        <w:rPr>
          <w:rtl/>
        </w:rPr>
        <w:t xml:space="preserve">. </w:t>
      </w:r>
    </w:p>
    <w:p w:rsidR="0047035E" w:rsidRPr="009C2973" w:rsidRDefault="0047035E" w:rsidP="00D65812">
      <w:pPr>
        <w:pStyle w:val="a2"/>
        <w:rPr>
          <w:rtl/>
        </w:rPr>
      </w:pPr>
      <w:r w:rsidRPr="009C2973">
        <w:rPr>
          <w:rtl/>
        </w:rPr>
        <w:t xml:space="preserve">ועיין עוד במנחת שלמה (מהדו"ק סי' י"ג) שכתב עוד סניף להתיר בנוגע </w:t>
      </w:r>
      <w:r w:rsidRPr="009C2973">
        <w:rPr>
          <w:b/>
          <w:bCs/>
          <w:rtl/>
        </w:rPr>
        <w:t>לכיבוי</w:t>
      </w:r>
      <w:r w:rsidRPr="009C2973">
        <w:rPr>
          <w:rtl/>
        </w:rPr>
        <w:t xml:space="preserve"> האור ע"י שעון שבת מפני ש"כיבוי הוא רק בגחלת של מתכת דלא שייכא כלל בעשיית פחם אין להחמיר, ויש לסמוך דאף גם זה חשיב רק גרמא</w:t>
      </w:r>
      <w:r w:rsidRPr="0047035E">
        <w:rPr>
          <w:vertAlign w:val="superscript"/>
          <w:rtl/>
        </w:rPr>
        <w:footnoteReference w:id="47"/>
      </w:r>
      <w:r w:rsidRPr="009C2973">
        <w:rPr>
          <w:rtl/>
        </w:rPr>
        <w:t>"</w:t>
      </w:r>
    </w:p>
    <w:p w:rsidR="0047035E" w:rsidRPr="009C2973" w:rsidRDefault="0047035E" w:rsidP="00D65812">
      <w:pPr>
        <w:pStyle w:val="a2"/>
        <w:rPr>
          <w:rtl/>
        </w:rPr>
      </w:pPr>
      <w:r w:rsidRPr="009C2973">
        <w:rPr>
          <w:rtl/>
        </w:rPr>
        <w:t xml:space="preserve">היינו שכל אלו שכתבו שהשעון שבת אינו אלא גרמא, לא כתבו דברים סתומים אלא ביארו דעתם באריכות הביאור ע"פ אופן פעולת השעון ומקורות בהלכה. אבל הרב המגיב כתב דברים סתומים בלי טעם וביאור, ולכן שפיר קרמית </w:t>
      </w:r>
      <w:r w:rsidRPr="009C2973">
        <w:rPr>
          <w:rFonts w:hint="cs"/>
          <w:rtl/>
        </w:rPr>
        <w:t>ע</w:t>
      </w:r>
      <w:r w:rsidRPr="009C2973">
        <w:rPr>
          <w:rtl/>
        </w:rPr>
        <w:t>ליו.</w:t>
      </w:r>
    </w:p>
    <w:p w:rsidR="0047035E" w:rsidRPr="009C2973" w:rsidRDefault="0047035E" w:rsidP="00D65812">
      <w:pPr>
        <w:pStyle w:val="a2"/>
        <w:rPr>
          <w:rtl/>
        </w:rPr>
      </w:pPr>
      <w:r w:rsidRPr="0047035E">
        <w:rPr>
          <w:b/>
          <w:bCs/>
          <w:rtl/>
        </w:rPr>
        <w:lastRenderedPageBreak/>
        <w:t>[ז]</w:t>
      </w:r>
      <w:r w:rsidRPr="009C2973">
        <w:rPr>
          <w:rtl/>
        </w:rPr>
        <w:t xml:space="preserve"> והנה אף אם כנים דבריו שנתינת הבורג בשבת הוה איסור דאורייתא, מ"מ בכגון דא אין לגזור ע"ש אטו שבת כמו שכבר כתבנו (בגליון א'קג אות ד' בשם הגרש"ז אויערבך (מאורי אש עמ' 178)</w:t>
      </w:r>
      <w:r w:rsidRPr="009C2973">
        <w:rPr>
          <w:rFonts w:hint="cs"/>
          <w:rtl/>
        </w:rPr>
        <w:t>,</w:t>
      </w:r>
      <w:r w:rsidRPr="009C2973">
        <w:rPr>
          <w:rtl/>
        </w:rPr>
        <w:t xml:space="preserve"> </w:t>
      </w:r>
      <w:r w:rsidRPr="009C2973">
        <w:rPr>
          <w:rFonts w:hint="cs"/>
          <w:rtl/>
        </w:rPr>
        <w:t xml:space="preserve">ולהעיר </w:t>
      </w:r>
      <w:r w:rsidRPr="009C2973">
        <w:rPr>
          <w:rtl/>
        </w:rPr>
        <w:t xml:space="preserve">שהרב המגיב לא התייחס </w:t>
      </w:r>
      <w:r w:rsidRPr="009C2973">
        <w:rPr>
          <w:rFonts w:hint="cs"/>
          <w:rtl/>
        </w:rPr>
        <w:t>ע"ז</w:t>
      </w:r>
      <w:r w:rsidRPr="009C2973">
        <w:rPr>
          <w:rtl/>
        </w:rPr>
        <w:t xml:space="preserve"> כלל)</w:t>
      </w:r>
      <w:r w:rsidRPr="009C2973">
        <w:rPr>
          <w:rFonts w:hint="cs"/>
          <w:rtl/>
        </w:rPr>
        <w:t>,</w:t>
      </w:r>
      <w:r w:rsidRPr="009C2973">
        <w:rPr>
          <w:rtl/>
        </w:rPr>
        <w:t xml:space="preserve"> </w:t>
      </w:r>
      <w:r w:rsidRPr="009C2973">
        <w:rPr>
          <w:rFonts w:hint="cs"/>
          <w:rtl/>
        </w:rPr>
        <w:t>ש</w:t>
      </w:r>
      <w:r w:rsidRPr="009C2973">
        <w:rPr>
          <w:rtl/>
        </w:rPr>
        <w:t>בזה שהוא מכוון השעון בע"ש מינכר דבשבת עצמו אסור לעשות כן וממילא אין כאן שום חשש לגזור א"ש אטו שבת, משא"כ בנתינת כלי מלא מים בע"ש, ע"ש.</w:t>
      </w:r>
    </w:p>
    <w:p w:rsidR="0047035E" w:rsidRPr="009C2973" w:rsidRDefault="0047035E" w:rsidP="00D65812">
      <w:pPr>
        <w:pStyle w:val="a2"/>
        <w:rPr>
          <w:rtl/>
        </w:rPr>
      </w:pPr>
      <w:r w:rsidRPr="009C2973">
        <w:rPr>
          <w:rtl/>
        </w:rPr>
        <w:t>ועוד יש לתרץ שאין חשש שמזה שיתירו לו לכוון השעון בע"ש יבאו לעשות כן בשבת (כי לא דמי לאיסור כ"כ), כי אין לחוש שי</w:t>
      </w:r>
      <w:r w:rsidRPr="009C2973">
        <w:rPr>
          <w:rFonts w:hint="cs"/>
          <w:rtl/>
        </w:rPr>
        <w:t>ג</w:t>
      </w:r>
      <w:r w:rsidRPr="009C2973">
        <w:rPr>
          <w:rtl/>
        </w:rPr>
        <w:t>ע בהבורג, כי באמת נראה להאדם שיש בו איסור, (מוקצה</w:t>
      </w:r>
      <w:r w:rsidRPr="0047035E">
        <w:rPr>
          <w:vertAlign w:val="superscript"/>
          <w:rtl/>
        </w:rPr>
        <w:footnoteReference w:id="48"/>
      </w:r>
      <w:r w:rsidRPr="009C2973">
        <w:rPr>
          <w:rtl/>
        </w:rPr>
        <w:t xml:space="preserve"> וכיו"ב) ולכן הוא מובדל ממנה, ולכן אין מקום לגזור ע"ש אטו שבת</w:t>
      </w:r>
      <w:r w:rsidRPr="0047035E">
        <w:rPr>
          <w:vertAlign w:val="superscript"/>
          <w:rtl/>
        </w:rPr>
        <w:footnoteReference w:id="49"/>
      </w:r>
      <w:r w:rsidRPr="009C2973">
        <w:rPr>
          <w:rtl/>
        </w:rPr>
        <w:t>.</w:t>
      </w:r>
    </w:p>
    <w:p w:rsidR="0047035E" w:rsidRPr="009C2973" w:rsidRDefault="0047035E" w:rsidP="00D65812">
      <w:pPr>
        <w:pStyle w:val="a2"/>
        <w:rPr>
          <w:rtl/>
        </w:rPr>
      </w:pPr>
      <w:r w:rsidRPr="0047035E">
        <w:rPr>
          <w:b/>
          <w:bCs/>
          <w:rtl/>
        </w:rPr>
        <w:t>[ח]</w:t>
      </w:r>
      <w:r w:rsidRPr="009C2973">
        <w:rPr>
          <w:rtl/>
        </w:rPr>
        <w:t xml:space="preserve"> כל המעיין בהמכתב יראה שמה שבאמת מפורש הוא שדעת רבינו הוא </w:t>
      </w:r>
      <w:r w:rsidRPr="009C2973">
        <w:rPr>
          <w:b/>
          <w:bCs/>
          <w:rtl/>
        </w:rPr>
        <w:t>שמותר</w:t>
      </w:r>
      <w:r w:rsidRPr="009C2973">
        <w:rPr>
          <w:rtl/>
        </w:rPr>
        <w:t xml:space="preserve"> להשתמש בשעון שבת, וזה שכתב "שיש מחמירים ביותר וכו'" הוא בהמשך למש"כ לפני"ז "</w:t>
      </w:r>
      <w:r w:rsidRPr="009C2973">
        <w:rPr>
          <w:sz w:val="25"/>
          <w:szCs w:val="25"/>
          <w:rtl/>
        </w:rPr>
        <w:t xml:space="preserve">ובמה שכותב בענין מנורת החשמל, הנה אצל כמה חרדים לדבר ה' נוהגים בכגון דא לתקן א שבת זייגער" ואח"כ כתב </w:t>
      </w:r>
      <w:r w:rsidRPr="009C2973">
        <w:rPr>
          <w:b/>
          <w:bCs/>
          <w:sz w:val="25"/>
          <w:szCs w:val="25"/>
          <w:rtl/>
        </w:rPr>
        <w:t>"ואף</w:t>
      </w:r>
      <w:r w:rsidRPr="0047035E">
        <w:rPr>
          <w:vertAlign w:val="superscript"/>
          <w:rtl/>
        </w:rPr>
        <w:footnoteReference w:id="50"/>
      </w:r>
      <w:r w:rsidRPr="009C2973">
        <w:rPr>
          <w:b/>
          <w:bCs/>
          <w:sz w:val="25"/>
          <w:szCs w:val="25"/>
          <w:rtl/>
        </w:rPr>
        <w:t xml:space="preserve"> </w:t>
      </w:r>
      <w:r w:rsidRPr="009C2973">
        <w:rPr>
          <w:sz w:val="25"/>
          <w:szCs w:val="25"/>
          <w:rtl/>
        </w:rPr>
        <w:t xml:space="preserve">שיש </w:t>
      </w:r>
      <w:r w:rsidRPr="009C2973">
        <w:rPr>
          <w:rtl/>
        </w:rPr>
        <w:t xml:space="preserve">מחמירים ביותר וכו' שלכן הנני מושך את ידי מלתת עצה באופן רשמי </w:t>
      </w:r>
      <w:r w:rsidRPr="009C2973">
        <w:rPr>
          <w:sz w:val="25"/>
          <w:szCs w:val="25"/>
          <w:rtl/>
        </w:rPr>
        <w:t>אבל הוא מצדו עליו להשתדל בזה</w:t>
      </w:r>
      <w:r w:rsidRPr="009C2973">
        <w:rPr>
          <w:rtl/>
        </w:rPr>
        <w:t xml:space="preserve"> וכו'".</w:t>
      </w:r>
    </w:p>
    <w:p w:rsidR="0047035E" w:rsidRPr="009C2973" w:rsidRDefault="0047035E" w:rsidP="00D65812">
      <w:pPr>
        <w:pStyle w:val="a2"/>
        <w:rPr>
          <w:rtl/>
        </w:rPr>
      </w:pPr>
      <w:r w:rsidRPr="009C2973">
        <w:rPr>
          <w:rtl/>
        </w:rPr>
        <w:t>היינו מפורש שדעת רבינו הוא כאותם "חרדים לדבר ה' [ש]נוהגים בכגון דא לתקן א שבת זייגער", והבהיר ש"אף שיש מחמירים ביותר" מ"מ אין לחוש לדבריהם ועליו להשתדל בזה וכו'.</w:t>
      </w:r>
    </w:p>
    <w:p w:rsidR="0047035E" w:rsidRPr="009C2973" w:rsidRDefault="0047035E" w:rsidP="00D65812">
      <w:pPr>
        <w:pStyle w:val="a2"/>
        <w:rPr>
          <w:rtl/>
        </w:rPr>
      </w:pPr>
      <w:r w:rsidRPr="009C2973">
        <w:rPr>
          <w:sz w:val="25"/>
          <w:szCs w:val="25"/>
          <w:rtl/>
        </w:rPr>
        <w:t>והא שכתב "</w:t>
      </w:r>
      <w:r w:rsidRPr="009C2973">
        <w:rPr>
          <w:rtl/>
        </w:rPr>
        <w:t>הנני מושך את ידי מלתת עצה באופן רשמי", יש לומר בפשטות</w:t>
      </w:r>
      <w:r w:rsidR="00CE4E5E">
        <w:rPr>
          <w:rtl/>
        </w:rPr>
        <w:t xml:space="preserve"> </w:t>
      </w:r>
      <w:r w:rsidRPr="009C2973">
        <w:rPr>
          <w:rtl/>
        </w:rPr>
        <w:t>שהוא משום "שיש מחמירים וכו'" (כמ"ש "שלכן") ולא שכן הוא דעת רבינו וד"ל</w:t>
      </w:r>
      <w:r w:rsidRPr="009C2973">
        <w:rPr>
          <w:rFonts w:hint="cs"/>
          <w:rtl/>
        </w:rPr>
        <w:t xml:space="preserve"> [וכידוע דרך רבינו שלא להורות פסקי הלכה באופן רשמי]</w:t>
      </w:r>
      <w:r w:rsidRPr="009C2973">
        <w:rPr>
          <w:rtl/>
        </w:rPr>
        <w:t>.</w:t>
      </w:r>
    </w:p>
    <w:p w:rsidR="0047035E" w:rsidRPr="009C2973" w:rsidRDefault="0047035E" w:rsidP="00D65812">
      <w:pPr>
        <w:pStyle w:val="a2"/>
        <w:rPr>
          <w:rtl/>
        </w:rPr>
      </w:pPr>
      <w:r w:rsidRPr="0047035E">
        <w:rPr>
          <w:b/>
          <w:bCs/>
          <w:rtl/>
        </w:rPr>
        <w:t>[ט]</w:t>
      </w:r>
      <w:r w:rsidRPr="009C2973">
        <w:rPr>
          <w:rtl/>
        </w:rPr>
        <w:t xml:space="preserve"> </w:t>
      </w:r>
      <w:r w:rsidRPr="009C2973">
        <w:rPr>
          <w:rFonts w:hint="cs"/>
          <w:rtl/>
        </w:rPr>
        <w:t xml:space="preserve">בפשטות </w:t>
      </w:r>
      <w:r w:rsidRPr="009C2973">
        <w:rPr>
          <w:rtl/>
        </w:rPr>
        <w:t>הוא משום אתו הטעם שנמנע כ"ק אדמו"ר מלתת עצה זו באופן רשמי, כנ"ל אות ח'.</w:t>
      </w:r>
    </w:p>
    <w:p w:rsidR="0047035E" w:rsidRPr="009C2973" w:rsidRDefault="0047035E" w:rsidP="00D65812">
      <w:pPr>
        <w:pStyle w:val="a2"/>
        <w:rPr>
          <w:rtl/>
        </w:rPr>
      </w:pPr>
      <w:r w:rsidRPr="0047035E">
        <w:rPr>
          <w:b/>
          <w:bCs/>
          <w:rtl/>
        </w:rPr>
        <w:lastRenderedPageBreak/>
        <w:t>[י]</w:t>
      </w:r>
      <w:r w:rsidRPr="009C2973">
        <w:rPr>
          <w:rtl/>
        </w:rPr>
        <w:t xml:space="preserve"> הלא אפילו "משום צורך מצוה אין מתירין שום איסור קל ע"י ישראל</w:t>
      </w:r>
      <w:r w:rsidRPr="009C2973">
        <w:rPr>
          <w:rStyle w:val="FootnoteReference"/>
          <w:rFonts w:ascii="David" w:hAnsi="David" w:cs="David"/>
          <w:color w:val="000000" w:themeColor="text1"/>
          <w:rtl/>
        </w:rPr>
        <w:footnoteReference w:id="51"/>
      </w:r>
      <w:r w:rsidRPr="009C2973">
        <w:rPr>
          <w:rtl/>
        </w:rPr>
        <w:t>" ואם הוא "עושה מעשה [בעצמו (שלא ע"י נכרי)] אסור אפילו הוא שבות דשבות במקום מצוה</w:t>
      </w:r>
      <w:r w:rsidRPr="0047035E">
        <w:rPr>
          <w:vertAlign w:val="superscript"/>
          <w:rtl/>
        </w:rPr>
        <w:footnoteReference w:id="52"/>
      </w:r>
      <w:r w:rsidR="00B723F3">
        <w:rPr>
          <w:rFonts w:hint="cs"/>
          <w:rtl/>
        </w:rPr>
        <w:t xml:space="preserve"> </w:t>
      </w:r>
      <w:r w:rsidRPr="009C2973">
        <w:rPr>
          <w:rtl/>
        </w:rPr>
        <w:t>" משום "שהיא מצוה הבאה בעבירה</w:t>
      </w:r>
      <w:r w:rsidRPr="0047035E">
        <w:rPr>
          <w:vertAlign w:val="superscript"/>
          <w:rtl/>
        </w:rPr>
        <w:footnoteReference w:id="53"/>
      </w:r>
      <w:r w:rsidRPr="009C2973">
        <w:rPr>
          <w:rtl/>
        </w:rPr>
        <w:t>", וא"כ איך יתיר רבינו שעון שבת משום צורך מצוה ?!</w:t>
      </w:r>
    </w:p>
    <w:p w:rsidR="0047035E" w:rsidRPr="009C2973" w:rsidRDefault="0047035E" w:rsidP="00D65812">
      <w:pPr>
        <w:pStyle w:val="a2"/>
        <w:rPr>
          <w:rtl/>
        </w:rPr>
      </w:pPr>
      <w:r w:rsidRPr="0047035E">
        <w:rPr>
          <w:b/>
          <w:bCs/>
          <w:rtl/>
        </w:rPr>
        <w:t>[יא]</w:t>
      </w:r>
      <w:r w:rsidRPr="009C2973">
        <w:rPr>
          <w:rtl/>
        </w:rPr>
        <w:t xml:space="preserve"> אם נאמר שהמדובר שם הוא בנוגע </w:t>
      </w:r>
      <w:r w:rsidRPr="009C2973">
        <w:rPr>
          <w:rFonts w:hint="cs"/>
          <w:rtl/>
        </w:rPr>
        <w:t>ל</w:t>
      </w:r>
      <w:r w:rsidRPr="009C2973">
        <w:rPr>
          <w:rtl/>
        </w:rPr>
        <w:t>חולה שיש בו סכנה הלא מותר בלאו הכי</w:t>
      </w:r>
      <w:r w:rsidRPr="0047035E">
        <w:rPr>
          <w:vertAlign w:val="superscript"/>
          <w:rtl/>
        </w:rPr>
        <w:footnoteReference w:id="54"/>
      </w:r>
      <w:r w:rsidRPr="009C2973">
        <w:rPr>
          <w:rtl/>
        </w:rPr>
        <w:t>, ואם מדובר בשאין בו סכנה אפילו בהכי אסור</w:t>
      </w:r>
      <w:r w:rsidRPr="0047035E">
        <w:rPr>
          <w:vertAlign w:val="superscript"/>
          <w:rtl/>
        </w:rPr>
        <w:footnoteReference w:id="55"/>
      </w:r>
      <w:r w:rsidRPr="009C2973">
        <w:rPr>
          <w:rtl/>
        </w:rPr>
        <w:t>.</w:t>
      </w:r>
    </w:p>
    <w:p w:rsidR="0047035E" w:rsidRPr="009C2973" w:rsidRDefault="0047035E" w:rsidP="00D65812">
      <w:pPr>
        <w:pStyle w:val="a2"/>
        <w:rPr>
          <w:rtl/>
        </w:rPr>
      </w:pPr>
      <w:r w:rsidRPr="0047035E">
        <w:rPr>
          <w:b/>
          <w:bCs/>
          <w:rtl/>
        </w:rPr>
        <w:t>[יב]</w:t>
      </w:r>
      <w:r w:rsidRPr="009C2973">
        <w:rPr>
          <w:rtl/>
        </w:rPr>
        <w:t xml:space="preserve"> הרי מפורש שבד"א "דשמא טעה בטעם של פסק דין של אותו המעשה" אבל במקר</w:t>
      </w:r>
      <w:r w:rsidRPr="009C2973">
        <w:rPr>
          <w:rFonts w:hint="cs"/>
          <w:rtl/>
        </w:rPr>
        <w:t>ה</w:t>
      </w:r>
      <w:r w:rsidRPr="009C2973">
        <w:rPr>
          <w:rtl/>
        </w:rPr>
        <w:t xml:space="preserve"> </w:t>
      </w:r>
      <w:r w:rsidRPr="009C2973">
        <w:rPr>
          <w:rFonts w:hint="cs"/>
          <w:rtl/>
        </w:rPr>
        <w:t xml:space="preserve">בו </w:t>
      </w:r>
      <w:r w:rsidRPr="009C2973">
        <w:rPr>
          <w:rtl/>
        </w:rPr>
        <w:t>אין חשש "דשמא טעה בטעם של פסק דין"</w:t>
      </w:r>
      <w:r w:rsidRPr="009C2973">
        <w:rPr>
          <w:rFonts w:hint="cs"/>
          <w:rtl/>
        </w:rPr>
        <w:t>, וכמו היכא</w:t>
      </w:r>
      <w:r w:rsidR="00CE4E5E">
        <w:rPr>
          <w:rFonts w:hint="cs"/>
          <w:rtl/>
        </w:rPr>
        <w:t xml:space="preserve"> </w:t>
      </w:r>
      <w:r w:rsidRPr="009C2973">
        <w:rPr>
          <w:rFonts w:hint="cs"/>
          <w:rtl/>
        </w:rPr>
        <w:t>ש</w:t>
      </w:r>
      <w:r w:rsidRPr="009C2973">
        <w:rPr>
          <w:rtl/>
        </w:rPr>
        <w:t xml:space="preserve">מפרש טעמו </w:t>
      </w:r>
      <w:r w:rsidRPr="009C2973">
        <w:rPr>
          <w:rFonts w:hint="cs"/>
          <w:rtl/>
        </w:rPr>
        <w:t>(</w:t>
      </w:r>
      <w:r w:rsidRPr="009C2973">
        <w:rPr>
          <w:rtl/>
        </w:rPr>
        <w:t>ע"ד ה</w:t>
      </w:r>
      <w:r w:rsidRPr="009C2973">
        <w:rPr>
          <w:rFonts w:hint="cs"/>
          <w:rtl/>
        </w:rPr>
        <w:t>א</w:t>
      </w:r>
      <w:r w:rsidRPr="009C2973">
        <w:rPr>
          <w:rtl/>
        </w:rPr>
        <w:t xml:space="preserve"> שמ</w:t>
      </w:r>
      <w:r w:rsidRPr="009C2973">
        <w:rPr>
          <w:rFonts w:hint="cs"/>
          <w:rtl/>
        </w:rPr>
        <w:t>ש</w:t>
      </w:r>
      <w:r w:rsidRPr="009C2973">
        <w:rPr>
          <w:rtl/>
        </w:rPr>
        <w:t xml:space="preserve">יך </w:t>
      </w:r>
      <w:r w:rsidRPr="009C2973">
        <w:rPr>
          <w:rFonts w:hint="cs"/>
          <w:rtl/>
        </w:rPr>
        <w:t>ב</w:t>
      </w:r>
      <w:r w:rsidRPr="009C2973">
        <w:rPr>
          <w:rtl/>
        </w:rPr>
        <w:t>גמ' ש</w:t>
      </w:r>
      <w:r w:rsidRPr="009C2973">
        <w:rPr>
          <w:rFonts w:hint="cs"/>
          <w:rtl/>
        </w:rPr>
        <w:t xml:space="preserve">ם) </w:t>
      </w:r>
      <w:r w:rsidRPr="009C2973">
        <w:rPr>
          <w:rtl/>
        </w:rPr>
        <w:t>"עד שיאמרו לו הלכה למעשה"</w:t>
      </w:r>
      <w:r w:rsidRPr="009C2973">
        <w:rPr>
          <w:rFonts w:hint="cs"/>
          <w:rtl/>
        </w:rPr>
        <w:t>,</w:t>
      </w:r>
      <w:r w:rsidRPr="009C2973">
        <w:rPr>
          <w:rtl/>
        </w:rPr>
        <w:t xml:space="preserve"> </w:t>
      </w:r>
      <w:r w:rsidRPr="009C2973">
        <w:rPr>
          <w:rFonts w:hint="cs"/>
          <w:rtl/>
        </w:rPr>
        <w:t xml:space="preserve">הנה בכגון זה </w:t>
      </w:r>
      <w:r w:rsidRPr="009C2973">
        <w:rPr>
          <w:rtl/>
        </w:rPr>
        <w:t>אד</w:t>
      </w:r>
      <w:r w:rsidRPr="009C2973">
        <w:rPr>
          <w:rFonts w:hint="cs"/>
          <w:rtl/>
        </w:rPr>
        <w:t>רבה</w:t>
      </w:r>
      <w:r w:rsidRPr="009C2973">
        <w:rPr>
          <w:rtl/>
        </w:rPr>
        <w:t xml:space="preserve"> מעשה עדיף, כבש"ס בכמה מקומות.</w:t>
      </w:r>
    </w:p>
    <w:p w:rsidR="0047035E" w:rsidRPr="009C2973" w:rsidRDefault="0047035E" w:rsidP="00D65812">
      <w:pPr>
        <w:pStyle w:val="a2"/>
        <w:rPr>
          <w:rtl/>
        </w:rPr>
      </w:pPr>
      <w:r w:rsidRPr="009C2973">
        <w:rPr>
          <w:rtl/>
        </w:rPr>
        <w:t>ולכן כאן שרבינו מפר</w:t>
      </w:r>
      <w:r w:rsidRPr="009C2973">
        <w:rPr>
          <w:rFonts w:hint="cs"/>
          <w:rtl/>
        </w:rPr>
        <w:t>ש</w:t>
      </w:r>
      <w:r w:rsidRPr="009C2973">
        <w:rPr>
          <w:rtl/>
        </w:rPr>
        <w:t xml:space="preserve"> </w:t>
      </w:r>
      <w:r w:rsidRPr="009C2973">
        <w:rPr>
          <w:rFonts w:hint="cs"/>
          <w:rtl/>
        </w:rPr>
        <w:t>ש</w:t>
      </w:r>
      <w:r w:rsidRPr="009C2973">
        <w:rPr>
          <w:rtl/>
        </w:rPr>
        <w:t xml:space="preserve">טעמו להיתר </w:t>
      </w:r>
      <w:r w:rsidRPr="009C2973">
        <w:rPr>
          <w:rFonts w:hint="cs"/>
          <w:rtl/>
        </w:rPr>
        <w:t xml:space="preserve">הוא </w:t>
      </w:r>
      <w:r w:rsidRPr="009C2973">
        <w:rPr>
          <w:rtl/>
        </w:rPr>
        <w:t xml:space="preserve">משום ש"אצל כמה חרדים לדבר ה' נוהגים בכגון דא לתקן א שבת זייגער", היינו שכ"ק אדמו"ר סומך על </w:t>
      </w:r>
      <w:r w:rsidRPr="009C2973">
        <w:rPr>
          <w:rFonts w:hint="cs"/>
          <w:rtl/>
        </w:rPr>
        <w:t>דעתם של אותם "חרדים לדבר ה'"</w:t>
      </w:r>
      <w:r w:rsidRPr="009C2973">
        <w:rPr>
          <w:rtl/>
        </w:rPr>
        <w:t xml:space="preserve">, </w:t>
      </w:r>
      <w:r w:rsidRPr="009C2973">
        <w:rPr>
          <w:rFonts w:hint="cs"/>
          <w:rtl/>
        </w:rPr>
        <w:t xml:space="preserve">וא"כ </w:t>
      </w:r>
      <w:r w:rsidRPr="009C2973">
        <w:rPr>
          <w:rtl/>
        </w:rPr>
        <w:t>שפיר יש ללמוד</w:t>
      </w:r>
      <w:r w:rsidRPr="009C2973">
        <w:rPr>
          <w:rFonts w:hint="cs"/>
          <w:rtl/>
        </w:rPr>
        <w:t>,</w:t>
      </w:r>
      <w:r w:rsidRPr="009C2973">
        <w:rPr>
          <w:rtl/>
        </w:rPr>
        <w:t xml:space="preserve"> ואדרב</w:t>
      </w:r>
      <w:r w:rsidRPr="009C2973">
        <w:rPr>
          <w:rFonts w:hint="cs"/>
          <w:rtl/>
        </w:rPr>
        <w:t>ה</w:t>
      </w:r>
      <w:r w:rsidRPr="009C2973">
        <w:rPr>
          <w:rtl/>
        </w:rPr>
        <w:t xml:space="preserve"> מעשה עדיף</w:t>
      </w:r>
      <w:r w:rsidRPr="009C2973">
        <w:rPr>
          <w:rFonts w:hint="cs"/>
          <w:rtl/>
        </w:rPr>
        <w:t>.</w:t>
      </w:r>
    </w:p>
    <w:p w:rsidR="0047035E" w:rsidRPr="009C2973" w:rsidRDefault="0047035E" w:rsidP="00D65812">
      <w:pPr>
        <w:pStyle w:val="a2"/>
        <w:rPr>
          <w:rtl/>
        </w:rPr>
      </w:pPr>
      <w:r w:rsidRPr="009C2973">
        <w:rPr>
          <w:rtl/>
        </w:rPr>
        <w:t xml:space="preserve">ולהעיר שלא נעלם ממני שישנם </w:t>
      </w:r>
      <w:r w:rsidRPr="009C2973">
        <w:rPr>
          <w:rFonts w:hint="cs"/>
          <w:rtl/>
        </w:rPr>
        <w:t>כ</w:t>
      </w:r>
      <w:r w:rsidRPr="009C2973">
        <w:rPr>
          <w:rtl/>
        </w:rPr>
        <w:t>אלו שנוהגים בינם לבין עצ</w:t>
      </w:r>
      <w:r w:rsidRPr="009C2973">
        <w:rPr>
          <w:rFonts w:hint="cs"/>
          <w:rtl/>
        </w:rPr>
        <w:t>מם</w:t>
      </w:r>
      <w:r w:rsidRPr="009C2973">
        <w:rPr>
          <w:rtl/>
        </w:rPr>
        <w:t xml:space="preserve"> להחמיר שלא להשתמש בשעון שבת (משום טעם הכמוס להם) מ"מ אף אחד ל</w:t>
      </w:r>
      <w:r w:rsidRPr="009C2973">
        <w:rPr>
          <w:rFonts w:hint="cs"/>
          <w:rtl/>
        </w:rPr>
        <w:t>א</w:t>
      </w:r>
      <w:r w:rsidRPr="009C2973">
        <w:rPr>
          <w:rtl/>
        </w:rPr>
        <w:t xml:space="preserve"> העיז לכתוב באופן רשמי שיש להחמיר, ובפרט לאחר שנדפס מכתב של הרבי הנ"ל</w:t>
      </w:r>
      <w:r w:rsidRPr="0047035E">
        <w:rPr>
          <w:vertAlign w:val="superscript"/>
          <w:rtl/>
        </w:rPr>
        <w:footnoteReference w:id="56"/>
      </w:r>
      <w:r w:rsidRPr="009C2973">
        <w:rPr>
          <w:rtl/>
        </w:rPr>
        <w:t>.</w:t>
      </w:r>
    </w:p>
    <w:p w:rsidR="0047035E" w:rsidRPr="009C2973" w:rsidRDefault="0047035E" w:rsidP="00B723F3">
      <w:pPr>
        <w:pStyle w:val="a2"/>
        <w:rPr>
          <w:rtl/>
        </w:rPr>
      </w:pPr>
      <w:r w:rsidRPr="0047035E">
        <w:rPr>
          <w:b/>
          <w:bCs/>
          <w:sz w:val="25"/>
          <w:szCs w:val="25"/>
          <w:rtl/>
        </w:rPr>
        <w:t>[יג]</w:t>
      </w:r>
      <w:r w:rsidRPr="009C2973">
        <w:rPr>
          <w:sz w:val="25"/>
          <w:szCs w:val="25"/>
          <w:rtl/>
        </w:rPr>
        <w:t xml:space="preserve"> הנה אף אני שמעתי הא ש</w:t>
      </w:r>
      <w:r w:rsidRPr="009C2973">
        <w:rPr>
          <w:rtl/>
        </w:rPr>
        <w:t>הגה"ח הרב שלום ע"ה לא היה משתמש בשעון שבת</w:t>
      </w:r>
      <w:r w:rsidRPr="009C2973">
        <w:rPr>
          <w:rFonts w:hint="cs"/>
          <w:rtl/>
        </w:rPr>
        <w:t>,</w:t>
      </w:r>
      <w:r w:rsidRPr="009C2973">
        <w:rPr>
          <w:rtl/>
        </w:rPr>
        <w:t xml:space="preserve"> ושזה היה אחד מחומרותיו הרבים שנהג בינו לבין עצמו שלא מצאתי</w:t>
      </w:r>
      <w:r w:rsidRPr="009C2973">
        <w:rPr>
          <w:rFonts w:hint="cs"/>
          <w:rtl/>
        </w:rPr>
        <w:t xml:space="preserve"> מי </w:t>
      </w:r>
      <w:r w:rsidRPr="009C2973">
        <w:rPr>
          <w:rtl/>
        </w:rPr>
        <w:t>שמחמיר</w:t>
      </w:r>
      <w:r w:rsidRPr="009C2973">
        <w:rPr>
          <w:rFonts w:hint="cs"/>
          <w:rtl/>
        </w:rPr>
        <w:t>ים</w:t>
      </w:r>
      <w:r w:rsidRPr="009C2973">
        <w:rPr>
          <w:rtl/>
        </w:rPr>
        <w:t xml:space="preserve"> </w:t>
      </w:r>
      <w:r w:rsidRPr="009C2973">
        <w:rPr>
          <w:rFonts w:hint="cs"/>
          <w:rtl/>
        </w:rPr>
        <w:t>בזה</w:t>
      </w:r>
      <w:r w:rsidRPr="009C2973">
        <w:rPr>
          <w:rtl/>
        </w:rPr>
        <w:t xml:space="preserve">, </w:t>
      </w:r>
      <w:r w:rsidRPr="009C2973">
        <w:rPr>
          <w:b/>
          <w:bCs/>
          <w:rtl/>
        </w:rPr>
        <w:t>אפילו מבניו</w:t>
      </w:r>
      <w:r w:rsidRPr="009C2973">
        <w:rPr>
          <w:rtl/>
        </w:rPr>
        <w:t>.</w:t>
      </w:r>
      <w:r w:rsidR="00B723F3">
        <w:rPr>
          <w:rFonts w:hint="cs"/>
          <w:rtl/>
        </w:rPr>
        <w:t xml:space="preserve"> </w:t>
      </w:r>
      <w:r w:rsidRPr="009C2973">
        <w:rPr>
          <w:rtl/>
        </w:rPr>
        <w:t>וכן לפי שיטת</w:t>
      </w:r>
      <w:r w:rsidRPr="009C2973">
        <w:rPr>
          <w:rFonts w:hint="cs"/>
          <w:rtl/>
        </w:rPr>
        <w:t xml:space="preserve"> הרב המגיב</w:t>
      </w:r>
      <w:r w:rsidRPr="009C2973">
        <w:rPr>
          <w:rtl/>
        </w:rPr>
        <w:t xml:space="preserve"> ש"אין למידין מפי מעשה"</w:t>
      </w:r>
      <w:r w:rsidRPr="009C2973">
        <w:rPr>
          <w:rFonts w:hint="cs"/>
          <w:rtl/>
        </w:rPr>
        <w:t>,</w:t>
      </w:r>
      <w:r w:rsidRPr="009C2973">
        <w:rPr>
          <w:rtl/>
        </w:rPr>
        <w:t xml:space="preserve"> ה"ה כאן, ובפרט שלעולם לא ביאר את טעם הנהגתו</w:t>
      </w:r>
      <w:r w:rsidRPr="009C2973">
        <w:rPr>
          <w:rFonts w:hint="cs"/>
          <w:rtl/>
        </w:rPr>
        <w:t xml:space="preserve"> (ו"</w:t>
      </w:r>
      <w:r w:rsidRPr="009C2973">
        <w:rPr>
          <w:rtl/>
        </w:rPr>
        <w:t>שמא טעה בטעם של פסק דין של אותו המעשה"</w:t>
      </w:r>
      <w:r w:rsidRPr="009C2973">
        <w:rPr>
          <w:rFonts w:hint="cs"/>
          <w:rtl/>
        </w:rPr>
        <w:t>)</w:t>
      </w:r>
      <w:r w:rsidRPr="009C2973">
        <w:rPr>
          <w:rtl/>
        </w:rPr>
        <w:t>.</w:t>
      </w:r>
    </w:p>
    <w:p w:rsidR="0047035E" w:rsidRPr="009C2973" w:rsidRDefault="0047035E" w:rsidP="00D65812">
      <w:pPr>
        <w:pStyle w:val="a6"/>
        <w:rPr>
          <w:rtl/>
        </w:rPr>
      </w:pPr>
      <w:r w:rsidRPr="009C2973">
        <w:rPr>
          <w:rtl/>
        </w:rPr>
        <w:lastRenderedPageBreak/>
        <w:t>המורם מכל הנ"ל</w:t>
      </w:r>
    </w:p>
    <w:p w:rsidR="0047035E" w:rsidRDefault="0047035E" w:rsidP="00D65812">
      <w:pPr>
        <w:pStyle w:val="a2"/>
        <w:rPr>
          <w:shd w:val="clear" w:color="auto" w:fill="FFFFFF"/>
          <w:rtl/>
        </w:rPr>
      </w:pPr>
      <w:r w:rsidRPr="009C2973">
        <w:rPr>
          <w:rtl/>
        </w:rPr>
        <w:t xml:space="preserve">דעת רוב הפוסקים שיכולים להשתמש בשעון שבת בלי שום חשש כלל, וכן נראה שכן הוא דעת רבינו, ולכן מי שרוצה להחמיר (משום סיבות שונות) יחמיר בינו לבין עצמו ולא </w:t>
      </w:r>
      <w:r w:rsidRPr="009C2973">
        <w:rPr>
          <w:rFonts w:hint="cs"/>
          <w:rtl/>
        </w:rPr>
        <w:t>י</w:t>
      </w:r>
      <w:r w:rsidRPr="009C2973">
        <w:rPr>
          <w:rtl/>
        </w:rPr>
        <w:t>פסוק כן ברבים, וכן מאחר שכן נהגו רוב</w:t>
      </w:r>
      <w:r w:rsidRPr="009C2973">
        <w:rPr>
          <w:rFonts w:hint="cs"/>
          <w:rtl/>
        </w:rPr>
        <w:t xml:space="preserve">ו (באופן "דרובו ככולו") של </w:t>
      </w:r>
      <w:r w:rsidRPr="009C2973">
        <w:rPr>
          <w:rtl/>
        </w:rPr>
        <w:t>אחבנ"י ו"</w:t>
      </w:r>
      <w:r w:rsidRPr="009C2973">
        <w:rPr>
          <w:shd w:val="clear" w:color="auto" w:fill="FFFFFF"/>
          <w:rtl/>
        </w:rPr>
        <w:t xml:space="preserve">הנח להן לישראל אם </w:t>
      </w:r>
      <w:r w:rsidRPr="0047035E">
        <w:rPr>
          <w:rtl/>
        </w:rPr>
        <w:t>אין</w:t>
      </w:r>
      <w:r w:rsidRPr="0047035E">
        <w:rPr>
          <w:rFonts w:ascii="Cambria" w:hAnsi="Cambria" w:cs="Cambria"/>
        </w:rPr>
        <w:t> </w:t>
      </w:r>
      <w:r w:rsidRPr="0047035E">
        <w:rPr>
          <w:rtl/>
        </w:rPr>
        <w:t>נביאים</w:t>
      </w:r>
      <w:r w:rsidRPr="0047035E">
        <w:rPr>
          <w:rFonts w:ascii="Cambria" w:hAnsi="Cambria" w:cs="Cambria"/>
        </w:rPr>
        <w:t> </w:t>
      </w:r>
      <w:r w:rsidRPr="0047035E">
        <w:rPr>
          <w:rtl/>
        </w:rPr>
        <w:t>הן</w:t>
      </w:r>
      <w:r w:rsidRPr="0047035E">
        <w:rPr>
          <w:rFonts w:ascii="Cambria" w:hAnsi="Cambria" w:cs="Cambria"/>
        </w:rPr>
        <w:t> </w:t>
      </w:r>
      <w:r w:rsidRPr="0047035E">
        <w:rPr>
          <w:rtl/>
        </w:rPr>
        <w:t>בני נביאים</w:t>
      </w:r>
      <w:r w:rsidRPr="009C2973">
        <w:rPr>
          <w:rStyle w:val="apple-converted-space"/>
          <w:rFonts w:ascii="David" w:hAnsi="David" w:cs="David"/>
          <w:color w:val="000000" w:themeColor="text1"/>
          <w:shd w:val="clear" w:color="auto" w:fill="FFFFFF"/>
        </w:rPr>
        <w:t> </w:t>
      </w:r>
      <w:r w:rsidRPr="009C2973">
        <w:rPr>
          <w:shd w:val="clear" w:color="auto" w:fill="FFFFFF"/>
          <w:rtl/>
        </w:rPr>
        <w:t>הן"</w:t>
      </w:r>
      <w:r w:rsidRPr="0047035E">
        <w:rPr>
          <w:vertAlign w:val="superscript"/>
          <w:rtl/>
        </w:rPr>
        <w:footnoteReference w:id="57"/>
      </w:r>
      <w:r w:rsidRPr="009C2973">
        <w:rPr>
          <w:shd w:val="clear" w:color="auto" w:fill="FFFFFF"/>
          <w:rtl/>
        </w:rPr>
        <w:t>.</w:t>
      </w:r>
    </w:p>
    <w:p w:rsidR="0043169D" w:rsidRDefault="0043169D" w:rsidP="00D65812">
      <w:pPr>
        <w:pStyle w:val="a6"/>
        <w:sectPr w:rsidR="0043169D" w:rsidSect="0043169D">
          <w:headerReference w:type="even" r:id="rId64"/>
          <w:headerReference w:type="default" r:id="rId65"/>
          <w:footnotePr>
            <w:numRestart w:val="eachSect"/>
          </w:footnotePr>
          <w:type w:val="continuous"/>
          <w:pgSz w:w="7920" w:h="12240"/>
          <w:pgMar w:top="720" w:right="864" w:bottom="720" w:left="864" w:header="720" w:footer="720" w:gutter="0"/>
          <w:cols w:space="720"/>
          <w:docGrid w:linePitch="360"/>
        </w:sectPr>
      </w:pPr>
      <w:r>
        <w:rPr>
          <w:noProof/>
        </w:rPr>
        <w:drawing>
          <wp:inline distT="0" distB="0" distL="0" distR="0" wp14:anchorId="3DDAE475" wp14:editId="117B42B6">
            <wp:extent cx="542290" cy="169545"/>
            <wp:effectExtent l="0" t="0" r="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3E0F0A" w:rsidRDefault="003E0F0A" w:rsidP="00D65812">
      <w:pPr>
        <w:pStyle w:val="a3"/>
        <w:rPr>
          <w:rtl/>
        </w:rPr>
      </w:pPr>
      <w:bookmarkStart w:id="111" w:name="_Toc444827576"/>
      <w:r>
        <w:rPr>
          <w:rFonts w:hint="cs"/>
          <w:rtl/>
        </w:rPr>
        <w:lastRenderedPageBreak/>
        <w:t>צפנת פענח</w:t>
      </w:r>
      <w:r w:rsidRPr="00AE1DAE">
        <w:rPr>
          <w:rStyle w:val="FootnoteReference"/>
          <w:sz w:val="48"/>
          <w:szCs w:val="48"/>
        </w:rPr>
        <w:footnoteReference w:customMarkFollows="1" w:id="58"/>
        <w:t>*</w:t>
      </w:r>
      <w:bookmarkEnd w:id="111"/>
    </w:p>
    <w:p w:rsidR="00417B08" w:rsidRDefault="00417B08" w:rsidP="00D65812">
      <w:pPr>
        <w:pStyle w:val="a"/>
        <w:rPr>
          <w:rtl/>
        </w:rPr>
      </w:pPr>
      <w:bookmarkStart w:id="112" w:name="_Toc444827577"/>
      <w:r w:rsidRPr="00184BD9">
        <w:rPr>
          <w:rFonts w:hint="cs"/>
          <w:rtl/>
        </w:rPr>
        <w:t>ימי זיבה</w:t>
      </w:r>
      <w:bookmarkEnd w:id="112"/>
    </w:p>
    <w:p w:rsidR="00417B08" w:rsidRDefault="00A9772F" w:rsidP="006A2F21">
      <w:pPr>
        <w:pStyle w:val="a0"/>
        <w:rPr>
          <w:rtl/>
        </w:rPr>
      </w:pPr>
      <w:bookmarkStart w:id="113" w:name="_Toc444827578"/>
      <w:r>
        <w:rPr>
          <w:rFonts w:hint="cs"/>
          <w:rtl/>
        </w:rPr>
        <w:t>הרב אברהם בן-שמעון</w:t>
      </w:r>
      <w:bookmarkEnd w:id="113"/>
    </w:p>
    <w:p w:rsidR="00417B08" w:rsidRDefault="00417B08" w:rsidP="00AE1DAE">
      <w:pPr>
        <w:pStyle w:val="a1"/>
        <w:spacing w:after="0"/>
        <w:rPr>
          <w:rtl/>
        </w:rPr>
      </w:pPr>
      <w:r>
        <w:rPr>
          <w:rFonts w:hint="cs"/>
          <w:rtl/>
        </w:rPr>
        <w:t>רב ו</w:t>
      </w:r>
      <w:r w:rsidR="00A9772F">
        <w:rPr>
          <w:rFonts w:hint="cs"/>
          <w:rtl/>
        </w:rPr>
        <w:t xml:space="preserve">מו"צ </w:t>
      </w:r>
      <w:r w:rsidR="00AE1DAE">
        <w:rPr>
          <w:rFonts w:hint="cs"/>
          <w:rtl/>
        </w:rPr>
        <w:t>ב</w:t>
      </w:r>
      <w:r w:rsidR="00A9772F">
        <w:rPr>
          <w:rFonts w:hint="cs"/>
          <w:rtl/>
        </w:rPr>
        <w:t>קה</w:t>
      </w:r>
      <w:r w:rsidR="00AE1DAE">
        <w:rPr>
          <w:rFonts w:hint="cs"/>
          <w:rtl/>
        </w:rPr>
        <w:t>י</w:t>
      </w:r>
      <w:r w:rsidR="00A9772F">
        <w:rPr>
          <w:rFonts w:hint="cs"/>
          <w:rtl/>
        </w:rPr>
        <w:t>לת ליובאוויטש מונטריאול</w:t>
      </w:r>
    </w:p>
    <w:p w:rsidR="00417B08" w:rsidRDefault="00417B08" w:rsidP="00D65812">
      <w:pPr>
        <w:pStyle w:val="a1"/>
        <w:rPr>
          <w:rtl/>
        </w:rPr>
      </w:pPr>
      <w:r>
        <w:rPr>
          <w:rFonts w:hint="cs"/>
          <w:rtl/>
        </w:rPr>
        <w:t>ורב דק"ק פתח-תקווה</w:t>
      </w:r>
    </w:p>
    <w:p w:rsidR="00417B08" w:rsidRPr="00417B08" w:rsidRDefault="00417B08" w:rsidP="00D65812">
      <w:pPr>
        <w:pStyle w:val="a2"/>
        <w:rPr>
          <w:color w:val="000000" w:themeColor="text1"/>
          <w:sz w:val="22"/>
          <w:szCs w:val="22"/>
          <w:rtl/>
        </w:rPr>
      </w:pPr>
      <w:r>
        <w:rPr>
          <w:rFonts w:hint="cs"/>
          <w:rtl/>
        </w:rPr>
        <w:t xml:space="preserve">לרגל מלאת שמונים שנה להסתלקות הגאון האדיר מרנא ורבנא ר' יוסף ראזין </w:t>
      </w:r>
      <w:r w:rsidR="00AE1DAE">
        <w:rPr>
          <w:rtl/>
        </w:rPr>
        <w:t>–</w:t>
      </w:r>
      <w:r w:rsidRPr="00AE1DAE">
        <w:rPr>
          <w:rtl/>
        </w:rPr>
        <w:t>הרוגוצ׳ובי</w:t>
      </w:r>
      <w:r w:rsidR="00AE1DAE">
        <w:rPr>
          <w:rFonts w:hint="cs"/>
          <w:rtl/>
        </w:rPr>
        <w:t xml:space="preserve"> </w:t>
      </w:r>
      <w:r w:rsidR="00AE1DAE">
        <w:rPr>
          <w:rtl/>
        </w:rPr>
        <w:t>–</w:t>
      </w:r>
      <w:r w:rsidRPr="00417B08">
        <w:rPr>
          <w:rFonts w:hint="cs"/>
          <w:color w:val="000000" w:themeColor="text1"/>
          <w:sz w:val="22"/>
          <w:szCs w:val="22"/>
          <w:rtl/>
        </w:rPr>
        <w:t xml:space="preserve"> </w:t>
      </w:r>
    </w:p>
    <w:p w:rsidR="00417B08" w:rsidRPr="00CE2B64" w:rsidRDefault="00417B08" w:rsidP="00AE1DAE">
      <w:pPr>
        <w:pStyle w:val="a2"/>
        <w:rPr>
          <w:sz w:val="20"/>
          <w:szCs w:val="20"/>
          <w:rtl/>
        </w:rPr>
      </w:pPr>
      <w:r>
        <w:rPr>
          <w:rFonts w:hint="cs"/>
          <w:rtl/>
        </w:rPr>
        <w:t>בשבת קדש י</w:t>
      </w:r>
      <w:r w:rsidR="00AE1DAE">
        <w:rPr>
          <w:rFonts w:hint="cs"/>
          <w:rtl/>
        </w:rPr>
        <w:t>"</w:t>
      </w:r>
      <w:r>
        <w:rPr>
          <w:rFonts w:hint="cs"/>
          <w:rtl/>
        </w:rPr>
        <w:t>א אדר א'.</w:t>
      </w:r>
      <w:r>
        <w:rPr>
          <w:rFonts w:hint="cs"/>
          <w:sz w:val="20"/>
          <w:szCs w:val="20"/>
          <w:rtl/>
        </w:rPr>
        <w:t xml:space="preserve"> </w:t>
      </w:r>
      <w:r>
        <w:rPr>
          <w:rFonts w:hint="cs"/>
          <w:rtl/>
        </w:rPr>
        <w:t>הנני להעתיק כאן נקודה אחת מספרו צפנת פענח.</w:t>
      </w:r>
    </w:p>
    <w:p w:rsidR="00417B08" w:rsidRPr="00184BD9" w:rsidRDefault="00417B08" w:rsidP="00AE1DAE">
      <w:pPr>
        <w:pStyle w:val="a6"/>
        <w:ind w:firstLine="0"/>
        <w:rPr>
          <w:rtl/>
        </w:rPr>
      </w:pPr>
      <w:r w:rsidRPr="00184BD9">
        <w:rPr>
          <w:rFonts w:hint="cs"/>
          <w:rtl/>
        </w:rPr>
        <w:t>ביאור שיטת הרס</w:t>
      </w:r>
      <w:r w:rsidR="00AE1DAE" w:rsidRPr="00AE1DAE">
        <w:rPr>
          <w:rFonts w:hint="cs"/>
          <w:b/>
          <w:bCs w:val="0"/>
          <w:rtl/>
        </w:rPr>
        <w:t>"</w:t>
      </w:r>
      <w:r w:rsidRPr="00184BD9">
        <w:rPr>
          <w:rFonts w:hint="cs"/>
          <w:rtl/>
        </w:rPr>
        <w:t>ג:</w:t>
      </w:r>
    </w:p>
    <w:p w:rsidR="00417B08" w:rsidRPr="00033321" w:rsidRDefault="00417B08" w:rsidP="00AE1DAE">
      <w:pPr>
        <w:pStyle w:val="a2"/>
        <w:rPr>
          <w:rtl/>
        </w:rPr>
      </w:pPr>
      <w:r>
        <w:rPr>
          <w:rFonts w:hint="cs"/>
          <w:rtl/>
        </w:rPr>
        <w:t xml:space="preserve">הדין הוא שאשה נעשית זבה רק אם ראתה שלשה ימים </w:t>
      </w:r>
      <w:r w:rsidRPr="00D96750">
        <w:rPr>
          <w:rFonts w:hint="cs"/>
          <w:b/>
          <w:bCs/>
          <w:rtl/>
        </w:rPr>
        <w:t xml:space="preserve">רצופים </w:t>
      </w:r>
      <w:r>
        <w:rPr>
          <w:rFonts w:hint="cs"/>
          <w:rtl/>
        </w:rPr>
        <w:t>בי</w:t>
      </w:r>
      <w:r w:rsidR="00AE1DAE">
        <w:rPr>
          <w:rFonts w:hint="cs"/>
          <w:rtl/>
        </w:rPr>
        <w:t>"</w:t>
      </w:r>
      <w:r>
        <w:rPr>
          <w:rFonts w:hint="cs"/>
          <w:rtl/>
        </w:rPr>
        <w:t>א ימי זיבה. בשם הרס</w:t>
      </w:r>
      <w:r w:rsidR="00AE1DAE">
        <w:rPr>
          <w:rFonts w:hint="cs"/>
          <w:rtl/>
        </w:rPr>
        <w:t>"</w:t>
      </w:r>
      <w:r>
        <w:rPr>
          <w:rFonts w:hint="cs"/>
          <w:rtl/>
        </w:rPr>
        <w:t xml:space="preserve">ג אמרו שגם אם ראתה ג' ימים מפוזרין </w:t>
      </w:r>
      <w:r>
        <w:rPr>
          <w:rtl/>
        </w:rPr>
        <w:t>–</w:t>
      </w:r>
      <w:r>
        <w:rPr>
          <w:rFonts w:hint="cs"/>
          <w:rtl/>
        </w:rPr>
        <w:t xml:space="preserve"> נעשית זבה. כל הראשונים תמהו עליו ודחו דבריו מכל בכל, ולע</w:t>
      </w:r>
      <w:r w:rsidR="00AE1DAE">
        <w:rPr>
          <w:rFonts w:hint="cs"/>
          <w:rtl/>
        </w:rPr>
        <w:t>"</w:t>
      </w:r>
      <w:r>
        <w:rPr>
          <w:rFonts w:hint="cs"/>
          <w:rtl/>
        </w:rPr>
        <w:t>ע לא מצאתי מי שמצא מקור ושורש לשיטה זו מלבד רבינו.</w:t>
      </w:r>
    </w:p>
    <w:p w:rsidR="00417B08" w:rsidRDefault="00417B08" w:rsidP="00AE1DAE">
      <w:pPr>
        <w:pStyle w:val="a2"/>
        <w:rPr>
          <w:rtl/>
        </w:rPr>
      </w:pPr>
      <w:r>
        <w:rPr>
          <w:rFonts w:hint="cs"/>
          <w:rtl/>
        </w:rPr>
        <w:t>בצ</w:t>
      </w:r>
      <w:r w:rsidR="00AE1DAE">
        <w:rPr>
          <w:rFonts w:hint="cs"/>
          <w:rtl/>
        </w:rPr>
        <w:t>"</w:t>
      </w:r>
      <w:r>
        <w:rPr>
          <w:rFonts w:hint="cs"/>
          <w:rtl/>
        </w:rPr>
        <w:t>פ פ</w:t>
      </w:r>
      <w:r w:rsidR="00AE1DAE">
        <w:rPr>
          <w:rFonts w:hint="cs"/>
          <w:rtl/>
        </w:rPr>
        <w:t>"</w:t>
      </w:r>
      <w:r>
        <w:rPr>
          <w:rFonts w:hint="cs"/>
          <w:rtl/>
        </w:rPr>
        <w:t>ד ה</w:t>
      </w:r>
      <w:r w:rsidR="00AE1DAE">
        <w:rPr>
          <w:rFonts w:hint="cs"/>
          <w:rtl/>
        </w:rPr>
        <w:t>"</w:t>
      </w:r>
      <w:r>
        <w:rPr>
          <w:rFonts w:hint="cs"/>
          <w:rtl/>
        </w:rPr>
        <w:t>א מהלכות איסורי ביאה מציין רבינו לתוס' בנדה דף נד:</w:t>
      </w:r>
    </w:p>
    <w:p w:rsidR="00417B08" w:rsidRDefault="00417B08" w:rsidP="00D65812">
      <w:pPr>
        <w:pStyle w:val="a2"/>
        <w:rPr>
          <w:rtl/>
        </w:rPr>
      </w:pPr>
      <w:r w:rsidRPr="00C9540D">
        <w:rPr>
          <w:rtl/>
        </w:rPr>
        <w:lastRenderedPageBreak/>
        <w:t xml:space="preserve">וארבעה לילות מתוך י"ח </w:t>
      </w:r>
      <w:r w:rsidR="00AE1DAE">
        <w:rPr>
          <w:rtl/>
        </w:rPr>
        <w:t>–</w:t>
      </w:r>
      <w:r w:rsidRPr="00C9540D">
        <w:rPr>
          <w:rtl/>
        </w:rPr>
        <w:t xml:space="preserve"> משמע כאן בהדיא דאין נעשה זבה גדולה ולא צריכה ז' נקיים עד שתראה ג' ימים רצופין בי"א יום, ודלא כאותם שכתבו בשם רבינו סעדיה שצריכה שבעה נקיים אפילו ראתה בי"א ג' ימים מפוזרים. </w:t>
      </w:r>
    </w:p>
    <w:p w:rsidR="00417B08" w:rsidRDefault="00417B08" w:rsidP="00D65812">
      <w:pPr>
        <w:pStyle w:val="a2"/>
        <w:rPr>
          <w:rtl/>
        </w:rPr>
      </w:pPr>
      <w:r>
        <w:rPr>
          <w:rFonts w:hint="cs"/>
          <w:rtl/>
        </w:rPr>
        <w:t>וכן תמה הרמב''ן שם וז''ל:</w:t>
      </w:r>
    </w:p>
    <w:p w:rsidR="00417B08" w:rsidRDefault="00417B08" w:rsidP="00D65812">
      <w:pPr>
        <w:pStyle w:val="a2"/>
        <w:rPr>
          <w:rtl/>
        </w:rPr>
      </w:pPr>
      <w:r w:rsidRPr="00D3563D">
        <w:rPr>
          <w:rFonts w:hint="cs"/>
          <w:rtl/>
        </w:rPr>
        <w:t>וכן</w:t>
      </w:r>
      <w:r w:rsidRPr="00D3563D">
        <w:rPr>
          <w:rtl/>
        </w:rPr>
        <w:t xml:space="preserve"> </w:t>
      </w:r>
      <w:r w:rsidRPr="00D3563D">
        <w:rPr>
          <w:rFonts w:hint="cs"/>
          <w:rtl/>
        </w:rPr>
        <w:t>יש</w:t>
      </w:r>
      <w:r w:rsidRPr="00D3563D">
        <w:rPr>
          <w:rtl/>
        </w:rPr>
        <w:t xml:space="preserve"> </w:t>
      </w:r>
      <w:r w:rsidRPr="00D3563D">
        <w:rPr>
          <w:rFonts w:hint="cs"/>
          <w:rtl/>
        </w:rPr>
        <w:t>שבושין</w:t>
      </w:r>
      <w:r w:rsidRPr="00D3563D">
        <w:rPr>
          <w:rtl/>
        </w:rPr>
        <w:t xml:space="preserve"> </w:t>
      </w:r>
      <w:r w:rsidRPr="00D3563D">
        <w:rPr>
          <w:rFonts w:hint="cs"/>
          <w:rtl/>
        </w:rPr>
        <w:t>בחבורי</w:t>
      </w:r>
      <w:r w:rsidRPr="00D3563D">
        <w:rPr>
          <w:rtl/>
        </w:rPr>
        <w:t xml:space="preserve"> </w:t>
      </w:r>
      <w:r w:rsidRPr="00D3563D">
        <w:rPr>
          <w:rFonts w:hint="cs"/>
          <w:rtl/>
        </w:rPr>
        <w:t>הראשונים</w:t>
      </w:r>
      <w:r w:rsidRPr="00D3563D">
        <w:rPr>
          <w:rtl/>
        </w:rPr>
        <w:t xml:space="preserve"> </w:t>
      </w:r>
      <w:r w:rsidRPr="00D3563D">
        <w:rPr>
          <w:rFonts w:hint="cs"/>
          <w:rtl/>
        </w:rPr>
        <w:t>בקצתם</w:t>
      </w:r>
      <w:r w:rsidRPr="00D3563D">
        <w:rPr>
          <w:rtl/>
        </w:rPr>
        <w:t xml:space="preserve">, </w:t>
      </w:r>
      <w:r w:rsidRPr="00D3563D">
        <w:rPr>
          <w:rFonts w:hint="cs"/>
          <w:rtl/>
        </w:rPr>
        <w:t>כגון</w:t>
      </w:r>
      <w:r w:rsidRPr="00D3563D">
        <w:rPr>
          <w:rtl/>
        </w:rPr>
        <w:t xml:space="preserve"> </w:t>
      </w:r>
      <w:r w:rsidRPr="00D3563D">
        <w:rPr>
          <w:rFonts w:hint="cs"/>
          <w:rtl/>
        </w:rPr>
        <w:t>רב</w:t>
      </w:r>
      <w:r w:rsidRPr="00D3563D">
        <w:rPr>
          <w:rtl/>
        </w:rPr>
        <w:t xml:space="preserve"> </w:t>
      </w:r>
      <w:r w:rsidRPr="00D3563D">
        <w:rPr>
          <w:rFonts w:hint="cs"/>
          <w:rtl/>
        </w:rPr>
        <w:t>סעדיה</w:t>
      </w:r>
      <w:r w:rsidRPr="00D3563D">
        <w:rPr>
          <w:rtl/>
        </w:rPr>
        <w:t xml:space="preserve"> </w:t>
      </w:r>
      <w:r w:rsidRPr="00D3563D">
        <w:rPr>
          <w:rFonts w:hint="cs"/>
          <w:rtl/>
        </w:rPr>
        <w:t>שכתב</w:t>
      </w:r>
      <w:r w:rsidRPr="00D3563D">
        <w:rPr>
          <w:rtl/>
        </w:rPr>
        <w:t xml:space="preserve"> </w:t>
      </w:r>
      <w:r w:rsidRPr="00D3563D">
        <w:rPr>
          <w:rFonts w:hint="cs"/>
          <w:rtl/>
        </w:rPr>
        <w:t>שכל</w:t>
      </w:r>
      <w:r w:rsidRPr="00D3563D">
        <w:rPr>
          <w:rtl/>
        </w:rPr>
        <w:t xml:space="preserve"> </w:t>
      </w:r>
      <w:r w:rsidRPr="00D3563D">
        <w:rPr>
          <w:rFonts w:hint="cs"/>
          <w:rtl/>
        </w:rPr>
        <w:t>אחד</w:t>
      </w:r>
      <w:r w:rsidRPr="00D3563D">
        <w:rPr>
          <w:rtl/>
        </w:rPr>
        <w:t xml:space="preserve"> </w:t>
      </w:r>
      <w:r w:rsidRPr="00D3563D">
        <w:rPr>
          <w:rFonts w:hint="cs"/>
          <w:rtl/>
        </w:rPr>
        <w:t>עשר</w:t>
      </w:r>
      <w:r w:rsidRPr="00D3563D">
        <w:rPr>
          <w:rtl/>
        </w:rPr>
        <w:t xml:space="preserve"> </w:t>
      </w:r>
      <w:r w:rsidRPr="00D3563D">
        <w:rPr>
          <w:rFonts w:hint="cs"/>
          <w:rtl/>
        </w:rPr>
        <w:t>יום</w:t>
      </w:r>
      <w:r w:rsidRPr="00D3563D">
        <w:rPr>
          <w:rtl/>
        </w:rPr>
        <w:t xml:space="preserve"> </w:t>
      </w:r>
      <w:r w:rsidRPr="00D3563D">
        <w:rPr>
          <w:rFonts w:hint="cs"/>
          <w:rtl/>
        </w:rPr>
        <w:t>שבין</w:t>
      </w:r>
      <w:r w:rsidRPr="00D3563D">
        <w:rPr>
          <w:rtl/>
        </w:rPr>
        <w:t xml:space="preserve"> </w:t>
      </w:r>
      <w:r w:rsidRPr="00D3563D">
        <w:rPr>
          <w:rFonts w:hint="cs"/>
          <w:rtl/>
        </w:rPr>
        <w:t>נדה</w:t>
      </w:r>
      <w:r w:rsidRPr="00D3563D">
        <w:rPr>
          <w:rtl/>
        </w:rPr>
        <w:t xml:space="preserve"> </w:t>
      </w:r>
      <w:r w:rsidRPr="00D3563D">
        <w:rPr>
          <w:rFonts w:hint="cs"/>
          <w:rtl/>
        </w:rPr>
        <w:t>לנדה</w:t>
      </w:r>
      <w:r w:rsidRPr="00D3563D">
        <w:rPr>
          <w:rtl/>
        </w:rPr>
        <w:t xml:space="preserve"> </w:t>
      </w:r>
      <w:r w:rsidRPr="00D3563D">
        <w:rPr>
          <w:rFonts w:hint="cs"/>
          <w:rtl/>
        </w:rPr>
        <w:t>בשלש</w:t>
      </w:r>
      <w:r w:rsidRPr="00D3563D">
        <w:rPr>
          <w:rtl/>
        </w:rPr>
        <w:t xml:space="preserve"> </w:t>
      </w:r>
      <w:r w:rsidRPr="00D3563D">
        <w:rPr>
          <w:rFonts w:hint="cs"/>
          <w:rtl/>
        </w:rPr>
        <w:t>ראיות</w:t>
      </w:r>
      <w:r w:rsidRPr="00D3563D">
        <w:rPr>
          <w:rtl/>
        </w:rPr>
        <w:t xml:space="preserve"> </w:t>
      </w:r>
      <w:r w:rsidRPr="00D3563D">
        <w:rPr>
          <w:rFonts w:hint="cs"/>
          <w:rtl/>
        </w:rPr>
        <w:t>של</w:t>
      </w:r>
      <w:r w:rsidRPr="00D3563D">
        <w:rPr>
          <w:rtl/>
        </w:rPr>
        <w:t xml:space="preserve"> </w:t>
      </w:r>
      <w:r w:rsidRPr="00D3563D">
        <w:rPr>
          <w:rFonts w:hint="cs"/>
          <w:rtl/>
        </w:rPr>
        <w:t>שלשה</w:t>
      </w:r>
      <w:r w:rsidRPr="00D3563D">
        <w:rPr>
          <w:rtl/>
        </w:rPr>
        <w:t xml:space="preserve"> </w:t>
      </w:r>
      <w:r w:rsidRPr="00D3563D">
        <w:rPr>
          <w:rFonts w:hint="cs"/>
          <w:rtl/>
        </w:rPr>
        <w:t>ימים</w:t>
      </w:r>
      <w:r w:rsidRPr="00D3563D">
        <w:rPr>
          <w:rtl/>
        </w:rPr>
        <w:t xml:space="preserve"> </w:t>
      </w:r>
      <w:r w:rsidRPr="00D3563D">
        <w:rPr>
          <w:rFonts w:hint="cs"/>
          <w:rtl/>
        </w:rPr>
        <w:t>נעשית</w:t>
      </w:r>
      <w:r w:rsidRPr="00D3563D">
        <w:rPr>
          <w:rtl/>
        </w:rPr>
        <w:t xml:space="preserve"> </w:t>
      </w:r>
      <w:r w:rsidRPr="00D3563D">
        <w:rPr>
          <w:rFonts w:hint="cs"/>
          <w:rtl/>
        </w:rPr>
        <w:t>זבה</w:t>
      </w:r>
      <w:r w:rsidRPr="00D3563D">
        <w:rPr>
          <w:rtl/>
        </w:rPr>
        <w:t xml:space="preserve"> </w:t>
      </w:r>
      <w:r w:rsidRPr="00D3563D">
        <w:rPr>
          <w:rFonts w:hint="cs"/>
          <w:rtl/>
        </w:rPr>
        <w:t>גדולה</w:t>
      </w:r>
      <w:r w:rsidRPr="00D3563D">
        <w:rPr>
          <w:rtl/>
        </w:rPr>
        <w:t xml:space="preserve"> </w:t>
      </w:r>
      <w:r w:rsidRPr="00D3563D">
        <w:rPr>
          <w:rFonts w:hint="cs"/>
          <w:rtl/>
        </w:rPr>
        <w:t>בין</w:t>
      </w:r>
      <w:r w:rsidRPr="00D3563D">
        <w:rPr>
          <w:rtl/>
        </w:rPr>
        <w:t xml:space="preserve"> </w:t>
      </w:r>
      <w:r w:rsidRPr="00D3563D">
        <w:rPr>
          <w:rFonts w:hint="cs"/>
          <w:rtl/>
        </w:rPr>
        <w:t>ברצופין</w:t>
      </w:r>
      <w:r w:rsidRPr="00D3563D">
        <w:rPr>
          <w:rtl/>
        </w:rPr>
        <w:t xml:space="preserve"> </w:t>
      </w:r>
      <w:r w:rsidRPr="00D3563D">
        <w:rPr>
          <w:rFonts w:hint="cs"/>
          <w:rtl/>
        </w:rPr>
        <w:t>בין</w:t>
      </w:r>
      <w:r w:rsidRPr="00D3563D">
        <w:rPr>
          <w:rtl/>
        </w:rPr>
        <w:t xml:space="preserve"> </w:t>
      </w:r>
      <w:r w:rsidRPr="00D3563D">
        <w:rPr>
          <w:rFonts w:hint="cs"/>
          <w:rtl/>
        </w:rPr>
        <w:t>במפוזרין</w:t>
      </w:r>
      <w:r w:rsidRPr="00D3563D">
        <w:rPr>
          <w:rtl/>
        </w:rPr>
        <w:t xml:space="preserve">, </w:t>
      </w:r>
      <w:r w:rsidRPr="00D3563D">
        <w:rPr>
          <w:rFonts w:hint="cs"/>
          <w:rtl/>
        </w:rPr>
        <w:t>וזה</w:t>
      </w:r>
      <w:r w:rsidRPr="00D3563D">
        <w:rPr>
          <w:rtl/>
        </w:rPr>
        <w:t xml:space="preserve"> </w:t>
      </w:r>
      <w:r w:rsidRPr="00D3563D">
        <w:rPr>
          <w:rFonts w:hint="cs"/>
          <w:rtl/>
        </w:rPr>
        <w:t>טעות</w:t>
      </w:r>
      <w:r w:rsidRPr="00D3563D">
        <w:rPr>
          <w:rtl/>
        </w:rPr>
        <w:t xml:space="preserve"> </w:t>
      </w:r>
      <w:r w:rsidRPr="00D3563D">
        <w:rPr>
          <w:rFonts w:hint="cs"/>
          <w:rtl/>
        </w:rPr>
        <w:t>מתפרש</w:t>
      </w:r>
      <w:r w:rsidRPr="00D3563D">
        <w:rPr>
          <w:rtl/>
        </w:rPr>
        <w:t xml:space="preserve"> </w:t>
      </w:r>
      <w:r w:rsidRPr="00D3563D">
        <w:rPr>
          <w:rFonts w:hint="cs"/>
          <w:rtl/>
        </w:rPr>
        <w:t>כאן</w:t>
      </w:r>
      <w:r w:rsidRPr="00D3563D">
        <w:rPr>
          <w:rtl/>
        </w:rPr>
        <w:t xml:space="preserve"> </w:t>
      </w:r>
      <w:r w:rsidRPr="00D3563D">
        <w:rPr>
          <w:rFonts w:hint="cs"/>
          <w:rtl/>
        </w:rPr>
        <w:t>ובכמה</w:t>
      </w:r>
      <w:r w:rsidRPr="00D3563D">
        <w:rPr>
          <w:rtl/>
        </w:rPr>
        <w:t xml:space="preserve"> </w:t>
      </w:r>
      <w:r w:rsidRPr="00D3563D">
        <w:rPr>
          <w:rFonts w:hint="cs"/>
          <w:rtl/>
        </w:rPr>
        <w:t>מקומות</w:t>
      </w:r>
      <w:r w:rsidRPr="00D3563D">
        <w:rPr>
          <w:rtl/>
        </w:rPr>
        <w:t xml:space="preserve"> </w:t>
      </w:r>
      <w:r w:rsidRPr="00D3563D">
        <w:rPr>
          <w:rFonts w:hint="cs"/>
          <w:rtl/>
        </w:rPr>
        <w:t>דרצופין</w:t>
      </w:r>
      <w:r w:rsidRPr="00D3563D">
        <w:rPr>
          <w:rtl/>
        </w:rPr>
        <w:t xml:space="preserve"> </w:t>
      </w:r>
      <w:r w:rsidRPr="00D3563D">
        <w:rPr>
          <w:rFonts w:hint="cs"/>
          <w:rtl/>
        </w:rPr>
        <w:t>בעינן</w:t>
      </w:r>
      <w:r w:rsidRPr="00D3563D">
        <w:rPr>
          <w:rtl/>
        </w:rPr>
        <w:t xml:space="preserve"> </w:t>
      </w:r>
      <w:r w:rsidRPr="00D3563D">
        <w:rPr>
          <w:rFonts w:hint="cs"/>
          <w:rtl/>
        </w:rPr>
        <w:t>ולא</w:t>
      </w:r>
      <w:r w:rsidRPr="00D3563D">
        <w:rPr>
          <w:rtl/>
        </w:rPr>
        <w:t xml:space="preserve"> </w:t>
      </w:r>
      <w:r w:rsidRPr="00D3563D">
        <w:rPr>
          <w:rFonts w:hint="cs"/>
          <w:rtl/>
        </w:rPr>
        <w:t>מפוזרין</w:t>
      </w:r>
      <w:r w:rsidRPr="00D3563D">
        <w:rPr>
          <w:rtl/>
        </w:rPr>
        <w:t xml:space="preserve">. </w:t>
      </w:r>
      <w:r w:rsidRPr="00D3563D">
        <w:rPr>
          <w:rFonts w:hint="cs"/>
          <w:rtl/>
        </w:rPr>
        <w:t>ועל</w:t>
      </w:r>
      <w:r w:rsidRPr="00D3563D">
        <w:rPr>
          <w:rtl/>
        </w:rPr>
        <w:t xml:space="preserve"> </w:t>
      </w:r>
      <w:r w:rsidRPr="00D3563D">
        <w:rPr>
          <w:rFonts w:hint="cs"/>
          <w:rtl/>
        </w:rPr>
        <w:t>כיוצא</w:t>
      </w:r>
      <w:r w:rsidRPr="00D3563D">
        <w:rPr>
          <w:rtl/>
        </w:rPr>
        <w:t xml:space="preserve"> </w:t>
      </w:r>
      <w:r w:rsidRPr="00D3563D">
        <w:rPr>
          <w:rFonts w:hint="cs"/>
          <w:rtl/>
        </w:rPr>
        <w:t>בדברים</w:t>
      </w:r>
      <w:r w:rsidRPr="00D3563D">
        <w:rPr>
          <w:rtl/>
        </w:rPr>
        <w:t xml:space="preserve"> </w:t>
      </w:r>
      <w:r w:rsidRPr="00D3563D">
        <w:rPr>
          <w:rFonts w:hint="cs"/>
          <w:rtl/>
        </w:rPr>
        <w:t>הללו</w:t>
      </w:r>
      <w:r w:rsidRPr="00D3563D">
        <w:rPr>
          <w:rtl/>
        </w:rPr>
        <w:t xml:space="preserve"> </w:t>
      </w:r>
      <w:r w:rsidRPr="00D3563D">
        <w:rPr>
          <w:rFonts w:hint="cs"/>
          <w:rtl/>
        </w:rPr>
        <w:t>ידוו</w:t>
      </w:r>
      <w:r w:rsidRPr="00D3563D">
        <w:rPr>
          <w:rtl/>
        </w:rPr>
        <w:t xml:space="preserve"> </w:t>
      </w:r>
      <w:r w:rsidRPr="00D3563D">
        <w:rPr>
          <w:rFonts w:hint="cs"/>
          <w:rtl/>
        </w:rPr>
        <w:t>כל</w:t>
      </w:r>
      <w:r w:rsidRPr="00D3563D">
        <w:rPr>
          <w:rtl/>
        </w:rPr>
        <w:t xml:space="preserve"> </w:t>
      </w:r>
      <w:r w:rsidRPr="00D3563D">
        <w:rPr>
          <w:rFonts w:hint="cs"/>
          <w:rtl/>
        </w:rPr>
        <w:t>הדווים</w:t>
      </w:r>
      <w:r w:rsidRPr="00D3563D">
        <w:rPr>
          <w:rtl/>
        </w:rPr>
        <w:t xml:space="preserve"> </w:t>
      </w:r>
      <w:r w:rsidRPr="00D3563D">
        <w:rPr>
          <w:rFonts w:hint="cs"/>
          <w:rtl/>
        </w:rPr>
        <w:t>שהתורה</w:t>
      </w:r>
      <w:r w:rsidRPr="00D3563D">
        <w:rPr>
          <w:rtl/>
        </w:rPr>
        <w:t xml:space="preserve"> </w:t>
      </w:r>
      <w:r w:rsidRPr="00D3563D">
        <w:rPr>
          <w:rFonts w:hint="cs"/>
          <w:rtl/>
        </w:rPr>
        <w:t>משתכחת</w:t>
      </w:r>
      <w:r w:rsidRPr="00D3563D">
        <w:rPr>
          <w:rtl/>
        </w:rPr>
        <w:t xml:space="preserve"> </w:t>
      </w:r>
      <w:r w:rsidRPr="00D3563D">
        <w:rPr>
          <w:rFonts w:hint="cs"/>
          <w:rtl/>
        </w:rPr>
        <w:t>מלומדיה</w:t>
      </w:r>
      <w:r w:rsidRPr="00D3563D">
        <w:rPr>
          <w:rtl/>
        </w:rPr>
        <w:t xml:space="preserve"> </w:t>
      </w:r>
      <w:r w:rsidRPr="00D3563D">
        <w:rPr>
          <w:rFonts w:hint="cs"/>
          <w:rtl/>
        </w:rPr>
        <w:t>ואין</w:t>
      </w:r>
      <w:r w:rsidRPr="00D3563D">
        <w:rPr>
          <w:rtl/>
        </w:rPr>
        <w:t xml:space="preserve"> </w:t>
      </w:r>
      <w:r w:rsidRPr="00D3563D">
        <w:rPr>
          <w:rFonts w:hint="cs"/>
          <w:rtl/>
        </w:rPr>
        <w:t>אדם</w:t>
      </w:r>
      <w:r w:rsidRPr="00D3563D">
        <w:rPr>
          <w:rtl/>
        </w:rPr>
        <w:t xml:space="preserve"> </w:t>
      </w:r>
      <w:r w:rsidRPr="00D3563D">
        <w:rPr>
          <w:rFonts w:hint="cs"/>
          <w:rtl/>
        </w:rPr>
        <w:t>מוצא</w:t>
      </w:r>
      <w:r w:rsidRPr="00D3563D">
        <w:rPr>
          <w:rtl/>
        </w:rPr>
        <w:t xml:space="preserve"> </w:t>
      </w:r>
      <w:r w:rsidRPr="00D3563D">
        <w:rPr>
          <w:rFonts w:hint="cs"/>
          <w:rtl/>
        </w:rPr>
        <w:t>הלכה</w:t>
      </w:r>
      <w:r w:rsidRPr="00D3563D">
        <w:rPr>
          <w:rtl/>
        </w:rPr>
        <w:t xml:space="preserve"> </w:t>
      </w:r>
      <w:r w:rsidRPr="00D3563D">
        <w:rPr>
          <w:rFonts w:hint="cs"/>
          <w:rtl/>
        </w:rPr>
        <w:t>ברורה</w:t>
      </w:r>
      <w:r w:rsidRPr="00D3563D">
        <w:rPr>
          <w:rtl/>
        </w:rPr>
        <w:t xml:space="preserve"> </w:t>
      </w:r>
      <w:r w:rsidRPr="00D3563D">
        <w:rPr>
          <w:rFonts w:hint="cs"/>
          <w:rtl/>
        </w:rPr>
        <w:t>במקום</w:t>
      </w:r>
      <w:r w:rsidRPr="00D3563D">
        <w:rPr>
          <w:rtl/>
        </w:rPr>
        <w:t xml:space="preserve"> </w:t>
      </w:r>
      <w:r>
        <w:rPr>
          <w:rFonts w:hint="cs"/>
          <w:rtl/>
        </w:rPr>
        <w:t>אחד, עכ''ל.</w:t>
      </w:r>
    </w:p>
    <w:p w:rsidR="00417B08" w:rsidRDefault="00417B08" w:rsidP="00AE1DAE">
      <w:pPr>
        <w:pStyle w:val="a2"/>
        <w:rPr>
          <w:rtl/>
        </w:rPr>
      </w:pPr>
      <w:r>
        <w:rPr>
          <w:rFonts w:hint="cs"/>
          <w:rtl/>
        </w:rPr>
        <w:t>ובחדושי הר</w:t>
      </w:r>
      <w:r w:rsidR="00AE1DAE">
        <w:rPr>
          <w:rFonts w:hint="cs"/>
          <w:rtl/>
        </w:rPr>
        <w:t>"</w:t>
      </w:r>
      <w:r>
        <w:rPr>
          <w:rFonts w:hint="cs"/>
          <w:rtl/>
        </w:rPr>
        <w:t>ן:</w:t>
      </w:r>
    </w:p>
    <w:p w:rsidR="00417B08" w:rsidRDefault="00417B08" w:rsidP="00D65812">
      <w:pPr>
        <w:pStyle w:val="a2"/>
        <w:rPr>
          <w:rtl/>
        </w:rPr>
      </w:pPr>
      <w:r w:rsidRPr="00D3563D">
        <w:rPr>
          <w:rFonts w:hint="cs"/>
          <w:rtl/>
        </w:rPr>
        <w:t>מיהא</w:t>
      </w:r>
      <w:r w:rsidRPr="00D3563D">
        <w:rPr>
          <w:rtl/>
        </w:rPr>
        <w:t xml:space="preserve"> </w:t>
      </w:r>
      <w:r w:rsidRPr="00D3563D">
        <w:rPr>
          <w:rFonts w:hint="cs"/>
          <w:rtl/>
        </w:rPr>
        <w:t>שמעינן</w:t>
      </w:r>
      <w:r w:rsidRPr="00D3563D">
        <w:rPr>
          <w:rtl/>
        </w:rPr>
        <w:t xml:space="preserve"> </w:t>
      </w:r>
      <w:r w:rsidRPr="00D3563D">
        <w:rPr>
          <w:rFonts w:hint="cs"/>
          <w:rtl/>
        </w:rPr>
        <w:t>דלעולם</w:t>
      </w:r>
      <w:r w:rsidRPr="00D3563D">
        <w:rPr>
          <w:rtl/>
        </w:rPr>
        <w:t xml:space="preserve"> </w:t>
      </w:r>
      <w:r w:rsidRPr="00D3563D">
        <w:rPr>
          <w:rFonts w:hint="cs"/>
          <w:rtl/>
        </w:rPr>
        <w:t>לא</w:t>
      </w:r>
      <w:r w:rsidRPr="00D3563D">
        <w:rPr>
          <w:rtl/>
        </w:rPr>
        <w:t xml:space="preserve"> </w:t>
      </w:r>
      <w:r w:rsidRPr="00D3563D">
        <w:rPr>
          <w:rFonts w:hint="cs"/>
          <w:rtl/>
        </w:rPr>
        <w:t>הויא</w:t>
      </w:r>
      <w:r w:rsidRPr="00D3563D">
        <w:rPr>
          <w:rtl/>
        </w:rPr>
        <w:t xml:space="preserve"> </w:t>
      </w:r>
      <w:r w:rsidRPr="00D3563D">
        <w:rPr>
          <w:rFonts w:hint="cs"/>
          <w:rtl/>
        </w:rPr>
        <w:t>זבה</w:t>
      </w:r>
      <w:r w:rsidRPr="00D3563D">
        <w:rPr>
          <w:rtl/>
        </w:rPr>
        <w:t xml:space="preserve"> </w:t>
      </w:r>
      <w:r w:rsidRPr="00D3563D">
        <w:rPr>
          <w:rFonts w:hint="cs"/>
          <w:rtl/>
        </w:rPr>
        <w:t>גדולה</w:t>
      </w:r>
      <w:r w:rsidRPr="00D3563D">
        <w:rPr>
          <w:rtl/>
        </w:rPr>
        <w:t xml:space="preserve"> </w:t>
      </w:r>
      <w:r w:rsidRPr="00D3563D">
        <w:rPr>
          <w:rFonts w:hint="cs"/>
          <w:rtl/>
        </w:rPr>
        <w:t>אלא</w:t>
      </w:r>
      <w:r w:rsidRPr="00D3563D">
        <w:rPr>
          <w:rtl/>
        </w:rPr>
        <w:t xml:space="preserve"> </w:t>
      </w:r>
      <w:r w:rsidRPr="00D3563D">
        <w:rPr>
          <w:rFonts w:hint="cs"/>
          <w:rtl/>
        </w:rPr>
        <w:t>ברואה</w:t>
      </w:r>
      <w:r w:rsidRPr="00D3563D">
        <w:rPr>
          <w:rtl/>
        </w:rPr>
        <w:t xml:space="preserve"> </w:t>
      </w:r>
      <w:r w:rsidRPr="00D3563D">
        <w:rPr>
          <w:rFonts w:hint="cs"/>
          <w:rtl/>
        </w:rPr>
        <w:t>ימים</w:t>
      </w:r>
      <w:r w:rsidRPr="00D3563D">
        <w:rPr>
          <w:rtl/>
        </w:rPr>
        <w:t xml:space="preserve"> </w:t>
      </w:r>
      <w:r w:rsidRPr="00D3563D">
        <w:rPr>
          <w:rFonts w:hint="cs"/>
          <w:rtl/>
        </w:rPr>
        <w:t>רצופין</w:t>
      </w:r>
      <w:r w:rsidRPr="00D3563D">
        <w:rPr>
          <w:rtl/>
        </w:rPr>
        <w:t xml:space="preserve"> </w:t>
      </w:r>
      <w:r w:rsidRPr="00D3563D">
        <w:rPr>
          <w:rFonts w:hint="cs"/>
          <w:rtl/>
        </w:rPr>
        <w:t>אבל</w:t>
      </w:r>
      <w:r w:rsidRPr="00D3563D">
        <w:rPr>
          <w:rtl/>
        </w:rPr>
        <w:t xml:space="preserve"> </w:t>
      </w:r>
      <w:r w:rsidRPr="00D3563D">
        <w:rPr>
          <w:rFonts w:hint="cs"/>
          <w:rtl/>
        </w:rPr>
        <w:t>במפוזרין</w:t>
      </w:r>
      <w:r w:rsidRPr="00D3563D">
        <w:rPr>
          <w:rtl/>
        </w:rPr>
        <w:t xml:space="preserve"> </w:t>
      </w:r>
      <w:r w:rsidRPr="00D3563D">
        <w:rPr>
          <w:rFonts w:hint="cs"/>
          <w:rtl/>
        </w:rPr>
        <w:t>לא</w:t>
      </w:r>
      <w:r w:rsidRPr="00D3563D">
        <w:rPr>
          <w:rtl/>
        </w:rPr>
        <w:t xml:space="preserve"> </w:t>
      </w:r>
      <w:r w:rsidRPr="00D3563D">
        <w:rPr>
          <w:rFonts w:hint="cs"/>
          <w:rtl/>
        </w:rPr>
        <w:t>דהא</w:t>
      </w:r>
      <w:r w:rsidRPr="00D3563D">
        <w:rPr>
          <w:rtl/>
        </w:rPr>
        <w:t xml:space="preserve"> </w:t>
      </w:r>
      <w:r w:rsidRPr="00D3563D">
        <w:rPr>
          <w:rFonts w:hint="cs"/>
          <w:rtl/>
        </w:rPr>
        <w:t>הכא</w:t>
      </w:r>
      <w:r w:rsidRPr="00D3563D">
        <w:rPr>
          <w:rtl/>
        </w:rPr>
        <w:t xml:space="preserve"> </w:t>
      </w:r>
      <w:r w:rsidRPr="00D3563D">
        <w:rPr>
          <w:rFonts w:hint="cs"/>
          <w:rtl/>
        </w:rPr>
        <w:t>משמשת</w:t>
      </w:r>
      <w:r w:rsidRPr="00D3563D">
        <w:rPr>
          <w:rtl/>
        </w:rPr>
        <w:t xml:space="preserve"> </w:t>
      </w:r>
      <w:r w:rsidRPr="00D3563D">
        <w:rPr>
          <w:rFonts w:hint="cs"/>
          <w:rtl/>
        </w:rPr>
        <w:t>ליל</w:t>
      </w:r>
      <w:r w:rsidRPr="00D3563D">
        <w:rPr>
          <w:rtl/>
        </w:rPr>
        <w:t xml:space="preserve"> </w:t>
      </w:r>
      <w:r w:rsidRPr="00D3563D">
        <w:rPr>
          <w:rFonts w:hint="cs"/>
          <w:rtl/>
        </w:rPr>
        <w:t>ט</w:t>
      </w:r>
      <w:r w:rsidRPr="00D3563D">
        <w:rPr>
          <w:rtl/>
        </w:rPr>
        <w:t>"</w:t>
      </w:r>
      <w:r w:rsidRPr="00D3563D">
        <w:rPr>
          <w:rFonts w:hint="cs"/>
          <w:rtl/>
        </w:rPr>
        <w:t>ו</w:t>
      </w:r>
      <w:r w:rsidRPr="00D3563D">
        <w:rPr>
          <w:rtl/>
        </w:rPr>
        <w:t xml:space="preserve"> </w:t>
      </w:r>
      <w:r w:rsidRPr="00D3563D">
        <w:rPr>
          <w:rFonts w:hint="cs"/>
          <w:rtl/>
        </w:rPr>
        <w:t>וליל</w:t>
      </w:r>
      <w:r w:rsidRPr="00D3563D">
        <w:rPr>
          <w:rtl/>
        </w:rPr>
        <w:t xml:space="preserve"> </w:t>
      </w:r>
      <w:r w:rsidRPr="00D3563D">
        <w:rPr>
          <w:rFonts w:hint="cs"/>
          <w:rtl/>
        </w:rPr>
        <w:t>י</w:t>
      </w:r>
      <w:r w:rsidRPr="00D3563D">
        <w:rPr>
          <w:rtl/>
        </w:rPr>
        <w:t>"</w:t>
      </w:r>
      <w:r w:rsidRPr="00D3563D">
        <w:rPr>
          <w:rFonts w:hint="cs"/>
          <w:rtl/>
        </w:rPr>
        <w:t>ז</w:t>
      </w:r>
      <w:r w:rsidRPr="00D3563D">
        <w:rPr>
          <w:rtl/>
        </w:rPr>
        <w:t xml:space="preserve"> </w:t>
      </w:r>
      <w:r w:rsidRPr="00D3563D">
        <w:rPr>
          <w:rFonts w:hint="cs"/>
          <w:rtl/>
        </w:rPr>
        <w:t>אעפ</w:t>
      </w:r>
      <w:r w:rsidRPr="00D3563D">
        <w:rPr>
          <w:rtl/>
        </w:rPr>
        <w:t>"</w:t>
      </w:r>
      <w:r w:rsidRPr="00D3563D">
        <w:rPr>
          <w:rFonts w:hint="cs"/>
          <w:rtl/>
        </w:rPr>
        <w:t>י</w:t>
      </w:r>
      <w:r w:rsidRPr="00D3563D">
        <w:rPr>
          <w:rtl/>
        </w:rPr>
        <w:t xml:space="preserve"> </w:t>
      </w:r>
      <w:r w:rsidRPr="00D3563D">
        <w:rPr>
          <w:rFonts w:hint="cs"/>
          <w:rtl/>
        </w:rPr>
        <w:t>שראתה</w:t>
      </w:r>
      <w:r w:rsidRPr="00D3563D">
        <w:rPr>
          <w:rtl/>
        </w:rPr>
        <w:t xml:space="preserve"> </w:t>
      </w:r>
      <w:r w:rsidRPr="00D3563D">
        <w:rPr>
          <w:rFonts w:hint="cs"/>
          <w:rtl/>
        </w:rPr>
        <w:t>ג</w:t>
      </w:r>
      <w:r w:rsidRPr="00D3563D">
        <w:rPr>
          <w:rtl/>
        </w:rPr>
        <w:t xml:space="preserve">' </w:t>
      </w:r>
      <w:r w:rsidRPr="00D3563D">
        <w:rPr>
          <w:rFonts w:hint="cs"/>
          <w:rtl/>
        </w:rPr>
        <w:t>ימים</w:t>
      </w:r>
      <w:r w:rsidRPr="00D3563D">
        <w:rPr>
          <w:rtl/>
        </w:rPr>
        <w:t xml:space="preserve"> </w:t>
      </w:r>
      <w:r w:rsidRPr="00D3563D">
        <w:rPr>
          <w:rFonts w:hint="cs"/>
          <w:rtl/>
        </w:rPr>
        <w:t>מפוזרין</w:t>
      </w:r>
      <w:r w:rsidRPr="00D3563D">
        <w:rPr>
          <w:rtl/>
        </w:rPr>
        <w:t xml:space="preserve"> </w:t>
      </w:r>
      <w:r w:rsidRPr="00D3563D">
        <w:rPr>
          <w:rFonts w:hint="cs"/>
          <w:rtl/>
        </w:rPr>
        <w:t>באותן</w:t>
      </w:r>
      <w:r w:rsidRPr="00D3563D">
        <w:rPr>
          <w:rtl/>
        </w:rPr>
        <w:t xml:space="preserve"> </w:t>
      </w:r>
      <w:r w:rsidRPr="00D3563D">
        <w:rPr>
          <w:rFonts w:hint="cs"/>
          <w:rtl/>
        </w:rPr>
        <w:t>י</w:t>
      </w:r>
      <w:r w:rsidRPr="00D3563D">
        <w:rPr>
          <w:rtl/>
        </w:rPr>
        <w:t>"</w:t>
      </w:r>
      <w:r w:rsidRPr="00D3563D">
        <w:rPr>
          <w:rFonts w:hint="cs"/>
          <w:rtl/>
        </w:rPr>
        <w:t>א</w:t>
      </w:r>
      <w:r w:rsidRPr="00D3563D">
        <w:rPr>
          <w:rtl/>
        </w:rPr>
        <w:t xml:space="preserve"> </w:t>
      </w:r>
      <w:r w:rsidRPr="00D3563D">
        <w:rPr>
          <w:rFonts w:hint="cs"/>
          <w:rtl/>
        </w:rPr>
        <w:t>יום</w:t>
      </w:r>
      <w:r w:rsidRPr="00D3563D">
        <w:rPr>
          <w:rtl/>
        </w:rPr>
        <w:t xml:space="preserve"> </w:t>
      </w:r>
      <w:r w:rsidRPr="00D3563D">
        <w:rPr>
          <w:rFonts w:hint="cs"/>
          <w:rtl/>
        </w:rPr>
        <w:t>שבין</w:t>
      </w:r>
      <w:r w:rsidRPr="00D3563D">
        <w:rPr>
          <w:rtl/>
        </w:rPr>
        <w:t xml:space="preserve"> </w:t>
      </w:r>
      <w:r w:rsidRPr="00D3563D">
        <w:rPr>
          <w:rFonts w:hint="cs"/>
          <w:rtl/>
        </w:rPr>
        <w:t>נדה</w:t>
      </w:r>
      <w:r w:rsidRPr="00D3563D">
        <w:rPr>
          <w:rtl/>
        </w:rPr>
        <w:t xml:space="preserve"> </w:t>
      </w:r>
      <w:r w:rsidRPr="00D3563D">
        <w:rPr>
          <w:rFonts w:hint="cs"/>
          <w:rtl/>
        </w:rPr>
        <w:t>לנדה</w:t>
      </w:r>
      <w:r w:rsidRPr="00D3563D">
        <w:rPr>
          <w:rtl/>
        </w:rPr>
        <w:t xml:space="preserve"> </w:t>
      </w:r>
      <w:r w:rsidRPr="00D3563D">
        <w:rPr>
          <w:rFonts w:hint="cs"/>
          <w:rtl/>
        </w:rPr>
        <w:t>וזה</w:t>
      </w:r>
      <w:r w:rsidRPr="00D3563D">
        <w:rPr>
          <w:rtl/>
        </w:rPr>
        <w:t xml:space="preserve"> </w:t>
      </w:r>
      <w:r w:rsidRPr="00D3563D">
        <w:rPr>
          <w:rFonts w:hint="cs"/>
          <w:rtl/>
        </w:rPr>
        <w:t>ברור</w:t>
      </w:r>
      <w:r w:rsidRPr="00D3563D">
        <w:rPr>
          <w:rtl/>
        </w:rPr>
        <w:t xml:space="preserve"> </w:t>
      </w:r>
      <w:r w:rsidRPr="00D3563D">
        <w:rPr>
          <w:rFonts w:hint="cs"/>
          <w:rtl/>
        </w:rPr>
        <w:t>אלא</w:t>
      </w:r>
      <w:r w:rsidRPr="00D3563D">
        <w:rPr>
          <w:rtl/>
        </w:rPr>
        <w:t xml:space="preserve"> </w:t>
      </w:r>
      <w:r w:rsidRPr="00D3563D">
        <w:rPr>
          <w:rFonts w:hint="cs"/>
          <w:rtl/>
        </w:rPr>
        <w:t>שהוצרכתי</w:t>
      </w:r>
      <w:r w:rsidRPr="00D3563D">
        <w:rPr>
          <w:rtl/>
        </w:rPr>
        <w:t xml:space="preserve"> </w:t>
      </w:r>
      <w:r w:rsidRPr="00D3563D">
        <w:rPr>
          <w:rFonts w:hint="cs"/>
          <w:rtl/>
        </w:rPr>
        <w:t>לכותבו</w:t>
      </w:r>
      <w:r w:rsidRPr="00D3563D">
        <w:rPr>
          <w:rtl/>
        </w:rPr>
        <w:t xml:space="preserve"> </w:t>
      </w:r>
      <w:r w:rsidRPr="00D3563D">
        <w:rPr>
          <w:rFonts w:hint="cs"/>
          <w:rtl/>
        </w:rPr>
        <w:t>מפני</w:t>
      </w:r>
      <w:r w:rsidRPr="00D3563D">
        <w:rPr>
          <w:rtl/>
        </w:rPr>
        <w:t xml:space="preserve"> </w:t>
      </w:r>
      <w:r w:rsidRPr="00D3563D">
        <w:rPr>
          <w:rFonts w:hint="cs"/>
          <w:rtl/>
        </w:rPr>
        <w:t>שהגאון</w:t>
      </w:r>
      <w:r w:rsidRPr="00D3563D">
        <w:rPr>
          <w:rtl/>
        </w:rPr>
        <w:t xml:space="preserve"> </w:t>
      </w:r>
      <w:r w:rsidRPr="00D3563D">
        <w:rPr>
          <w:rFonts w:hint="cs"/>
          <w:rtl/>
        </w:rPr>
        <w:t>רבי</w:t>
      </w:r>
      <w:r w:rsidRPr="00D3563D">
        <w:rPr>
          <w:rtl/>
        </w:rPr>
        <w:t xml:space="preserve">' </w:t>
      </w:r>
      <w:r w:rsidRPr="00D3563D">
        <w:rPr>
          <w:rFonts w:hint="cs"/>
          <w:rtl/>
        </w:rPr>
        <w:t>סעדיה</w:t>
      </w:r>
      <w:r w:rsidRPr="00D3563D">
        <w:rPr>
          <w:rtl/>
        </w:rPr>
        <w:t xml:space="preserve"> </w:t>
      </w:r>
      <w:r w:rsidRPr="00D3563D">
        <w:rPr>
          <w:rFonts w:hint="cs"/>
          <w:rtl/>
        </w:rPr>
        <w:t>כתב</w:t>
      </w:r>
      <w:r w:rsidRPr="00D3563D">
        <w:rPr>
          <w:rtl/>
        </w:rPr>
        <w:t xml:space="preserve"> </w:t>
      </w:r>
      <w:r w:rsidRPr="00D3563D">
        <w:rPr>
          <w:rFonts w:hint="cs"/>
          <w:rtl/>
        </w:rPr>
        <w:t>שבכל</w:t>
      </w:r>
      <w:r w:rsidRPr="00D3563D">
        <w:rPr>
          <w:rtl/>
        </w:rPr>
        <w:t xml:space="preserve"> </w:t>
      </w:r>
      <w:r w:rsidRPr="00D3563D">
        <w:rPr>
          <w:rFonts w:hint="cs"/>
          <w:rtl/>
        </w:rPr>
        <w:t>י</w:t>
      </w:r>
      <w:r w:rsidRPr="00D3563D">
        <w:rPr>
          <w:rtl/>
        </w:rPr>
        <w:t>"</w:t>
      </w:r>
      <w:r w:rsidRPr="00D3563D">
        <w:rPr>
          <w:rFonts w:hint="cs"/>
          <w:rtl/>
        </w:rPr>
        <w:t>א</w:t>
      </w:r>
      <w:r w:rsidRPr="00D3563D">
        <w:rPr>
          <w:rtl/>
        </w:rPr>
        <w:t xml:space="preserve"> </w:t>
      </w:r>
      <w:r w:rsidRPr="00D3563D">
        <w:rPr>
          <w:rFonts w:hint="cs"/>
          <w:rtl/>
        </w:rPr>
        <w:t>יום</w:t>
      </w:r>
      <w:r w:rsidRPr="00D3563D">
        <w:rPr>
          <w:rtl/>
        </w:rPr>
        <w:t xml:space="preserve"> </w:t>
      </w:r>
      <w:r w:rsidRPr="00D3563D">
        <w:rPr>
          <w:rFonts w:hint="cs"/>
          <w:rtl/>
        </w:rPr>
        <w:t>שבין</w:t>
      </w:r>
      <w:r w:rsidRPr="00D3563D">
        <w:rPr>
          <w:rtl/>
        </w:rPr>
        <w:t xml:space="preserve"> </w:t>
      </w:r>
      <w:r w:rsidRPr="00D3563D">
        <w:rPr>
          <w:rFonts w:hint="cs"/>
          <w:rtl/>
        </w:rPr>
        <w:t>נדה</w:t>
      </w:r>
      <w:r w:rsidRPr="00D3563D">
        <w:rPr>
          <w:rtl/>
        </w:rPr>
        <w:t xml:space="preserve"> </w:t>
      </w:r>
      <w:r w:rsidRPr="00D3563D">
        <w:rPr>
          <w:rFonts w:hint="cs"/>
          <w:rtl/>
        </w:rPr>
        <w:t>לנדה</w:t>
      </w:r>
      <w:r w:rsidRPr="00D3563D">
        <w:rPr>
          <w:rtl/>
        </w:rPr>
        <w:t xml:space="preserve"> </w:t>
      </w:r>
      <w:r w:rsidRPr="00D3563D">
        <w:rPr>
          <w:rFonts w:hint="cs"/>
          <w:rtl/>
        </w:rPr>
        <w:t>היא</w:t>
      </w:r>
      <w:r w:rsidRPr="00D3563D">
        <w:rPr>
          <w:rtl/>
        </w:rPr>
        <w:t xml:space="preserve"> </w:t>
      </w:r>
      <w:r w:rsidRPr="00D3563D">
        <w:rPr>
          <w:rFonts w:hint="cs"/>
          <w:rtl/>
        </w:rPr>
        <w:t>נעשית</w:t>
      </w:r>
      <w:r w:rsidRPr="00D3563D">
        <w:rPr>
          <w:rtl/>
        </w:rPr>
        <w:t xml:space="preserve"> </w:t>
      </w:r>
      <w:r w:rsidRPr="00D3563D">
        <w:rPr>
          <w:rFonts w:hint="cs"/>
          <w:rtl/>
        </w:rPr>
        <w:t>זבה</w:t>
      </w:r>
      <w:r w:rsidRPr="00D3563D">
        <w:rPr>
          <w:rtl/>
        </w:rPr>
        <w:t xml:space="preserve"> </w:t>
      </w:r>
      <w:r w:rsidRPr="00D3563D">
        <w:rPr>
          <w:rFonts w:hint="cs"/>
          <w:rtl/>
        </w:rPr>
        <w:t>בג</w:t>
      </w:r>
      <w:r w:rsidRPr="00D3563D">
        <w:rPr>
          <w:rtl/>
        </w:rPr>
        <w:t xml:space="preserve">' </w:t>
      </w:r>
      <w:r w:rsidRPr="00D3563D">
        <w:rPr>
          <w:rFonts w:hint="cs"/>
          <w:rtl/>
        </w:rPr>
        <w:t>ראיות</w:t>
      </w:r>
      <w:r w:rsidRPr="00D3563D">
        <w:rPr>
          <w:rtl/>
        </w:rPr>
        <w:t xml:space="preserve"> </w:t>
      </w:r>
      <w:r w:rsidRPr="00D3563D">
        <w:rPr>
          <w:rFonts w:hint="cs"/>
          <w:rtl/>
        </w:rPr>
        <w:t>של</w:t>
      </w:r>
      <w:r w:rsidRPr="00D3563D">
        <w:rPr>
          <w:rtl/>
        </w:rPr>
        <w:t xml:space="preserve"> </w:t>
      </w:r>
      <w:r w:rsidRPr="00D3563D">
        <w:rPr>
          <w:rFonts w:hint="cs"/>
          <w:rtl/>
        </w:rPr>
        <w:t>שלשה</w:t>
      </w:r>
      <w:r w:rsidRPr="00D3563D">
        <w:rPr>
          <w:rtl/>
        </w:rPr>
        <w:t xml:space="preserve"> </w:t>
      </w:r>
      <w:r w:rsidRPr="00D3563D">
        <w:rPr>
          <w:rFonts w:hint="cs"/>
          <w:rtl/>
        </w:rPr>
        <w:t>ימים</w:t>
      </w:r>
      <w:r w:rsidRPr="00D3563D">
        <w:rPr>
          <w:rtl/>
        </w:rPr>
        <w:t xml:space="preserve"> </w:t>
      </w:r>
      <w:r w:rsidRPr="00D3563D">
        <w:rPr>
          <w:rFonts w:hint="cs"/>
          <w:rtl/>
        </w:rPr>
        <w:t>בין</w:t>
      </w:r>
      <w:r w:rsidRPr="00D3563D">
        <w:rPr>
          <w:rtl/>
        </w:rPr>
        <w:t xml:space="preserve"> </w:t>
      </w:r>
      <w:r w:rsidRPr="00D3563D">
        <w:rPr>
          <w:rFonts w:hint="cs"/>
          <w:rtl/>
        </w:rPr>
        <w:t>ברצופין</w:t>
      </w:r>
      <w:r w:rsidRPr="00D3563D">
        <w:rPr>
          <w:rtl/>
        </w:rPr>
        <w:t xml:space="preserve"> </w:t>
      </w:r>
      <w:r w:rsidRPr="00D3563D">
        <w:rPr>
          <w:rFonts w:hint="cs"/>
          <w:rtl/>
        </w:rPr>
        <w:t>בין</w:t>
      </w:r>
      <w:r w:rsidRPr="00D3563D">
        <w:rPr>
          <w:rtl/>
        </w:rPr>
        <w:t xml:space="preserve"> </w:t>
      </w:r>
      <w:r w:rsidRPr="00D3563D">
        <w:rPr>
          <w:rFonts w:hint="cs"/>
          <w:rtl/>
        </w:rPr>
        <w:t>במפוזרין</w:t>
      </w:r>
      <w:r>
        <w:rPr>
          <w:rFonts w:hint="cs"/>
          <w:rtl/>
        </w:rPr>
        <w:t>, עכ''ל.</w:t>
      </w:r>
    </w:p>
    <w:p w:rsidR="00417B08" w:rsidRDefault="00417B08" w:rsidP="00D65812">
      <w:pPr>
        <w:pStyle w:val="a2"/>
        <w:rPr>
          <w:rtl/>
        </w:rPr>
      </w:pPr>
      <w:r w:rsidRPr="00DA380C">
        <w:rPr>
          <w:rFonts w:hint="cs"/>
          <w:rtl/>
        </w:rPr>
        <w:t>ועי</w:t>
      </w:r>
      <w:r w:rsidRPr="00DA380C">
        <w:rPr>
          <w:rtl/>
        </w:rPr>
        <w:t xml:space="preserve">' </w:t>
      </w:r>
      <w:r w:rsidRPr="00DA380C">
        <w:rPr>
          <w:rFonts w:hint="cs"/>
          <w:rtl/>
        </w:rPr>
        <w:t>תוס</w:t>
      </w:r>
      <w:r w:rsidRPr="00DA380C">
        <w:rPr>
          <w:rtl/>
        </w:rPr>
        <w:t xml:space="preserve">' </w:t>
      </w:r>
      <w:r w:rsidRPr="00DA380C">
        <w:rPr>
          <w:rFonts w:hint="cs"/>
          <w:rtl/>
        </w:rPr>
        <w:t>הרא</w:t>
      </w:r>
      <w:r w:rsidRPr="00DA380C">
        <w:rPr>
          <w:rtl/>
        </w:rPr>
        <w:t>"</w:t>
      </w:r>
      <w:r w:rsidRPr="00DA380C">
        <w:rPr>
          <w:rFonts w:hint="cs"/>
          <w:rtl/>
        </w:rPr>
        <w:t>ש</w:t>
      </w:r>
      <w:r w:rsidRPr="00DA380C">
        <w:rPr>
          <w:rtl/>
        </w:rPr>
        <w:t xml:space="preserve"> </w:t>
      </w:r>
      <w:r w:rsidRPr="00DA380C">
        <w:rPr>
          <w:rFonts w:hint="cs"/>
          <w:rtl/>
        </w:rPr>
        <w:t>שם</w:t>
      </w:r>
      <w:r w:rsidRPr="00DA380C">
        <w:rPr>
          <w:rtl/>
        </w:rPr>
        <w:t xml:space="preserve"> </w:t>
      </w:r>
      <w:r w:rsidRPr="00DA380C">
        <w:rPr>
          <w:rFonts w:hint="cs"/>
          <w:rtl/>
        </w:rPr>
        <w:t>בשם</w:t>
      </w:r>
      <w:r w:rsidRPr="00DA380C">
        <w:rPr>
          <w:rtl/>
        </w:rPr>
        <w:t xml:space="preserve"> </w:t>
      </w:r>
      <w:r w:rsidRPr="00DA380C">
        <w:rPr>
          <w:rFonts w:hint="cs"/>
          <w:rtl/>
        </w:rPr>
        <w:t>ר</w:t>
      </w:r>
      <w:r w:rsidRPr="00DA380C">
        <w:rPr>
          <w:rtl/>
        </w:rPr>
        <w:t>"</w:t>
      </w:r>
      <w:r w:rsidRPr="00DA380C">
        <w:rPr>
          <w:rFonts w:hint="cs"/>
          <w:rtl/>
        </w:rPr>
        <w:t>ת</w:t>
      </w:r>
      <w:r w:rsidRPr="00DA380C">
        <w:rPr>
          <w:rtl/>
        </w:rPr>
        <w:t xml:space="preserve"> </w:t>
      </w:r>
      <w:r w:rsidRPr="00DA380C">
        <w:rPr>
          <w:rFonts w:hint="cs"/>
          <w:rtl/>
        </w:rPr>
        <w:t>שאחרים</w:t>
      </w:r>
      <w:r w:rsidRPr="00DA380C">
        <w:rPr>
          <w:rtl/>
        </w:rPr>
        <w:t xml:space="preserve"> </w:t>
      </w:r>
      <w:r w:rsidRPr="00DA380C">
        <w:rPr>
          <w:rFonts w:hint="cs"/>
          <w:rtl/>
        </w:rPr>
        <w:t>כתבוהו</w:t>
      </w:r>
      <w:r w:rsidRPr="00DA380C">
        <w:rPr>
          <w:rtl/>
        </w:rPr>
        <w:t xml:space="preserve"> </w:t>
      </w:r>
      <w:r w:rsidRPr="00DA380C">
        <w:rPr>
          <w:rFonts w:hint="cs"/>
          <w:rtl/>
        </w:rPr>
        <w:t>ותלו</w:t>
      </w:r>
      <w:r w:rsidRPr="00DA380C">
        <w:rPr>
          <w:rtl/>
        </w:rPr>
        <w:t xml:space="preserve"> </w:t>
      </w:r>
      <w:r w:rsidRPr="00DA380C">
        <w:rPr>
          <w:rFonts w:hint="cs"/>
          <w:rtl/>
        </w:rPr>
        <w:t>בשמו</w:t>
      </w:r>
      <w:r w:rsidRPr="00DA380C">
        <w:rPr>
          <w:rtl/>
        </w:rPr>
        <w:t>.</w:t>
      </w:r>
      <w:r>
        <w:rPr>
          <w:rFonts w:hint="cs"/>
          <w:rtl/>
        </w:rPr>
        <w:t>..</w:t>
      </w:r>
    </w:p>
    <w:p w:rsidR="00417B08" w:rsidRDefault="00417B08" w:rsidP="00D65812">
      <w:pPr>
        <w:pStyle w:val="a2"/>
        <w:rPr>
          <w:rtl/>
        </w:rPr>
      </w:pPr>
      <w:r>
        <w:rPr>
          <w:rFonts w:hint="cs"/>
          <w:rtl/>
        </w:rPr>
        <w:t xml:space="preserve">וראה בשו''ע הזוהר שציין לפרשת בלק דבעינן רצופים: </w:t>
      </w:r>
      <w:r w:rsidRPr="00705CAE">
        <w:rPr>
          <w:rFonts w:hint="cs"/>
          <w:rtl/>
        </w:rPr>
        <w:t>ואשה</w:t>
      </w:r>
      <w:r w:rsidRPr="00705CAE">
        <w:rPr>
          <w:rtl/>
        </w:rPr>
        <w:t xml:space="preserve"> </w:t>
      </w:r>
      <w:r w:rsidRPr="00705CAE">
        <w:rPr>
          <w:rFonts w:hint="cs"/>
          <w:rtl/>
        </w:rPr>
        <w:t>כי</w:t>
      </w:r>
      <w:r w:rsidRPr="00705CAE">
        <w:rPr>
          <w:rtl/>
        </w:rPr>
        <w:t xml:space="preserve"> </w:t>
      </w:r>
      <w:r w:rsidRPr="00705CAE">
        <w:rPr>
          <w:rFonts w:hint="cs"/>
          <w:rtl/>
        </w:rPr>
        <w:t>יזוב</w:t>
      </w:r>
      <w:r w:rsidRPr="00705CAE">
        <w:rPr>
          <w:rtl/>
        </w:rPr>
        <w:t xml:space="preserve"> </w:t>
      </w:r>
      <w:r w:rsidRPr="00705CAE">
        <w:rPr>
          <w:rFonts w:hint="cs"/>
          <w:rtl/>
        </w:rPr>
        <w:t>זוב</w:t>
      </w:r>
      <w:r w:rsidRPr="00705CAE">
        <w:rPr>
          <w:rtl/>
        </w:rPr>
        <w:t xml:space="preserve"> </w:t>
      </w:r>
      <w:r w:rsidRPr="00705CAE">
        <w:rPr>
          <w:rFonts w:hint="cs"/>
          <w:rtl/>
        </w:rPr>
        <w:t>דמה</w:t>
      </w:r>
      <w:r w:rsidRPr="00705CAE">
        <w:rPr>
          <w:rtl/>
        </w:rPr>
        <w:t xml:space="preserve"> </w:t>
      </w:r>
      <w:r w:rsidRPr="00705CAE">
        <w:rPr>
          <w:rFonts w:hint="cs"/>
          <w:rtl/>
        </w:rPr>
        <w:t>ימים</w:t>
      </w:r>
      <w:r w:rsidRPr="00705CAE">
        <w:rPr>
          <w:rtl/>
        </w:rPr>
        <w:t xml:space="preserve"> </w:t>
      </w:r>
      <w:r w:rsidRPr="00705CAE">
        <w:rPr>
          <w:rFonts w:hint="cs"/>
          <w:rtl/>
        </w:rPr>
        <w:t>רבים</w:t>
      </w:r>
      <w:r w:rsidRPr="00705CAE">
        <w:rPr>
          <w:rtl/>
        </w:rPr>
        <w:t xml:space="preserve">, </w:t>
      </w:r>
      <w:r w:rsidRPr="00705CAE">
        <w:rPr>
          <w:rFonts w:hint="cs"/>
          <w:rtl/>
        </w:rPr>
        <w:t>וכי</w:t>
      </w:r>
      <w:r w:rsidRPr="00705CAE">
        <w:rPr>
          <w:rtl/>
        </w:rPr>
        <w:t xml:space="preserve"> </w:t>
      </w:r>
      <w:r w:rsidRPr="00705CAE">
        <w:rPr>
          <w:rFonts w:hint="cs"/>
          <w:rtl/>
        </w:rPr>
        <w:t>ימים</w:t>
      </w:r>
      <w:r w:rsidRPr="00705CAE">
        <w:rPr>
          <w:rtl/>
        </w:rPr>
        <w:t xml:space="preserve"> </w:t>
      </w:r>
      <w:r w:rsidRPr="00705CAE">
        <w:rPr>
          <w:rFonts w:hint="cs"/>
          <w:rtl/>
        </w:rPr>
        <w:t>רבים</w:t>
      </w:r>
      <w:r w:rsidRPr="00705CAE">
        <w:rPr>
          <w:rtl/>
        </w:rPr>
        <w:t xml:space="preserve"> </w:t>
      </w:r>
      <w:r w:rsidRPr="00705CAE">
        <w:rPr>
          <w:rFonts w:hint="cs"/>
          <w:rtl/>
        </w:rPr>
        <w:t>אינון</w:t>
      </w:r>
      <w:r w:rsidRPr="00705CAE">
        <w:rPr>
          <w:rtl/>
        </w:rPr>
        <w:t xml:space="preserve"> </w:t>
      </w:r>
      <w:r w:rsidRPr="00705CAE">
        <w:rPr>
          <w:rFonts w:hint="cs"/>
          <w:rtl/>
        </w:rPr>
        <w:t>אלא</w:t>
      </w:r>
      <w:r w:rsidRPr="00705CAE">
        <w:rPr>
          <w:rtl/>
        </w:rPr>
        <w:t xml:space="preserve"> </w:t>
      </w:r>
      <w:r w:rsidRPr="00705CAE">
        <w:rPr>
          <w:rFonts w:hint="cs"/>
          <w:rtl/>
        </w:rPr>
        <w:t>תלתא</w:t>
      </w:r>
      <w:r w:rsidRPr="00705CAE">
        <w:rPr>
          <w:rtl/>
        </w:rPr>
        <w:t xml:space="preserve"> </w:t>
      </w:r>
      <w:r w:rsidRPr="00705CAE">
        <w:rPr>
          <w:rFonts w:hint="cs"/>
          <w:rtl/>
        </w:rPr>
        <w:t>יומין</w:t>
      </w:r>
      <w:r w:rsidRPr="00705CAE">
        <w:rPr>
          <w:rtl/>
        </w:rPr>
        <w:t xml:space="preserve"> </w:t>
      </w:r>
      <w:r w:rsidRPr="00D96750">
        <w:rPr>
          <w:rFonts w:hint="cs"/>
          <w:b/>
          <w:bCs/>
          <w:rtl/>
        </w:rPr>
        <w:t>דא</w:t>
      </w:r>
      <w:r w:rsidRPr="00D96750">
        <w:rPr>
          <w:b/>
          <w:bCs/>
          <w:rtl/>
        </w:rPr>
        <w:t xml:space="preserve"> </w:t>
      </w:r>
      <w:r w:rsidRPr="00D96750">
        <w:rPr>
          <w:rFonts w:hint="cs"/>
          <w:b/>
          <w:bCs/>
          <w:rtl/>
        </w:rPr>
        <w:t>בתר</w:t>
      </w:r>
      <w:r w:rsidRPr="00D96750">
        <w:rPr>
          <w:b/>
          <w:bCs/>
          <w:rtl/>
        </w:rPr>
        <w:t xml:space="preserve"> </w:t>
      </w:r>
      <w:r w:rsidRPr="00D96750">
        <w:rPr>
          <w:rFonts w:hint="cs"/>
          <w:b/>
          <w:bCs/>
          <w:rtl/>
        </w:rPr>
        <w:t>דא</w:t>
      </w:r>
      <w:r w:rsidRPr="00705CAE">
        <w:rPr>
          <w:rtl/>
        </w:rPr>
        <w:t xml:space="preserve"> </w:t>
      </w:r>
      <w:r w:rsidRPr="00705CAE">
        <w:rPr>
          <w:rFonts w:hint="cs"/>
          <w:rtl/>
        </w:rPr>
        <w:t>אקרי</w:t>
      </w:r>
      <w:r w:rsidRPr="00705CAE">
        <w:rPr>
          <w:rtl/>
        </w:rPr>
        <w:t xml:space="preserve"> </w:t>
      </w:r>
      <w:r w:rsidRPr="00705CAE">
        <w:rPr>
          <w:rFonts w:hint="cs"/>
          <w:rtl/>
        </w:rPr>
        <w:t>ימים</w:t>
      </w:r>
      <w:r w:rsidRPr="00705CAE">
        <w:rPr>
          <w:rtl/>
        </w:rPr>
        <w:t xml:space="preserve"> </w:t>
      </w:r>
      <w:r w:rsidRPr="00705CAE">
        <w:rPr>
          <w:rFonts w:hint="cs"/>
          <w:rtl/>
        </w:rPr>
        <w:t>רבים</w:t>
      </w:r>
      <w:r>
        <w:rPr>
          <w:rFonts w:hint="cs"/>
          <w:rtl/>
        </w:rPr>
        <w:t xml:space="preserve"> כו'.</w:t>
      </w:r>
    </w:p>
    <w:p w:rsidR="00417B08" w:rsidRDefault="00417B08" w:rsidP="00D65812">
      <w:pPr>
        <w:pStyle w:val="a2"/>
        <w:rPr>
          <w:rtl/>
        </w:rPr>
      </w:pPr>
      <w:r>
        <w:rPr>
          <w:rFonts w:hint="cs"/>
          <w:rtl/>
        </w:rPr>
        <w:t>הרוגצ'ובי מבאר את דברי הרס''ג מבלי להזכיר את שמו וגם לא את הקושיא... רק כדרכו עי' עי' עי'...</w:t>
      </w:r>
    </w:p>
    <w:p w:rsidR="00417B08" w:rsidRPr="00591A51" w:rsidRDefault="00417B08" w:rsidP="00D65812">
      <w:pPr>
        <w:pStyle w:val="a2"/>
      </w:pPr>
      <w:r>
        <w:rPr>
          <w:rFonts w:hint="cs"/>
          <w:rtl/>
        </w:rPr>
        <w:t>אעתיק את דבריו באותיות גדולות, ואת הפענוח הנראה לענ''ד באותיות קטנות יותר.</w:t>
      </w:r>
    </w:p>
    <w:p w:rsidR="00417B08" w:rsidRPr="00A9772F" w:rsidRDefault="00417B08" w:rsidP="00D65812">
      <w:pPr>
        <w:pStyle w:val="a2"/>
        <w:rPr>
          <w:sz w:val="28"/>
          <w:szCs w:val="28"/>
          <w:rtl/>
        </w:rPr>
      </w:pPr>
      <w:r w:rsidRPr="00A9772F">
        <w:rPr>
          <w:rFonts w:hint="cs"/>
          <w:rtl/>
        </w:rPr>
        <w:t>מבאר רבינו:</w:t>
      </w:r>
    </w:p>
    <w:p w:rsidR="00417B08" w:rsidRPr="001434EB" w:rsidRDefault="00417B08" w:rsidP="00D65812">
      <w:pPr>
        <w:pStyle w:val="a2"/>
        <w:rPr>
          <w:sz w:val="28"/>
          <w:szCs w:val="28"/>
          <w:rtl/>
        </w:rPr>
      </w:pPr>
      <w:r>
        <w:rPr>
          <w:rFonts w:hint="cs"/>
          <w:rtl/>
        </w:rPr>
        <w:lastRenderedPageBreak/>
        <w:t xml:space="preserve">... </w:t>
      </w:r>
      <w:r w:rsidRPr="001434EB">
        <w:rPr>
          <w:rFonts w:hint="cs"/>
          <w:sz w:val="28"/>
          <w:szCs w:val="28"/>
          <w:rtl/>
        </w:rPr>
        <w:t>וגם</w:t>
      </w:r>
      <w:r w:rsidRPr="001434EB">
        <w:rPr>
          <w:sz w:val="28"/>
          <w:szCs w:val="28"/>
          <w:rtl/>
        </w:rPr>
        <w:t xml:space="preserve"> </w:t>
      </w:r>
      <w:r w:rsidRPr="001434EB">
        <w:rPr>
          <w:rFonts w:hint="cs"/>
          <w:sz w:val="28"/>
          <w:szCs w:val="28"/>
          <w:rtl/>
        </w:rPr>
        <w:t>זה</w:t>
      </w:r>
      <w:r w:rsidRPr="001434EB">
        <w:rPr>
          <w:sz w:val="28"/>
          <w:szCs w:val="28"/>
          <w:rtl/>
        </w:rPr>
        <w:t xml:space="preserve"> </w:t>
      </w:r>
      <w:r w:rsidRPr="001434EB">
        <w:rPr>
          <w:rFonts w:hint="cs"/>
          <w:sz w:val="28"/>
          <w:szCs w:val="28"/>
          <w:rtl/>
        </w:rPr>
        <w:t>תליא</w:t>
      </w:r>
      <w:r w:rsidRPr="001434EB">
        <w:rPr>
          <w:sz w:val="28"/>
          <w:szCs w:val="28"/>
          <w:rtl/>
        </w:rPr>
        <w:t xml:space="preserve"> </w:t>
      </w:r>
      <w:r w:rsidRPr="001434EB">
        <w:rPr>
          <w:rFonts w:hint="cs"/>
          <w:sz w:val="28"/>
          <w:szCs w:val="28"/>
          <w:rtl/>
        </w:rPr>
        <w:t>אם</w:t>
      </w:r>
      <w:r w:rsidRPr="001434EB">
        <w:rPr>
          <w:sz w:val="28"/>
          <w:szCs w:val="28"/>
          <w:rtl/>
        </w:rPr>
        <w:t xml:space="preserve"> </w:t>
      </w:r>
      <w:r w:rsidRPr="001434EB">
        <w:rPr>
          <w:rFonts w:hint="cs"/>
          <w:sz w:val="28"/>
          <w:szCs w:val="28"/>
          <w:rtl/>
        </w:rPr>
        <w:t>הראיה</w:t>
      </w:r>
      <w:r w:rsidRPr="001434EB">
        <w:rPr>
          <w:sz w:val="28"/>
          <w:szCs w:val="28"/>
          <w:rtl/>
        </w:rPr>
        <w:t xml:space="preserve"> </w:t>
      </w:r>
      <w:r w:rsidRPr="001434EB">
        <w:rPr>
          <w:rFonts w:hint="cs"/>
          <w:sz w:val="28"/>
          <w:szCs w:val="28"/>
          <w:rtl/>
        </w:rPr>
        <w:t>גורמת</w:t>
      </w:r>
      <w:r w:rsidRPr="001434EB">
        <w:rPr>
          <w:sz w:val="28"/>
          <w:szCs w:val="28"/>
          <w:rtl/>
        </w:rPr>
        <w:t xml:space="preserve"> </w:t>
      </w:r>
      <w:r w:rsidRPr="001434EB">
        <w:rPr>
          <w:rFonts w:hint="cs"/>
          <w:sz w:val="28"/>
          <w:szCs w:val="28"/>
          <w:rtl/>
        </w:rPr>
        <w:t>לנדה</w:t>
      </w:r>
      <w:r w:rsidRPr="001434EB">
        <w:rPr>
          <w:sz w:val="28"/>
          <w:szCs w:val="28"/>
          <w:rtl/>
        </w:rPr>
        <w:t xml:space="preserve"> </w:t>
      </w:r>
      <w:r w:rsidRPr="001434EB">
        <w:rPr>
          <w:rFonts w:hint="cs"/>
          <w:sz w:val="28"/>
          <w:szCs w:val="28"/>
          <w:rtl/>
        </w:rPr>
        <w:t>או</w:t>
      </w:r>
      <w:r w:rsidRPr="001434EB">
        <w:rPr>
          <w:sz w:val="28"/>
          <w:szCs w:val="28"/>
          <w:rtl/>
        </w:rPr>
        <w:t xml:space="preserve"> </w:t>
      </w:r>
      <w:r w:rsidRPr="001434EB">
        <w:rPr>
          <w:rFonts w:hint="cs"/>
          <w:sz w:val="28"/>
          <w:szCs w:val="28"/>
          <w:rtl/>
        </w:rPr>
        <w:t>הנדה</w:t>
      </w:r>
      <w:r w:rsidRPr="001434EB">
        <w:rPr>
          <w:sz w:val="28"/>
          <w:szCs w:val="28"/>
          <w:rtl/>
        </w:rPr>
        <w:t xml:space="preserve"> </w:t>
      </w:r>
      <w:r w:rsidRPr="001434EB">
        <w:rPr>
          <w:rFonts w:hint="cs"/>
          <w:sz w:val="28"/>
          <w:szCs w:val="28"/>
          <w:rtl/>
        </w:rPr>
        <w:t>גורמת</w:t>
      </w:r>
      <w:r w:rsidRPr="001434EB">
        <w:rPr>
          <w:sz w:val="28"/>
          <w:szCs w:val="28"/>
          <w:rtl/>
        </w:rPr>
        <w:t xml:space="preserve"> </w:t>
      </w:r>
      <w:r w:rsidRPr="001434EB">
        <w:rPr>
          <w:rFonts w:hint="cs"/>
          <w:sz w:val="28"/>
          <w:szCs w:val="28"/>
          <w:rtl/>
        </w:rPr>
        <w:t>להראיה</w:t>
      </w:r>
      <w:r w:rsidRPr="00D96750">
        <w:rPr>
          <w:rStyle w:val="FootnoteReference"/>
          <w:rFonts w:asciiTheme="majorBidi" w:hAnsiTheme="majorBidi" w:cs="Times New Roman"/>
          <w:sz w:val="20"/>
          <w:szCs w:val="20"/>
          <w:rtl/>
        </w:rPr>
        <w:footnoteReference w:id="59"/>
      </w:r>
      <w:r w:rsidRPr="00D96750">
        <w:rPr>
          <w:sz w:val="20"/>
          <w:szCs w:val="20"/>
          <w:rtl/>
        </w:rPr>
        <w:t>,</w:t>
      </w:r>
      <w:r w:rsidRPr="00D3563D">
        <w:rPr>
          <w:rtl/>
        </w:rPr>
        <w:t xml:space="preserve"> </w:t>
      </w:r>
      <w:r w:rsidRPr="001434EB">
        <w:rPr>
          <w:rFonts w:hint="cs"/>
          <w:sz w:val="28"/>
          <w:szCs w:val="28"/>
          <w:rtl/>
        </w:rPr>
        <w:t>ועיין...</w:t>
      </w:r>
      <w:r w:rsidRPr="001434EB">
        <w:rPr>
          <w:sz w:val="28"/>
          <w:szCs w:val="28"/>
          <w:rtl/>
        </w:rPr>
        <w:t xml:space="preserve"> </w:t>
      </w:r>
      <w:r w:rsidRPr="001434EB">
        <w:rPr>
          <w:rFonts w:hint="cs"/>
          <w:sz w:val="28"/>
          <w:szCs w:val="28"/>
          <w:rtl/>
        </w:rPr>
        <w:t>וזה</w:t>
      </w:r>
      <w:r w:rsidRPr="001434EB">
        <w:rPr>
          <w:sz w:val="28"/>
          <w:szCs w:val="28"/>
          <w:rtl/>
        </w:rPr>
        <w:t xml:space="preserve"> </w:t>
      </w:r>
      <w:r w:rsidRPr="001434EB">
        <w:rPr>
          <w:rFonts w:hint="cs"/>
          <w:sz w:val="28"/>
          <w:szCs w:val="28"/>
          <w:rtl/>
        </w:rPr>
        <w:t>תליא</w:t>
      </w:r>
      <w:r w:rsidRPr="001434EB">
        <w:rPr>
          <w:sz w:val="28"/>
          <w:szCs w:val="28"/>
          <w:rtl/>
        </w:rPr>
        <w:t xml:space="preserve"> </w:t>
      </w:r>
      <w:r w:rsidRPr="001434EB">
        <w:rPr>
          <w:rFonts w:hint="cs"/>
          <w:sz w:val="28"/>
          <w:szCs w:val="28"/>
          <w:rtl/>
        </w:rPr>
        <w:t>בהך</w:t>
      </w:r>
      <w:r w:rsidRPr="001434EB">
        <w:rPr>
          <w:sz w:val="28"/>
          <w:szCs w:val="28"/>
          <w:rtl/>
        </w:rPr>
        <w:t xml:space="preserve"> </w:t>
      </w:r>
      <w:r w:rsidRPr="001434EB">
        <w:rPr>
          <w:rFonts w:hint="cs"/>
          <w:sz w:val="28"/>
          <w:szCs w:val="28"/>
          <w:rtl/>
        </w:rPr>
        <w:t>דרב</w:t>
      </w:r>
      <w:r w:rsidRPr="001434EB">
        <w:rPr>
          <w:sz w:val="28"/>
          <w:szCs w:val="28"/>
          <w:rtl/>
        </w:rPr>
        <w:t xml:space="preserve"> </w:t>
      </w:r>
      <w:r w:rsidRPr="001434EB">
        <w:rPr>
          <w:rFonts w:hint="cs"/>
          <w:sz w:val="28"/>
          <w:szCs w:val="28"/>
          <w:rtl/>
        </w:rPr>
        <w:t>ולוי</w:t>
      </w:r>
      <w:r w:rsidRPr="001434EB">
        <w:rPr>
          <w:sz w:val="28"/>
          <w:szCs w:val="28"/>
          <w:rtl/>
        </w:rPr>
        <w:t xml:space="preserve"> </w:t>
      </w:r>
      <w:r w:rsidRPr="001434EB">
        <w:rPr>
          <w:rFonts w:hint="cs"/>
          <w:sz w:val="28"/>
          <w:szCs w:val="28"/>
          <w:rtl/>
        </w:rPr>
        <w:t>וב</w:t>
      </w:r>
      <w:r w:rsidRPr="001434EB">
        <w:rPr>
          <w:sz w:val="28"/>
          <w:szCs w:val="28"/>
          <w:rtl/>
        </w:rPr>
        <w:t>"</w:t>
      </w:r>
      <w:r w:rsidRPr="001434EB">
        <w:rPr>
          <w:rFonts w:hint="cs"/>
          <w:sz w:val="28"/>
          <w:szCs w:val="28"/>
          <w:rtl/>
        </w:rPr>
        <w:t>ש</w:t>
      </w:r>
      <w:r w:rsidRPr="001434EB">
        <w:rPr>
          <w:sz w:val="28"/>
          <w:szCs w:val="28"/>
          <w:rtl/>
        </w:rPr>
        <w:t xml:space="preserve"> </w:t>
      </w:r>
      <w:r w:rsidRPr="001434EB">
        <w:rPr>
          <w:rFonts w:hint="cs"/>
          <w:sz w:val="28"/>
          <w:szCs w:val="28"/>
          <w:rtl/>
        </w:rPr>
        <w:t>וב</w:t>
      </w:r>
      <w:r w:rsidRPr="001434EB">
        <w:rPr>
          <w:sz w:val="28"/>
          <w:szCs w:val="28"/>
          <w:rtl/>
        </w:rPr>
        <w:t>"</w:t>
      </w:r>
      <w:r w:rsidRPr="001434EB">
        <w:rPr>
          <w:rFonts w:hint="cs"/>
          <w:sz w:val="28"/>
          <w:szCs w:val="28"/>
          <w:rtl/>
        </w:rPr>
        <w:t>ה</w:t>
      </w:r>
      <w:r w:rsidRPr="001434EB">
        <w:rPr>
          <w:sz w:val="28"/>
          <w:szCs w:val="28"/>
          <w:rtl/>
        </w:rPr>
        <w:t xml:space="preserve"> </w:t>
      </w:r>
      <w:r w:rsidRPr="001434EB">
        <w:rPr>
          <w:rFonts w:hint="cs"/>
          <w:sz w:val="28"/>
          <w:szCs w:val="28"/>
          <w:rtl/>
        </w:rPr>
        <w:t>בנדה</w:t>
      </w:r>
      <w:r w:rsidRPr="001434EB">
        <w:rPr>
          <w:sz w:val="28"/>
          <w:szCs w:val="28"/>
          <w:rtl/>
        </w:rPr>
        <w:t xml:space="preserve"> </w:t>
      </w:r>
      <w:r w:rsidRPr="001434EB">
        <w:rPr>
          <w:rFonts w:hint="cs"/>
          <w:sz w:val="28"/>
          <w:szCs w:val="28"/>
          <w:rtl/>
        </w:rPr>
        <w:t>דף</w:t>
      </w:r>
      <w:r w:rsidRPr="001434EB">
        <w:rPr>
          <w:sz w:val="28"/>
          <w:szCs w:val="28"/>
          <w:rtl/>
        </w:rPr>
        <w:t xml:space="preserve"> </w:t>
      </w:r>
      <w:r w:rsidRPr="001434EB">
        <w:rPr>
          <w:rFonts w:hint="cs"/>
          <w:sz w:val="28"/>
          <w:szCs w:val="28"/>
          <w:rtl/>
        </w:rPr>
        <w:t>ל</w:t>
      </w:r>
      <w:r w:rsidRPr="001434EB">
        <w:rPr>
          <w:sz w:val="28"/>
          <w:szCs w:val="28"/>
          <w:rtl/>
        </w:rPr>
        <w:t>"</w:t>
      </w:r>
      <w:r w:rsidRPr="001434EB">
        <w:rPr>
          <w:rFonts w:hint="cs"/>
          <w:sz w:val="28"/>
          <w:szCs w:val="28"/>
          <w:rtl/>
        </w:rPr>
        <w:t>ה</w:t>
      </w:r>
      <w:r w:rsidRPr="001434EB">
        <w:rPr>
          <w:sz w:val="28"/>
          <w:szCs w:val="28"/>
          <w:rtl/>
        </w:rPr>
        <w:t xml:space="preserve"> </w:t>
      </w:r>
      <w:r w:rsidRPr="001434EB">
        <w:rPr>
          <w:rFonts w:hint="cs"/>
          <w:sz w:val="28"/>
          <w:szCs w:val="28"/>
          <w:rtl/>
        </w:rPr>
        <w:t>ע</w:t>
      </w:r>
      <w:r w:rsidRPr="001434EB">
        <w:rPr>
          <w:sz w:val="28"/>
          <w:szCs w:val="28"/>
          <w:rtl/>
        </w:rPr>
        <w:t>"</w:t>
      </w:r>
      <w:r w:rsidRPr="001434EB">
        <w:rPr>
          <w:rFonts w:hint="cs"/>
          <w:sz w:val="28"/>
          <w:szCs w:val="28"/>
          <w:rtl/>
        </w:rPr>
        <w:t>ב</w:t>
      </w:r>
      <w:r w:rsidRPr="001434EB">
        <w:rPr>
          <w:sz w:val="28"/>
          <w:szCs w:val="28"/>
          <w:rtl/>
        </w:rPr>
        <w:t xml:space="preserve"> </w:t>
      </w:r>
      <w:r w:rsidRPr="001434EB">
        <w:rPr>
          <w:rFonts w:hint="cs"/>
          <w:sz w:val="28"/>
          <w:szCs w:val="28"/>
          <w:rtl/>
        </w:rPr>
        <w:t>גבי</w:t>
      </w:r>
      <w:r w:rsidRPr="001434EB">
        <w:rPr>
          <w:sz w:val="28"/>
          <w:szCs w:val="28"/>
          <w:rtl/>
        </w:rPr>
        <w:t xml:space="preserve"> </w:t>
      </w:r>
      <w:r w:rsidRPr="001434EB">
        <w:rPr>
          <w:rFonts w:hint="cs"/>
          <w:sz w:val="28"/>
          <w:szCs w:val="28"/>
          <w:rtl/>
        </w:rPr>
        <w:t>מעין</w:t>
      </w:r>
      <w:r w:rsidRPr="001434EB">
        <w:rPr>
          <w:sz w:val="28"/>
          <w:szCs w:val="28"/>
          <w:rtl/>
        </w:rPr>
        <w:t xml:space="preserve"> </w:t>
      </w:r>
      <w:r w:rsidRPr="001434EB">
        <w:rPr>
          <w:rFonts w:hint="cs"/>
          <w:sz w:val="28"/>
          <w:szCs w:val="28"/>
          <w:rtl/>
        </w:rPr>
        <w:t>אחד</w:t>
      </w:r>
      <w:r w:rsidRPr="001434EB">
        <w:rPr>
          <w:sz w:val="28"/>
          <w:szCs w:val="28"/>
          <w:rtl/>
        </w:rPr>
        <w:t xml:space="preserve"> </w:t>
      </w:r>
      <w:r w:rsidRPr="001434EB">
        <w:rPr>
          <w:rFonts w:hint="cs"/>
          <w:sz w:val="28"/>
          <w:szCs w:val="28"/>
          <w:rtl/>
        </w:rPr>
        <w:t>הוא</w:t>
      </w:r>
      <w:r w:rsidRPr="001434EB">
        <w:rPr>
          <w:sz w:val="28"/>
          <w:szCs w:val="28"/>
          <w:rtl/>
        </w:rPr>
        <w:t xml:space="preserve">, </w:t>
      </w:r>
      <w:r w:rsidRPr="001434EB">
        <w:rPr>
          <w:rFonts w:hint="cs"/>
          <w:sz w:val="28"/>
          <w:szCs w:val="28"/>
          <w:rtl/>
        </w:rPr>
        <w:t>ובאמת</w:t>
      </w:r>
      <w:r w:rsidRPr="001434EB">
        <w:rPr>
          <w:sz w:val="28"/>
          <w:szCs w:val="28"/>
          <w:rtl/>
        </w:rPr>
        <w:t xml:space="preserve"> </w:t>
      </w:r>
      <w:r w:rsidRPr="001434EB">
        <w:rPr>
          <w:rFonts w:hint="cs"/>
          <w:sz w:val="28"/>
          <w:szCs w:val="28"/>
          <w:rtl/>
        </w:rPr>
        <w:t>נ</w:t>
      </w:r>
      <w:r w:rsidRPr="001434EB">
        <w:rPr>
          <w:sz w:val="28"/>
          <w:szCs w:val="28"/>
          <w:rtl/>
        </w:rPr>
        <w:t>"</w:t>
      </w:r>
      <w:r w:rsidRPr="001434EB">
        <w:rPr>
          <w:rFonts w:hint="cs"/>
          <w:sz w:val="28"/>
          <w:szCs w:val="28"/>
          <w:rtl/>
        </w:rPr>
        <w:t>ל</w:t>
      </w:r>
      <w:r w:rsidRPr="001434EB">
        <w:rPr>
          <w:sz w:val="28"/>
          <w:szCs w:val="28"/>
          <w:rtl/>
        </w:rPr>
        <w:t xml:space="preserve"> </w:t>
      </w:r>
      <w:r w:rsidRPr="001434EB">
        <w:rPr>
          <w:rFonts w:hint="cs"/>
          <w:sz w:val="28"/>
          <w:szCs w:val="28"/>
          <w:rtl/>
        </w:rPr>
        <w:t>גבי</w:t>
      </w:r>
      <w:r w:rsidRPr="001434EB">
        <w:rPr>
          <w:sz w:val="28"/>
          <w:szCs w:val="28"/>
          <w:rtl/>
        </w:rPr>
        <w:t xml:space="preserve"> </w:t>
      </w:r>
      <w:r w:rsidRPr="001434EB">
        <w:rPr>
          <w:rFonts w:hint="cs"/>
          <w:sz w:val="28"/>
          <w:szCs w:val="28"/>
          <w:rtl/>
        </w:rPr>
        <w:t>הך</w:t>
      </w:r>
      <w:r w:rsidRPr="001434EB">
        <w:rPr>
          <w:sz w:val="28"/>
          <w:szCs w:val="28"/>
          <w:rtl/>
        </w:rPr>
        <w:t xml:space="preserve"> </w:t>
      </w:r>
      <w:r w:rsidRPr="001434EB">
        <w:rPr>
          <w:rFonts w:hint="cs"/>
          <w:sz w:val="28"/>
          <w:szCs w:val="28"/>
          <w:rtl/>
        </w:rPr>
        <w:t>מחלוקת</w:t>
      </w:r>
      <w:r w:rsidRPr="001434EB">
        <w:rPr>
          <w:sz w:val="28"/>
          <w:szCs w:val="28"/>
          <w:rtl/>
        </w:rPr>
        <w:t xml:space="preserve"> </w:t>
      </w:r>
      <w:r w:rsidRPr="001434EB">
        <w:rPr>
          <w:rFonts w:hint="cs"/>
          <w:sz w:val="28"/>
          <w:szCs w:val="28"/>
          <w:rtl/>
        </w:rPr>
        <w:t>דנדה</w:t>
      </w:r>
      <w:r w:rsidRPr="001434EB">
        <w:rPr>
          <w:sz w:val="28"/>
          <w:szCs w:val="28"/>
          <w:rtl/>
        </w:rPr>
        <w:t xml:space="preserve"> </w:t>
      </w:r>
      <w:r w:rsidRPr="001434EB">
        <w:rPr>
          <w:rFonts w:hint="cs"/>
          <w:sz w:val="28"/>
          <w:szCs w:val="28"/>
          <w:rtl/>
        </w:rPr>
        <w:t>דף</w:t>
      </w:r>
      <w:r w:rsidRPr="001434EB">
        <w:rPr>
          <w:sz w:val="28"/>
          <w:szCs w:val="28"/>
          <w:rtl/>
        </w:rPr>
        <w:t xml:space="preserve"> </w:t>
      </w:r>
      <w:r w:rsidRPr="001434EB">
        <w:rPr>
          <w:rFonts w:hint="cs"/>
          <w:sz w:val="28"/>
          <w:szCs w:val="28"/>
          <w:rtl/>
        </w:rPr>
        <w:t>ס</w:t>
      </w:r>
      <w:r w:rsidRPr="001434EB">
        <w:rPr>
          <w:sz w:val="28"/>
          <w:szCs w:val="28"/>
          <w:rtl/>
        </w:rPr>
        <w:t>"</w:t>
      </w:r>
      <w:r w:rsidRPr="001434EB">
        <w:rPr>
          <w:rFonts w:hint="cs"/>
          <w:sz w:val="28"/>
          <w:szCs w:val="28"/>
          <w:rtl/>
        </w:rPr>
        <w:t>ח</w:t>
      </w:r>
      <w:r w:rsidRPr="001434EB">
        <w:rPr>
          <w:sz w:val="28"/>
          <w:szCs w:val="28"/>
          <w:rtl/>
        </w:rPr>
        <w:t xml:space="preserve"> </w:t>
      </w:r>
      <w:r w:rsidRPr="001434EB">
        <w:rPr>
          <w:rFonts w:hint="cs"/>
          <w:sz w:val="28"/>
          <w:szCs w:val="28"/>
          <w:rtl/>
        </w:rPr>
        <w:t>ע</w:t>
      </w:r>
      <w:r w:rsidRPr="001434EB">
        <w:rPr>
          <w:sz w:val="28"/>
          <w:szCs w:val="28"/>
          <w:rtl/>
        </w:rPr>
        <w:t>"</w:t>
      </w:r>
      <w:r w:rsidRPr="001434EB">
        <w:rPr>
          <w:rFonts w:hint="cs"/>
          <w:sz w:val="28"/>
          <w:szCs w:val="28"/>
          <w:rtl/>
        </w:rPr>
        <w:t>א</w:t>
      </w:r>
      <w:r w:rsidRPr="001434EB">
        <w:rPr>
          <w:sz w:val="28"/>
          <w:szCs w:val="28"/>
          <w:rtl/>
        </w:rPr>
        <w:t xml:space="preserve"> </w:t>
      </w:r>
      <w:r w:rsidRPr="001434EB">
        <w:rPr>
          <w:rFonts w:hint="cs"/>
          <w:sz w:val="28"/>
          <w:szCs w:val="28"/>
          <w:rtl/>
        </w:rPr>
        <w:t>גבי</w:t>
      </w:r>
      <w:r w:rsidRPr="001434EB">
        <w:rPr>
          <w:sz w:val="28"/>
          <w:szCs w:val="28"/>
          <w:rtl/>
        </w:rPr>
        <w:t xml:space="preserve"> </w:t>
      </w:r>
      <w:r w:rsidRPr="001434EB">
        <w:rPr>
          <w:rFonts w:hint="cs"/>
          <w:sz w:val="28"/>
          <w:szCs w:val="28"/>
          <w:rtl/>
        </w:rPr>
        <w:t>פלוגתא</w:t>
      </w:r>
      <w:r w:rsidRPr="001434EB">
        <w:rPr>
          <w:sz w:val="28"/>
          <w:szCs w:val="28"/>
          <w:rtl/>
        </w:rPr>
        <w:t xml:space="preserve"> </w:t>
      </w:r>
      <w:r w:rsidRPr="001434EB">
        <w:rPr>
          <w:rFonts w:hint="cs"/>
          <w:sz w:val="28"/>
          <w:szCs w:val="28"/>
          <w:rtl/>
        </w:rPr>
        <w:t>דרב</w:t>
      </w:r>
      <w:r w:rsidRPr="001434EB">
        <w:rPr>
          <w:sz w:val="28"/>
          <w:szCs w:val="28"/>
          <w:rtl/>
        </w:rPr>
        <w:t xml:space="preserve"> </w:t>
      </w:r>
      <w:r w:rsidRPr="001434EB">
        <w:rPr>
          <w:rFonts w:hint="cs"/>
          <w:sz w:val="28"/>
          <w:szCs w:val="28"/>
          <w:rtl/>
        </w:rPr>
        <w:t>ולוי,</w:t>
      </w:r>
      <w:r w:rsidRPr="001434EB">
        <w:rPr>
          <w:sz w:val="28"/>
          <w:szCs w:val="28"/>
          <w:rtl/>
        </w:rPr>
        <w:t xml:space="preserve"> </w:t>
      </w:r>
      <w:r w:rsidRPr="001434EB">
        <w:rPr>
          <w:rFonts w:hint="cs"/>
          <w:sz w:val="28"/>
          <w:szCs w:val="28"/>
          <w:rtl/>
        </w:rPr>
        <w:t>דרב</w:t>
      </w:r>
      <w:r w:rsidRPr="001434EB">
        <w:rPr>
          <w:sz w:val="28"/>
          <w:szCs w:val="28"/>
          <w:rtl/>
        </w:rPr>
        <w:t xml:space="preserve"> </w:t>
      </w:r>
      <w:r w:rsidRPr="001434EB">
        <w:rPr>
          <w:rFonts w:hint="cs"/>
          <w:sz w:val="28"/>
          <w:szCs w:val="28"/>
          <w:rtl/>
        </w:rPr>
        <w:t>אמר</w:t>
      </w:r>
      <w:r w:rsidRPr="001434EB">
        <w:rPr>
          <w:sz w:val="28"/>
          <w:szCs w:val="28"/>
          <w:rtl/>
        </w:rPr>
        <w:t xml:space="preserve"> </w:t>
      </w:r>
      <w:r w:rsidRPr="001434EB">
        <w:rPr>
          <w:rFonts w:hint="cs"/>
          <w:sz w:val="28"/>
          <w:szCs w:val="28"/>
          <w:rtl/>
        </w:rPr>
        <w:t>זבה</w:t>
      </w:r>
      <w:r w:rsidRPr="001434EB">
        <w:rPr>
          <w:sz w:val="28"/>
          <w:szCs w:val="28"/>
          <w:rtl/>
        </w:rPr>
        <w:t xml:space="preserve"> </w:t>
      </w:r>
      <w:r w:rsidRPr="001434EB">
        <w:rPr>
          <w:rFonts w:hint="cs"/>
          <w:sz w:val="28"/>
          <w:szCs w:val="28"/>
          <w:rtl/>
        </w:rPr>
        <w:t>ודאי</w:t>
      </w:r>
      <w:r w:rsidRPr="001434EB">
        <w:rPr>
          <w:sz w:val="28"/>
          <w:szCs w:val="28"/>
          <w:rtl/>
        </w:rPr>
        <w:t xml:space="preserve"> </w:t>
      </w:r>
      <w:r w:rsidRPr="001434EB">
        <w:rPr>
          <w:rFonts w:hint="cs"/>
          <w:sz w:val="28"/>
          <w:szCs w:val="28"/>
          <w:rtl/>
        </w:rPr>
        <w:t>ולוי</w:t>
      </w:r>
      <w:r w:rsidRPr="001434EB">
        <w:rPr>
          <w:sz w:val="28"/>
          <w:szCs w:val="28"/>
          <w:rtl/>
        </w:rPr>
        <w:t xml:space="preserve"> </w:t>
      </w:r>
      <w:r w:rsidRPr="001434EB">
        <w:rPr>
          <w:rFonts w:hint="cs"/>
          <w:sz w:val="28"/>
          <w:szCs w:val="28"/>
          <w:rtl/>
        </w:rPr>
        <w:t>אמר</w:t>
      </w:r>
      <w:r w:rsidRPr="001434EB">
        <w:rPr>
          <w:sz w:val="28"/>
          <w:szCs w:val="28"/>
          <w:rtl/>
        </w:rPr>
        <w:t xml:space="preserve"> </w:t>
      </w:r>
      <w:r w:rsidRPr="001434EB">
        <w:rPr>
          <w:rFonts w:hint="cs"/>
          <w:sz w:val="28"/>
          <w:szCs w:val="28"/>
          <w:rtl/>
        </w:rPr>
        <w:t>ספק</w:t>
      </w:r>
      <w:r w:rsidRPr="000D1442">
        <w:rPr>
          <w:rStyle w:val="FootnoteReference"/>
          <w:rFonts w:asciiTheme="majorBidi" w:hAnsiTheme="majorBidi" w:cs="Times New Roman"/>
          <w:sz w:val="20"/>
          <w:szCs w:val="20"/>
          <w:rtl/>
        </w:rPr>
        <w:footnoteReference w:id="60"/>
      </w:r>
      <w:r w:rsidRPr="000D1442">
        <w:rPr>
          <w:sz w:val="20"/>
          <w:szCs w:val="20"/>
          <w:rtl/>
        </w:rPr>
        <w:t>,</w:t>
      </w:r>
      <w:r w:rsidRPr="00D3563D">
        <w:rPr>
          <w:rtl/>
        </w:rPr>
        <w:t xml:space="preserve"> </w:t>
      </w:r>
      <w:r w:rsidRPr="001434EB">
        <w:rPr>
          <w:rFonts w:hint="cs"/>
          <w:sz w:val="28"/>
          <w:szCs w:val="28"/>
          <w:rtl/>
        </w:rPr>
        <w:t>והטעם</w:t>
      </w:r>
      <w:r w:rsidRPr="001434EB">
        <w:rPr>
          <w:sz w:val="28"/>
          <w:szCs w:val="28"/>
          <w:rtl/>
        </w:rPr>
        <w:t xml:space="preserve"> </w:t>
      </w:r>
      <w:r w:rsidRPr="001434EB">
        <w:rPr>
          <w:rFonts w:hint="cs"/>
          <w:sz w:val="28"/>
          <w:szCs w:val="28"/>
          <w:rtl/>
        </w:rPr>
        <w:t>דהנה</w:t>
      </w:r>
      <w:r w:rsidRPr="001434EB">
        <w:rPr>
          <w:sz w:val="28"/>
          <w:szCs w:val="28"/>
          <w:rtl/>
        </w:rPr>
        <w:t xml:space="preserve"> </w:t>
      </w:r>
      <w:r w:rsidRPr="001434EB">
        <w:rPr>
          <w:rFonts w:hint="cs"/>
          <w:sz w:val="28"/>
          <w:szCs w:val="28"/>
          <w:rtl/>
        </w:rPr>
        <w:t>שם</w:t>
      </w:r>
      <w:r w:rsidRPr="001434EB">
        <w:rPr>
          <w:sz w:val="28"/>
          <w:szCs w:val="28"/>
          <w:rtl/>
        </w:rPr>
        <w:t xml:space="preserve"> </w:t>
      </w:r>
      <w:r w:rsidRPr="001434EB">
        <w:rPr>
          <w:rFonts w:hint="cs"/>
          <w:sz w:val="28"/>
          <w:szCs w:val="28"/>
          <w:rtl/>
        </w:rPr>
        <w:t>דף</w:t>
      </w:r>
      <w:r w:rsidRPr="001434EB">
        <w:rPr>
          <w:sz w:val="28"/>
          <w:szCs w:val="28"/>
          <w:rtl/>
        </w:rPr>
        <w:t xml:space="preserve"> </w:t>
      </w:r>
      <w:r w:rsidRPr="001434EB">
        <w:rPr>
          <w:rFonts w:hint="cs"/>
          <w:sz w:val="28"/>
          <w:szCs w:val="28"/>
          <w:rtl/>
        </w:rPr>
        <w:t>ס</w:t>
      </w:r>
      <w:r w:rsidRPr="001434EB">
        <w:rPr>
          <w:sz w:val="28"/>
          <w:szCs w:val="28"/>
          <w:rtl/>
        </w:rPr>
        <w:t>"</w:t>
      </w:r>
      <w:r w:rsidRPr="001434EB">
        <w:rPr>
          <w:rFonts w:hint="cs"/>
          <w:sz w:val="28"/>
          <w:szCs w:val="28"/>
          <w:rtl/>
        </w:rPr>
        <w:t>ט</w:t>
      </w:r>
      <w:r w:rsidRPr="001434EB">
        <w:rPr>
          <w:sz w:val="28"/>
          <w:szCs w:val="28"/>
          <w:rtl/>
        </w:rPr>
        <w:t xml:space="preserve"> </w:t>
      </w:r>
      <w:r w:rsidRPr="001434EB">
        <w:rPr>
          <w:rFonts w:hint="cs"/>
          <w:sz w:val="28"/>
          <w:szCs w:val="28"/>
          <w:rtl/>
        </w:rPr>
        <w:t>ע</w:t>
      </w:r>
      <w:r w:rsidRPr="001434EB">
        <w:rPr>
          <w:sz w:val="28"/>
          <w:szCs w:val="28"/>
          <w:rtl/>
        </w:rPr>
        <w:t>"</w:t>
      </w:r>
      <w:r w:rsidRPr="001434EB">
        <w:rPr>
          <w:rFonts w:hint="cs"/>
          <w:sz w:val="28"/>
          <w:szCs w:val="28"/>
          <w:rtl/>
        </w:rPr>
        <w:t>א</w:t>
      </w:r>
      <w:r w:rsidRPr="001434EB">
        <w:rPr>
          <w:sz w:val="28"/>
          <w:szCs w:val="28"/>
          <w:rtl/>
        </w:rPr>
        <w:t xml:space="preserve"> </w:t>
      </w:r>
      <w:r w:rsidRPr="001434EB">
        <w:rPr>
          <w:rFonts w:hint="cs"/>
          <w:sz w:val="28"/>
          <w:szCs w:val="28"/>
          <w:rtl/>
        </w:rPr>
        <w:t>בהך</w:t>
      </w:r>
      <w:r w:rsidRPr="001434EB">
        <w:rPr>
          <w:sz w:val="28"/>
          <w:szCs w:val="28"/>
          <w:rtl/>
        </w:rPr>
        <w:t xml:space="preserve"> </w:t>
      </w:r>
      <w:r w:rsidRPr="001434EB">
        <w:rPr>
          <w:rFonts w:hint="cs"/>
          <w:sz w:val="28"/>
          <w:szCs w:val="28"/>
          <w:rtl/>
        </w:rPr>
        <w:t>מחלוקת</w:t>
      </w:r>
      <w:r w:rsidRPr="001434EB">
        <w:rPr>
          <w:sz w:val="28"/>
          <w:szCs w:val="28"/>
          <w:rtl/>
        </w:rPr>
        <w:t xml:space="preserve"> </w:t>
      </w:r>
      <w:r w:rsidRPr="001434EB">
        <w:rPr>
          <w:rFonts w:hint="cs"/>
          <w:sz w:val="28"/>
          <w:szCs w:val="28"/>
          <w:rtl/>
        </w:rPr>
        <w:t>גבי</w:t>
      </w:r>
      <w:r w:rsidRPr="001434EB">
        <w:rPr>
          <w:sz w:val="28"/>
          <w:szCs w:val="28"/>
          <w:rtl/>
        </w:rPr>
        <w:t xml:space="preserve"> </w:t>
      </w:r>
      <w:r w:rsidRPr="001434EB">
        <w:rPr>
          <w:rFonts w:hint="cs"/>
          <w:sz w:val="28"/>
          <w:szCs w:val="28"/>
          <w:rtl/>
        </w:rPr>
        <w:t>תחלתן</w:t>
      </w:r>
      <w:r w:rsidRPr="001434EB">
        <w:rPr>
          <w:sz w:val="28"/>
          <w:szCs w:val="28"/>
          <w:rtl/>
        </w:rPr>
        <w:t xml:space="preserve"> </w:t>
      </w:r>
      <w:r w:rsidRPr="001434EB">
        <w:rPr>
          <w:rFonts w:hint="cs"/>
          <w:sz w:val="28"/>
          <w:szCs w:val="28"/>
          <w:rtl/>
        </w:rPr>
        <w:t>וסופן</w:t>
      </w:r>
      <w:r w:rsidRPr="001434EB">
        <w:rPr>
          <w:sz w:val="28"/>
          <w:szCs w:val="28"/>
          <w:rtl/>
        </w:rPr>
        <w:t xml:space="preserve"> </w:t>
      </w:r>
      <w:r w:rsidRPr="001434EB">
        <w:rPr>
          <w:rFonts w:hint="cs"/>
          <w:sz w:val="28"/>
          <w:szCs w:val="28"/>
          <w:rtl/>
        </w:rPr>
        <w:t>בעינן</w:t>
      </w:r>
      <w:r w:rsidRPr="000D1442">
        <w:rPr>
          <w:rStyle w:val="FootnoteReference"/>
          <w:rFonts w:asciiTheme="majorBidi" w:hAnsiTheme="majorBidi" w:cs="Times New Roman"/>
          <w:sz w:val="20"/>
          <w:szCs w:val="20"/>
          <w:rtl/>
        </w:rPr>
        <w:footnoteReference w:id="61"/>
      </w:r>
      <w:r w:rsidRPr="000D1442">
        <w:rPr>
          <w:sz w:val="20"/>
          <w:szCs w:val="20"/>
          <w:rtl/>
        </w:rPr>
        <w:t xml:space="preserve"> </w:t>
      </w:r>
      <w:r w:rsidRPr="001434EB">
        <w:rPr>
          <w:rFonts w:hint="cs"/>
          <w:sz w:val="28"/>
          <w:szCs w:val="28"/>
          <w:rtl/>
        </w:rPr>
        <w:t>ר</w:t>
      </w:r>
      <w:r w:rsidRPr="001434EB">
        <w:rPr>
          <w:sz w:val="28"/>
          <w:szCs w:val="28"/>
          <w:rtl/>
        </w:rPr>
        <w:t>"</w:t>
      </w:r>
      <w:r w:rsidRPr="001434EB">
        <w:rPr>
          <w:rFonts w:hint="cs"/>
          <w:sz w:val="28"/>
          <w:szCs w:val="28"/>
          <w:rtl/>
        </w:rPr>
        <w:t>ל</w:t>
      </w:r>
      <w:r w:rsidRPr="001434EB">
        <w:rPr>
          <w:sz w:val="28"/>
          <w:szCs w:val="28"/>
          <w:rtl/>
        </w:rPr>
        <w:t xml:space="preserve"> </w:t>
      </w:r>
      <w:r w:rsidRPr="001434EB">
        <w:rPr>
          <w:rFonts w:hint="cs"/>
          <w:sz w:val="28"/>
          <w:szCs w:val="28"/>
          <w:rtl/>
        </w:rPr>
        <w:t>ג</w:t>
      </w:r>
      <w:r w:rsidRPr="001434EB">
        <w:rPr>
          <w:sz w:val="28"/>
          <w:szCs w:val="28"/>
          <w:rtl/>
        </w:rPr>
        <w:t>"</w:t>
      </w:r>
      <w:r w:rsidRPr="001434EB">
        <w:rPr>
          <w:rFonts w:hint="cs"/>
          <w:sz w:val="28"/>
          <w:szCs w:val="28"/>
          <w:rtl/>
        </w:rPr>
        <w:t>כ</w:t>
      </w:r>
      <w:r w:rsidRPr="001434EB">
        <w:rPr>
          <w:sz w:val="28"/>
          <w:szCs w:val="28"/>
          <w:rtl/>
        </w:rPr>
        <w:t xml:space="preserve"> </w:t>
      </w:r>
      <w:r w:rsidRPr="001434EB">
        <w:rPr>
          <w:rFonts w:hint="cs"/>
          <w:sz w:val="28"/>
          <w:szCs w:val="28"/>
          <w:rtl/>
        </w:rPr>
        <w:t>דשוב</w:t>
      </w:r>
      <w:r w:rsidRPr="001434EB">
        <w:rPr>
          <w:sz w:val="28"/>
          <w:szCs w:val="28"/>
          <w:rtl/>
        </w:rPr>
        <w:t xml:space="preserve"> </w:t>
      </w:r>
      <w:r w:rsidRPr="001434EB">
        <w:rPr>
          <w:rFonts w:hint="cs"/>
          <w:sz w:val="28"/>
          <w:szCs w:val="28"/>
          <w:rtl/>
        </w:rPr>
        <w:t>הוה</w:t>
      </w:r>
      <w:r w:rsidRPr="001434EB">
        <w:rPr>
          <w:sz w:val="28"/>
          <w:szCs w:val="28"/>
          <w:rtl/>
        </w:rPr>
        <w:t xml:space="preserve"> </w:t>
      </w:r>
      <w:r w:rsidRPr="001434EB">
        <w:rPr>
          <w:rFonts w:hint="cs"/>
          <w:sz w:val="28"/>
          <w:szCs w:val="28"/>
          <w:rtl/>
        </w:rPr>
        <w:t>כמו שהאמצעים</w:t>
      </w:r>
      <w:r w:rsidRPr="001434EB">
        <w:rPr>
          <w:sz w:val="28"/>
          <w:szCs w:val="28"/>
          <w:rtl/>
        </w:rPr>
        <w:t xml:space="preserve"> </w:t>
      </w:r>
      <w:r w:rsidRPr="001434EB">
        <w:rPr>
          <w:rFonts w:hint="cs"/>
          <w:sz w:val="28"/>
          <w:szCs w:val="28"/>
          <w:rtl/>
        </w:rPr>
        <w:t>ודאי</w:t>
      </w:r>
      <w:r w:rsidRPr="001434EB">
        <w:rPr>
          <w:sz w:val="28"/>
          <w:szCs w:val="28"/>
          <w:rtl/>
        </w:rPr>
        <w:t xml:space="preserve"> </w:t>
      </w:r>
      <w:r w:rsidRPr="001434EB">
        <w:rPr>
          <w:rFonts w:hint="cs"/>
          <w:sz w:val="28"/>
          <w:szCs w:val="28"/>
          <w:rtl/>
        </w:rPr>
        <w:t>הוה</w:t>
      </w:r>
      <w:r w:rsidRPr="001434EB">
        <w:rPr>
          <w:sz w:val="28"/>
          <w:szCs w:val="28"/>
          <w:rtl/>
        </w:rPr>
        <w:t xml:space="preserve"> </w:t>
      </w:r>
      <w:r w:rsidRPr="001434EB">
        <w:rPr>
          <w:rFonts w:hint="cs"/>
          <w:sz w:val="28"/>
          <w:szCs w:val="28"/>
          <w:rtl/>
        </w:rPr>
        <w:t>טהורים</w:t>
      </w:r>
      <w:r w:rsidRPr="001434EB">
        <w:rPr>
          <w:sz w:val="28"/>
          <w:szCs w:val="28"/>
          <w:rtl/>
        </w:rPr>
        <w:t xml:space="preserve"> </w:t>
      </w:r>
      <w:r w:rsidRPr="001434EB">
        <w:rPr>
          <w:rFonts w:hint="cs"/>
          <w:sz w:val="28"/>
          <w:szCs w:val="28"/>
          <w:rtl/>
        </w:rPr>
        <w:t>והוה</w:t>
      </w:r>
      <w:r w:rsidRPr="001434EB">
        <w:rPr>
          <w:sz w:val="28"/>
          <w:szCs w:val="28"/>
          <w:rtl/>
        </w:rPr>
        <w:t xml:space="preserve"> </w:t>
      </w:r>
      <w:r w:rsidRPr="001434EB">
        <w:rPr>
          <w:rFonts w:hint="cs"/>
          <w:sz w:val="28"/>
          <w:szCs w:val="28"/>
          <w:rtl/>
        </w:rPr>
        <w:t>כמו</w:t>
      </w:r>
      <w:r w:rsidRPr="001434EB">
        <w:rPr>
          <w:sz w:val="28"/>
          <w:szCs w:val="28"/>
          <w:rtl/>
        </w:rPr>
        <w:t xml:space="preserve"> </w:t>
      </w:r>
      <w:r w:rsidRPr="001434EB">
        <w:rPr>
          <w:rFonts w:hint="cs"/>
          <w:sz w:val="28"/>
          <w:szCs w:val="28"/>
          <w:rtl/>
        </w:rPr>
        <w:t>ספורים</w:t>
      </w:r>
      <w:r w:rsidRPr="001434EB">
        <w:rPr>
          <w:sz w:val="28"/>
          <w:szCs w:val="28"/>
          <w:rtl/>
        </w:rPr>
        <w:t xml:space="preserve"> </w:t>
      </w:r>
      <w:r w:rsidRPr="001434EB">
        <w:rPr>
          <w:rFonts w:hint="cs"/>
          <w:sz w:val="28"/>
          <w:szCs w:val="28"/>
          <w:rtl/>
        </w:rPr>
        <w:t>לפנינו.</w:t>
      </w:r>
    </w:p>
    <w:p w:rsidR="00417B08" w:rsidRPr="000D1442" w:rsidRDefault="00417B08" w:rsidP="006A2F21">
      <w:pPr>
        <w:pStyle w:val="a2"/>
        <w:rPr>
          <w:rtl/>
        </w:rPr>
      </w:pPr>
      <w:r>
        <w:rPr>
          <w:rFonts w:hint="cs"/>
          <w:rtl/>
        </w:rPr>
        <w:t xml:space="preserve">כלומר, רב הסובר שבדקה בשביעי לנדתה ומצאה טמאה, ואח''כ בימי זיבתה ומצאה טמאה, כיון שבתחילה היתה טמאה ובסוף טמאה אמרינן שודאי כל הזמן בינתיים היתה רואה ולא פסק הדם. ואף שזה המשך של "שני דברים", מימי נדה לימי זיבה </w:t>
      </w:r>
      <w:r>
        <w:rPr>
          <w:rtl/>
        </w:rPr>
        <w:t>–</w:t>
      </w:r>
      <w:r>
        <w:rPr>
          <w:rFonts w:hint="cs"/>
          <w:rtl/>
        </w:rPr>
        <w:t xml:space="preserve"> מ''מ היא זבה ודאי, משום דאמרינן שגם הימים האמצעים היו ודאי טמאים, ורב הולך לשיטתו שבדקה בראשון ומצאה טהור ואח</w:t>
      </w:r>
      <w:r w:rsidR="006A2F21">
        <w:rPr>
          <w:rFonts w:hint="cs"/>
          <w:rtl/>
        </w:rPr>
        <w:t>"</w:t>
      </w:r>
      <w:r>
        <w:rPr>
          <w:rFonts w:hint="cs"/>
          <w:rtl/>
        </w:rPr>
        <w:t xml:space="preserve">כ בדקה בשמיני ומצאה טהור </w:t>
      </w:r>
      <w:r>
        <w:rPr>
          <w:rtl/>
        </w:rPr>
        <w:t>–</w:t>
      </w:r>
      <w:r>
        <w:rPr>
          <w:rFonts w:hint="cs"/>
          <w:rtl/>
        </w:rPr>
        <w:t xml:space="preserve"> ג''כ הוה כמו שהימים האמצעים היו ודאי טהורים.</w:t>
      </w:r>
    </w:p>
    <w:p w:rsidR="00417B08" w:rsidRPr="001434EB" w:rsidRDefault="00417B08" w:rsidP="00D65812">
      <w:pPr>
        <w:pStyle w:val="a2"/>
        <w:rPr>
          <w:sz w:val="28"/>
          <w:szCs w:val="28"/>
          <w:rtl/>
        </w:rPr>
      </w:pPr>
      <w:r w:rsidRPr="001434EB">
        <w:rPr>
          <w:rFonts w:hint="cs"/>
          <w:sz w:val="28"/>
          <w:szCs w:val="28"/>
          <w:rtl/>
        </w:rPr>
        <w:t>ועיין</w:t>
      </w:r>
      <w:r w:rsidRPr="001434EB">
        <w:rPr>
          <w:sz w:val="28"/>
          <w:szCs w:val="28"/>
          <w:rtl/>
        </w:rPr>
        <w:t xml:space="preserve"> </w:t>
      </w:r>
      <w:r w:rsidRPr="001434EB">
        <w:rPr>
          <w:rFonts w:hint="cs"/>
          <w:sz w:val="28"/>
          <w:szCs w:val="28"/>
          <w:rtl/>
        </w:rPr>
        <w:t>בירושלמי</w:t>
      </w:r>
      <w:r w:rsidRPr="001434EB">
        <w:rPr>
          <w:sz w:val="28"/>
          <w:szCs w:val="28"/>
          <w:rtl/>
        </w:rPr>
        <w:t xml:space="preserve"> </w:t>
      </w:r>
      <w:r w:rsidRPr="001434EB">
        <w:rPr>
          <w:rFonts w:hint="cs"/>
          <w:sz w:val="28"/>
          <w:szCs w:val="28"/>
          <w:rtl/>
        </w:rPr>
        <w:t>ב</w:t>
      </w:r>
      <w:r w:rsidRPr="001434EB">
        <w:rPr>
          <w:sz w:val="28"/>
          <w:szCs w:val="28"/>
          <w:rtl/>
        </w:rPr>
        <w:t>"</w:t>
      </w:r>
      <w:r w:rsidRPr="001434EB">
        <w:rPr>
          <w:rFonts w:hint="cs"/>
          <w:sz w:val="28"/>
          <w:szCs w:val="28"/>
          <w:rtl/>
        </w:rPr>
        <w:t>ק</w:t>
      </w:r>
      <w:r w:rsidRPr="001434EB">
        <w:rPr>
          <w:sz w:val="28"/>
          <w:szCs w:val="28"/>
          <w:rtl/>
        </w:rPr>
        <w:t xml:space="preserve"> </w:t>
      </w:r>
      <w:r w:rsidRPr="001434EB">
        <w:rPr>
          <w:rFonts w:hint="cs"/>
          <w:sz w:val="28"/>
          <w:szCs w:val="28"/>
          <w:rtl/>
        </w:rPr>
        <w:t>פ</w:t>
      </w:r>
      <w:r w:rsidRPr="001434EB">
        <w:rPr>
          <w:sz w:val="28"/>
          <w:szCs w:val="28"/>
          <w:rtl/>
        </w:rPr>
        <w:t>"</w:t>
      </w:r>
      <w:r w:rsidRPr="001434EB">
        <w:rPr>
          <w:rFonts w:hint="cs"/>
          <w:sz w:val="28"/>
          <w:szCs w:val="28"/>
          <w:rtl/>
        </w:rPr>
        <w:t>ב</w:t>
      </w:r>
      <w:r w:rsidRPr="001434EB">
        <w:rPr>
          <w:sz w:val="28"/>
          <w:szCs w:val="28"/>
          <w:rtl/>
        </w:rPr>
        <w:t xml:space="preserve"> </w:t>
      </w:r>
      <w:r w:rsidRPr="001434EB">
        <w:rPr>
          <w:rFonts w:hint="cs"/>
          <w:sz w:val="28"/>
          <w:szCs w:val="28"/>
          <w:rtl/>
        </w:rPr>
        <w:t>ופ</w:t>
      </w:r>
      <w:r w:rsidRPr="001434EB">
        <w:rPr>
          <w:sz w:val="28"/>
          <w:szCs w:val="28"/>
          <w:rtl/>
        </w:rPr>
        <w:t>"</w:t>
      </w:r>
      <w:r w:rsidRPr="001434EB">
        <w:rPr>
          <w:rFonts w:hint="cs"/>
          <w:sz w:val="28"/>
          <w:szCs w:val="28"/>
          <w:rtl/>
        </w:rPr>
        <w:t>ד</w:t>
      </w:r>
      <w:r w:rsidRPr="001434EB">
        <w:rPr>
          <w:sz w:val="28"/>
          <w:szCs w:val="28"/>
          <w:rtl/>
        </w:rPr>
        <w:t xml:space="preserve"> </w:t>
      </w:r>
      <w:r w:rsidRPr="001434EB">
        <w:rPr>
          <w:rFonts w:hint="cs"/>
          <w:sz w:val="28"/>
          <w:szCs w:val="28"/>
          <w:rtl/>
        </w:rPr>
        <w:t>הל</w:t>
      </w:r>
      <w:r w:rsidRPr="001434EB">
        <w:rPr>
          <w:sz w:val="28"/>
          <w:szCs w:val="28"/>
          <w:rtl/>
        </w:rPr>
        <w:t xml:space="preserve">' </w:t>
      </w:r>
      <w:r w:rsidRPr="001434EB">
        <w:rPr>
          <w:rFonts w:hint="cs"/>
          <w:sz w:val="28"/>
          <w:szCs w:val="28"/>
          <w:rtl/>
        </w:rPr>
        <w:t>ב</w:t>
      </w:r>
      <w:r w:rsidRPr="001434EB">
        <w:rPr>
          <w:sz w:val="28"/>
          <w:szCs w:val="28"/>
          <w:rtl/>
        </w:rPr>
        <w:t xml:space="preserve">' </w:t>
      </w:r>
      <w:r w:rsidRPr="001434EB">
        <w:rPr>
          <w:rFonts w:hint="cs"/>
          <w:sz w:val="28"/>
          <w:szCs w:val="28"/>
          <w:rtl/>
        </w:rPr>
        <w:t>בהך</w:t>
      </w:r>
      <w:r w:rsidRPr="001434EB">
        <w:rPr>
          <w:sz w:val="28"/>
          <w:szCs w:val="28"/>
          <w:rtl/>
        </w:rPr>
        <w:t xml:space="preserve"> </w:t>
      </w:r>
      <w:r w:rsidRPr="001434EB">
        <w:rPr>
          <w:rFonts w:hint="cs"/>
          <w:sz w:val="28"/>
          <w:szCs w:val="28"/>
          <w:rtl/>
        </w:rPr>
        <w:t>מחלוקת</w:t>
      </w:r>
      <w:r w:rsidRPr="001434EB">
        <w:rPr>
          <w:sz w:val="28"/>
          <w:szCs w:val="28"/>
          <w:rtl/>
        </w:rPr>
        <w:t xml:space="preserve"> </w:t>
      </w:r>
      <w:r w:rsidRPr="001434EB">
        <w:rPr>
          <w:rFonts w:hint="cs"/>
          <w:sz w:val="28"/>
          <w:szCs w:val="28"/>
          <w:rtl/>
        </w:rPr>
        <w:t>דרב</w:t>
      </w:r>
      <w:r w:rsidRPr="001434EB">
        <w:rPr>
          <w:sz w:val="28"/>
          <w:szCs w:val="28"/>
          <w:rtl/>
        </w:rPr>
        <w:t xml:space="preserve"> </w:t>
      </w:r>
      <w:r w:rsidRPr="001434EB">
        <w:rPr>
          <w:rFonts w:hint="cs"/>
          <w:sz w:val="28"/>
          <w:szCs w:val="28"/>
          <w:rtl/>
        </w:rPr>
        <w:t>אדא</w:t>
      </w:r>
      <w:r w:rsidRPr="001434EB">
        <w:rPr>
          <w:sz w:val="28"/>
          <w:szCs w:val="28"/>
          <w:rtl/>
        </w:rPr>
        <w:t xml:space="preserve"> </w:t>
      </w:r>
      <w:r w:rsidRPr="001434EB">
        <w:rPr>
          <w:rFonts w:hint="cs"/>
          <w:sz w:val="28"/>
          <w:szCs w:val="28"/>
          <w:rtl/>
        </w:rPr>
        <w:t>ורב</w:t>
      </w:r>
      <w:r w:rsidRPr="001434EB">
        <w:rPr>
          <w:sz w:val="28"/>
          <w:szCs w:val="28"/>
          <w:rtl/>
        </w:rPr>
        <w:t xml:space="preserve"> </w:t>
      </w:r>
      <w:r w:rsidRPr="001434EB">
        <w:rPr>
          <w:rFonts w:hint="cs"/>
          <w:sz w:val="28"/>
          <w:szCs w:val="28"/>
          <w:rtl/>
        </w:rPr>
        <w:t>הונא</w:t>
      </w:r>
      <w:r w:rsidRPr="001434EB">
        <w:rPr>
          <w:sz w:val="28"/>
          <w:szCs w:val="28"/>
          <w:rtl/>
        </w:rPr>
        <w:t xml:space="preserve"> </w:t>
      </w:r>
      <w:r w:rsidRPr="001434EB">
        <w:rPr>
          <w:rFonts w:hint="cs"/>
          <w:sz w:val="28"/>
          <w:szCs w:val="28"/>
          <w:rtl/>
        </w:rPr>
        <w:t>פליגי</w:t>
      </w:r>
      <w:r w:rsidRPr="001434EB">
        <w:rPr>
          <w:sz w:val="28"/>
          <w:szCs w:val="28"/>
          <w:rtl/>
        </w:rPr>
        <w:t xml:space="preserve"> </w:t>
      </w:r>
      <w:r w:rsidRPr="001434EB">
        <w:rPr>
          <w:rFonts w:hint="cs"/>
          <w:sz w:val="28"/>
          <w:szCs w:val="28"/>
          <w:rtl/>
        </w:rPr>
        <w:t>ג</w:t>
      </w:r>
      <w:r w:rsidRPr="001434EB">
        <w:rPr>
          <w:sz w:val="28"/>
          <w:szCs w:val="28"/>
          <w:rtl/>
        </w:rPr>
        <w:t>"</w:t>
      </w:r>
      <w:r w:rsidRPr="001434EB">
        <w:rPr>
          <w:rFonts w:hint="cs"/>
          <w:sz w:val="28"/>
          <w:szCs w:val="28"/>
          <w:rtl/>
        </w:rPr>
        <w:t>כ</w:t>
      </w:r>
      <w:r w:rsidRPr="001434EB">
        <w:rPr>
          <w:sz w:val="28"/>
          <w:szCs w:val="28"/>
          <w:rtl/>
        </w:rPr>
        <w:t xml:space="preserve"> </w:t>
      </w:r>
      <w:r w:rsidRPr="001434EB">
        <w:rPr>
          <w:rFonts w:hint="cs"/>
          <w:sz w:val="28"/>
          <w:szCs w:val="28"/>
          <w:rtl/>
        </w:rPr>
        <w:t>כך</w:t>
      </w:r>
      <w:r w:rsidRPr="001434EB">
        <w:rPr>
          <w:sz w:val="28"/>
          <w:szCs w:val="28"/>
          <w:rtl/>
        </w:rPr>
        <w:t xml:space="preserve"> </w:t>
      </w:r>
      <w:r w:rsidRPr="001434EB">
        <w:rPr>
          <w:rFonts w:hint="cs"/>
          <w:sz w:val="28"/>
          <w:szCs w:val="28"/>
          <w:rtl/>
        </w:rPr>
        <w:t>אם</w:t>
      </w:r>
      <w:r w:rsidRPr="001434EB">
        <w:rPr>
          <w:sz w:val="28"/>
          <w:szCs w:val="28"/>
          <w:rtl/>
        </w:rPr>
        <w:t xml:space="preserve"> </w:t>
      </w:r>
      <w:r w:rsidRPr="001434EB">
        <w:rPr>
          <w:rFonts w:hint="cs"/>
          <w:sz w:val="28"/>
          <w:szCs w:val="28"/>
          <w:rtl/>
        </w:rPr>
        <w:t>הראיה</w:t>
      </w:r>
      <w:r w:rsidRPr="001434EB">
        <w:rPr>
          <w:sz w:val="28"/>
          <w:szCs w:val="28"/>
          <w:rtl/>
        </w:rPr>
        <w:t xml:space="preserve"> </w:t>
      </w:r>
      <w:r w:rsidRPr="001434EB">
        <w:rPr>
          <w:rFonts w:hint="cs"/>
          <w:sz w:val="28"/>
          <w:szCs w:val="28"/>
          <w:rtl/>
        </w:rPr>
        <w:t>שבאמצע</w:t>
      </w:r>
      <w:r w:rsidRPr="001434EB">
        <w:rPr>
          <w:sz w:val="28"/>
          <w:szCs w:val="28"/>
          <w:rtl/>
        </w:rPr>
        <w:t xml:space="preserve"> </w:t>
      </w:r>
      <w:r w:rsidRPr="001434EB">
        <w:rPr>
          <w:rFonts w:hint="cs"/>
          <w:sz w:val="28"/>
          <w:szCs w:val="28"/>
          <w:rtl/>
        </w:rPr>
        <w:t>משוי</w:t>
      </w:r>
      <w:r w:rsidRPr="001434EB">
        <w:rPr>
          <w:sz w:val="28"/>
          <w:szCs w:val="28"/>
          <w:rtl/>
        </w:rPr>
        <w:t xml:space="preserve"> </w:t>
      </w:r>
      <w:r w:rsidRPr="001434EB">
        <w:rPr>
          <w:rFonts w:hint="cs"/>
          <w:sz w:val="28"/>
          <w:szCs w:val="28"/>
          <w:rtl/>
        </w:rPr>
        <w:t>לה</w:t>
      </w:r>
      <w:r w:rsidRPr="001434EB">
        <w:rPr>
          <w:sz w:val="28"/>
          <w:szCs w:val="28"/>
          <w:rtl/>
        </w:rPr>
        <w:t xml:space="preserve"> </w:t>
      </w:r>
      <w:r w:rsidRPr="001434EB">
        <w:rPr>
          <w:rFonts w:hint="cs"/>
          <w:sz w:val="28"/>
          <w:szCs w:val="28"/>
          <w:rtl/>
        </w:rPr>
        <w:t>זבה</w:t>
      </w:r>
      <w:r w:rsidRPr="001434EB">
        <w:rPr>
          <w:sz w:val="28"/>
          <w:szCs w:val="28"/>
          <w:rtl/>
        </w:rPr>
        <w:t xml:space="preserve"> </w:t>
      </w:r>
      <w:r w:rsidRPr="001434EB">
        <w:rPr>
          <w:rFonts w:hint="cs"/>
          <w:sz w:val="28"/>
          <w:szCs w:val="28"/>
          <w:rtl/>
        </w:rPr>
        <w:t>או</w:t>
      </w:r>
      <w:r w:rsidRPr="001434EB">
        <w:rPr>
          <w:sz w:val="28"/>
          <w:szCs w:val="28"/>
          <w:rtl/>
        </w:rPr>
        <w:t xml:space="preserve"> </w:t>
      </w:r>
      <w:r w:rsidRPr="001434EB">
        <w:rPr>
          <w:rFonts w:hint="cs"/>
          <w:sz w:val="28"/>
          <w:szCs w:val="28"/>
          <w:rtl/>
        </w:rPr>
        <w:t>מה</w:t>
      </w:r>
      <w:r w:rsidRPr="001434EB">
        <w:rPr>
          <w:sz w:val="28"/>
          <w:szCs w:val="28"/>
          <w:rtl/>
        </w:rPr>
        <w:t xml:space="preserve"> </w:t>
      </w:r>
      <w:r w:rsidRPr="001434EB">
        <w:rPr>
          <w:rFonts w:hint="cs"/>
          <w:sz w:val="28"/>
          <w:szCs w:val="28"/>
          <w:rtl/>
        </w:rPr>
        <w:t>שלא</w:t>
      </w:r>
      <w:r w:rsidRPr="001434EB">
        <w:rPr>
          <w:sz w:val="28"/>
          <w:szCs w:val="28"/>
          <w:rtl/>
        </w:rPr>
        <w:t xml:space="preserve"> </w:t>
      </w:r>
      <w:r w:rsidRPr="001434EB">
        <w:rPr>
          <w:rFonts w:hint="cs"/>
          <w:sz w:val="28"/>
          <w:szCs w:val="28"/>
          <w:rtl/>
        </w:rPr>
        <w:t>ראתה</w:t>
      </w:r>
      <w:r w:rsidRPr="001434EB">
        <w:rPr>
          <w:sz w:val="28"/>
          <w:szCs w:val="28"/>
          <w:rtl/>
        </w:rPr>
        <w:t xml:space="preserve"> </w:t>
      </w:r>
      <w:r w:rsidRPr="001434EB">
        <w:rPr>
          <w:rFonts w:hint="cs"/>
          <w:sz w:val="28"/>
          <w:szCs w:val="28"/>
          <w:rtl/>
        </w:rPr>
        <w:t>מפיק</w:t>
      </w:r>
      <w:r w:rsidRPr="001434EB">
        <w:rPr>
          <w:sz w:val="28"/>
          <w:szCs w:val="28"/>
          <w:rtl/>
        </w:rPr>
        <w:t xml:space="preserve"> </w:t>
      </w:r>
      <w:r w:rsidRPr="001434EB">
        <w:rPr>
          <w:rFonts w:hint="cs"/>
          <w:sz w:val="28"/>
          <w:szCs w:val="28"/>
          <w:rtl/>
        </w:rPr>
        <w:t>לה</w:t>
      </w:r>
      <w:r w:rsidRPr="001434EB">
        <w:rPr>
          <w:sz w:val="28"/>
          <w:szCs w:val="28"/>
          <w:rtl/>
        </w:rPr>
        <w:t xml:space="preserve"> </w:t>
      </w:r>
      <w:r w:rsidRPr="001434EB">
        <w:rPr>
          <w:rFonts w:hint="cs"/>
          <w:sz w:val="28"/>
          <w:szCs w:val="28"/>
          <w:rtl/>
        </w:rPr>
        <w:t>מדי</w:t>
      </w:r>
      <w:r w:rsidRPr="001434EB">
        <w:rPr>
          <w:sz w:val="28"/>
          <w:szCs w:val="28"/>
          <w:rtl/>
        </w:rPr>
        <w:t xml:space="preserve"> </w:t>
      </w:r>
      <w:r w:rsidRPr="001434EB">
        <w:rPr>
          <w:rFonts w:hint="cs"/>
          <w:sz w:val="28"/>
          <w:szCs w:val="28"/>
          <w:rtl/>
        </w:rPr>
        <w:t>זיבה.</w:t>
      </w:r>
    </w:p>
    <w:p w:rsidR="00417B08" w:rsidRDefault="00417B08" w:rsidP="00D65812">
      <w:pPr>
        <w:pStyle w:val="a2"/>
        <w:rPr>
          <w:sz w:val="20"/>
          <w:szCs w:val="20"/>
          <w:rtl/>
        </w:rPr>
      </w:pPr>
      <w:r w:rsidRPr="001434EB">
        <w:rPr>
          <w:rFonts w:hint="cs"/>
          <w:sz w:val="28"/>
          <w:szCs w:val="28"/>
          <w:rtl/>
        </w:rPr>
        <w:t>וס</w:t>
      </w:r>
      <w:r w:rsidRPr="001434EB">
        <w:rPr>
          <w:sz w:val="28"/>
          <w:szCs w:val="28"/>
          <w:rtl/>
        </w:rPr>
        <w:t>"</w:t>
      </w:r>
      <w:r w:rsidRPr="001434EB">
        <w:rPr>
          <w:rFonts w:hint="cs"/>
          <w:sz w:val="28"/>
          <w:szCs w:val="28"/>
          <w:rtl/>
        </w:rPr>
        <w:t>ל</w:t>
      </w:r>
      <w:r w:rsidRPr="001434EB">
        <w:rPr>
          <w:sz w:val="28"/>
          <w:szCs w:val="28"/>
          <w:rtl/>
        </w:rPr>
        <w:t xml:space="preserve"> </w:t>
      </w:r>
      <w:r w:rsidRPr="001434EB">
        <w:rPr>
          <w:rFonts w:hint="cs"/>
          <w:sz w:val="28"/>
          <w:szCs w:val="28"/>
          <w:rtl/>
        </w:rPr>
        <w:t>דגם</w:t>
      </w:r>
      <w:r w:rsidRPr="001434EB">
        <w:rPr>
          <w:sz w:val="28"/>
          <w:szCs w:val="28"/>
          <w:rtl/>
        </w:rPr>
        <w:t xml:space="preserve"> </w:t>
      </w:r>
      <w:r w:rsidRPr="001434EB">
        <w:rPr>
          <w:rFonts w:hint="cs"/>
          <w:sz w:val="28"/>
          <w:szCs w:val="28"/>
          <w:rtl/>
        </w:rPr>
        <w:t>גבי</w:t>
      </w:r>
      <w:r w:rsidRPr="001434EB">
        <w:rPr>
          <w:sz w:val="28"/>
          <w:szCs w:val="28"/>
          <w:rtl/>
        </w:rPr>
        <w:t xml:space="preserve"> </w:t>
      </w:r>
      <w:r w:rsidRPr="001434EB">
        <w:rPr>
          <w:rFonts w:hint="cs"/>
          <w:sz w:val="28"/>
          <w:szCs w:val="28"/>
          <w:rtl/>
        </w:rPr>
        <w:t>שור</w:t>
      </w:r>
      <w:r w:rsidRPr="001434EB">
        <w:rPr>
          <w:sz w:val="28"/>
          <w:szCs w:val="28"/>
          <w:rtl/>
        </w:rPr>
        <w:t xml:space="preserve"> </w:t>
      </w:r>
      <w:r w:rsidRPr="001434EB">
        <w:rPr>
          <w:rFonts w:hint="cs"/>
          <w:sz w:val="28"/>
          <w:szCs w:val="28"/>
          <w:rtl/>
        </w:rPr>
        <w:t>המועד</w:t>
      </w:r>
      <w:r w:rsidRPr="001434EB">
        <w:rPr>
          <w:sz w:val="28"/>
          <w:szCs w:val="28"/>
          <w:rtl/>
        </w:rPr>
        <w:t xml:space="preserve"> </w:t>
      </w:r>
      <w:r w:rsidRPr="001434EB">
        <w:rPr>
          <w:rFonts w:hint="cs"/>
          <w:sz w:val="28"/>
          <w:szCs w:val="28"/>
          <w:rtl/>
        </w:rPr>
        <w:t>כן</w:t>
      </w:r>
      <w:r w:rsidRPr="001434EB">
        <w:rPr>
          <w:sz w:val="28"/>
          <w:szCs w:val="28"/>
          <w:rtl/>
        </w:rPr>
        <w:t xml:space="preserve"> </w:t>
      </w:r>
      <w:r w:rsidRPr="001434EB">
        <w:rPr>
          <w:rFonts w:hint="cs"/>
          <w:sz w:val="28"/>
          <w:szCs w:val="28"/>
          <w:rtl/>
        </w:rPr>
        <w:t>ע</w:t>
      </w:r>
      <w:r w:rsidRPr="001434EB">
        <w:rPr>
          <w:sz w:val="28"/>
          <w:szCs w:val="28"/>
          <w:rtl/>
        </w:rPr>
        <w:t>"</w:t>
      </w:r>
      <w:r w:rsidRPr="001434EB">
        <w:rPr>
          <w:rFonts w:hint="cs"/>
          <w:sz w:val="28"/>
          <w:szCs w:val="28"/>
          <w:rtl/>
        </w:rPr>
        <w:t>ש</w:t>
      </w:r>
      <w:r w:rsidRPr="00435F5B">
        <w:rPr>
          <w:rStyle w:val="FootnoteReference"/>
          <w:rFonts w:asciiTheme="majorBidi" w:hAnsiTheme="majorBidi" w:cs="Times New Roman"/>
          <w:sz w:val="20"/>
          <w:szCs w:val="20"/>
          <w:rtl/>
        </w:rPr>
        <w:footnoteReference w:id="62"/>
      </w:r>
      <w:r w:rsidRPr="00435F5B">
        <w:rPr>
          <w:sz w:val="20"/>
          <w:szCs w:val="20"/>
          <w:rtl/>
        </w:rPr>
        <w:t xml:space="preserve">. </w:t>
      </w:r>
    </w:p>
    <w:p w:rsidR="00417B08" w:rsidRDefault="00417B08" w:rsidP="00D65812">
      <w:pPr>
        <w:pStyle w:val="a2"/>
        <w:rPr>
          <w:rtl/>
        </w:rPr>
      </w:pPr>
      <w:r>
        <w:rPr>
          <w:rFonts w:hint="cs"/>
          <w:rtl/>
        </w:rPr>
        <w:t xml:space="preserve">שור שיצא ביום ראשון ונגח, ולא יצא ביום השני וממילא לא נגח, ויצא בשלישי ונגח, האם נעשה מועד משום שכדי להוציאו מדין מועד צריך שתהיה לו אפשרות ליגח, או שכיון שבפועל לא נגח </w:t>
      </w:r>
      <w:r>
        <w:rPr>
          <w:rtl/>
        </w:rPr>
        <w:t>–</w:t>
      </w:r>
      <w:r>
        <w:rPr>
          <w:rFonts w:hint="cs"/>
          <w:rtl/>
        </w:rPr>
        <w:t xml:space="preserve"> אינו מועד. וכמו כן אומר הירושלמי אותה הבעיא בזבה שבדקה בראשון וראתה, בשני לא בדקה וממילא לא ראתה ובשלישי בדקה </w:t>
      </w:r>
      <w:r>
        <w:rPr>
          <w:rFonts w:hint="cs"/>
          <w:rtl/>
        </w:rPr>
        <w:lastRenderedPageBreak/>
        <w:t xml:space="preserve">וראתה האם נעשית זבה, אם צריך שתבדוק ולא תראה, או שכיון שבפועל לא ראתה (שכלל לא בדקה) </w:t>
      </w:r>
      <w:r>
        <w:rPr>
          <w:rtl/>
        </w:rPr>
        <w:t>–</w:t>
      </w:r>
      <w:r>
        <w:rPr>
          <w:rFonts w:hint="cs"/>
          <w:rtl/>
        </w:rPr>
        <w:t xml:space="preserve"> אינה זבה.</w:t>
      </w:r>
    </w:p>
    <w:p w:rsidR="00417B08" w:rsidRPr="00435F5B" w:rsidRDefault="00417B08" w:rsidP="006A2F21">
      <w:pPr>
        <w:pStyle w:val="a2"/>
        <w:rPr>
          <w:rtl/>
        </w:rPr>
      </w:pPr>
      <w:r>
        <w:rPr>
          <w:rFonts w:hint="cs"/>
          <w:rtl/>
        </w:rPr>
        <w:t>כלומר, אשה זו הרואה בתוך י</w:t>
      </w:r>
      <w:r w:rsidR="006A2F21">
        <w:rPr>
          <w:rFonts w:hint="cs"/>
          <w:rtl/>
        </w:rPr>
        <w:t>"</w:t>
      </w:r>
      <w:r>
        <w:rPr>
          <w:rFonts w:hint="cs"/>
          <w:rtl/>
        </w:rPr>
        <w:t>א יום שבין נדה לנדה, חל עליה שם זבה (זבה קטנה) האם כדי להפקיע ממנה שם זיבות צריך שתהיה ודאי טהורה ביום השמור, ואם לא בדקה, וראתה ביום שלישי תהיה זבה גמורה (זו דעת הרס</w:t>
      </w:r>
      <w:r w:rsidR="006A2F21">
        <w:rPr>
          <w:rFonts w:hint="cs"/>
          <w:rtl/>
        </w:rPr>
        <w:t>"</w:t>
      </w:r>
      <w:r>
        <w:rPr>
          <w:rFonts w:hint="cs"/>
          <w:rtl/>
        </w:rPr>
        <w:t>ג), או שאיננה נעשית זבה אלא אם ראתה בפועל גם ביום השני.</w:t>
      </w:r>
    </w:p>
    <w:p w:rsidR="00417B08" w:rsidRDefault="00417B08" w:rsidP="00D65812">
      <w:pPr>
        <w:pStyle w:val="a2"/>
        <w:rPr>
          <w:sz w:val="20"/>
          <w:szCs w:val="20"/>
          <w:rtl/>
        </w:rPr>
      </w:pPr>
      <w:r w:rsidRPr="00D3563D">
        <w:rPr>
          <w:rFonts w:hint="cs"/>
          <w:rtl/>
        </w:rPr>
        <w:t>והנה</w:t>
      </w:r>
      <w:r w:rsidRPr="00D3563D">
        <w:rPr>
          <w:rtl/>
        </w:rPr>
        <w:t xml:space="preserve"> </w:t>
      </w:r>
      <w:r w:rsidRPr="00D3563D">
        <w:rPr>
          <w:rFonts w:hint="cs"/>
          <w:rtl/>
        </w:rPr>
        <w:t>עיין</w:t>
      </w:r>
      <w:r w:rsidRPr="00D3563D">
        <w:rPr>
          <w:rtl/>
        </w:rPr>
        <w:t xml:space="preserve"> </w:t>
      </w:r>
      <w:r w:rsidRPr="00D3563D">
        <w:rPr>
          <w:rFonts w:hint="cs"/>
          <w:rtl/>
        </w:rPr>
        <w:t>ביבמות</w:t>
      </w:r>
      <w:r w:rsidRPr="00D3563D">
        <w:rPr>
          <w:rtl/>
        </w:rPr>
        <w:t xml:space="preserve"> </w:t>
      </w:r>
      <w:r w:rsidRPr="00D3563D">
        <w:rPr>
          <w:rFonts w:hint="cs"/>
          <w:rtl/>
        </w:rPr>
        <w:t>דף</w:t>
      </w:r>
      <w:r w:rsidRPr="00D3563D">
        <w:rPr>
          <w:rtl/>
        </w:rPr>
        <w:t xml:space="preserve"> </w:t>
      </w:r>
      <w:r w:rsidRPr="00D3563D">
        <w:rPr>
          <w:rFonts w:hint="cs"/>
          <w:rtl/>
        </w:rPr>
        <w:t>פ</w:t>
      </w:r>
      <w:r w:rsidRPr="00D3563D">
        <w:rPr>
          <w:rtl/>
        </w:rPr>
        <w:t xml:space="preserve">' </w:t>
      </w:r>
      <w:r w:rsidRPr="00D3563D">
        <w:rPr>
          <w:rFonts w:hint="cs"/>
          <w:rtl/>
        </w:rPr>
        <w:t>ע</w:t>
      </w:r>
      <w:r w:rsidRPr="00D3563D">
        <w:rPr>
          <w:rtl/>
        </w:rPr>
        <w:t>"</w:t>
      </w:r>
      <w:r w:rsidRPr="00D3563D">
        <w:rPr>
          <w:rFonts w:hint="cs"/>
          <w:rtl/>
        </w:rPr>
        <w:t>א</w:t>
      </w:r>
      <w:r w:rsidRPr="00D3563D">
        <w:rPr>
          <w:rtl/>
        </w:rPr>
        <w:t xml:space="preserve"> </w:t>
      </w:r>
      <w:r w:rsidRPr="00D3563D">
        <w:rPr>
          <w:rFonts w:hint="cs"/>
          <w:rtl/>
        </w:rPr>
        <w:t>דאמר</w:t>
      </w:r>
      <w:r w:rsidRPr="00D3563D">
        <w:rPr>
          <w:rtl/>
        </w:rPr>
        <w:t xml:space="preserve"> </w:t>
      </w:r>
      <w:r w:rsidRPr="00D3563D">
        <w:rPr>
          <w:rFonts w:hint="cs"/>
          <w:rtl/>
        </w:rPr>
        <w:t>שם</w:t>
      </w:r>
      <w:r w:rsidRPr="00D3563D">
        <w:rPr>
          <w:rtl/>
        </w:rPr>
        <w:t xml:space="preserve"> </w:t>
      </w:r>
      <w:r w:rsidRPr="00D3563D">
        <w:rPr>
          <w:rFonts w:hint="cs"/>
          <w:rtl/>
        </w:rPr>
        <w:t>הואיל</w:t>
      </w:r>
      <w:r w:rsidRPr="00D3563D">
        <w:rPr>
          <w:rtl/>
        </w:rPr>
        <w:t xml:space="preserve"> </w:t>
      </w:r>
      <w:r w:rsidRPr="00D3563D">
        <w:rPr>
          <w:rFonts w:hint="cs"/>
          <w:rtl/>
        </w:rPr>
        <w:t>ותחלתו</w:t>
      </w:r>
      <w:r w:rsidRPr="00D3563D">
        <w:rPr>
          <w:rtl/>
        </w:rPr>
        <w:t xml:space="preserve"> </w:t>
      </w:r>
      <w:r w:rsidRPr="00D3563D">
        <w:rPr>
          <w:rFonts w:hint="cs"/>
          <w:rtl/>
        </w:rPr>
        <w:t>וסופו</w:t>
      </w:r>
      <w:r w:rsidRPr="00D3563D">
        <w:rPr>
          <w:rtl/>
        </w:rPr>
        <w:t xml:space="preserve"> </w:t>
      </w:r>
      <w:r w:rsidRPr="00D3563D">
        <w:rPr>
          <w:rFonts w:hint="cs"/>
          <w:rtl/>
        </w:rPr>
        <w:t>לקוי</w:t>
      </w:r>
      <w:r w:rsidRPr="00D3563D">
        <w:rPr>
          <w:rtl/>
        </w:rPr>
        <w:t xml:space="preserve"> </w:t>
      </w:r>
      <w:r w:rsidRPr="00D3563D">
        <w:rPr>
          <w:rFonts w:hint="cs"/>
          <w:rtl/>
        </w:rPr>
        <w:t>לא</w:t>
      </w:r>
      <w:r w:rsidRPr="00D3563D">
        <w:rPr>
          <w:rtl/>
        </w:rPr>
        <w:t xml:space="preserve"> </w:t>
      </w:r>
      <w:r w:rsidRPr="00D3563D">
        <w:rPr>
          <w:rFonts w:hint="cs"/>
          <w:rtl/>
        </w:rPr>
        <w:t>חיישינן</w:t>
      </w:r>
      <w:r w:rsidRPr="00D3563D">
        <w:rPr>
          <w:rtl/>
        </w:rPr>
        <w:t xml:space="preserve"> </w:t>
      </w:r>
      <w:r w:rsidRPr="00D3563D">
        <w:rPr>
          <w:rFonts w:hint="cs"/>
          <w:rtl/>
        </w:rPr>
        <w:t>שמא</w:t>
      </w:r>
      <w:r w:rsidRPr="00D3563D">
        <w:rPr>
          <w:rtl/>
        </w:rPr>
        <w:t xml:space="preserve"> </w:t>
      </w:r>
      <w:r w:rsidRPr="00D3563D">
        <w:rPr>
          <w:rFonts w:hint="cs"/>
          <w:rtl/>
        </w:rPr>
        <w:t>הבריא</w:t>
      </w:r>
      <w:r w:rsidRPr="00D3563D">
        <w:rPr>
          <w:rtl/>
        </w:rPr>
        <w:t xml:space="preserve"> </w:t>
      </w:r>
      <w:r w:rsidRPr="00D3563D">
        <w:rPr>
          <w:rFonts w:hint="cs"/>
          <w:rtl/>
        </w:rPr>
        <w:t>בינתים</w:t>
      </w:r>
      <w:r w:rsidRPr="00D3563D">
        <w:rPr>
          <w:rtl/>
        </w:rPr>
        <w:t xml:space="preserve"> </w:t>
      </w:r>
      <w:r w:rsidRPr="00D3563D">
        <w:rPr>
          <w:rFonts w:hint="cs"/>
          <w:rtl/>
        </w:rPr>
        <w:t>ע</w:t>
      </w:r>
      <w:r w:rsidRPr="00D3563D">
        <w:rPr>
          <w:rtl/>
        </w:rPr>
        <w:t>"</w:t>
      </w:r>
      <w:r w:rsidRPr="00D3563D">
        <w:rPr>
          <w:rFonts w:hint="cs"/>
          <w:rtl/>
        </w:rPr>
        <w:t>ש</w:t>
      </w:r>
      <w:r>
        <w:rPr>
          <w:rFonts w:hint="cs"/>
          <w:rtl/>
        </w:rPr>
        <w:t>,</w:t>
      </w:r>
      <w:r w:rsidRPr="00D3563D">
        <w:rPr>
          <w:rtl/>
        </w:rPr>
        <w:t xml:space="preserve"> </w:t>
      </w:r>
      <w:r w:rsidRPr="00D3563D">
        <w:rPr>
          <w:rFonts w:hint="cs"/>
          <w:rtl/>
        </w:rPr>
        <w:t>אבל</w:t>
      </w:r>
      <w:r w:rsidRPr="00D3563D">
        <w:rPr>
          <w:rtl/>
        </w:rPr>
        <w:t xml:space="preserve"> </w:t>
      </w:r>
      <w:r w:rsidRPr="00D3563D">
        <w:rPr>
          <w:rFonts w:hint="cs"/>
          <w:rtl/>
        </w:rPr>
        <w:t>בבעל</w:t>
      </w:r>
      <w:r w:rsidRPr="00D3563D">
        <w:rPr>
          <w:rtl/>
        </w:rPr>
        <w:t xml:space="preserve"> </w:t>
      </w:r>
      <w:r w:rsidRPr="00D3563D">
        <w:rPr>
          <w:rFonts w:hint="cs"/>
          <w:rtl/>
        </w:rPr>
        <w:t>מום</w:t>
      </w:r>
      <w:r w:rsidRPr="00D3563D">
        <w:rPr>
          <w:rtl/>
        </w:rPr>
        <w:t xml:space="preserve"> </w:t>
      </w:r>
      <w:r w:rsidRPr="00D3563D">
        <w:rPr>
          <w:rFonts w:hint="cs"/>
          <w:rtl/>
        </w:rPr>
        <w:t>חייש</w:t>
      </w:r>
      <w:r>
        <w:rPr>
          <w:rFonts w:hint="cs"/>
          <w:rtl/>
        </w:rPr>
        <w:t>,</w:t>
      </w:r>
      <w:r w:rsidRPr="00D3563D">
        <w:rPr>
          <w:rtl/>
        </w:rPr>
        <w:t xml:space="preserve"> </w:t>
      </w:r>
      <w:r w:rsidRPr="00D3563D">
        <w:rPr>
          <w:rFonts w:hint="cs"/>
          <w:rtl/>
        </w:rPr>
        <w:t>ומחלק</w:t>
      </w:r>
      <w:r w:rsidRPr="00D3563D">
        <w:rPr>
          <w:rtl/>
        </w:rPr>
        <w:t xml:space="preserve"> </w:t>
      </w:r>
      <w:r w:rsidRPr="00D3563D">
        <w:rPr>
          <w:rFonts w:hint="cs"/>
          <w:rtl/>
        </w:rPr>
        <w:t>שם</w:t>
      </w:r>
      <w:r w:rsidRPr="00D3563D">
        <w:rPr>
          <w:rtl/>
        </w:rPr>
        <w:t xml:space="preserve"> </w:t>
      </w:r>
      <w:r w:rsidRPr="00D3563D">
        <w:rPr>
          <w:rFonts w:hint="cs"/>
          <w:rtl/>
        </w:rPr>
        <w:t>בין</w:t>
      </w:r>
      <w:r w:rsidRPr="00D3563D">
        <w:rPr>
          <w:rtl/>
        </w:rPr>
        <w:t xml:space="preserve"> </w:t>
      </w:r>
      <w:r w:rsidRPr="00D3563D">
        <w:rPr>
          <w:rFonts w:hint="cs"/>
          <w:rtl/>
        </w:rPr>
        <w:t>כולה</w:t>
      </w:r>
      <w:r w:rsidRPr="00D3563D">
        <w:rPr>
          <w:rtl/>
        </w:rPr>
        <w:t xml:space="preserve"> </w:t>
      </w:r>
      <w:r w:rsidRPr="00D3563D">
        <w:rPr>
          <w:rFonts w:hint="cs"/>
          <w:rtl/>
        </w:rPr>
        <w:t>גופא</w:t>
      </w:r>
      <w:r w:rsidRPr="00D3563D">
        <w:rPr>
          <w:rtl/>
        </w:rPr>
        <w:t xml:space="preserve"> </w:t>
      </w:r>
      <w:r w:rsidRPr="00D3563D">
        <w:rPr>
          <w:rFonts w:hint="cs"/>
          <w:rtl/>
        </w:rPr>
        <w:t>לחד</w:t>
      </w:r>
      <w:r w:rsidRPr="00D3563D">
        <w:rPr>
          <w:rtl/>
        </w:rPr>
        <w:t xml:space="preserve"> </w:t>
      </w:r>
      <w:r w:rsidRPr="00D3563D">
        <w:rPr>
          <w:rFonts w:hint="cs"/>
          <w:rtl/>
        </w:rPr>
        <w:t>אבר</w:t>
      </w:r>
      <w:r w:rsidRPr="00E91B47">
        <w:rPr>
          <w:rStyle w:val="FootnoteReference"/>
          <w:rFonts w:asciiTheme="majorBidi" w:hAnsiTheme="majorBidi" w:cs="Times New Roman"/>
          <w:sz w:val="20"/>
          <w:szCs w:val="20"/>
          <w:rtl/>
        </w:rPr>
        <w:footnoteReference w:id="63"/>
      </w:r>
      <w:r w:rsidRPr="00E91B47">
        <w:rPr>
          <w:rFonts w:hint="cs"/>
          <w:sz w:val="20"/>
          <w:szCs w:val="20"/>
          <w:rtl/>
        </w:rPr>
        <w:t>.</w:t>
      </w:r>
    </w:p>
    <w:p w:rsidR="00417B08" w:rsidRDefault="00417B08" w:rsidP="006A2F21">
      <w:pPr>
        <w:pStyle w:val="a2"/>
        <w:rPr>
          <w:rtl/>
        </w:rPr>
      </w:pPr>
      <w:r>
        <w:rPr>
          <w:rFonts w:hint="cs"/>
          <w:rtl/>
        </w:rPr>
        <w:t>דהיינו, סימני סריס שהזכירו חז</w:t>
      </w:r>
      <w:r w:rsidR="006A2F21">
        <w:rPr>
          <w:rFonts w:hint="cs"/>
          <w:rtl/>
        </w:rPr>
        <w:t>"</w:t>
      </w:r>
      <w:r>
        <w:rPr>
          <w:rFonts w:hint="cs"/>
          <w:rtl/>
        </w:rPr>
        <w:t>ל ביבמות פ' ע</w:t>
      </w:r>
      <w:r w:rsidR="006A2F21">
        <w:rPr>
          <w:rFonts w:hint="cs"/>
          <w:rtl/>
        </w:rPr>
        <w:t>"</w:t>
      </w:r>
      <w:r>
        <w:rPr>
          <w:rFonts w:hint="cs"/>
          <w:rtl/>
        </w:rPr>
        <w:t xml:space="preserve">ב: </w:t>
      </w:r>
      <w:r w:rsidRPr="004644F5">
        <w:rPr>
          <w:rFonts w:hint="cs"/>
          <w:rtl/>
        </w:rPr>
        <w:t>שרוחץ</w:t>
      </w:r>
      <w:r w:rsidRPr="004644F5">
        <w:rPr>
          <w:rtl/>
        </w:rPr>
        <w:t xml:space="preserve"> </w:t>
      </w:r>
      <w:r w:rsidRPr="004644F5">
        <w:rPr>
          <w:rFonts w:hint="cs"/>
          <w:rtl/>
        </w:rPr>
        <w:t>בימות</w:t>
      </w:r>
      <w:r w:rsidRPr="004644F5">
        <w:rPr>
          <w:rtl/>
        </w:rPr>
        <w:t xml:space="preserve"> </w:t>
      </w:r>
      <w:r w:rsidRPr="004644F5">
        <w:rPr>
          <w:rFonts w:hint="cs"/>
          <w:rtl/>
        </w:rPr>
        <w:t>הגשמים</w:t>
      </w:r>
      <w:r w:rsidRPr="004644F5">
        <w:rPr>
          <w:rtl/>
        </w:rPr>
        <w:t xml:space="preserve"> </w:t>
      </w:r>
      <w:r w:rsidRPr="004644F5">
        <w:rPr>
          <w:rFonts w:hint="cs"/>
          <w:rtl/>
        </w:rPr>
        <w:t>ואין</w:t>
      </w:r>
      <w:r w:rsidRPr="004644F5">
        <w:rPr>
          <w:rtl/>
        </w:rPr>
        <w:t xml:space="preserve"> </w:t>
      </w:r>
      <w:r w:rsidRPr="004644F5">
        <w:rPr>
          <w:rFonts w:hint="cs"/>
          <w:rtl/>
        </w:rPr>
        <w:t>בשרו</w:t>
      </w:r>
      <w:r w:rsidRPr="004644F5">
        <w:rPr>
          <w:rtl/>
        </w:rPr>
        <w:t xml:space="preserve"> </w:t>
      </w:r>
      <w:r w:rsidRPr="004644F5">
        <w:rPr>
          <w:rFonts w:hint="cs"/>
          <w:rtl/>
        </w:rPr>
        <w:t>מעלה</w:t>
      </w:r>
      <w:r w:rsidRPr="004644F5">
        <w:rPr>
          <w:rtl/>
        </w:rPr>
        <w:t xml:space="preserve"> </w:t>
      </w:r>
      <w:r w:rsidRPr="004644F5">
        <w:rPr>
          <w:rFonts w:hint="cs"/>
          <w:rtl/>
        </w:rPr>
        <w:t>הבל</w:t>
      </w:r>
      <w:r>
        <w:rPr>
          <w:rFonts w:hint="cs"/>
          <w:rtl/>
        </w:rPr>
        <w:t xml:space="preserve">, </w:t>
      </w:r>
      <w:r w:rsidRPr="004644F5">
        <w:rPr>
          <w:rFonts w:hint="cs"/>
          <w:rtl/>
        </w:rPr>
        <w:t>שקולו</w:t>
      </w:r>
      <w:r w:rsidRPr="004644F5">
        <w:rPr>
          <w:rtl/>
        </w:rPr>
        <w:t xml:space="preserve"> </w:t>
      </w:r>
      <w:r w:rsidRPr="004644F5">
        <w:rPr>
          <w:rFonts w:hint="cs"/>
          <w:rtl/>
        </w:rPr>
        <w:t>לקוי</w:t>
      </w:r>
      <w:r w:rsidRPr="004644F5">
        <w:rPr>
          <w:rtl/>
        </w:rPr>
        <w:t xml:space="preserve"> </w:t>
      </w:r>
      <w:r w:rsidRPr="004644F5">
        <w:rPr>
          <w:rFonts w:hint="cs"/>
          <w:rtl/>
        </w:rPr>
        <w:t>ואין</w:t>
      </w:r>
      <w:r w:rsidRPr="004644F5">
        <w:rPr>
          <w:rtl/>
        </w:rPr>
        <w:t xml:space="preserve"> </w:t>
      </w:r>
      <w:r w:rsidRPr="004644F5">
        <w:rPr>
          <w:rFonts w:hint="cs"/>
          <w:rtl/>
        </w:rPr>
        <w:t>ניכר</w:t>
      </w:r>
      <w:r w:rsidRPr="004644F5">
        <w:rPr>
          <w:rtl/>
        </w:rPr>
        <w:t xml:space="preserve"> </w:t>
      </w:r>
      <w:r w:rsidRPr="004644F5">
        <w:rPr>
          <w:rFonts w:hint="cs"/>
          <w:rtl/>
        </w:rPr>
        <w:t>בין</w:t>
      </w:r>
      <w:r w:rsidRPr="004644F5">
        <w:rPr>
          <w:rtl/>
        </w:rPr>
        <w:t xml:space="preserve"> </w:t>
      </w:r>
      <w:r w:rsidRPr="004644F5">
        <w:rPr>
          <w:rFonts w:hint="cs"/>
          <w:rtl/>
        </w:rPr>
        <w:t>איש</w:t>
      </w:r>
      <w:r w:rsidRPr="004644F5">
        <w:rPr>
          <w:rtl/>
        </w:rPr>
        <w:t xml:space="preserve"> </w:t>
      </w:r>
      <w:r w:rsidRPr="004644F5">
        <w:rPr>
          <w:rFonts w:hint="cs"/>
          <w:rtl/>
        </w:rPr>
        <w:t>לאשה</w:t>
      </w:r>
      <w:r>
        <w:rPr>
          <w:rFonts w:hint="cs"/>
          <w:rtl/>
        </w:rPr>
        <w:t xml:space="preserve"> כו', אם נראו בו סימנים אלו בקטנותו ונמצאו בו עכשיו </w:t>
      </w:r>
      <w:r>
        <w:rPr>
          <w:rtl/>
        </w:rPr>
        <w:t>–</w:t>
      </w:r>
      <w:r>
        <w:rPr>
          <w:rFonts w:hint="cs"/>
          <w:rtl/>
        </w:rPr>
        <w:t xml:space="preserve"> הדין הוא שהוא סריס ולא חוששין שמא הבריא בינתיים, כלומר שהיה זמן שהוא היה בריא. </w:t>
      </w:r>
    </w:p>
    <w:p w:rsidR="00417B08" w:rsidRPr="004644F5" w:rsidRDefault="00417B08" w:rsidP="006A2F21">
      <w:pPr>
        <w:pStyle w:val="a2"/>
        <w:rPr>
          <w:rtl/>
        </w:rPr>
      </w:pPr>
      <w:r>
        <w:rPr>
          <w:rFonts w:hint="cs"/>
          <w:rtl/>
        </w:rPr>
        <w:t>משא</w:t>
      </w:r>
      <w:r w:rsidR="006A2F21">
        <w:rPr>
          <w:rFonts w:hint="cs"/>
          <w:rtl/>
        </w:rPr>
        <w:t>"</w:t>
      </w:r>
      <w:r>
        <w:rPr>
          <w:rFonts w:hint="cs"/>
          <w:rtl/>
        </w:rPr>
        <w:t>כ בעל מום, בהמה שלוקה בסנוורים שאיננה רואה, צריך לבדוק אם זה מום קבוע או מום עובר</w:t>
      </w:r>
      <w:r w:rsidRPr="004644F5">
        <w:rPr>
          <w:rStyle w:val="FootnoteReference"/>
          <w:rFonts w:asciiTheme="majorBidi" w:hAnsiTheme="majorBidi" w:cs="Times New Roman"/>
          <w:sz w:val="20"/>
          <w:szCs w:val="20"/>
          <w:rtl/>
        </w:rPr>
        <w:footnoteReference w:id="64"/>
      </w:r>
      <w:r w:rsidRPr="004644F5">
        <w:rPr>
          <w:sz w:val="20"/>
          <w:szCs w:val="20"/>
          <w:rtl/>
        </w:rPr>
        <w:t xml:space="preserve"> </w:t>
      </w:r>
      <w:r>
        <w:rPr>
          <w:rFonts w:hint="cs"/>
          <w:rtl/>
        </w:rPr>
        <w:t>שנדע ברור שהמום קבוע.</w:t>
      </w:r>
    </w:p>
    <w:p w:rsidR="00417B08" w:rsidRPr="001434EB" w:rsidRDefault="00417B08" w:rsidP="00D65812">
      <w:pPr>
        <w:pStyle w:val="a2"/>
        <w:rPr>
          <w:sz w:val="28"/>
          <w:szCs w:val="28"/>
          <w:rtl/>
        </w:rPr>
      </w:pPr>
      <w:r w:rsidRPr="001434EB">
        <w:rPr>
          <w:rFonts w:hint="cs"/>
          <w:sz w:val="28"/>
          <w:szCs w:val="28"/>
          <w:rtl/>
        </w:rPr>
        <w:t>ור</w:t>
      </w:r>
      <w:r w:rsidRPr="001434EB">
        <w:rPr>
          <w:sz w:val="28"/>
          <w:szCs w:val="28"/>
          <w:rtl/>
        </w:rPr>
        <w:t>"</w:t>
      </w:r>
      <w:r w:rsidRPr="001434EB">
        <w:rPr>
          <w:rFonts w:hint="cs"/>
          <w:sz w:val="28"/>
          <w:szCs w:val="28"/>
          <w:rtl/>
        </w:rPr>
        <w:t>ל</w:t>
      </w:r>
      <w:r w:rsidRPr="001434EB">
        <w:rPr>
          <w:sz w:val="28"/>
          <w:szCs w:val="28"/>
          <w:rtl/>
        </w:rPr>
        <w:t xml:space="preserve"> </w:t>
      </w:r>
      <w:r w:rsidRPr="001434EB">
        <w:rPr>
          <w:rFonts w:hint="cs"/>
          <w:sz w:val="28"/>
          <w:szCs w:val="28"/>
          <w:rtl/>
        </w:rPr>
        <w:t>כך,</w:t>
      </w:r>
      <w:r w:rsidRPr="001434EB">
        <w:rPr>
          <w:sz w:val="28"/>
          <w:szCs w:val="28"/>
          <w:rtl/>
        </w:rPr>
        <w:t xml:space="preserve"> </w:t>
      </w:r>
      <w:r w:rsidRPr="001434EB">
        <w:rPr>
          <w:rFonts w:hint="cs"/>
          <w:sz w:val="28"/>
          <w:szCs w:val="28"/>
          <w:rtl/>
        </w:rPr>
        <w:t>דהדין</w:t>
      </w:r>
      <w:r w:rsidRPr="001434EB">
        <w:rPr>
          <w:sz w:val="28"/>
          <w:szCs w:val="28"/>
          <w:rtl/>
        </w:rPr>
        <w:t xml:space="preserve"> </w:t>
      </w:r>
      <w:r w:rsidRPr="001434EB">
        <w:rPr>
          <w:rFonts w:hint="cs"/>
          <w:sz w:val="28"/>
          <w:szCs w:val="28"/>
          <w:rtl/>
        </w:rPr>
        <w:t>גבי</w:t>
      </w:r>
      <w:r w:rsidRPr="001434EB">
        <w:rPr>
          <w:sz w:val="28"/>
          <w:szCs w:val="28"/>
          <w:rtl/>
        </w:rPr>
        <w:t xml:space="preserve"> </w:t>
      </w:r>
      <w:r w:rsidRPr="001434EB">
        <w:rPr>
          <w:rFonts w:hint="cs"/>
          <w:sz w:val="28"/>
          <w:szCs w:val="28"/>
          <w:rtl/>
        </w:rPr>
        <w:t>סריס,</w:t>
      </w:r>
      <w:r w:rsidRPr="001434EB">
        <w:rPr>
          <w:sz w:val="28"/>
          <w:szCs w:val="28"/>
          <w:rtl/>
        </w:rPr>
        <w:t xml:space="preserve"> </w:t>
      </w:r>
      <w:r w:rsidRPr="001434EB">
        <w:rPr>
          <w:rFonts w:hint="cs"/>
          <w:sz w:val="28"/>
          <w:szCs w:val="28"/>
          <w:rtl/>
        </w:rPr>
        <w:t>לא</w:t>
      </w:r>
      <w:r w:rsidRPr="001434EB">
        <w:rPr>
          <w:sz w:val="28"/>
          <w:szCs w:val="28"/>
          <w:rtl/>
        </w:rPr>
        <w:t xml:space="preserve"> </w:t>
      </w:r>
      <w:r w:rsidRPr="001434EB">
        <w:rPr>
          <w:rFonts w:hint="cs"/>
          <w:sz w:val="28"/>
          <w:szCs w:val="28"/>
          <w:rtl/>
        </w:rPr>
        <w:t>הסימנים</w:t>
      </w:r>
      <w:r w:rsidRPr="001434EB">
        <w:rPr>
          <w:sz w:val="28"/>
          <w:szCs w:val="28"/>
          <w:rtl/>
        </w:rPr>
        <w:t xml:space="preserve"> </w:t>
      </w:r>
      <w:r w:rsidRPr="001434EB">
        <w:rPr>
          <w:rFonts w:hint="cs"/>
          <w:sz w:val="28"/>
          <w:szCs w:val="28"/>
          <w:rtl/>
        </w:rPr>
        <w:t>משוי</w:t>
      </w:r>
      <w:r w:rsidRPr="001434EB">
        <w:rPr>
          <w:sz w:val="28"/>
          <w:szCs w:val="28"/>
          <w:rtl/>
        </w:rPr>
        <w:t xml:space="preserve"> </w:t>
      </w:r>
      <w:r w:rsidRPr="001434EB">
        <w:rPr>
          <w:rFonts w:hint="cs"/>
          <w:sz w:val="28"/>
          <w:szCs w:val="28"/>
          <w:rtl/>
        </w:rPr>
        <w:t>ליה</w:t>
      </w:r>
      <w:r w:rsidRPr="001434EB">
        <w:rPr>
          <w:sz w:val="28"/>
          <w:szCs w:val="28"/>
          <w:rtl/>
        </w:rPr>
        <w:t xml:space="preserve"> </w:t>
      </w:r>
      <w:r w:rsidRPr="001434EB">
        <w:rPr>
          <w:rFonts w:hint="cs"/>
          <w:sz w:val="28"/>
          <w:szCs w:val="28"/>
          <w:rtl/>
        </w:rPr>
        <w:t>לסריס,</w:t>
      </w:r>
      <w:r w:rsidRPr="001434EB">
        <w:rPr>
          <w:sz w:val="28"/>
          <w:szCs w:val="28"/>
          <w:rtl/>
        </w:rPr>
        <w:t xml:space="preserve"> </w:t>
      </w:r>
      <w:r w:rsidRPr="001434EB">
        <w:rPr>
          <w:rFonts w:hint="cs"/>
          <w:sz w:val="28"/>
          <w:szCs w:val="28"/>
          <w:rtl/>
        </w:rPr>
        <w:t>רק</w:t>
      </w:r>
      <w:r w:rsidRPr="001434EB">
        <w:rPr>
          <w:sz w:val="28"/>
          <w:szCs w:val="28"/>
          <w:rtl/>
        </w:rPr>
        <w:t xml:space="preserve"> </w:t>
      </w:r>
      <w:r w:rsidRPr="001434EB">
        <w:rPr>
          <w:rFonts w:hint="cs"/>
          <w:sz w:val="28"/>
          <w:szCs w:val="28"/>
          <w:rtl/>
        </w:rPr>
        <w:t>שזה</w:t>
      </w:r>
      <w:r w:rsidRPr="001434EB">
        <w:rPr>
          <w:sz w:val="28"/>
          <w:szCs w:val="28"/>
          <w:rtl/>
        </w:rPr>
        <w:t xml:space="preserve"> </w:t>
      </w:r>
      <w:r w:rsidRPr="001434EB">
        <w:rPr>
          <w:rFonts w:hint="cs"/>
          <w:sz w:val="28"/>
          <w:szCs w:val="28"/>
          <w:rtl/>
        </w:rPr>
        <w:t>סימן</w:t>
      </w:r>
      <w:r w:rsidRPr="001434EB">
        <w:rPr>
          <w:sz w:val="28"/>
          <w:szCs w:val="28"/>
          <w:rtl/>
        </w:rPr>
        <w:t xml:space="preserve"> </w:t>
      </w:r>
      <w:r w:rsidRPr="001434EB">
        <w:rPr>
          <w:rFonts w:hint="cs"/>
          <w:sz w:val="28"/>
          <w:szCs w:val="28"/>
          <w:rtl/>
        </w:rPr>
        <w:t>שהוא</w:t>
      </w:r>
      <w:r w:rsidRPr="001434EB">
        <w:rPr>
          <w:sz w:val="28"/>
          <w:szCs w:val="28"/>
          <w:rtl/>
        </w:rPr>
        <w:t xml:space="preserve"> </w:t>
      </w:r>
      <w:r w:rsidRPr="001434EB">
        <w:rPr>
          <w:rFonts w:hint="cs"/>
          <w:sz w:val="28"/>
          <w:szCs w:val="28"/>
          <w:rtl/>
        </w:rPr>
        <w:t>סריס.</w:t>
      </w:r>
      <w:r w:rsidRPr="001434EB">
        <w:rPr>
          <w:sz w:val="28"/>
          <w:szCs w:val="28"/>
          <w:rtl/>
        </w:rPr>
        <w:t xml:space="preserve"> </w:t>
      </w:r>
      <w:r w:rsidRPr="001434EB">
        <w:rPr>
          <w:rFonts w:hint="cs"/>
          <w:sz w:val="28"/>
          <w:szCs w:val="28"/>
          <w:rtl/>
        </w:rPr>
        <w:t>וא</w:t>
      </w:r>
      <w:r w:rsidRPr="001434EB">
        <w:rPr>
          <w:sz w:val="28"/>
          <w:szCs w:val="28"/>
          <w:rtl/>
        </w:rPr>
        <w:t>"</w:t>
      </w:r>
      <w:r w:rsidRPr="001434EB">
        <w:rPr>
          <w:rFonts w:hint="cs"/>
          <w:sz w:val="28"/>
          <w:szCs w:val="28"/>
          <w:rtl/>
        </w:rPr>
        <w:t>כ</w:t>
      </w:r>
      <w:r w:rsidRPr="001434EB">
        <w:rPr>
          <w:sz w:val="28"/>
          <w:szCs w:val="28"/>
          <w:rtl/>
        </w:rPr>
        <w:t xml:space="preserve"> </w:t>
      </w:r>
      <w:r w:rsidRPr="001434EB">
        <w:rPr>
          <w:rFonts w:hint="cs"/>
          <w:sz w:val="28"/>
          <w:szCs w:val="28"/>
          <w:rtl/>
        </w:rPr>
        <w:t>אף</w:t>
      </w:r>
      <w:r w:rsidRPr="001434EB">
        <w:rPr>
          <w:sz w:val="28"/>
          <w:szCs w:val="28"/>
          <w:rtl/>
        </w:rPr>
        <w:t xml:space="preserve"> </w:t>
      </w:r>
      <w:r w:rsidRPr="001434EB">
        <w:rPr>
          <w:rFonts w:hint="cs"/>
          <w:sz w:val="28"/>
          <w:szCs w:val="28"/>
          <w:rtl/>
        </w:rPr>
        <w:t>שלא</w:t>
      </w:r>
      <w:r w:rsidRPr="001434EB">
        <w:rPr>
          <w:sz w:val="28"/>
          <w:szCs w:val="28"/>
          <w:rtl/>
        </w:rPr>
        <w:t xml:space="preserve"> </w:t>
      </w:r>
      <w:r w:rsidRPr="001434EB">
        <w:rPr>
          <w:rFonts w:hint="cs"/>
          <w:sz w:val="28"/>
          <w:szCs w:val="28"/>
          <w:rtl/>
        </w:rPr>
        <w:t>נבדק</w:t>
      </w:r>
      <w:r w:rsidRPr="001434EB">
        <w:rPr>
          <w:sz w:val="28"/>
          <w:szCs w:val="28"/>
          <w:rtl/>
        </w:rPr>
        <w:t xml:space="preserve"> </w:t>
      </w:r>
      <w:r w:rsidRPr="001434EB">
        <w:rPr>
          <w:rFonts w:hint="cs"/>
          <w:sz w:val="28"/>
          <w:szCs w:val="28"/>
          <w:rtl/>
        </w:rPr>
        <w:t>באמצע</w:t>
      </w:r>
      <w:r w:rsidRPr="001434EB">
        <w:rPr>
          <w:sz w:val="28"/>
          <w:szCs w:val="28"/>
          <w:rtl/>
        </w:rPr>
        <w:t xml:space="preserve"> </w:t>
      </w:r>
      <w:r w:rsidRPr="001434EB">
        <w:rPr>
          <w:rFonts w:hint="cs"/>
          <w:sz w:val="28"/>
          <w:szCs w:val="28"/>
          <w:rtl/>
        </w:rPr>
        <w:t>על</w:t>
      </w:r>
      <w:r w:rsidRPr="001434EB">
        <w:rPr>
          <w:sz w:val="28"/>
          <w:szCs w:val="28"/>
          <w:rtl/>
        </w:rPr>
        <w:t xml:space="preserve"> </w:t>
      </w:r>
      <w:r w:rsidRPr="001434EB">
        <w:rPr>
          <w:rFonts w:hint="cs"/>
          <w:sz w:val="28"/>
          <w:szCs w:val="28"/>
          <w:rtl/>
        </w:rPr>
        <w:t>הסימנים</w:t>
      </w:r>
      <w:r w:rsidRPr="001434EB">
        <w:rPr>
          <w:sz w:val="28"/>
          <w:szCs w:val="28"/>
          <w:rtl/>
        </w:rPr>
        <w:t xml:space="preserve"> </w:t>
      </w:r>
      <w:r w:rsidRPr="001434EB">
        <w:rPr>
          <w:rFonts w:hint="cs"/>
          <w:sz w:val="28"/>
          <w:szCs w:val="28"/>
          <w:rtl/>
        </w:rPr>
        <w:t>- מ</w:t>
      </w:r>
      <w:r w:rsidRPr="001434EB">
        <w:rPr>
          <w:sz w:val="28"/>
          <w:szCs w:val="28"/>
          <w:rtl/>
        </w:rPr>
        <w:t>"</w:t>
      </w:r>
      <w:r w:rsidRPr="001434EB">
        <w:rPr>
          <w:rFonts w:hint="cs"/>
          <w:sz w:val="28"/>
          <w:szCs w:val="28"/>
          <w:rtl/>
        </w:rPr>
        <w:t>מ</w:t>
      </w:r>
      <w:r w:rsidRPr="001434EB">
        <w:rPr>
          <w:sz w:val="28"/>
          <w:szCs w:val="28"/>
          <w:rtl/>
        </w:rPr>
        <w:t xml:space="preserve"> </w:t>
      </w:r>
      <w:r w:rsidRPr="001434EB">
        <w:rPr>
          <w:rFonts w:hint="cs"/>
          <w:sz w:val="28"/>
          <w:szCs w:val="28"/>
          <w:rtl/>
        </w:rPr>
        <w:t>אמרינן</w:t>
      </w:r>
      <w:r w:rsidRPr="001434EB">
        <w:rPr>
          <w:sz w:val="28"/>
          <w:szCs w:val="28"/>
          <w:rtl/>
        </w:rPr>
        <w:t xml:space="preserve"> </w:t>
      </w:r>
      <w:r w:rsidRPr="001434EB">
        <w:rPr>
          <w:rFonts w:hint="cs"/>
          <w:sz w:val="28"/>
          <w:szCs w:val="28"/>
          <w:rtl/>
        </w:rPr>
        <w:t>דהיו בו,</w:t>
      </w:r>
      <w:r w:rsidRPr="001434EB">
        <w:rPr>
          <w:sz w:val="28"/>
          <w:szCs w:val="28"/>
          <w:rtl/>
        </w:rPr>
        <w:t xml:space="preserve"> </w:t>
      </w:r>
      <w:r w:rsidRPr="001434EB">
        <w:rPr>
          <w:rFonts w:hint="cs"/>
          <w:sz w:val="28"/>
          <w:szCs w:val="28"/>
          <w:rtl/>
        </w:rPr>
        <w:t>משום</w:t>
      </w:r>
      <w:r w:rsidRPr="001434EB">
        <w:rPr>
          <w:sz w:val="28"/>
          <w:szCs w:val="28"/>
          <w:rtl/>
        </w:rPr>
        <w:t xml:space="preserve"> </w:t>
      </w:r>
      <w:r w:rsidRPr="001434EB">
        <w:rPr>
          <w:rFonts w:hint="cs"/>
          <w:sz w:val="28"/>
          <w:szCs w:val="28"/>
          <w:rtl/>
        </w:rPr>
        <w:t>דלא</w:t>
      </w:r>
      <w:r w:rsidRPr="001434EB">
        <w:rPr>
          <w:sz w:val="28"/>
          <w:szCs w:val="28"/>
          <w:rtl/>
        </w:rPr>
        <w:t xml:space="preserve"> </w:t>
      </w:r>
      <w:r w:rsidRPr="001434EB">
        <w:rPr>
          <w:rFonts w:hint="cs"/>
          <w:sz w:val="28"/>
          <w:szCs w:val="28"/>
          <w:rtl/>
        </w:rPr>
        <w:t>זה</w:t>
      </w:r>
      <w:r w:rsidRPr="001434EB">
        <w:rPr>
          <w:sz w:val="28"/>
          <w:szCs w:val="28"/>
          <w:rtl/>
        </w:rPr>
        <w:t xml:space="preserve"> </w:t>
      </w:r>
      <w:r w:rsidRPr="001434EB">
        <w:rPr>
          <w:rFonts w:hint="cs"/>
          <w:sz w:val="28"/>
          <w:szCs w:val="28"/>
          <w:rtl/>
        </w:rPr>
        <w:t>הוא</w:t>
      </w:r>
      <w:r w:rsidRPr="001434EB">
        <w:rPr>
          <w:sz w:val="28"/>
          <w:szCs w:val="28"/>
          <w:rtl/>
        </w:rPr>
        <w:t xml:space="preserve"> </w:t>
      </w:r>
      <w:r w:rsidRPr="001434EB">
        <w:rPr>
          <w:rFonts w:hint="cs"/>
          <w:sz w:val="28"/>
          <w:szCs w:val="28"/>
          <w:rtl/>
        </w:rPr>
        <w:t>גוף</w:t>
      </w:r>
      <w:r w:rsidRPr="001434EB">
        <w:rPr>
          <w:sz w:val="28"/>
          <w:szCs w:val="28"/>
          <w:rtl/>
        </w:rPr>
        <w:t xml:space="preserve"> </w:t>
      </w:r>
      <w:r w:rsidRPr="001434EB">
        <w:rPr>
          <w:rFonts w:hint="cs"/>
          <w:sz w:val="28"/>
          <w:szCs w:val="28"/>
          <w:rtl/>
        </w:rPr>
        <w:t>הסריסות</w:t>
      </w:r>
      <w:r w:rsidRPr="001434EB">
        <w:rPr>
          <w:sz w:val="28"/>
          <w:szCs w:val="28"/>
          <w:rtl/>
        </w:rPr>
        <w:t xml:space="preserve">, </w:t>
      </w:r>
      <w:r w:rsidRPr="001434EB">
        <w:rPr>
          <w:rFonts w:hint="cs"/>
          <w:sz w:val="28"/>
          <w:szCs w:val="28"/>
          <w:rtl/>
        </w:rPr>
        <w:t>משא</w:t>
      </w:r>
      <w:r w:rsidRPr="001434EB">
        <w:rPr>
          <w:sz w:val="28"/>
          <w:szCs w:val="28"/>
          <w:rtl/>
        </w:rPr>
        <w:t>"</w:t>
      </w:r>
      <w:r w:rsidRPr="001434EB">
        <w:rPr>
          <w:rFonts w:hint="cs"/>
          <w:sz w:val="28"/>
          <w:szCs w:val="28"/>
          <w:rtl/>
        </w:rPr>
        <w:t>כ</w:t>
      </w:r>
      <w:r w:rsidRPr="001434EB">
        <w:rPr>
          <w:sz w:val="28"/>
          <w:szCs w:val="28"/>
          <w:rtl/>
        </w:rPr>
        <w:t xml:space="preserve"> </w:t>
      </w:r>
      <w:r w:rsidRPr="001434EB">
        <w:rPr>
          <w:rFonts w:hint="cs"/>
          <w:sz w:val="28"/>
          <w:szCs w:val="28"/>
          <w:rtl/>
        </w:rPr>
        <w:t>בבעל</w:t>
      </w:r>
      <w:r w:rsidRPr="001434EB">
        <w:rPr>
          <w:sz w:val="28"/>
          <w:szCs w:val="28"/>
          <w:rtl/>
        </w:rPr>
        <w:t xml:space="preserve"> </w:t>
      </w:r>
      <w:r w:rsidRPr="001434EB">
        <w:rPr>
          <w:rFonts w:hint="cs"/>
          <w:sz w:val="28"/>
          <w:szCs w:val="28"/>
          <w:rtl/>
        </w:rPr>
        <w:t>מום</w:t>
      </w:r>
      <w:r w:rsidRPr="001434EB">
        <w:rPr>
          <w:sz w:val="28"/>
          <w:szCs w:val="28"/>
          <w:rtl/>
        </w:rPr>
        <w:t xml:space="preserve"> </w:t>
      </w:r>
      <w:r w:rsidRPr="001434EB">
        <w:rPr>
          <w:rFonts w:hint="cs"/>
          <w:sz w:val="28"/>
          <w:szCs w:val="28"/>
          <w:rtl/>
        </w:rPr>
        <w:t>דהמום</w:t>
      </w:r>
      <w:r w:rsidRPr="001434EB">
        <w:rPr>
          <w:sz w:val="28"/>
          <w:szCs w:val="28"/>
          <w:rtl/>
        </w:rPr>
        <w:t xml:space="preserve"> </w:t>
      </w:r>
      <w:r w:rsidRPr="001434EB">
        <w:rPr>
          <w:rFonts w:hint="cs"/>
          <w:sz w:val="28"/>
          <w:szCs w:val="28"/>
          <w:rtl/>
        </w:rPr>
        <w:t>הוא</w:t>
      </w:r>
      <w:r w:rsidRPr="001434EB">
        <w:rPr>
          <w:sz w:val="28"/>
          <w:szCs w:val="28"/>
          <w:rtl/>
        </w:rPr>
        <w:t xml:space="preserve"> </w:t>
      </w:r>
      <w:r w:rsidRPr="001434EB">
        <w:rPr>
          <w:rFonts w:hint="cs"/>
          <w:sz w:val="28"/>
          <w:szCs w:val="28"/>
          <w:rtl/>
        </w:rPr>
        <w:t>הדבר</w:t>
      </w:r>
      <w:r w:rsidRPr="001434EB">
        <w:rPr>
          <w:sz w:val="28"/>
          <w:szCs w:val="28"/>
          <w:rtl/>
        </w:rPr>
        <w:t xml:space="preserve"> </w:t>
      </w:r>
      <w:r w:rsidRPr="001434EB">
        <w:rPr>
          <w:rFonts w:hint="cs"/>
          <w:sz w:val="28"/>
          <w:szCs w:val="28"/>
          <w:rtl/>
        </w:rPr>
        <w:t>בעצמו,</w:t>
      </w:r>
      <w:r w:rsidRPr="001434EB">
        <w:rPr>
          <w:sz w:val="28"/>
          <w:szCs w:val="28"/>
          <w:rtl/>
        </w:rPr>
        <w:t xml:space="preserve"> </w:t>
      </w:r>
      <w:r w:rsidRPr="001434EB">
        <w:rPr>
          <w:rFonts w:hint="cs"/>
          <w:sz w:val="28"/>
          <w:szCs w:val="28"/>
          <w:rtl/>
        </w:rPr>
        <w:t>ולכך</w:t>
      </w:r>
      <w:r w:rsidRPr="001434EB">
        <w:rPr>
          <w:sz w:val="28"/>
          <w:szCs w:val="28"/>
          <w:rtl/>
        </w:rPr>
        <w:t xml:space="preserve"> </w:t>
      </w:r>
      <w:r w:rsidRPr="001434EB">
        <w:rPr>
          <w:rFonts w:hint="cs"/>
          <w:sz w:val="28"/>
          <w:szCs w:val="28"/>
          <w:rtl/>
        </w:rPr>
        <w:t>צריך</w:t>
      </w:r>
      <w:r w:rsidRPr="001434EB">
        <w:rPr>
          <w:sz w:val="28"/>
          <w:szCs w:val="28"/>
          <w:rtl/>
        </w:rPr>
        <w:t xml:space="preserve"> </w:t>
      </w:r>
      <w:r w:rsidRPr="001434EB">
        <w:rPr>
          <w:rFonts w:hint="cs"/>
          <w:sz w:val="28"/>
          <w:szCs w:val="28"/>
          <w:rtl/>
        </w:rPr>
        <w:t>שנדע</w:t>
      </w:r>
      <w:r w:rsidRPr="001434EB">
        <w:rPr>
          <w:sz w:val="28"/>
          <w:szCs w:val="28"/>
          <w:rtl/>
        </w:rPr>
        <w:t xml:space="preserve"> </w:t>
      </w:r>
      <w:r w:rsidRPr="001434EB">
        <w:rPr>
          <w:rFonts w:hint="cs"/>
          <w:sz w:val="28"/>
          <w:szCs w:val="28"/>
          <w:rtl/>
        </w:rPr>
        <w:t>שגם</w:t>
      </w:r>
      <w:r w:rsidRPr="001434EB">
        <w:rPr>
          <w:sz w:val="28"/>
          <w:szCs w:val="28"/>
          <w:rtl/>
        </w:rPr>
        <w:t xml:space="preserve"> </w:t>
      </w:r>
      <w:r w:rsidRPr="001434EB">
        <w:rPr>
          <w:rFonts w:hint="cs"/>
          <w:sz w:val="28"/>
          <w:szCs w:val="28"/>
          <w:rtl/>
        </w:rPr>
        <w:t>תוך</w:t>
      </w:r>
      <w:r w:rsidRPr="001434EB">
        <w:rPr>
          <w:sz w:val="28"/>
          <w:szCs w:val="28"/>
          <w:rtl/>
        </w:rPr>
        <w:t xml:space="preserve"> </w:t>
      </w:r>
      <w:r w:rsidRPr="001434EB">
        <w:rPr>
          <w:rFonts w:hint="cs"/>
          <w:sz w:val="28"/>
          <w:szCs w:val="28"/>
          <w:rtl/>
        </w:rPr>
        <w:t>הזמן</w:t>
      </w:r>
      <w:r w:rsidRPr="001434EB">
        <w:rPr>
          <w:sz w:val="28"/>
          <w:szCs w:val="28"/>
          <w:rtl/>
        </w:rPr>
        <w:t xml:space="preserve"> </w:t>
      </w:r>
      <w:r w:rsidRPr="001434EB">
        <w:rPr>
          <w:rFonts w:hint="cs"/>
          <w:sz w:val="28"/>
          <w:szCs w:val="28"/>
          <w:rtl/>
        </w:rPr>
        <w:t>היה</w:t>
      </w:r>
      <w:r w:rsidRPr="001434EB">
        <w:rPr>
          <w:sz w:val="28"/>
          <w:szCs w:val="28"/>
          <w:rtl/>
        </w:rPr>
        <w:t xml:space="preserve"> </w:t>
      </w:r>
      <w:r w:rsidRPr="001434EB">
        <w:rPr>
          <w:rFonts w:hint="cs"/>
          <w:sz w:val="28"/>
          <w:szCs w:val="28"/>
          <w:rtl/>
        </w:rPr>
        <w:t>בו</w:t>
      </w:r>
      <w:r w:rsidRPr="001434EB">
        <w:rPr>
          <w:sz w:val="28"/>
          <w:szCs w:val="28"/>
          <w:rtl/>
        </w:rPr>
        <w:t xml:space="preserve"> </w:t>
      </w:r>
      <w:r w:rsidRPr="001434EB">
        <w:rPr>
          <w:rFonts w:hint="cs"/>
          <w:sz w:val="28"/>
          <w:szCs w:val="28"/>
          <w:rtl/>
        </w:rPr>
        <w:t>המום.</w:t>
      </w:r>
    </w:p>
    <w:p w:rsidR="00417B08" w:rsidRPr="00E91B47" w:rsidRDefault="00417B08" w:rsidP="00D65812">
      <w:pPr>
        <w:pStyle w:val="a2"/>
        <w:rPr>
          <w:rtl/>
        </w:rPr>
      </w:pPr>
      <w:r>
        <w:rPr>
          <w:rFonts w:hint="cs"/>
          <w:rtl/>
        </w:rPr>
        <w:t>כלומר סימני סריס הם לא הסיבה הגורמת ועושה אותו סריס אלא הם רק סימן, אם היו הסימנים סיבה אזי היה צריך בירור ובדיקה שלא הבריא בינתיים מיום שנולד עד עתה. אך כיון שהם רק סימן לא חיישינן שמא הבריא בינתיים. משא''כ בעל מום שהמום הוא עושה אותו בעל מום, צריך בירור שלא הבריא בינתיים. (זה החילוק בין כוליה גופא לחד אבר).</w:t>
      </w:r>
    </w:p>
    <w:p w:rsidR="00417B08" w:rsidRDefault="00417B08" w:rsidP="00D65812">
      <w:pPr>
        <w:pStyle w:val="a2"/>
        <w:rPr>
          <w:rtl/>
        </w:rPr>
      </w:pPr>
      <w:r w:rsidRPr="001434EB">
        <w:rPr>
          <w:rFonts w:hint="cs"/>
          <w:sz w:val="28"/>
          <w:szCs w:val="28"/>
          <w:rtl/>
        </w:rPr>
        <w:lastRenderedPageBreak/>
        <w:t>וה</w:t>
      </w:r>
      <w:r w:rsidRPr="001434EB">
        <w:rPr>
          <w:sz w:val="28"/>
          <w:szCs w:val="28"/>
          <w:rtl/>
        </w:rPr>
        <w:t>"</w:t>
      </w:r>
      <w:r w:rsidRPr="001434EB">
        <w:rPr>
          <w:rFonts w:hint="cs"/>
          <w:sz w:val="28"/>
          <w:szCs w:val="28"/>
          <w:rtl/>
        </w:rPr>
        <w:t>נ</w:t>
      </w:r>
      <w:r w:rsidRPr="001434EB">
        <w:rPr>
          <w:sz w:val="28"/>
          <w:szCs w:val="28"/>
          <w:rtl/>
        </w:rPr>
        <w:t xml:space="preserve"> </w:t>
      </w:r>
      <w:r w:rsidRPr="001434EB">
        <w:rPr>
          <w:rFonts w:hint="cs"/>
          <w:sz w:val="28"/>
          <w:szCs w:val="28"/>
          <w:rtl/>
        </w:rPr>
        <w:t>גבי</w:t>
      </w:r>
      <w:r w:rsidRPr="001434EB">
        <w:rPr>
          <w:sz w:val="28"/>
          <w:szCs w:val="28"/>
          <w:rtl/>
        </w:rPr>
        <w:t xml:space="preserve"> </w:t>
      </w:r>
      <w:r w:rsidRPr="001434EB">
        <w:rPr>
          <w:rFonts w:hint="cs"/>
          <w:sz w:val="28"/>
          <w:szCs w:val="28"/>
          <w:rtl/>
        </w:rPr>
        <w:t>ראיות,</w:t>
      </w:r>
      <w:r w:rsidRPr="001434EB">
        <w:rPr>
          <w:sz w:val="28"/>
          <w:szCs w:val="28"/>
          <w:rtl/>
        </w:rPr>
        <w:t xml:space="preserve"> </w:t>
      </w:r>
      <w:r w:rsidRPr="001434EB">
        <w:rPr>
          <w:rFonts w:hint="cs"/>
          <w:sz w:val="28"/>
          <w:szCs w:val="28"/>
          <w:rtl/>
        </w:rPr>
        <w:t>דלוי</w:t>
      </w:r>
      <w:r w:rsidRPr="001434EB">
        <w:rPr>
          <w:sz w:val="28"/>
          <w:szCs w:val="28"/>
          <w:rtl/>
        </w:rPr>
        <w:t xml:space="preserve"> </w:t>
      </w:r>
      <w:r w:rsidRPr="001434EB">
        <w:rPr>
          <w:rFonts w:hint="cs"/>
          <w:sz w:val="28"/>
          <w:szCs w:val="28"/>
          <w:rtl/>
        </w:rPr>
        <w:t>דס</w:t>
      </w:r>
      <w:r w:rsidRPr="001434EB">
        <w:rPr>
          <w:sz w:val="28"/>
          <w:szCs w:val="28"/>
          <w:rtl/>
        </w:rPr>
        <w:t>"</w:t>
      </w:r>
      <w:r w:rsidRPr="001434EB">
        <w:rPr>
          <w:rFonts w:hint="cs"/>
          <w:sz w:val="28"/>
          <w:szCs w:val="28"/>
          <w:rtl/>
        </w:rPr>
        <w:t>ל</w:t>
      </w:r>
      <w:r w:rsidRPr="001434EB">
        <w:rPr>
          <w:sz w:val="28"/>
          <w:szCs w:val="28"/>
          <w:rtl/>
        </w:rPr>
        <w:t xml:space="preserve"> </w:t>
      </w:r>
      <w:r w:rsidRPr="001434EB">
        <w:rPr>
          <w:rFonts w:hint="cs"/>
          <w:sz w:val="28"/>
          <w:szCs w:val="28"/>
          <w:rtl/>
        </w:rPr>
        <w:t>שני</w:t>
      </w:r>
      <w:r w:rsidRPr="001434EB">
        <w:rPr>
          <w:sz w:val="28"/>
          <w:szCs w:val="28"/>
          <w:rtl/>
        </w:rPr>
        <w:t xml:space="preserve"> </w:t>
      </w:r>
      <w:r w:rsidRPr="001434EB">
        <w:rPr>
          <w:rFonts w:hint="cs"/>
          <w:sz w:val="28"/>
          <w:szCs w:val="28"/>
          <w:rtl/>
        </w:rPr>
        <w:t>מעינות</w:t>
      </w:r>
      <w:r w:rsidRPr="001434EB">
        <w:rPr>
          <w:sz w:val="28"/>
          <w:szCs w:val="28"/>
          <w:rtl/>
        </w:rPr>
        <w:t xml:space="preserve"> </w:t>
      </w:r>
      <w:r w:rsidRPr="001434EB">
        <w:rPr>
          <w:rFonts w:hint="cs"/>
          <w:sz w:val="28"/>
          <w:szCs w:val="28"/>
          <w:rtl/>
        </w:rPr>
        <w:t>הם</w:t>
      </w:r>
      <w:r w:rsidRPr="001434EB">
        <w:rPr>
          <w:sz w:val="28"/>
          <w:szCs w:val="28"/>
          <w:rtl/>
        </w:rPr>
        <w:t xml:space="preserve"> </w:t>
      </w:r>
      <w:r w:rsidRPr="001434EB">
        <w:rPr>
          <w:rFonts w:hint="cs"/>
          <w:sz w:val="28"/>
          <w:szCs w:val="28"/>
          <w:rtl/>
        </w:rPr>
        <w:t>נמצא</w:t>
      </w:r>
      <w:r w:rsidRPr="001434EB">
        <w:rPr>
          <w:sz w:val="28"/>
          <w:szCs w:val="28"/>
          <w:rtl/>
        </w:rPr>
        <w:t xml:space="preserve"> </w:t>
      </w:r>
      <w:r w:rsidRPr="001434EB">
        <w:rPr>
          <w:rFonts w:hint="cs"/>
          <w:sz w:val="28"/>
          <w:szCs w:val="28"/>
          <w:rtl/>
        </w:rPr>
        <w:t>דהם</w:t>
      </w:r>
      <w:r w:rsidRPr="001434EB">
        <w:rPr>
          <w:sz w:val="28"/>
          <w:szCs w:val="28"/>
          <w:rtl/>
        </w:rPr>
        <w:t xml:space="preserve"> </w:t>
      </w:r>
      <w:r w:rsidRPr="001434EB">
        <w:rPr>
          <w:rFonts w:hint="cs"/>
          <w:sz w:val="28"/>
          <w:szCs w:val="28"/>
          <w:rtl/>
        </w:rPr>
        <w:t>הגורמים</w:t>
      </w:r>
      <w:r w:rsidRPr="001434EB">
        <w:rPr>
          <w:sz w:val="28"/>
          <w:szCs w:val="28"/>
          <w:rtl/>
        </w:rPr>
        <w:t xml:space="preserve"> </w:t>
      </w:r>
      <w:r w:rsidRPr="001434EB">
        <w:rPr>
          <w:rFonts w:hint="cs"/>
          <w:sz w:val="28"/>
          <w:szCs w:val="28"/>
          <w:rtl/>
        </w:rPr>
        <w:t>הטומאה</w:t>
      </w:r>
      <w:r w:rsidRPr="001434EB">
        <w:rPr>
          <w:sz w:val="28"/>
          <w:szCs w:val="28"/>
          <w:rtl/>
        </w:rPr>
        <w:t xml:space="preserve"> </w:t>
      </w:r>
      <w:r w:rsidRPr="001434EB">
        <w:rPr>
          <w:rFonts w:hint="cs"/>
          <w:sz w:val="28"/>
          <w:szCs w:val="28"/>
          <w:rtl/>
        </w:rPr>
        <w:t>והטהרה</w:t>
      </w:r>
      <w:r w:rsidRPr="001434EB">
        <w:rPr>
          <w:sz w:val="28"/>
          <w:szCs w:val="28"/>
          <w:rtl/>
        </w:rPr>
        <w:t xml:space="preserve">. </w:t>
      </w:r>
      <w:r w:rsidRPr="001434EB">
        <w:rPr>
          <w:rFonts w:hint="cs"/>
          <w:sz w:val="28"/>
          <w:szCs w:val="28"/>
          <w:rtl/>
        </w:rPr>
        <w:t>וכן</w:t>
      </w:r>
      <w:r w:rsidRPr="001434EB">
        <w:rPr>
          <w:sz w:val="28"/>
          <w:szCs w:val="28"/>
          <w:rtl/>
        </w:rPr>
        <w:t xml:space="preserve"> </w:t>
      </w:r>
      <w:r w:rsidRPr="001434EB">
        <w:rPr>
          <w:rFonts w:hint="cs"/>
          <w:sz w:val="28"/>
          <w:szCs w:val="28"/>
          <w:rtl/>
        </w:rPr>
        <w:t>ס</w:t>
      </w:r>
      <w:r w:rsidRPr="001434EB">
        <w:rPr>
          <w:sz w:val="28"/>
          <w:szCs w:val="28"/>
          <w:rtl/>
        </w:rPr>
        <w:t>"</w:t>
      </w:r>
      <w:r w:rsidRPr="001434EB">
        <w:rPr>
          <w:rFonts w:hint="cs"/>
          <w:sz w:val="28"/>
          <w:szCs w:val="28"/>
          <w:rtl/>
        </w:rPr>
        <w:t>ל</w:t>
      </w:r>
      <w:r w:rsidRPr="001434EB">
        <w:rPr>
          <w:sz w:val="28"/>
          <w:szCs w:val="28"/>
          <w:rtl/>
        </w:rPr>
        <w:t xml:space="preserve"> </w:t>
      </w:r>
      <w:r w:rsidRPr="001434EB">
        <w:rPr>
          <w:rFonts w:hint="cs"/>
          <w:sz w:val="28"/>
          <w:szCs w:val="28"/>
          <w:rtl/>
        </w:rPr>
        <w:t>לגבי</w:t>
      </w:r>
      <w:r w:rsidRPr="001434EB">
        <w:rPr>
          <w:sz w:val="28"/>
          <w:szCs w:val="28"/>
          <w:rtl/>
        </w:rPr>
        <w:t xml:space="preserve"> </w:t>
      </w:r>
      <w:r w:rsidRPr="001434EB">
        <w:rPr>
          <w:rFonts w:hint="cs"/>
          <w:sz w:val="28"/>
          <w:szCs w:val="28"/>
          <w:rtl/>
        </w:rPr>
        <w:t>נדה</w:t>
      </w:r>
      <w:r w:rsidRPr="001434EB">
        <w:rPr>
          <w:sz w:val="28"/>
          <w:szCs w:val="28"/>
          <w:rtl/>
        </w:rPr>
        <w:t xml:space="preserve"> </w:t>
      </w:r>
      <w:r w:rsidRPr="001434EB">
        <w:rPr>
          <w:rFonts w:hint="cs"/>
          <w:sz w:val="28"/>
          <w:szCs w:val="28"/>
          <w:rtl/>
        </w:rPr>
        <w:t>וזיבה</w:t>
      </w:r>
      <w:r w:rsidRPr="00D3563D">
        <w:rPr>
          <w:rtl/>
        </w:rPr>
        <w:t xml:space="preserve"> </w:t>
      </w:r>
      <w:r>
        <w:rPr>
          <w:rFonts w:hint="cs"/>
          <w:rtl/>
        </w:rPr>
        <w:t xml:space="preserve">[שהדם היוצא ממעיין טמא מטמא אותה] - </w:t>
      </w:r>
      <w:r w:rsidRPr="001434EB">
        <w:rPr>
          <w:rFonts w:hint="cs"/>
          <w:sz w:val="28"/>
          <w:szCs w:val="28"/>
          <w:rtl/>
        </w:rPr>
        <w:t>ולכך</w:t>
      </w:r>
      <w:r w:rsidRPr="001434EB">
        <w:rPr>
          <w:sz w:val="28"/>
          <w:szCs w:val="28"/>
          <w:rtl/>
        </w:rPr>
        <w:t xml:space="preserve"> </w:t>
      </w:r>
      <w:r w:rsidRPr="001434EB">
        <w:rPr>
          <w:rFonts w:hint="cs"/>
          <w:sz w:val="28"/>
          <w:szCs w:val="28"/>
          <w:rtl/>
        </w:rPr>
        <w:t>צריך</w:t>
      </w:r>
      <w:r w:rsidRPr="001434EB">
        <w:rPr>
          <w:sz w:val="28"/>
          <w:szCs w:val="28"/>
          <w:rtl/>
        </w:rPr>
        <w:t xml:space="preserve"> </w:t>
      </w:r>
      <w:r w:rsidRPr="001434EB">
        <w:rPr>
          <w:rFonts w:hint="cs"/>
          <w:sz w:val="28"/>
          <w:szCs w:val="28"/>
          <w:rtl/>
        </w:rPr>
        <w:t>שנדע</w:t>
      </w:r>
      <w:r w:rsidRPr="001434EB">
        <w:rPr>
          <w:sz w:val="28"/>
          <w:szCs w:val="28"/>
          <w:rtl/>
        </w:rPr>
        <w:t xml:space="preserve"> </w:t>
      </w:r>
      <w:r w:rsidRPr="001434EB">
        <w:rPr>
          <w:rFonts w:hint="cs"/>
          <w:sz w:val="28"/>
          <w:szCs w:val="28"/>
          <w:rtl/>
        </w:rPr>
        <w:t>שגם</w:t>
      </w:r>
      <w:r w:rsidRPr="001434EB">
        <w:rPr>
          <w:sz w:val="28"/>
          <w:szCs w:val="28"/>
          <w:rtl/>
        </w:rPr>
        <w:t xml:space="preserve"> </w:t>
      </w:r>
      <w:r w:rsidRPr="001434EB">
        <w:rPr>
          <w:rFonts w:hint="cs"/>
          <w:sz w:val="28"/>
          <w:szCs w:val="28"/>
          <w:rtl/>
        </w:rPr>
        <w:t>באמצע</w:t>
      </w:r>
      <w:r w:rsidRPr="001434EB">
        <w:rPr>
          <w:sz w:val="28"/>
          <w:szCs w:val="28"/>
          <w:rtl/>
        </w:rPr>
        <w:t xml:space="preserve"> </w:t>
      </w:r>
      <w:r w:rsidRPr="001434EB">
        <w:rPr>
          <w:rFonts w:hint="cs"/>
          <w:sz w:val="28"/>
          <w:szCs w:val="28"/>
          <w:rtl/>
        </w:rPr>
        <w:t>ראתה,</w:t>
      </w:r>
      <w:r w:rsidRPr="001434EB">
        <w:rPr>
          <w:sz w:val="28"/>
          <w:szCs w:val="28"/>
          <w:rtl/>
        </w:rPr>
        <w:t xml:space="preserve"> </w:t>
      </w:r>
      <w:r w:rsidRPr="001434EB">
        <w:rPr>
          <w:rFonts w:hint="cs"/>
          <w:sz w:val="28"/>
          <w:szCs w:val="28"/>
          <w:rtl/>
        </w:rPr>
        <w:t>ובלא</w:t>
      </w:r>
      <w:r w:rsidRPr="001434EB">
        <w:rPr>
          <w:sz w:val="28"/>
          <w:szCs w:val="28"/>
          <w:rtl/>
        </w:rPr>
        <w:t xml:space="preserve"> </w:t>
      </w:r>
      <w:r w:rsidRPr="001434EB">
        <w:rPr>
          <w:rFonts w:hint="cs"/>
          <w:sz w:val="28"/>
          <w:szCs w:val="28"/>
          <w:rtl/>
        </w:rPr>
        <w:t>זה</w:t>
      </w:r>
      <w:r w:rsidRPr="001434EB">
        <w:rPr>
          <w:sz w:val="28"/>
          <w:szCs w:val="28"/>
          <w:rtl/>
        </w:rPr>
        <w:t xml:space="preserve"> </w:t>
      </w:r>
      <w:r w:rsidRPr="001434EB">
        <w:rPr>
          <w:rFonts w:hint="cs"/>
          <w:sz w:val="28"/>
          <w:szCs w:val="28"/>
          <w:rtl/>
        </w:rPr>
        <w:t>הוה</w:t>
      </w:r>
      <w:r w:rsidRPr="001434EB">
        <w:rPr>
          <w:sz w:val="28"/>
          <w:szCs w:val="28"/>
          <w:rtl/>
        </w:rPr>
        <w:t xml:space="preserve"> </w:t>
      </w:r>
      <w:r w:rsidRPr="001434EB">
        <w:rPr>
          <w:rFonts w:hint="cs"/>
          <w:sz w:val="28"/>
          <w:szCs w:val="28"/>
          <w:rtl/>
        </w:rPr>
        <w:t>רק</w:t>
      </w:r>
      <w:r w:rsidRPr="001434EB">
        <w:rPr>
          <w:sz w:val="28"/>
          <w:szCs w:val="28"/>
          <w:rtl/>
        </w:rPr>
        <w:t xml:space="preserve"> </w:t>
      </w:r>
      <w:r w:rsidRPr="001434EB">
        <w:rPr>
          <w:rFonts w:hint="cs"/>
          <w:sz w:val="28"/>
          <w:szCs w:val="28"/>
          <w:rtl/>
        </w:rPr>
        <w:t>ספק,</w:t>
      </w:r>
      <w:r w:rsidRPr="001434EB">
        <w:rPr>
          <w:sz w:val="28"/>
          <w:szCs w:val="28"/>
          <w:rtl/>
        </w:rPr>
        <w:t xml:space="preserve"> </w:t>
      </w:r>
      <w:r w:rsidRPr="001434EB">
        <w:rPr>
          <w:rFonts w:hint="cs"/>
          <w:sz w:val="28"/>
          <w:szCs w:val="28"/>
          <w:rtl/>
        </w:rPr>
        <w:t>משא</w:t>
      </w:r>
      <w:r w:rsidRPr="001434EB">
        <w:rPr>
          <w:sz w:val="28"/>
          <w:szCs w:val="28"/>
          <w:rtl/>
        </w:rPr>
        <w:t>"</w:t>
      </w:r>
      <w:r w:rsidRPr="001434EB">
        <w:rPr>
          <w:rFonts w:hint="cs"/>
          <w:sz w:val="28"/>
          <w:szCs w:val="28"/>
          <w:rtl/>
        </w:rPr>
        <w:t>כ</w:t>
      </w:r>
      <w:r w:rsidRPr="001434EB">
        <w:rPr>
          <w:sz w:val="28"/>
          <w:szCs w:val="28"/>
          <w:rtl/>
        </w:rPr>
        <w:t xml:space="preserve"> </w:t>
      </w:r>
      <w:r w:rsidRPr="001434EB">
        <w:rPr>
          <w:rFonts w:hint="cs"/>
          <w:sz w:val="28"/>
          <w:szCs w:val="28"/>
          <w:rtl/>
        </w:rPr>
        <w:t>לרב</w:t>
      </w:r>
      <w:r w:rsidRPr="001434EB">
        <w:rPr>
          <w:sz w:val="28"/>
          <w:szCs w:val="28"/>
          <w:rtl/>
        </w:rPr>
        <w:t xml:space="preserve"> </w:t>
      </w:r>
      <w:r w:rsidRPr="001434EB">
        <w:rPr>
          <w:rFonts w:hint="cs"/>
          <w:sz w:val="28"/>
          <w:szCs w:val="28"/>
          <w:rtl/>
        </w:rPr>
        <w:t>אמרינן</w:t>
      </w:r>
      <w:r w:rsidRPr="001434EB">
        <w:rPr>
          <w:sz w:val="28"/>
          <w:szCs w:val="28"/>
          <w:rtl/>
        </w:rPr>
        <w:t xml:space="preserve"> </w:t>
      </w:r>
      <w:r w:rsidRPr="001434EB">
        <w:rPr>
          <w:rFonts w:hint="cs"/>
          <w:sz w:val="28"/>
          <w:szCs w:val="28"/>
          <w:rtl/>
        </w:rPr>
        <w:t>הואיל</w:t>
      </w:r>
      <w:r w:rsidRPr="001434EB">
        <w:rPr>
          <w:sz w:val="28"/>
          <w:szCs w:val="28"/>
          <w:rtl/>
        </w:rPr>
        <w:t xml:space="preserve"> </w:t>
      </w:r>
      <w:r w:rsidRPr="001434EB">
        <w:rPr>
          <w:rFonts w:hint="cs"/>
          <w:sz w:val="28"/>
          <w:szCs w:val="28"/>
          <w:rtl/>
        </w:rPr>
        <w:t>ותחילתו</w:t>
      </w:r>
      <w:r w:rsidRPr="001434EB">
        <w:rPr>
          <w:sz w:val="28"/>
          <w:szCs w:val="28"/>
          <w:rtl/>
        </w:rPr>
        <w:t xml:space="preserve"> </w:t>
      </w:r>
      <w:r w:rsidRPr="001434EB">
        <w:rPr>
          <w:rFonts w:hint="cs"/>
          <w:sz w:val="28"/>
          <w:szCs w:val="28"/>
          <w:rtl/>
        </w:rPr>
        <w:t>וסופו</w:t>
      </w:r>
      <w:r w:rsidRPr="001434EB">
        <w:rPr>
          <w:sz w:val="28"/>
          <w:szCs w:val="28"/>
          <w:rtl/>
        </w:rPr>
        <w:t xml:space="preserve"> </w:t>
      </w:r>
      <w:r w:rsidRPr="001434EB">
        <w:rPr>
          <w:rFonts w:hint="cs"/>
          <w:sz w:val="28"/>
          <w:szCs w:val="28"/>
          <w:rtl/>
        </w:rPr>
        <w:t>- מסתמא</w:t>
      </w:r>
      <w:r w:rsidRPr="001434EB">
        <w:rPr>
          <w:sz w:val="28"/>
          <w:szCs w:val="28"/>
          <w:rtl/>
        </w:rPr>
        <w:t xml:space="preserve"> </w:t>
      </w:r>
      <w:r w:rsidRPr="001434EB">
        <w:rPr>
          <w:rFonts w:hint="cs"/>
          <w:sz w:val="28"/>
          <w:szCs w:val="28"/>
          <w:rtl/>
        </w:rPr>
        <w:t>גם</w:t>
      </w:r>
      <w:r w:rsidRPr="001434EB">
        <w:rPr>
          <w:sz w:val="28"/>
          <w:szCs w:val="28"/>
          <w:rtl/>
        </w:rPr>
        <w:t xml:space="preserve"> </w:t>
      </w:r>
      <w:r w:rsidRPr="001434EB">
        <w:rPr>
          <w:rFonts w:hint="cs"/>
          <w:sz w:val="28"/>
          <w:szCs w:val="28"/>
          <w:rtl/>
        </w:rPr>
        <w:t>באמצע</w:t>
      </w:r>
      <w:r w:rsidRPr="001434EB">
        <w:rPr>
          <w:sz w:val="28"/>
          <w:szCs w:val="28"/>
          <w:rtl/>
        </w:rPr>
        <w:t xml:space="preserve"> </w:t>
      </w:r>
      <w:r w:rsidRPr="001434EB">
        <w:rPr>
          <w:rFonts w:hint="cs"/>
          <w:sz w:val="28"/>
          <w:szCs w:val="28"/>
          <w:rtl/>
        </w:rPr>
        <w:t>כן</w:t>
      </w:r>
      <w:r>
        <w:rPr>
          <w:rFonts w:hint="cs"/>
          <w:rtl/>
        </w:rPr>
        <w:t xml:space="preserve"> [כי סובר דמעיין אחד הוא, ורק הימים גורמים, והראיה בימי זיבה זה רק סימן לזבה ולא סיבה].</w:t>
      </w:r>
      <w:r w:rsidRPr="00D3563D">
        <w:rPr>
          <w:rtl/>
        </w:rPr>
        <w:t xml:space="preserve"> </w:t>
      </w:r>
      <w:r>
        <w:rPr>
          <w:rtl/>
        </w:rPr>
        <w:t>–</w:t>
      </w:r>
    </w:p>
    <w:p w:rsidR="00417B08" w:rsidRPr="001434EB" w:rsidRDefault="00417B08" w:rsidP="00D65812">
      <w:pPr>
        <w:pStyle w:val="a2"/>
        <w:rPr>
          <w:sz w:val="28"/>
          <w:szCs w:val="28"/>
          <w:rtl/>
        </w:rPr>
      </w:pPr>
      <w:r w:rsidRPr="001434EB">
        <w:rPr>
          <w:rFonts w:hint="cs"/>
          <w:sz w:val="28"/>
          <w:szCs w:val="28"/>
          <w:rtl/>
        </w:rPr>
        <w:t>וכן</w:t>
      </w:r>
      <w:r w:rsidRPr="001434EB">
        <w:rPr>
          <w:sz w:val="28"/>
          <w:szCs w:val="28"/>
          <w:rtl/>
        </w:rPr>
        <w:t xml:space="preserve"> </w:t>
      </w:r>
      <w:r w:rsidRPr="001434EB">
        <w:rPr>
          <w:rFonts w:hint="cs"/>
          <w:sz w:val="28"/>
          <w:szCs w:val="28"/>
          <w:rtl/>
        </w:rPr>
        <w:t>הדין</w:t>
      </w:r>
      <w:r w:rsidRPr="001434EB">
        <w:rPr>
          <w:sz w:val="28"/>
          <w:szCs w:val="28"/>
          <w:rtl/>
        </w:rPr>
        <w:t xml:space="preserve"> </w:t>
      </w:r>
      <w:r w:rsidRPr="001434EB">
        <w:rPr>
          <w:rFonts w:hint="cs"/>
          <w:sz w:val="28"/>
          <w:szCs w:val="28"/>
          <w:rtl/>
        </w:rPr>
        <w:t>גבי</w:t>
      </w:r>
      <w:r w:rsidRPr="001434EB">
        <w:rPr>
          <w:sz w:val="28"/>
          <w:szCs w:val="28"/>
          <w:rtl/>
        </w:rPr>
        <w:t xml:space="preserve"> </w:t>
      </w:r>
      <w:r w:rsidRPr="001434EB">
        <w:rPr>
          <w:rFonts w:hint="cs"/>
          <w:sz w:val="28"/>
          <w:szCs w:val="28"/>
          <w:rtl/>
        </w:rPr>
        <w:t>הרגשה</w:t>
      </w:r>
      <w:r w:rsidRPr="001434EB">
        <w:rPr>
          <w:sz w:val="28"/>
          <w:szCs w:val="28"/>
          <w:rtl/>
        </w:rPr>
        <w:t xml:space="preserve"> </w:t>
      </w:r>
      <w:r w:rsidRPr="001434EB">
        <w:rPr>
          <w:rFonts w:hint="cs"/>
          <w:sz w:val="28"/>
          <w:szCs w:val="28"/>
          <w:rtl/>
        </w:rPr>
        <w:t>כנ</w:t>
      </w:r>
      <w:r w:rsidRPr="001434EB">
        <w:rPr>
          <w:sz w:val="28"/>
          <w:szCs w:val="28"/>
          <w:rtl/>
        </w:rPr>
        <w:t>"</w:t>
      </w:r>
      <w:r w:rsidRPr="001434EB">
        <w:rPr>
          <w:rFonts w:hint="cs"/>
          <w:sz w:val="28"/>
          <w:szCs w:val="28"/>
          <w:rtl/>
        </w:rPr>
        <w:t>ל.</w:t>
      </w:r>
    </w:p>
    <w:p w:rsidR="00417B08" w:rsidRDefault="00417B08" w:rsidP="00D65812">
      <w:pPr>
        <w:pStyle w:val="a2"/>
        <w:rPr>
          <w:rtl/>
        </w:rPr>
      </w:pPr>
      <w:r w:rsidRPr="00D3563D">
        <w:rPr>
          <w:rFonts w:hint="cs"/>
          <w:sz w:val="28"/>
          <w:szCs w:val="28"/>
          <w:rtl/>
        </w:rPr>
        <w:t>ועי</w:t>
      </w:r>
      <w:r w:rsidRPr="00D3563D">
        <w:rPr>
          <w:sz w:val="28"/>
          <w:szCs w:val="28"/>
          <w:rtl/>
        </w:rPr>
        <w:t xml:space="preserve">' </w:t>
      </w:r>
      <w:r w:rsidRPr="00D3563D">
        <w:rPr>
          <w:rFonts w:hint="cs"/>
          <w:sz w:val="28"/>
          <w:szCs w:val="28"/>
          <w:rtl/>
        </w:rPr>
        <w:t>מש</w:t>
      </w:r>
      <w:r w:rsidRPr="00D3563D">
        <w:rPr>
          <w:sz w:val="28"/>
          <w:szCs w:val="28"/>
          <w:rtl/>
        </w:rPr>
        <w:t>"</w:t>
      </w:r>
      <w:r w:rsidRPr="00D3563D">
        <w:rPr>
          <w:rFonts w:hint="cs"/>
          <w:sz w:val="28"/>
          <w:szCs w:val="28"/>
          <w:rtl/>
        </w:rPr>
        <w:t>כ</w:t>
      </w:r>
      <w:r w:rsidRPr="00D3563D">
        <w:rPr>
          <w:sz w:val="28"/>
          <w:szCs w:val="28"/>
          <w:rtl/>
        </w:rPr>
        <w:t xml:space="preserve"> </w:t>
      </w:r>
      <w:r w:rsidRPr="00D3563D">
        <w:rPr>
          <w:rFonts w:hint="cs"/>
          <w:sz w:val="28"/>
          <w:szCs w:val="28"/>
          <w:rtl/>
        </w:rPr>
        <w:t>התוס</w:t>
      </w:r>
      <w:r w:rsidRPr="00D3563D">
        <w:rPr>
          <w:sz w:val="28"/>
          <w:szCs w:val="28"/>
          <w:rtl/>
        </w:rPr>
        <w:t xml:space="preserve">' </w:t>
      </w:r>
      <w:r w:rsidRPr="00D3563D">
        <w:rPr>
          <w:rFonts w:hint="cs"/>
          <w:sz w:val="28"/>
          <w:szCs w:val="28"/>
          <w:rtl/>
        </w:rPr>
        <w:t>נדה</w:t>
      </w:r>
      <w:r w:rsidRPr="00D3563D">
        <w:rPr>
          <w:sz w:val="28"/>
          <w:szCs w:val="28"/>
          <w:rtl/>
        </w:rPr>
        <w:t xml:space="preserve"> </w:t>
      </w:r>
      <w:r w:rsidRPr="00D3563D">
        <w:rPr>
          <w:rFonts w:hint="cs"/>
          <w:sz w:val="28"/>
          <w:szCs w:val="28"/>
          <w:rtl/>
        </w:rPr>
        <w:t>ד</w:t>
      </w:r>
      <w:r>
        <w:rPr>
          <w:rFonts w:hint="cs"/>
          <w:sz w:val="28"/>
          <w:szCs w:val="28"/>
          <w:rtl/>
        </w:rPr>
        <w:t>ף</w:t>
      </w:r>
      <w:r w:rsidRPr="00D3563D">
        <w:rPr>
          <w:sz w:val="28"/>
          <w:szCs w:val="28"/>
          <w:rtl/>
        </w:rPr>
        <w:t xml:space="preserve"> </w:t>
      </w:r>
      <w:r w:rsidRPr="00D3563D">
        <w:rPr>
          <w:rFonts w:hint="cs"/>
          <w:sz w:val="28"/>
          <w:szCs w:val="28"/>
          <w:rtl/>
        </w:rPr>
        <w:t>נ</w:t>
      </w:r>
      <w:r w:rsidRPr="00D3563D">
        <w:rPr>
          <w:sz w:val="28"/>
          <w:szCs w:val="28"/>
          <w:rtl/>
        </w:rPr>
        <w:t>"</w:t>
      </w:r>
      <w:r w:rsidRPr="00D3563D">
        <w:rPr>
          <w:rFonts w:hint="cs"/>
          <w:sz w:val="28"/>
          <w:szCs w:val="28"/>
          <w:rtl/>
        </w:rPr>
        <w:t>ד</w:t>
      </w:r>
      <w:r w:rsidRPr="00D3563D">
        <w:rPr>
          <w:sz w:val="28"/>
          <w:szCs w:val="28"/>
          <w:rtl/>
        </w:rPr>
        <w:t xml:space="preserve"> </w:t>
      </w:r>
      <w:r w:rsidRPr="00D3563D">
        <w:rPr>
          <w:rFonts w:hint="cs"/>
          <w:sz w:val="28"/>
          <w:szCs w:val="28"/>
          <w:rtl/>
        </w:rPr>
        <w:t>ע</w:t>
      </w:r>
      <w:r w:rsidRPr="00D3563D">
        <w:rPr>
          <w:sz w:val="28"/>
          <w:szCs w:val="28"/>
          <w:rtl/>
        </w:rPr>
        <w:t>"</w:t>
      </w:r>
      <w:r w:rsidRPr="00D3563D">
        <w:rPr>
          <w:rFonts w:hint="cs"/>
          <w:sz w:val="28"/>
          <w:szCs w:val="28"/>
          <w:rtl/>
        </w:rPr>
        <w:t>א</w:t>
      </w:r>
      <w:r w:rsidRPr="00D3563D">
        <w:rPr>
          <w:sz w:val="28"/>
          <w:szCs w:val="28"/>
          <w:rtl/>
        </w:rPr>
        <w:t xml:space="preserve"> </w:t>
      </w:r>
      <w:r w:rsidRPr="00D3563D">
        <w:rPr>
          <w:rFonts w:hint="cs"/>
          <w:sz w:val="28"/>
          <w:szCs w:val="28"/>
          <w:rtl/>
        </w:rPr>
        <w:t>ד</w:t>
      </w:r>
      <w:r w:rsidRPr="00D3563D">
        <w:rPr>
          <w:sz w:val="28"/>
          <w:szCs w:val="28"/>
          <w:rtl/>
        </w:rPr>
        <w:t>"</w:t>
      </w:r>
      <w:r w:rsidRPr="00D3563D">
        <w:rPr>
          <w:rFonts w:hint="cs"/>
          <w:sz w:val="28"/>
          <w:szCs w:val="28"/>
          <w:rtl/>
        </w:rPr>
        <w:t>ה</w:t>
      </w:r>
      <w:r w:rsidRPr="00D3563D">
        <w:rPr>
          <w:sz w:val="28"/>
          <w:szCs w:val="28"/>
          <w:rtl/>
        </w:rPr>
        <w:t xml:space="preserve"> </w:t>
      </w:r>
      <w:r w:rsidRPr="00D3563D">
        <w:rPr>
          <w:rFonts w:hint="cs"/>
          <w:sz w:val="28"/>
          <w:szCs w:val="28"/>
          <w:rtl/>
        </w:rPr>
        <w:t>וארבעה</w:t>
      </w:r>
      <w:r w:rsidRPr="00D3563D">
        <w:rPr>
          <w:sz w:val="28"/>
          <w:szCs w:val="28"/>
          <w:rtl/>
        </w:rPr>
        <w:t xml:space="preserve"> </w:t>
      </w:r>
      <w:r w:rsidRPr="00D3563D">
        <w:rPr>
          <w:rFonts w:hint="cs"/>
          <w:sz w:val="28"/>
          <w:szCs w:val="28"/>
          <w:rtl/>
        </w:rPr>
        <w:t>ע</w:t>
      </w:r>
      <w:r w:rsidRPr="00D3563D">
        <w:rPr>
          <w:sz w:val="28"/>
          <w:szCs w:val="28"/>
          <w:rtl/>
        </w:rPr>
        <w:t>"</w:t>
      </w:r>
      <w:r w:rsidRPr="00D3563D">
        <w:rPr>
          <w:rFonts w:hint="cs"/>
          <w:sz w:val="28"/>
          <w:szCs w:val="28"/>
          <w:rtl/>
        </w:rPr>
        <w:t>ש</w:t>
      </w:r>
      <w:r>
        <w:rPr>
          <w:rFonts w:hint="cs"/>
          <w:sz w:val="28"/>
          <w:szCs w:val="28"/>
          <w:rtl/>
        </w:rPr>
        <w:t xml:space="preserve">. </w:t>
      </w:r>
      <w:r>
        <w:rPr>
          <w:rFonts w:hint="cs"/>
          <w:rtl/>
        </w:rPr>
        <w:t xml:space="preserve">התוס' דלעיל התמה על רס''ג איך ס''ל שאפילו ראתה ג''י מפוזרין הויא זבה. </w:t>
      </w:r>
    </w:p>
    <w:p w:rsidR="00417B08" w:rsidRDefault="00417B08" w:rsidP="00D65812">
      <w:pPr>
        <w:pStyle w:val="a2"/>
        <w:rPr>
          <w:rtl/>
        </w:rPr>
      </w:pPr>
      <w:r w:rsidRPr="00C9540D">
        <w:rPr>
          <w:rtl/>
        </w:rPr>
        <w:t xml:space="preserve">לדעת התוס' </w:t>
      </w:r>
      <w:r w:rsidRPr="00033321">
        <w:rPr>
          <w:rFonts w:hint="cs"/>
          <w:b/>
          <w:bCs/>
          <w:rtl/>
        </w:rPr>
        <w:t>הראיות</w:t>
      </w:r>
      <w:r>
        <w:rPr>
          <w:rFonts w:hint="cs"/>
          <w:rtl/>
        </w:rPr>
        <w:t xml:space="preserve"> </w:t>
      </w:r>
      <w:r w:rsidRPr="00033321">
        <w:rPr>
          <w:rFonts w:hint="cs"/>
          <w:b/>
          <w:bCs/>
          <w:rtl/>
        </w:rPr>
        <w:t>הם העושים</w:t>
      </w:r>
      <w:r>
        <w:rPr>
          <w:rFonts w:hint="cs"/>
          <w:rtl/>
        </w:rPr>
        <w:t xml:space="preserve"> אותה זבה ולכך </w:t>
      </w:r>
      <w:r w:rsidRPr="00C9540D">
        <w:rPr>
          <w:rtl/>
        </w:rPr>
        <w:t xml:space="preserve">צריך בירור שראתה ג''י רצופין כדי שתהיה זבה ודאי (הראיה באמצע היא העושה אותה זבה כו'), ולדעת ר' סעדיה </w:t>
      </w:r>
      <w:r w:rsidRPr="00033321">
        <w:rPr>
          <w:rFonts w:hint="cs"/>
          <w:b/>
          <w:bCs/>
          <w:rtl/>
        </w:rPr>
        <w:t>הראיות הם רק סימן</w:t>
      </w:r>
      <w:r>
        <w:rPr>
          <w:rFonts w:hint="cs"/>
          <w:rtl/>
        </w:rPr>
        <w:t xml:space="preserve"> שהיא זבה ולכך </w:t>
      </w:r>
      <w:r w:rsidRPr="00C9540D">
        <w:rPr>
          <w:rtl/>
        </w:rPr>
        <w:t xml:space="preserve">צריך בירור שלא ראתה רצופין </w:t>
      </w:r>
      <w:r>
        <w:rPr>
          <w:rFonts w:hint="cs"/>
          <w:rtl/>
        </w:rPr>
        <w:t xml:space="preserve">[דהיינו שבדקה ומצאה טהורה], </w:t>
      </w:r>
      <w:r w:rsidRPr="00C9540D">
        <w:rPr>
          <w:rtl/>
        </w:rPr>
        <w:t xml:space="preserve">כי </w:t>
      </w:r>
      <w:r>
        <w:rPr>
          <w:rFonts w:hint="cs"/>
          <w:rtl/>
        </w:rPr>
        <w:t>אמרינן</w:t>
      </w:r>
      <w:r w:rsidRPr="00C9540D">
        <w:rPr>
          <w:rtl/>
        </w:rPr>
        <w:t xml:space="preserve"> אם ראתה מפוזרים מסתמא ראתה גם באמצע, </w:t>
      </w:r>
      <w:r>
        <w:rPr>
          <w:rFonts w:hint="cs"/>
          <w:rtl/>
        </w:rPr>
        <w:t xml:space="preserve">(כי חל עליה שם זבה) </w:t>
      </w:r>
      <w:r w:rsidRPr="00C9540D">
        <w:rPr>
          <w:rtl/>
        </w:rPr>
        <w:t>ורק טהרה ברורה באמצע מוציאתה מדין זבה</w:t>
      </w:r>
      <w:r>
        <w:rPr>
          <w:rFonts w:hint="cs"/>
          <w:rtl/>
        </w:rPr>
        <w:t xml:space="preserve">. </w:t>
      </w:r>
    </w:p>
    <w:p w:rsidR="00417B08" w:rsidRDefault="00417B08" w:rsidP="00D65812">
      <w:pPr>
        <w:pStyle w:val="a2"/>
        <w:rPr>
          <w:rtl/>
        </w:rPr>
      </w:pPr>
      <w:r>
        <w:rPr>
          <w:rFonts w:hint="cs"/>
          <w:rtl/>
        </w:rPr>
        <w:t>ר''ל, אשה הרואה בי''א יום, שאינם ימי נדתה</w:t>
      </w:r>
      <w:r w:rsidRPr="004644F5">
        <w:rPr>
          <w:rStyle w:val="FootnoteReference"/>
          <w:rFonts w:asciiTheme="majorBidi" w:hAnsiTheme="majorBidi"/>
          <w:sz w:val="20"/>
          <w:szCs w:val="20"/>
          <w:rtl/>
        </w:rPr>
        <w:footnoteReference w:id="65"/>
      </w:r>
      <w:r w:rsidRPr="004644F5">
        <w:rPr>
          <w:rFonts w:hint="cs"/>
          <w:sz w:val="20"/>
          <w:szCs w:val="20"/>
          <w:rtl/>
        </w:rPr>
        <w:t>,</w:t>
      </w:r>
      <w:r>
        <w:rPr>
          <w:rFonts w:hint="cs"/>
          <w:rtl/>
        </w:rPr>
        <w:t xml:space="preserve"> הרי היא בגדר זבה (קטנה), וכבר נקראת זבה, וכדי להוציאה מגדר זה צריך בדיקה ובירור, שתבדוק תמיד. ואם לא בדקה וראתה אחר יומיים או שלש, ס''ל לרס''ג שהיא זבה גמורה.</w:t>
      </w:r>
    </w:p>
    <w:p w:rsidR="00417B08" w:rsidRDefault="00417B08" w:rsidP="00D65812">
      <w:pPr>
        <w:pStyle w:val="a2"/>
        <w:rPr>
          <w:rtl/>
        </w:rPr>
      </w:pPr>
      <w:r>
        <w:rPr>
          <w:rFonts w:hint="cs"/>
          <w:rtl/>
        </w:rPr>
        <w:t xml:space="preserve">לפי זה, גם רס''ג מודה שאם לא ראתה רצופין, דהיינו שבדקה עצמה תמיד וברור לה שלא ראתה, איננה זבה כמ''ש כל הראשונים, אבל אם לא בדקה </w:t>
      </w:r>
      <w:r>
        <w:rPr>
          <w:rtl/>
        </w:rPr>
        <w:t>–</w:t>
      </w:r>
      <w:r>
        <w:rPr>
          <w:rFonts w:hint="cs"/>
          <w:rtl/>
        </w:rPr>
        <w:t xml:space="preserve"> אמרינן שודאי גם בינתיים ראתה.</w:t>
      </w:r>
    </w:p>
    <w:p w:rsidR="00417B08" w:rsidRDefault="00417B08" w:rsidP="001434EB">
      <w:pPr>
        <w:pStyle w:val="a2"/>
        <w:rPr>
          <w:rtl/>
        </w:rPr>
      </w:pPr>
      <w:r>
        <w:rPr>
          <w:rFonts w:hint="cs"/>
          <w:rtl/>
        </w:rPr>
        <w:t>ובזה מתרץ רבינו את תמיהת התוס' והרמב</w:t>
      </w:r>
      <w:r w:rsidR="001434EB">
        <w:rPr>
          <w:rFonts w:hint="cs"/>
          <w:rtl/>
        </w:rPr>
        <w:t>"</w:t>
      </w:r>
      <w:r>
        <w:rPr>
          <w:rFonts w:hint="cs"/>
          <w:rtl/>
        </w:rPr>
        <w:t>ן על רס</w:t>
      </w:r>
      <w:r w:rsidR="001434EB">
        <w:rPr>
          <w:rFonts w:hint="cs"/>
          <w:rtl/>
        </w:rPr>
        <w:t>"</w:t>
      </w:r>
      <w:r>
        <w:rPr>
          <w:rFonts w:hint="cs"/>
          <w:rtl/>
        </w:rPr>
        <w:t>ג</w:t>
      </w:r>
      <w:r w:rsidRPr="00C9540D">
        <w:rPr>
          <w:rtl/>
        </w:rPr>
        <w:t xml:space="preserve">. </w:t>
      </w:r>
    </w:p>
    <w:p w:rsidR="0043169D" w:rsidRDefault="0043169D" w:rsidP="00D65812">
      <w:pPr>
        <w:pStyle w:val="a6"/>
        <w:sectPr w:rsidR="0043169D" w:rsidSect="0043169D">
          <w:headerReference w:type="even" r:id="rId66"/>
          <w:headerReference w:type="default" r:id="rId67"/>
          <w:footnotePr>
            <w:numRestart w:val="eachSect"/>
          </w:footnotePr>
          <w:type w:val="continuous"/>
          <w:pgSz w:w="7920" w:h="12240"/>
          <w:pgMar w:top="720" w:right="864" w:bottom="720" w:left="864" w:header="720" w:footer="720" w:gutter="0"/>
          <w:cols w:space="720"/>
          <w:docGrid w:linePitch="360"/>
        </w:sectPr>
      </w:pPr>
      <w:r>
        <w:rPr>
          <w:noProof/>
        </w:rPr>
        <w:drawing>
          <wp:inline distT="0" distB="0" distL="0" distR="0" wp14:anchorId="40BAEA4D" wp14:editId="5DBB6FED">
            <wp:extent cx="542290" cy="169545"/>
            <wp:effectExtent l="0" t="0" r="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6A2F21" w:rsidRDefault="006A2F21">
      <w:pPr>
        <w:rPr>
          <w:rFonts w:ascii="FbFrankReal" w:eastAsia="Times New Roman" w:hAnsi="FbFrankReal" w:cs="FbFrankReal"/>
          <w:b/>
          <w:bCs/>
          <w:sz w:val="40"/>
          <w:szCs w:val="40"/>
          <w:rtl/>
          <w:lang w:val="en-GB"/>
        </w:rPr>
      </w:pPr>
      <w:bookmarkStart w:id="114" w:name="_Toc444827579"/>
      <w:r>
        <w:rPr>
          <w:rtl/>
        </w:rPr>
        <w:lastRenderedPageBreak/>
        <w:br w:type="page"/>
      </w:r>
    </w:p>
    <w:p w:rsidR="00417B08" w:rsidRDefault="00417B08" w:rsidP="00D65812">
      <w:pPr>
        <w:pStyle w:val="a"/>
        <w:rPr>
          <w:rtl/>
        </w:rPr>
      </w:pPr>
      <w:r>
        <w:rPr>
          <w:rFonts w:hint="cs"/>
          <w:rtl/>
        </w:rPr>
        <w:lastRenderedPageBreak/>
        <w:t>פענוח צפונות התורה</w:t>
      </w:r>
      <w:r w:rsidR="00A9772F" w:rsidRPr="006A2F21">
        <w:rPr>
          <w:rStyle w:val="FootnoteReference"/>
          <w:sz w:val="32"/>
          <w:szCs w:val="32"/>
        </w:rPr>
        <w:footnoteReference w:customMarkFollows="1" w:id="66"/>
        <w:t>*</w:t>
      </w:r>
      <w:bookmarkEnd w:id="114"/>
    </w:p>
    <w:p w:rsidR="00A9772F" w:rsidRPr="00DD4A1E" w:rsidRDefault="00A9772F" w:rsidP="006A2F21">
      <w:pPr>
        <w:pStyle w:val="a0"/>
        <w:rPr>
          <w:rtl/>
        </w:rPr>
      </w:pPr>
      <w:bookmarkStart w:id="115" w:name="_Toc444827580"/>
      <w:r w:rsidRPr="00DD4A1E">
        <w:rPr>
          <w:rFonts w:hint="cs"/>
          <w:rtl/>
        </w:rPr>
        <w:t>הרב בנימין אפרים ביטון</w:t>
      </w:r>
      <w:bookmarkEnd w:id="115"/>
    </w:p>
    <w:p w:rsidR="00A9772F" w:rsidRPr="00DD4A1E" w:rsidRDefault="00A9772F" w:rsidP="00D65812">
      <w:pPr>
        <w:pStyle w:val="a1"/>
        <w:rPr>
          <w:rtl/>
        </w:rPr>
      </w:pPr>
      <w:r w:rsidRPr="00DD4A1E">
        <w:rPr>
          <w:rFonts w:hint="cs"/>
          <w:rtl/>
        </w:rPr>
        <w:t xml:space="preserve">שליח כ"ק אדמו"ר </w:t>
      </w:r>
      <w:r w:rsidRPr="00DD4A1E">
        <w:rPr>
          <w:rtl/>
        </w:rPr>
        <w:t>–</w:t>
      </w:r>
      <w:r w:rsidRPr="00DD4A1E">
        <w:rPr>
          <w:rFonts w:hint="cs"/>
          <w:rtl/>
        </w:rPr>
        <w:t xml:space="preserve"> וונקובר ב.ק. קנדה</w:t>
      </w:r>
    </w:p>
    <w:p w:rsidR="00417B08" w:rsidRPr="00C50B95" w:rsidRDefault="00417B08" w:rsidP="00D65812">
      <w:pPr>
        <w:pStyle w:val="a2"/>
        <w:rPr>
          <w:rFonts w:ascii="Times New Roman" w:hAnsi="Times New Roman" w:cs="Times New Roman"/>
        </w:rPr>
      </w:pPr>
      <w:r w:rsidRPr="006A6DEF">
        <w:rPr>
          <w:shd w:val="clear" w:color="auto" w:fill="FFFFFF"/>
          <w:rtl/>
        </w:rPr>
        <w:t>להלן כמה הערות שנתעוררתי לאחרונה בדברי הגאון הרוגוצ׳ובי ז״ל בספרו ׳צפנת פענח׳ על התורה [ולהעיר כי ביום י״א אדר חל יום ה״יארצייט״ של הגאון הרוגצ׳ובי ז״ל, והשתא הוא שמונים שנה לפטירתו, ה׳תרצ״ו-ה׳תשע״ו]:</w:t>
      </w:r>
    </w:p>
    <w:p w:rsidR="00417B08" w:rsidRPr="007931A0" w:rsidRDefault="00417B08" w:rsidP="00D65812">
      <w:pPr>
        <w:pStyle w:val="a6"/>
        <w:rPr>
          <w:rtl/>
        </w:rPr>
      </w:pPr>
      <w:r w:rsidRPr="007931A0">
        <w:rPr>
          <w:rFonts w:hint="cs"/>
          <w:rtl/>
        </w:rPr>
        <w:t>״טרף טורף יוסף״</w:t>
      </w:r>
    </w:p>
    <w:p w:rsidR="00417B08" w:rsidRDefault="00417B08" w:rsidP="00D65812">
      <w:pPr>
        <w:pStyle w:val="a2"/>
        <w:rPr>
          <w:rtl/>
        </w:rPr>
      </w:pPr>
      <w:r w:rsidRPr="00A9772F">
        <w:rPr>
          <w:rFonts w:hint="cs"/>
          <w:b/>
          <w:bCs/>
          <w:rtl/>
        </w:rPr>
        <w:t>א.</w:t>
      </w:r>
      <w:r>
        <w:rPr>
          <w:rFonts w:hint="cs"/>
          <w:rtl/>
        </w:rPr>
        <w:t xml:space="preserve"> עה״פ (בראשית לז, לא-לג) ״ויקחו את כתנת יוסף, וישחטו שעיר עזים ויטבלו את הכתנת בדם. וישלחו את כתנת הפסים ויביאו אל אביהם ויאמרו זאת מצאנו, הכתנת בנך היא אם לא. ויכירה ויאמר כתנת בני חיה רעה אכלתהו, טרף טרף יוסף</w:t>
      </w:r>
      <w:r>
        <w:rPr>
          <w:rtl/>
        </w:rPr>
        <w:t xml:space="preserve">״, </w:t>
      </w:r>
      <w:r>
        <w:rPr>
          <w:rFonts w:hint="cs"/>
          <w:rtl/>
        </w:rPr>
        <w:t>מפרש הגאון הרוגצ׳ובי ז״ל לפי דרכו הייחודי כמה דיוקים בלשון וכוונת הכתוב בכל זה, וז״ל:</w:t>
      </w:r>
    </w:p>
    <w:p w:rsidR="00417B08" w:rsidRDefault="00417B08" w:rsidP="00D65812">
      <w:pPr>
        <w:pStyle w:val="a2"/>
        <w:rPr>
          <w:rtl/>
        </w:rPr>
      </w:pPr>
      <w:r>
        <w:rPr>
          <w:rFonts w:hint="cs"/>
          <w:rtl/>
        </w:rPr>
        <w:t xml:space="preserve">״שעיר עזים, הגדר כך דהנה מבואר נדה דף יט ע״ב דדם בחור שלא נשא אשה עד כ׳ סומק טפי כדם שור, ושעיר חיור עיין יומא דף נו ע״ב [דשל שעיר לא הוה אדום כ״כ רק דיהא ע״ש, וכן הוא בירושלמי נדה פ״ב דשעיר דיהא ע״ש, וכיון דראה דם זה דיהה ואמרו לו שזה יוסף, נפל חשד עליו מאשה ואמר טרף טורף וכו׳], וזה ר״ל יעקב אבינו חיה רעה, יצר הרע דעבירה ברכות דף יח ע״ב ארי׳ כו׳ ועיין סנהדרין דף סד, וזה בכה מאד״ ע״כ לענייננו. </w:t>
      </w:r>
    </w:p>
    <w:p w:rsidR="00417B08" w:rsidRDefault="00417B08" w:rsidP="00D65812">
      <w:pPr>
        <w:pStyle w:val="a2"/>
        <w:rPr>
          <w:rtl/>
        </w:rPr>
      </w:pPr>
      <w:r>
        <w:rPr>
          <w:rFonts w:hint="cs"/>
          <w:rtl/>
        </w:rPr>
        <w:t xml:space="preserve">כוונתו מבוארת בזה דמה שהכתוב מספר ומציין ששחטו שעיר עזים דוקא [דלכאורה למאי נפק״מ] הוא כי זה נוגע לתוכן ענין הסיפור, דהנה בחור שלא נשא אשה עדיין דמו אדום טפי כדם השור, מה שאין כן דם השעיר דמו חיור יותר. </w:t>
      </w:r>
    </w:p>
    <w:p w:rsidR="00417B08" w:rsidRDefault="00417B08" w:rsidP="00D65812">
      <w:pPr>
        <w:pStyle w:val="a2"/>
        <w:rPr>
          <w:rtl/>
        </w:rPr>
      </w:pPr>
      <w:r>
        <w:rPr>
          <w:rFonts w:hint="cs"/>
          <w:rtl/>
        </w:rPr>
        <w:t xml:space="preserve">ועפ״ז הנה כשראה יעקב את צבע הדם שעל כתונת הפסים של יוסף התבטא ״חיה רעה אכלתהו״, היינו שחשד כי נכשל יוסף בעון של עריות ולכן דמו אינו אדום כ״כ כדם השור, וזהו ״חיה רעה אכלתהו״ שהכוונה על יצר הרע של עריות הנקרא ארי, ולכן הוא בכה מאד [וכמ״ש להלן (שם, לד-לה) ״ויקרע יעקב שמלתיו וגו׳ ויתאבל על בנו ימים רבים וגו׳ וימאן להתנחם וגו׳ ויבך אתו אביו״] יען כי חשד יעקב שנחשד יוסף בעבירה. ע״כ. </w:t>
      </w:r>
    </w:p>
    <w:p w:rsidR="00417B08" w:rsidRDefault="00417B08" w:rsidP="00D65812">
      <w:pPr>
        <w:pStyle w:val="a2"/>
        <w:rPr>
          <w:rtl/>
        </w:rPr>
      </w:pPr>
      <w:r w:rsidRPr="00A9772F">
        <w:rPr>
          <w:rFonts w:hint="cs"/>
          <w:b/>
          <w:bCs/>
          <w:rtl/>
        </w:rPr>
        <w:lastRenderedPageBreak/>
        <w:t>ב.</w:t>
      </w:r>
      <w:r>
        <w:rPr>
          <w:rFonts w:hint="cs"/>
          <w:rtl/>
        </w:rPr>
        <w:t xml:space="preserve"> ונראה לומר בדא״פ כי הגאון הרוגצ׳ובי ז״ל כוון בדקדוק לשונו להעיר על דיוק נוסף בדברי הכתוב ולפרשו על פי דרכו ודרשתו בהבנת הכתוב, והוא דלהמבואר הנה יתכן לומר שזו אכן היתה כוונת יעקב אבינו בתגובתו ״טרף טורף יוסף״ שתי טריפות, דלכאורה שתי טריפות אלו למה לי. </w:t>
      </w:r>
    </w:p>
    <w:p w:rsidR="00417B08" w:rsidRDefault="00417B08" w:rsidP="00D65812">
      <w:pPr>
        <w:pStyle w:val="a2"/>
        <w:rPr>
          <w:rtl/>
        </w:rPr>
      </w:pPr>
      <w:r>
        <w:rPr>
          <w:rFonts w:hint="cs"/>
          <w:rtl/>
        </w:rPr>
        <w:t xml:space="preserve">ומעתה י״ל דהכוונה ״טרף״ בעוה״ז ו״טורף״ לעוה״ב, כלומר שיעקב אבינו בכה והתאבל על יוסף בנו שנטרף ונהרג גם בגשמיות, אך נוסף ע״ז נטרף גם ברוחניות שנכשל </w:t>
      </w:r>
      <w:r>
        <w:rPr>
          <w:rtl/>
        </w:rPr>
        <w:t>–</w:t>
      </w:r>
      <w:r>
        <w:rPr>
          <w:rFonts w:hint="cs"/>
          <w:rtl/>
        </w:rPr>
        <w:t xml:space="preserve"> לפי סברתו של יעקב אבינו באותה העת </w:t>
      </w:r>
      <w:r>
        <w:rPr>
          <w:rtl/>
        </w:rPr>
        <w:t>–</w:t>
      </w:r>
      <w:r>
        <w:rPr>
          <w:rFonts w:hint="cs"/>
          <w:rtl/>
        </w:rPr>
        <w:t xml:space="preserve"> בעון יצה״ר דעריות.</w:t>
      </w:r>
    </w:p>
    <w:p w:rsidR="00417B08" w:rsidRDefault="00417B08" w:rsidP="00D65812">
      <w:pPr>
        <w:pStyle w:val="a2"/>
        <w:rPr>
          <w:rtl/>
        </w:rPr>
      </w:pPr>
      <w:r>
        <w:rPr>
          <w:rFonts w:hint="cs"/>
          <w:rtl/>
        </w:rPr>
        <w:t xml:space="preserve">ויש לומר שלזה כוון הגאון ז״ל במש״כ ״וכיון דראה דם זה דיהה ואמרו לו שזה יוסף, נפל חשד עליו מאשה ואמר טרף טורף וכו׳״ שכוון בלשונו לדייק ולפרש גם את דברי הכתוב וכפילת הלשון ״טרף טורף״ בהתאם לפירושו, דמעתה שפיר מתבאר לשון הכתוב </w:t>
      </w:r>
      <w:r>
        <w:rPr>
          <w:rtl/>
        </w:rPr>
        <w:t>–</w:t>
      </w:r>
      <w:r>
        <w:rPr>
          <w:rFonts w:hint="cs"/>
          <w:rtl/>
        </w:rPr>
        <w:t xml:space="preserve"> ״טרף״ בגשמיות ו״טורף״ ברוחניות וכמוש״נ.</w:t>
      </w:r>
    </w:p>
    <w:p w:rsidR="00417B08" w:rsidRDefault="00417B08" w:rsidP="00D65812">
      <w:pPr>
        <w:pStyle w:val="a2"/>
        <w:rPr>
          <w:rtl/>
        </w:rPr>
      </w:pPr>
      <w:r w:rsidRPr="00A9772F">
        <w:rPr>
          <w:rFonts w:hint="cs"/>
          <w:b/>
          <w:bCs/>
          <w:rtl/>
        </w:rPr>
        <w:t>ג.</w:t>
      </w:r>
      <w:r>
        <w:rPr>
          <w:rFonts w:hint="cs"/>
          <w:rtl/>
        </w:rPr>
        <w:t xml:space="preserve"> שוב ראיתי לאחרי כתבי את כל זה פירוש ה׳אור החיים׳ על הכתוב שם וז״ל ״טרוף טורף. נתכוון לומר כי ב׳ טריפות נטרף, האחד שטרפתו חיה והרגתו, והב׳ שטרפה גופו למעונתה שבזה נתיאש לבקש אחר עצמותיו לקברם״, ומבואר מדבריו שביאר כוונת כפילות הלשון ״טרף טורף״ לפי דרכו, ״טרף״ שנהרג ו״טורף״ שעצמותיו נגררו למעונת החיה. </w:t>
      </w:r>
    </w:p>
    <w:p w:rsidR="00417B08" w:rsidRPr="00C31651" w:rsidRDefault="00417B08" w:rsidP="00D65812">
      <w:pPr>
        <w:pStyle w:val="a2"/>
      </w:pPr>
      <w:r>
        <w:rPr>
          <w:rFonts w:hint="cs"/>
          <w:rtl/>
        </w:rPr>
        <w:t xml:space="preserve">ומכאן יסוד לדברינו בכוונת הגאון הרוגצ׳ובי ז״ל לפרש גם כן כוונת כפילות לשון הכתוב ״טרף טורף״ שהכוונה לרמז על שתי טריפות שונות, אלא שלפירוש ה׳אור החיים׳ הכוונה להריגה ולגרירת העצמות, ולדרשת הגאון הרוגצ׳ובי ז״ל הכוונה על הריגה בגשמיות וברוחניות. </w:t>
      </w:r>
    </w:p>
    <w:p w:rsidR="00417B08" w:rsidRPr="007931A0" w:rsidRDefault="00417B08" w:rsidP="00D65812">
      <w:pPr>
        <w:pStyle w:val="a6"/>
        <w:rPr>
          <w:rtl/>
        </w:rPr>
      </w:pPr>
      <w:r w:rsidRPr="007931A0">
        <w:rPr>
          <w:rFonts w:hint="cs"/>
          <w:rtl/>
        </w:rPr>
        <w:t>משובח בגופו או משובח במראה</w:t>
      </w:r>
    </w:p>
    <w:p w:rsidR="00417B08" w:rsidRDefault="00417B08" w:rsidP="00D65812">
      <w:pPr>
        <w:pStyle w:val="a2"/>
        <w:rPr>
          <w:rtl/>
        </w:rPr>
      </w:pPr>
      <w:r w:rsidRPr="00A9772F">
        <w:rPr>
          <w:rFonts w:hint="cs"/>
          <w:b/>
          <w:bCs/>
          <w:rtl/>
        </w:rPr>
        <w:t>ד.</w:t>
      </w:r>
      <w:r>
        <w:rPr>
          <w:rFonts w:hint="cs"/>
          <w:rtl/>
        </w:rPr>
        <w:t xml:space="preserve"> עה״פ (בראשית מא, ב) ״והנה מן היאר עלת שבע פרות יפות מראה ובריאות בשר וגו׳״ העיר הגאון הרוגצ׳ובי ז״ל וז״ל:</w:t>
      </w:r>
    </w:p>
    <w:p w:rsidR="00417B08" w:rsidRDefault="00417B08" w:rsidP="00D65812">
      <w:pPr>
        <w:pStyle w:val="a2"/>
        <w:rPr>
          <w:rtl/>
        </w:rPr>
      </w:pPr>
      <w:r>
        <w:rPr>
          <w:rFonts w:hint="cs"/>
          <w:rtl/>
        </w:rPr>
        <w:t xml:space="preserve">״[כאן הקדים מראה לעצם ובסיפור הפך] עיין בירושלמי פ״ו דיומא מי קודם לקרבן, משובח בגופו או משובח במראה, וע״ש דף כ״ה ע״ב בבבלי דזה הוה גדר </w:t>
      </w:r>
      <w:r>
        <w:rPr>
          <w:rFonts w:hint="cs"/>
          <w:rtl/>
        </w:rPr>
        <w:lastRenderedPageBreak/>
        <w:t>מחלוקת דשמן או גדול בבשר ע״ש בזה״ עכ״ל</w:t>
      </w:r>
      <w:r w:rsidRPr="002A519C">
        <w:rPr>
          <w:rStyle w:val="FootnoteReference"/>
          <w:rFonts w:ascii="FrankRuehl" w:hAnsi="FrankRuehl" w:cs="FrankRuehl"/>
        </w:rPr>
        <w:footnoteReference w:id="67"/>
      </w:r>
      <w:r>
        <w:rPr>
          <w:rFonts w:hint="cs"/>
          <w:rtl/>
        </w:rPr>
        <w:t xml:space="preserve"> [ועד״ז העיר גם להלן עה״פ (שם, יח) יעויי״ש</w:t>
      </w:r>
      <w:r>
        <w:rPr>
          <w:rtl/>
        </w:rPr>
        <w:t>]</w:t>
      </w:r>
      <w:r>
        <w:rPr>
          <w:rFonts w:hint="cs"/>
          <w:rtl/>
        </w:rPr>
        <w:t xml:space="preserve">. </w:t>
      </w:r>
    </w:p>
    <w:p w:rsidR="00417B08" w:rsidRDefault="00417B08" w:rsidP="00D65812">
      <w:pPr>
        <w:pStyle w:val="a2"/>
        <w:rPr>
          <w:rtl/>
        </w:rPr>
      </w:pPr>
      <w:r>
        <w:rPr>
          <w:rFonts w:hint="cs"/>
          <w:rtl/>
        </w:rPr>
        <w:t xml:space="preserve">וכוונתו מבוארת בזה שעמד והעיר על שינוי לשון הכתוב דכאן נקט ״יפות מראה ובריאות בשר״ שהקדים מראה לבריאות בשר, משא״כ להלן בסיפור החלום ליוסף הרי הוא בהיפך, דכתיב (שם, יח) ״והנה מן היאר עלת שבע פרות בריאות בשר ויפות תאר וגו׳״, הרי שהקדים בזה בריאות בשר למראה, וצ״ב טעם השינוי. </w:t>
      </w:r>
    </w:p>
    <w:p w:rsidR="00417B08" w:rsidRDefault="00417B08" w:rsidP="00D65812">
      <w:pPr>
        <w:pStyle w:val="a2"/>
        <w:rPr>
          <w:rtl/>
        </w:rPr>
      </w:pPr>
      <w:r>
        <w:rPr>
          <w:rFonts w:hint="cs"/>
          <w:rtl/>
        </w:rPr>
        <w:t>וע״ז העיר הגאון הרוגצ׳ובי ז״ל מירושלמי יומא פ״ו ה״א דאיתא שם ״משובח בגופו [שהוא שמן ואין מראהו טוב, קרבן העדה] משובח במראיו [או איפכא מראהו טוב ואינו שמן כל כך, קרבן העדה] מי קודם וכו׳, הדא אמרה משובח בגופו קודם משובח במראיו משובח בגופו קודם״</w:t>
      </w:r>
      <w:r w:rsidRPr="002A519C">
        <w:rPr>
          <w:rStyle w:val="FootnoteReference"/>
          <w:rFonts w:ascii="FrankRuehl" w:hAnsi="FrankRuehl" w:cs="FrankRuehl"/>
        </w:rPr>
        <w:footnoteReference w:id="68"/>
      </w:r>
      <w:r>
        <w:rPr>
          <w:rFonts w:hint="cs"/>
          <w:rtl/>
        </w:rPr>
        <w:t xml:space="preserve">. </w:t>
      </w:r>
    </w:p>
    <w:p w:rsidR="00417B08" w:rsidRDefault="00417B08" w:rsidP="00D65812">
      <w:pPr>
        <w:pStyle w:val="a2"/>
        <w:rPr>
          <w:rtl/>
        </w:rPr>
      </w:pPr>
      <w:r>
        <w:rPr>
          <w:rFonts w:hint="cs"/>
          <w:rtl/>
        </w:rPr>
        <w:lastRenderedPageBreak/>
        <w:t xml:space="preserve">ועד״ז העיר עוד מהך דיומא כה, ב דתנן שם לעיל מיניה [כה, א] ״דרך הלוכו היה קרב״, ולהלן בגמ׳ שם [כה, ב] ״כיצד דרך הלוכו הראש והרגל החזה והגרה ושתי ידים ושתי דפנות העוקץ והרגל, רבי יוסי אומר דרך הפשטו היה קרב כיצד דרך הפשטו וכו׳, אמר רבא בין תנא דידן ובין רבי יוסי בתר עילויא דבשרא אזלינן, מר אזיל בתר איברא דבישרא [תנא דידן הולך אחר עילוי גודל האיברים, רש״י] ומר אזיל בתר שמנא דבישרא [ורבי יוסי הולך אחר עילוי השמן, רש״י]״. </w:t>
      </w:r>
    </w:p>
    <w:p w:rsidR="00417B08" w:rsidRDefault="00417B08" w:rsidP="00D65812">
      <w:pPr>
        <w:pStyle w:val="a2"/>
        <w:rPr>
          <w:rtl/>
        </w:rPr>
      </w:pPr>
      <w:r>
        <w:rPr>
          <w:rFonts w:hint="cs"/>
          <w:rtl/>
        </w:rPr>
        <w:t xml:space="preserve">והנה כדרכו בקודש קיצר הגאון ז״ל בלשונו החריף, ולאחר העיון נראה להעיר בפירוש וכוונת דבריו בכל זה וכדלהלן במרוצת דברינו בע״ה. </w:t>
      </w:r>
    </w:p>
    <w:p w:rsidR="00417B08" w:rsidRDefault="00417B08" w:rsidP="00D65812">
      <w:pPr>
        <w:pStyle w:val="a2"/>
        <w:rPr>
          <w:rtl/>
        </w:rPr>
      </w:pPr>
      <w:r w:rsidRPr="00A9772F">
        <w:rPr>
          <w:rFonts w:hint="cs"/>
          <w:b/>
          <w:bCs/>
          <w:rtl/>
        </w:rPr>
        <w:t>ה.</w:t>
      </w:r>
      <w:r>
        <w:rPr>
          <w:rFonts w:hint="cs"/>
          <w:rtl/>
        </w:rPr>
        <w:t xml:space="preserve"> ונראה לומר הביאור בדבריו הקצרים בזה, דכוונתו לפרש סברת הכתוב להקדים בפעם האחת מראה לבריאות בשר ובפעם השניה בריאות בשר למראה, ופירש ע״פ דרכו דהיינו משום דאיכא מחלוקת בדבר בהלכה אם מראה קודם לבריאות בשר או להיפך ויש מקום לכאן ולכאן. </w:t>
      </w:r>
    </w:p>
    <w:p w:rsidR="00417B08" w:rsidRDefault="00417B08" w:rsidP="00D65812">
      <w:pPr>
        <w:pStyle w:val="a2"/>
        <w:rPr>
          <w:rtl/>
        </w:rPr>
      </w:pPr>
      <w:r>
        <w:rPr>
          <w:rFonts w:hint="cs"/>
          <w:rtl/>
        </w:rPr>
        <w:t xml:space="preserve">דהנה מצינו בירושלמי שם דמקודם דאיפשטא לה הנה מיבעיא בעיא לן לענין קרבנות אם משובח בגופו עדיף או משובח במראה, והרי קס״ד ובעיא בתורה תורה היא, ומגוף עצם השאלה מתבאר שישנם שתי שיטות בדבר אם משובח במראה עדיף או משובח בגופו עדיף, ולזה רמז הכתוב בהקדימו פעם אחת מראה [״משובח במראה״] לבריאות בשר [״משובח בגופו״] ופעם שניה להיפך, להורות על שתי הדיעות בדבר אם משובח במראה עדיף או משובח בגופו, וזהו דתחילה הביא הכתוב דעה האחת שמשובח במראה עדיף [״יפות מראה ובריאות בשר״] ואח״כ נקט הכתוב הדעה השניה דמשובח בגופו עדיף [״בריאות בשר ויפות תאר״]. </w:t>
      </w:r>
    </w:p>
    <w:p w:rsidR="00417B08" w:rsidRDefault="00417B08" w:rsidP="00D65812">
      <w:pPr>
        <w:pStyle w:val="a2"/>
        <w:rPr>
          <w:rtl/>
        </w:rPr>
      </w:pPr>
      <w:r>
        <w:rPr>
          <w:rFonts w:hint="cs"/>
          <w:rtl/>
        </w:rPr>
        <w:t>וזהו דציין הגאון הרוגצ׳ובי ז״ל לירושלמי שם, דנראה דאין כוונתו בזה להורות על מסקנת התלמוד שם [משובח בגופו עדיף] אלא על גוף השאלה המקורית וצדדי הספק [קרי: המחלוקת שבדבר], ובלשונו ״עיין בירושלמי פ״ו דיומא מי קודם לקרבן, משובח בגופו או משובח במראה״, שעפ״ז מבואר שינוי לשונות הכתובים שרצה הכתוב לכלול בזה את שתי הדיעות וכמוש״נ</w:t>
      </w:r>
      <w:r w:rsidRPr="002A519C">
        <w:rPr>
          <w:rStyle w:val="FootnoteReference"/>
          <w:rFonts w:ascii="FrankRuehl" w:hAnsi="FrankRuehl" w:cs="FrankRuehl"/>
        </w:rPr>
        <w:footnoteReference w:id="69"/>
      </w:r>
      <w:r>
        <w:rPr>
          <w:rFonts w:hint="cs"/>
          <w:rtl/>
        </w:rPr>
        <w:t xml:space="preserve">. </w:t>
      </w:r>
    </w:p>
    <w:p w:rsidR="00417B08" w:rsidRDefault="00417B08" w:rsidP="00D65812">
      <w:pPr>
        <w:pStyle w:val="a2"/>
        <w:rPr>
          <w:rtl/>
        </w:rPr>
      </w:pPr>
      <w:r w:rsidRPr="00A9772F">
        <w:rPr>
          <w:rFonts w:hint="cs"/>
          <w:b/>
          <w:bCs/>
          <w:rtl/>
        </w:rPr>
        <w:lastRenderedPageBreak/>
        <w:t>ו.</w:t>
      </w:r>
      <w:r>
        <w:rPr>
          <w:rFonts w:hint="cs"/>
          <w:rtl/>
        </w:rPr>
        <w:t xml:space="preserve"> וממשיך הגאון ז״ל ומציין גם להך דבבלי שם, דגם שם מצינו שנחלקו תנאי אם מעלת גודל האברים [גדול בבשר] עדיף או מעלת היותו שמן עדיף, ומפרש הגאון ז״ל דהרי זו ״מעין״ פלוגתת הירושלמי הנ״ל.</w:t>
      </w:r>
    </w:p>
    <w:p w:rsidR="00417B08" w:rsidRDefault="00417B08" w:rsidP="00D65812">
      <w:pPr>
        <w:pStyle w:val="a2"/>
        <w:rPr>
          <w:rtl/>
        </w:rPr>
      </w:pPr>
      <w:r>
        <w:rPr>
          <w:rFonts w:hint="cs"/>
          <w:rtl/>
        </w:rPr>
        <w:t>והנראה לומר בביאור הדברים, דהנה בהשקפה ראשונה הרי אין הפלוגתא שבבבלי אותה הפלוגתא דהירושלמי ממש, דהנה ג׳ מדריגות הן הא׳ משובח במראה, והב׳ מעלת היותו בשר שמן, והג׳ מעלת גודל הבשר בכמות, וכמ״ש הגאון ז״ל להדיא בפירושו עה״ת להלן (שם, יח) ״והנה קודם מ״ת הוה מראה עדיף מן שמן, ושמן מן הרבה בשר״, וכ״ה פשוט.</w:t>
      </w:r>
    </w:p>
    <w:p w:rsidR="00417B08" w:rsidRDefault="00417B08" w:rsidP="00D65812">
      <w:pPr>
        <w:pStyle w:val="a2"/>
        <w:rPr>
          <w:rtl/>
        </w:rPr>
      </w:pPr>
      <w:r>
        <w:rPr>
          <w:rFonts w:hint="cs"/>
          <w:rtl/>
        </w:rPr>
        <w:t xml:space="preserve">והנה יסוד השאלה בירושלמי שם היא אם דבר שהוא ״שמן״ ואין מראהו טוב [משובח בגופו] עדיף מדבר שמראהו טוב ואינו שמן כל כך [משובח במראה] או להיפך, וכמפורש להדיא בקרבן העדה שם עיי״ש, אמנם יסוד השאלה בבבלי שם היא אם דבר שהוא שמן ואינו גדול בבשר בכמות עדיף מדבר שגדול בכמות ואינו שמן כל כך או להיפך. </w:t>
      </w:r>
    </w:p>
    <w:p w:rsidR="00417B08" w:rsidRDefault="00417B08" w:rsidP="00D65812">
      <w:pPr>
        <w:pStyle w:val="a2"/>
        <w:rPr>
          <w:rtl/>
        </w:rPr>
      </w:pPr>
      <w:r>
        <w:rPr>
          <w:rFonts w:hint="cs"/>
          <w:rtl/>
        </w:rPr>
        <w:t xml:space="preserve">אלא שמדברי הגאון ז״ל שהביא את שתי הפלוגתות בחדא מחתא [ומפרש עפ״ז תוכן שינוי לשונות הכתובים] מתבאר דמפרש דשתי הפלוגתות עולות בקנה אחד ותלויות זו בזו, ונראה בביאור הדברים דגדר מעלת היותו שמן הרי היא כמו מעלה ״ממוצעת״, כלומר שביחס למשובח במראה הרי שמעלת היותו בשר שמן נחשב למשובח ״בגופו״ [וכמבואר להדיא בירושלמי], אמנם ביחס למעלת גודל הבשר בכמות [קרי: ״משובח בגופו ממש״] הנה בשר שמן נחשב למעלה איכותית כמו וע״ד משובח במראה. </w:t>
      </w:r>
    </w:p>
    <w:p w:rsidR="00417B08" w:rsidRDefault="00417B08" w:rsidP="00D65812">
      <w:pPr>
        <w:pStyle w:val="a2"/>
        <w:rPr>
          <w:rtl/>
        </w:rPr>
      </w:pPr>
      <w:r>
        <w:rPr>
          <w:rFonts w:hint="cs"/>
          <w:rtl/>
        </w:rPr>
        <w:t xml:space="preserve">ובהתאם לזה נראה דאי נימא דמעלת בשר שמן ביחס למשובח במראה הרי בשר שמן עדיף להיות דמשובח בגופו קודם [נידון דהירושלמי], הנה כמו כן נימא שמעלת גודל בשר בכמות מכרעת מעלת בשר שמן, שכן גודל בשר בכמות הוא משובח בגופו ״יותר״ מבשר שמן [נידון דהבבלי], וכמו כן להיפך דאי נימא שמעלת משובח במראה עדיפה וגוברת על מעלת בשר שמן להיות דמשובח במראה קודם למשובח בגופו </w:t>
      </w:r>
      <w:r>
        <w:rPr>
          <w:rFonts w:hint="cs"/>
          <w:rtl/>
        </w:rPr>
        <w:lastRenderedPageBreak/>
        <w:t xml:space="preserve">[נידון דהירושלמי], הנה כמו כן נימא דבשר שמן ביחס לגודל בשר בכמות הרי בשר שמן [הנחשב למעלה איכותית ביחס להרבה בשר] הוא המכריע [נידון דהבבלי]. </w:t>
      </w:r>
    </w:p>
    <w:p w:rsidR="00417B08" w:rsidRDefault="00417B08" w:rsidP="00D65812">
      <w:pPr>
        <w:pStyle w:val="a2"/>
        <w:rPr>
          <w:rtl/>
        </w:rPr>
      </w:pPr>
      <w:r>
        <w:rPr>
          <w:rFonts w:hint="cs"/>
          <w:rtl/>
        </w:rPr>
        <w:t xml:space="preserve">ומעתה נמצינו למדים שגם בבבלי נחלקו תנאי ביסוד שאלה זו אם משובח במראה או משובח בגופו קודם, או בסגנון אחר אם מעלה ״איכותית״ עדיפה וגוברת על מעלה ״כמותית״ או להיפך, וזהו כוונת הכתוב שהקדים בפעם האחת ״מראה״ [מעלה איכותית] ל״בריאות בשר״ [מעלה כמותית] ובפעם השניה להיפך, וזאת לרמז על שתי הדיעות אם בשר שמן [מעלה איכותית] עדיף מהרבה בשר [מעלה כמותית] או להיפך וכמוש״נ. </w:t>
      </w:r>
    </w:p>
    <w:p w:rsidR="00417B08" w:rsidRDefault="00417B08" w:rsidP="00D65812">
      <w:pPr>
        <w:pStyle w:val="a2"/>
        <w:rPr>
          <w:rtl/>
        </w:rPr>
      </w:pPr>
      <w:r w:rsidRPr="00A9772F">
        <w:rPr>
          <w:rFonts w:hint="cs"/>
          <w:b/>
          <w:bCs/>
          <w:rtl/>
        </w:rPr>
        <w:t>ז.</w:t>
      </w:r>
      <w:r>
        <w:rPr>
          <w:rFonts w:hint="cs"/>
          <w:rtl/>
        </w:rPr>
        <w:t xml:space="preserve"> והנה כד דייקת שפיר הנה בתחילה ציין הרוגצ׳ובי ז״ל להך שאלה דירושלמי ורק אח״כ ציין גם להך פלוגתא דהבבלי, ולהמבואר יתכן לומר שהכל בזה הוא בדקדוק גדול, והיינו משום דהגם כי שתי הפלוגתות הם מעין אותה פלוגתא ועולות הן בקנה אחד וכמוש״נ, מ״מ הנה נידון הכתובים דידן [״יפות מראה ובריאות בשר״] קרוב יותר לנידון שאלת הירושלמי מנידון פלוגתת הבבלי.</w:t>
      </w:r>
    </w:p>
    <w:p w:rsidR="00417B08" w:rsidRDefault="00417B08" w:rsidP="00D65812">
      <w:pPr>
        <w:pStyle w:val="a2"/>
        <w:rPr>
          <w:rtl/>
        </w:rPr>
      </w:pPr>
      <w:r>
        <w:rPr>
          <w:rFonts w:hint="cs"/>
          <w:rtl/>
        </w:rPr>
        <w:t xml:space="preserve">ד״יפות מראה״ הוא הוא מעלת ״משובח במראה״ שמראהו טוב, ו״בריאות בשר״ נראה דהיינו בשר שמן שהיא מעלת ״משובח בגופו״, וכמו שכתב הגאון ז״ל להדיא להלן בהמשך דבריו (שם, יח) ״נקט תחילה בריאות בשר ואח״כ יפה תאר דזה ג״כ עדיף </w:t>
      </w:r>
      <w:r w:rsidRPr="000F5E60">
        <w:rPr>
          <w:rFonts w:hint="cs"/>
          <w:b/>
          <w:rtl/>
        </w:rPr>
        <w:t>דהוה שומן</w:t>
      </w:r>
      <w:r>
        <w:rPr>
          <w:rFonts w:hint="cs"/>
          <w:rtl/>
        </w:rPr>
        <w:t xml:space="preserve"> אבל יפות מראה זה נאה״, והרי זו ממש שאלת הירושלמי אם דבר שהוא ״שמן״ ואין מראהו טוב [משובח בגופו] עדיף מדבר שמראהו טוב ואינו שמן כל כך [משובח במראה] או להיפך.</w:t>
      </w:r>
    </w:p>
    <w:p w:rsidR="00417B08" w:rsidRDefault="00417B08" w:rsidP="00D65812">
      <w:pPr>
        <w:pStyle w:val="a2"/>
        <w:rPr>
          <w:rtl/>
        </w:rPr>
      </w:pPr>
      <w:r>
        <w:rPr>
          <w:rFonts w:hint="cs"/>
          <w:rtl/>
        </w:rPr>
        <w:t>משא״כ פלוגתת התנאים בבבלי היא בנידון אחר קצת, והוא אם דבר שהוא שמן ואינו גדול בבשר בכמות עדיף מדבר שגדול בכמות ואינו שמן כל כך או להיפך, ולכן ציין תחילה הגאון ז״ל להך דירושלמי דהוא בדומה ממש לנדו״ד, ורק בהמשך ציין גם להך דבבלי כיון דתוכן הפלוגתא שם עולה היא בקנה אחד עם ספק הירושלמי וכמוש״נ.</w:t>
      </w:r>
    </w:p>
    <w:p w:rsidR="00417B08" w:rsidRDefault="00417B08" w:rsidP="00D65812">
      <w:pPr>
        <w:pStyle w:val="a2"/>
        <w:rPr>
          <w:rtl/>
        </w:rPr>
      </w:pPr>
      <w:r>
        <w:rPr>
          <w:rFonts w:hint="cs"/>
          <w:rtl/>
        </w:rPr>
        <w:t xml:space="preserve">עוד נראה להעיר בדברי הגאון ז״ל במש״כ בזה להלן (שם, יח) ובעומק כוונתו בכל זה, ועוד חזון למועד בע״ה. </w:t>
      </w:r>
    </w:p>
    <w:p w:rsidR="00F416D6" w:rsidRDefault="00F416D6" w:rsidP="00D65812">
      <w:pPr>
        <w:pStyle w:val="a6"/>
        <w:sectPr w:rsidR="00F416D6" w:rsidSect="00F416D6">
          <w:headerReference w:type="even" r:id="rId68"/>
          <w:headerReference w:type="default" r:id="rId69"/>
          <w:footnotePr>
            <w:numRestart w:val="eachSect"/>
          </w:footnotePr>
          <w:type w:val="continuous"/>
          <w:pgSz w:w="7920" w:h="12240"/>
          <w:pgMar w:top="720" w:right="864" w:bottom="720" w:left="864" w:header="720" w:footer="720" w:gutter="0"/>
          <w:cols w:space="720"/>
          <w:docGrid w:linePitch="360"/>
        </w:sectPr>
      </w:pPr>
      <w:r>
        <w:rPr>
          <w:noProof/>
        </w:rPr>
        <w:drawing>
          <wp:inline distT="0" distB="0" distL="0" distR="0" wp14:anchorId="7AC1BCC6" wp14:editId="7573E46C">
            <wp:extent cx="542290" cy="169545"/>
            <wp:effectExtent l="0" t="0" r="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0978AB" w:rsidRDefault="000978AB" w:rsidP="00D65812">
      <w:pPr>
        <w:pStyle w:val="a3"/>
        <w:rPr>
          <w:rtl/>
        </w:rPr>
      </w:pPr>
      <w:bookmarkStart w:id="116" w:name="_Toc444827581"/>
      <w:bookmarkStart w:id="117" w:name="_Toc430924775"/>
      <w:r>
        <w:rPr>
          <w:rFonts w:hint="cs"/>
          <w:rtl/>
        </w:rPr>
        <w:lastRenderedPageBreak/>
        <w:t>פשוטו של מקרא</w:t>
      </w:r>
      <w:bookmarkEnd w:id="116"/>
    </w:p>
    <w:p w:rsidR="000978AB" w:rsidRDefault="000978AB" w:rsidP="00D65812">
      <w:pPr>
        <w:pStyle w:val="a"/>
        <w:rPr>
          <w:rtl/>
        </w:rPr>
      </w:pPr>
      <w:bookmarkStart w:id="118" w:name="_Toc444827582"/>
      <w:r w:rsidRPr="000978AB">
        <w:rPr>
          <w:rtl/>
        </w:rPr>
        <w:t>כמה הערות בפשש"מ</w:t>
      </w:r>
      <w:bookmarkEnd w:id="118"/>
    </w:p>
    <w:p w:rsidR="000978AB" w:rsidRPr="00DD4A1E" w:rsidRDefault="000978AB" w:rsidP="006A2F21">
      <w:pPr>
        <w:pStyle w:val="a0"/>
        <w:rPr>
          <w:rtl/>
        </w:rPr>
      </w:pPr>
      <w:bookmarkStart w:id="119" w:name="_Toc444827583"/>
      <w:r w:rsidRPr="00DD4A1E">
        <w:rPr>
          <w:rFonts w:hint="cs"/>
          <w:rtl/>
        </w:rPr>
        <w:t>הרב שרגא פייוויל רימלער</w:t>
      </w:r>
      <w:bookmarkEnd w:id="119"/>
    </w:p>
    <w:p w:rsidR="000978AB" w:rsidRPr="00DD4A1E" w:rsidRDefault="000978AB" w:rsidP="00D65812">
      <w:pPr>
        <w:pStyle w:val="a1"/>
      </w:pPr>
      <w:r w:rsidRPr="00DD4A1E">
        <w:rPr>
          <w:rFonts w:hint="cs"/>
          <w:rtl/>
        </w:rPr>
        <w:t>רב בברייטון ביטש, ברוקלין, נ.י.</w:t>
      </w:r>
    </w:p>
    <w:p w:rsidR="000978AB" w:rsidRPr="000978AB" w:rsidRDefault="000978AB" w:rsidP="00D65812">
      <w:pPr>
        <w:pStyle w:val="a6"/>
        <w:rPr>
          <w:rtl/>
        </w:rPr>
      </w:pPr>
      <w:r w:rsidRPr="000978AB">
        <w:rPr>
          <w:rtl/>
        </w:rPr>
        <w:t>חטא העגל</w:t>
      </w:r>
    </w:p>
    <w:p w:rsidR="000978AB" w:rsidRPr="000978AB" w:rsidRDefault="000978AB" w:rsidP="00D65812">
      <w:pPr>
        <w:pStyle w:val="a2"/>
        <w:rPr>
          <w:rtl/>
        </w:rPr>
      </w:pPr>
      <w:r w:rsidRPr="000978AB">
        <w:rPr>
          <w:rtl/>
        </w:rPr>
        <w:t>בפ' כי תשא בסיפור חטא העגל יש כמה תמיהות בפשוטו של מקרא, ויובאו להלן על סדר הכתובים:</w:t>
      </w:r>
    </w:p>
    <w:p w:rsidR="000978AB" w:rsidRPr="000978AB" w:rsidRDefault="000978AB" w:rsidP="00D65812">
      <w:pPr>
        <w:pStyle w:val="a2"/>
        <w:rPr>
          <w:rtl/>
        </w:rPr>
      </w:pPr>
      <w:r w:rsidRPr="000978AB">
        <w:rPr>
          <w:b/>
          <w:bCs/>
          <w:rtl/>
        </w:rPr>
        <w:t>א.</w:t>
      </w:r>
      <w:r>
        <w:rPr>
          <w:rFonts w:hint="cs"/>
          <w:rtl/>
        </w:rPr>
        <w:t xml:space="preserve"> </w:t>
      </w:r>
      <w:r w:rsidRPr="000978AB">
        <w:rPr>
          <w:rtl/>
        </w:rPr>
        <w:t>בפ' ל"ב בפסוק י' כתוב "ואכלם", פירושו כליון כל עם ישראל ר"ל כמו שממשיך ואעשה אותך לגוי גדול, וצ"ל הלא מפורש ששבט לוי לא חטאו ואיך אומר הקב"ה "ואכלם", וכטענת אברהם אבינו "חלילה לך" וגו' "להמית צדיק עם רשע" וגו' "השופט כל הארץ לא יעשה משפט", היתכן שה' יאמר "ואכלם"?! ואין לשאול מדוע משה לא הגיב כך, כי משה מסר נפשו גם על עובדי העגל ולא הבדיל בין צדיק לרשע כלל עד שאמר "מחני נא" וגו'.</w:t>
      </w:r>
    </w:p>
    <w:p w:rsidR="000978AB" w:rsidRPr="000978AB" w:rsidRDefault="000978AB" w:rsidP="00D65812">
      <w:pPr>
        <w:pStyle w:val="a2"/>
        <w:rPr>
          <w:rtl/>
        </w:rPr>
      </w:pPr>
      <w:r w:rsidRPr="000978AB">
        <w:rPr>
          <w:b/>
          <w:bCs/>
          <w:rtl/>
        </w:rPr>
        <w:t>ב.</w:t>
      </w:r>
      <w:r>
        <w:rPr>
          <w:rFonts w:hint="cs"/>
          <w:rtl/>
        </w:rPr>
        <w:t xml:space="preserve"> </w:t>
      </w:r>
      <w:r w:rsidRPr="000978AB">
        <w:rPr>
          <w:rtl/>
        </w:rPr>
        <w:t>ל"ב י"ט ברש"י ד"ה וישלך מידיו וגו' כותב "וכל ישראל מומרים", ומקורו בגמ' שבת פ"ז ע"א, אבל שם לא נאמר "וכל" אלא "וישראל מומרים", ולמה שינה רש"י והוסיף "וכל"? ועוד, הרי שבט לוי לא חטא ואיך כותב רש"י "וכל ישראל מומרים"?! ואפי' את"ל שמשה בהיותו בהר לפני שירד למטה עדיין לא ידע ששבט לוי לא חטא, מ"מ אינו מובן למה שינה רש"י מלשון הגמרא והוסיף "וכל"?!</w:t>
      </w:r>
    </w:p>
    <w:p w:rsidR="000978AB" w:rsidRPr="000978AB" w:rsidRDefault="000978AB" w:rsidP="00D65812">
      <w:pPr>
        <w:pStyle w:val="a2"/>
        <w:rPr>
          <w:rtl/>
        </w:rPr>
      </w:pPr>
      <w:r w:rsidRPr="000978AB">
        <w:rPr>
          <w:b/>
          <w:bCs/>
          <w:rtl/>
        </w:rPr>
        <w:t>ג.</w:t>
      </w:r>
      <w:r>
        <w:rPr>
          <w:rFonts w:hint="cs"/>
          <w:rtl/>
        </w:rPr>
        <w:t xml:space="preserve"> </w:t>
      </w:r>
      <w:r w:rsidRPr="000978AB">
        <w:rPr>
          <w:rtl/>
        </w:rPr>
        <w:t xml:space="preserve">בפסוק כ' ברש"י ד"ה וישק את בני ישראל, כותב ג' מיתות נידונו שם, עדים והתראה בסיף, עדים בלא התראה במגפה, שנאמר "ויגף ה' את העם" (ל"ג ל"ה), לא עדים ולא התראה בהדרוקן שבדקום המים וצבו בטניהם. ושם בפסוק כ"ו כתוב "מי לה' אלי ויאספו אליו כל בני לוי" , ז"א שמלבד שבט לוי חטאו כל ישראל בעגל, וא"כ יוצא שמבין כל עובדי העגל היו כאלו השייכים לכת שחטאו בעדים והתראה, וכאלו השייכים לכת של עדים בלי התראה, ואלו השייכים לכת של לא עדים ולא התראה, ולפי זה יוצא שכל ישראל מלבד שבט לוי נדונו שם, היתכן שכל ישראל נידונו ר"ל למיתה?! וא"ת שהיו כאלו שלא השתייכו לאף אחד מג' סוגים הנ"ל, א"כ היו רבים מבני ישראל שלא חטאו, וא"כ כשהכריז משה "מי לה' אלי" למה נאספו אליו רק שבט לוי? וא"ת שהדגשת הכתוב "כל בני לוי" אינו לשלול בני ישראל משבטים אחרים , </w:t>
      </w:r>
      <w:r w:rsidRPr="000978AB">
        <w:rPr>
          <w:rtl/>
        </w:rPr>
        <w:lastRenderedPageBreak/>
        <w:t>רק להדגיש שבנוגע ללוי היה כל השבט כשר, ולא היה אף א' משבט לוי שחטא בעגל מה שאין כן בשאר השבטים היו כאלו שחטאו וכאלו שלא חטאו, א"כ שהיו רבים משאר השבטים וגם הם נאספו אל משה כשהכריז "מי לה' אלי", א"כ למה נאמר</w:t>
      </w:r>
      <w:r w:rsidR="00CE4E5E">
        <w:rPr>
          <w:rtl/>
        </w:rPr>
        <w:t xml:space="preserve"> </w:t>
      </w:r>
      <w:r w:rsidRPr="000978AB">
        <w:rPr>
          <w:rtl/>
        </w:rPr>
        <w:t>שם בפסוק כ"ח ויעשו בני לוי כדבר משה, וכן בפסוק כ"ט "מלאו ידכם" מפרש רש"י בדבר זה תתחנכו להיות כהנים למקום, הרי משמע מפורש שרק בני לוי נאספו אל משה ורק הם עשו כדבר משה ולא שאר בני ישראל, וא"כ קשה כנ"ל שכל ישראל מלבד שבט לוי חטאו בעגל ונידונו בא' מג' מיתות הנ"ל, איך אפשר לומר שכולם נידונו?! ואם רבים משאר שבטי ישראל לא חטאו למה לא באו למשה עם כל בני לוי?!</w:t>
      </w:r>
    </w:p>
    <w:p w:rsidR="000978AB" w:rsidRPr="000978AB" w:rsidRDefault="000978AB" w:rsidP="00D65812">
      <w:pPr>
        <w:pStyle w:val="a2"/>
        <w:rPr>
          <w:rtl/>
        </w:rPr>
      </w:pPr>
      <w:r w:rsidRPr="000978AB">
        <w:rPr>
          <w:b/>
          <w:bCs/>
          <w:rtl/>
        </w:rPr>
        <w:t>ד.</w:t>
      </w:r>
      <w:r>
        <w:rPr>
          <w:rFonts w:hint="cs"/>
          <w:rtl/>
        </w:rPr>
        <w:t xml:space="preserve"> </w:t>
      </w:r>
      <w:r w:rsidRPr="000978AB">
        <w:rPr>
          <w:rtl/>
        </w:rPr>
        <w:t>בפסוק כ"ח ויפל מן העם ביום ההוא כג' אלפי איש, שזה כתוב אחר שנאמר בתחילת הפסוק ויעשו בני לוי וגו' , משמע שג' אלפים אלו היו מן הכת של עדים והתראה ונידונו בסיף, וא"כ מהו החשבון של אלו שמתו במגיפה ושל אלו שמתו בהדרוקן ע"י המים? וא"ת שמספר זה של ג' אלפים כולל כל אלו שמתו מכל הג' סוגים, וא"כ לא היו יותר מג' אלפי איש שחטאו בעגל מכל העם , הרי זה מועט מן המועט, ורובם ככולם מבני ישראל לא חטאו בעגל, והדרא קושיא לדוכתי' למה לא נאספו כולם למשה ביחד עם בני לוי? ואיך זה מצדיק טעמו של משה בשבירת הלוחות ש"כל ישראל מומרים", ואפי' ללשון הגמרא "וישראל מומרים" היתכן שבגלל מספר מועט של ג' אלפים החליט משה לשבור הלוחות?! וא"ת שאכן כל בני ישראל מלבד שבט לוי חטאו בעגל ואעפ"כ לא נענשו כי לא השתייכו לאף א' מהג' סוגים של א) עדים והתראה, ב) עדים בלא התראה וג) לא עדים ולא התראה, ואעפ"כ חטאו בעגל, א"כ מה היה חטאם?</w:t>
      </w:r>
    </w:p>
    <w:p w:rsidR="000978AB" w:rsidRPr="000978AB" w:rsidRDefault="000978AB" w:rsidP="00D65812">
      <w:pPr>
        <w:pStyle w:val="a2"/>
        <w:rPr>
          <w:rtl/>
        </w:rPr>
      </w:pPr>
      <w:r w:rsidRPr="000978AB">
        <w:rPr>
          <w:rtl/>
        </w:rPr>
        <w:t>והביאור י"ל שהג' סוגים שנידונו חטאו ע"י מעשה, היינו שהשתתפו בעבודתו, בהקרבת קרבנות, ובריקודים ומחולות וכיו"ב, ואפשר שכל הג' סוגים ביחד היו ג' אלפי איש. אבל כל שאר ישראל מלבד שבט לוי אע"פ שלא עבדו בפועל ולא השתתפו במעשה אבל בלבם ובמחשבתם האמינו בהעגל ובזה היה חטאם, אבל מכיון שלא חטאו במעשה לא נידונו ולא נענשו, אבל בזה שהאמינו בהעגל נעשו מומרים, ולכן לא נאספו למשה בקריאתו מי לה' אלי.</w:t>
      </w:r>
    </w:p>
    <w:p w:rsidR="000978AB" w:rsidRPr="000978AB" w:rsidRDefault="000978AB" w:rsidP="00D65812">
      <w:pPr>
        <w:pStyle w:val="a2"/>
        <w:rPr>
          <w:rtl/>
        </w:rPr>
      </w:pPr>
      <w:r w:rsidRPr="000978AB">
        <w:rPr>
          <w:rtl/>
        </w:rPr>
        <w:t>ומה שאמר הקב"ה "ואכלם" י"ל שכוונתו לכל ישראל מלבד שבט לוי שלא חטאו כלל, כי בטח לא הי' אהרן ובניו נכללים וכמו"כ כל שבט לוי ומה שאמר ה' "ואכלם" כוונתו לכל החוטאים בין במעשה ובין במחשבה, ולא על שבט לוי שהיה כשר ולא חטאו כלל.</w:t>
      </w:r>
    </w:p>
    <w:p w:rsidR="000978AB" w:rsidRPr="000978AB" w:rsidRDefault="000978AB" w:rsidP="00D65812">
      <w:pPr>
        <w:pStyle w:val="a2"/>
        <w:rPr>
          <w:rtl/>
        </w:rPr>
      </w:pPr>
      <w:r w:rsidRPr="000978AB">
        <w:rPr>
          <w:rtl/>
        </w:rPr>
        <w:lastRenderedPageBreak/>
        <w:t>ומה שרש"י כותב "וכל" ישראל מומרים, כי רש"י מוכרח לפרש לפשוטו של מקרא טעמו של משה בשבירת הלוחות ואי נתינת הלוחות לישראל , כי לימודו מפסח, שאמרה תורה כל בן נכר לא יאכל בו, וא"כ היה סבור שכל ישראל מומרים, דאם לאו למה לא יתן התורה לאלה שלא חטאו ולמה למנוע התורה מהם? ולכן הוסיף רש"י שסבר משה שכל ישראל מומרים, וא"כ אין למי ליתן התורה, ולא היה לו ברירה אחרת וישבר את הלוחות.</w:t>
      </w:r>
    </w:p>
    <w:p w:rsidR="000978AB" w:rsidRDefault="000978AB" w:rsidP="00D65812">
      <w:pPr>
        <w:pStyle w:val="a2"/>
        <w:rPr>
          <w:rtl/>
        </w:rPr>
      </w:pPr>
      <w:r w:rsidRPr="000978AB">
        <w:rPr>
          <w:rtl/>
        </w:rPr>
        <w:t>ומיושבים כל התמיהות הנ"ל לפי פשוטו של מקרא.</w:t>
      </w:r>
    </w:p>
    <w:p w:rsidR="00F416D6" w:rsidRDefault="00F416D6" w:rsidP="00D65812">
      <w:pPr>
        <w:pStyle w:val="a6"/>
        <w:sectPr w:rsidR="00F416D6" w:rsidSect="00F416D6">
          <w:headerReference w:type="even" r:id="rId70"/>
          <w:headerReference w:type="default" r:id="rId71"/>
          <w:footnotePr>
            <w:numRestart w:val="eachSect"/>
          </w:footnotePr>
          <w:type w:val="continuous"/>
          <w:pgSz w:w="7920" w:h="12240"/>
          <w:pgMar w:top="720" w:right="864" w:bottom="720" w:left="864" w:header="720" w:footer="720" w:gutter="0"/>
          <w:cols w:space="720"/>
          <w:docGrid w:linePitch="360"/>
        </w:sectPr>
      </w:pPr>
      <w:r>
        <w:rPr>
          <w:noProof/>
        </w:rPr>
        <w:drawing>
          <wp:inline distT="0" distB="0" distL="0" distR="0" wp14:anchorId="7A0F0408" wp14:editId="2D1AB067">
            <wp:extent cx="542290" cy="169545"/>
            <wp:effectExtent l="0" t="0" r="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816BC9" w:rsidRDefault="00816BC9" w:rsidP="00D65812">
      <w:pPr>
        <w:pStyle w:val="a3"/>
        <w:rPr>
          <w:rtl/>
        </w:rPr>
      </w:pPr>
      <w:bookmarkStart w:id="120" w:name="_Toc444827584"/>
      <w:r>
        <w:rPr>
          <w:rFonts w:hint="cs"/>
          <w:rtl/>
        </w:rPr>
        <w:lastRenderedPageBreak/>
        <w:t>שונות</w:t>
      </w:r>
      <w:bookmarkEnd w:id="117"/>
      <w:bookmarkEnd w:id="120"/>
    </w:p>
    <w:p w:rsidR="00CE7ADF" w:rsidRDefault="00CE7ADF" w:rsidP="00CE7ADF">
      <w:pPr>
        <w:pStyle w:val="a"/>
        <w:rPr>
          <w:rtl/>
        </w:rPr>
      </w:pPr>
      <w:bookmarkStart w:id="121" w:name="_Toc444827585"/>
      <w:r w:rsidRPr="006A2F21">
        <w:rPr>
          <w:rFonts w:hint="cs"/>
          <w:b w:val="0"/>
          <w:bCs w:val="0"/>
          <w:rtl/>
        </w:rPr>
        <w:t>"</w:t>
      </w:r>
      <w:r>
        <w:rPr>
          <w:rFonts w:hint="cs"/>
          <w:rtl/>
        </w:rPr>
        <w:t>והמיטיב לכל בכל יום ויום</w:t>
      </w:r>
      <w:r w:rsidRPr="006A2F21">
        <w:rPr>
          <w:rFonts w:hint="cs"/>
          <w:b w:val="0"/>
          <w:bCs w:val="0"/>
          <w:rtl/>
        </w:rPr>
        <w:t>"</w:t>
      </w:r>
      <w:r>
        <w:rPr>
          <w:rFonts w:hint="cs"/>
          <w:rtl/>
        </w:rPr>
        <w:t xml:space="preserve"> (גליון)</w:t>
      </w:r>
    </w:p>
    <w:p w:rsidR="00D944F1" w:rsidRPr="00DD4A1E" w:rsidRDefault="00D944F1" w:rsidP="006A2F21">
      <w:pPr>
        <w:pStyle w:val="a0"/>
        <w:rPr>
          <w:rtl/>
        </w:rPr>
      </w:pPr>
      <w:r w:rsidRPr="00DD4A1E">
        <w:rPr>
          <w:rFonts w:hint="cs"/>
          <w:rtl/>
        </w:rPr>
        <w:t>הרב מאיר צירקינד</w:t>
      </w:r>
      <w:bookmarkEnd w:id="121"/>
    </w:p>
    <w:p w:rsidR="00D944F1" w:rsidRPr="00DD4A1E" w:rsidRDefault="00D944F1" w:rsidP="00D65812">
      <w:pPr>
        <w:pStyle w:val="a1"/>
        <w:rPr>
          <w:rtl/>
        </w:rPr>
      </w:pPr>
      <w:r w:rsidRPr="00DD4A1E">
        <w:rPr>
          <w:rFonts w:hint="cs"/>
          <w:rtl/>
        </w:rPr>
        <w:t>מיאמי, פלורידה</w:t>
      </w:r>
    </w:p>
    <w:p w:rsidR="00D944F1" w:rsidRPr="00D944F1" w:rsidRDefault="00D944F1" w:rsidP="00D65812">
      <w:pPr>
        <w:pStyle w:val="a2"/>
      </w:pPr>
      <w:r w:rsidRPr="00D944F1">
        <w:rPr>
          <w:rtl/>
        </w:rPr>
        <w:t>בגליון א'ק"ב כתב הרב ישכר דוד קלויזנר שיחי' לבאר גרסת כ"ק אדה"ז בסידורו בברכת המזון "המלך הטוב והמטיב לכל בכל יום ויום. הוא הטיב לנו".</w:t>
      </w:r>
    </w:p>
    <w:p w:rsidR="00D944F1" w:rsidRPr="00D944F1" w:rsidRDefault="00D944F1" w:rsidP="00D65812">
      <w:pPr>
        <w:pStyle w:val="a2"/>
      </w:pPr>
      <w:r w:rsidRPr="00D944F1">
        <w:rPr>
          <w:rtl/>
        </w:rPr>
        <w:t>וזה לשונו: ויתכן לבאר מדוע בחר רבנו הזקן כך, די"ל שהיה קשה לו שהסדר מתאים יותר שתיבות 'בכל יום ויום' בא בסוף המשפט ולא בתחילתו, ע"ד מה שמברכים בברכת המזון בברכה השניה: "ועל אכילת מזון שאתה זן ומפרנס אותנו תמיד בכל יום ובכל עת ובכל שעה" - ולא אומרים "ועל אכילת מזון שאתה תמיד בכל יום ובכל עת ובכל שעה זן ומפרנס אותנו", וה"נ בתהלים (קכא, ח) נאמר: "ה' ישמר צאתך ובואך מעתה ועד עולם", ולא "מעתה ועד עולם ה' ישמר צאתך ובואך", ועוד כהנה רבות. אם כן, היה מתאים יותר לומר שה'בכל יום ויום' יהיה בסוף המשפט, ולכן הצמיד אותו אלמעלה (ובלי ה'שי"ן'), וא"ש." עכ"ל.</w:t>
      </w:r>
    </w:p>
    <w:p w:rsidR="00D944F1" w:rsidRPr="00D944F1" w:rsidRDefault="00D944F1" w:rsidP="00D65812">
      <w:pPr>
        <w:pStyle w:val="a2"/>
        <w:rPr>
          <w:rtl/>
        </w:rPr>
      </w:pPr>
      <w:r w:rsidRPr="00D944F1">
        <w:rPr>
          <w:rtl/>
        </w:rPr>
        <w:t xml:space="preserve"> והנה, ממה שהביא מהפסוק בתהלים, אין ללמוד שום כלל. דשוברו ב'אסתר' (ב: יא) ובכל</w:t>
      </w:r>
      <w:r w:rsidRPr="00D944F1">
        <w:t xml:space="preserve"> </w:t>
      </w:r>
      <w:r w:rsidRPr="00D944F1">
        <w:rPr>
          <w:rtl/>
        </w:rPr>
        <w:t>יום ויום</w:t>
      </w:r>
      <w:r w:rsidRPr="00D944F1">
        <w:t xml:space="preserve"> </w:t>
      </w:r>
      <w:r w:rsidRPr="00D944F1">
        <w:rPr>
          <w:rtl/>
        </w:rPr>
        <w:t>מרדכי מתהלך לפני חצר בית</w:t>
      </w:r>
      <w:r w:rsidRPr="00D944F1">
        <w:t xml:space="preserve"> </w:t>
      </w:r>
      <w:r w:rsidRPr="00D944F1">
        <w:rPr>
          <w:rtl/>
        </w:rPr>
        <w:t>הנשים וגו'. (אבות פ"ו) "בכל יום ויום בת קול יצאת מהר חורב...". (תהילים צ, ב) "ומעולם עד עולם אתה ק-ל". (שם קג, יז) "וחסד</w:t>
      </w:r>
      <w:r w:rsidRPr="00D944F1">
        <w:t xml:space="preserve"> </w:t>
      </w:r>
      <w:r w:rsidRPr="00D944F1">
        <w:rPr>
          <w:rtl/>
        </w:rPr>
        <w:t>ה' מעולם ועד עולם על יראיו". (ישעי' ט, ו) "מעתה ועד</w:t>
      </w:r>
      <w:r w:rsidRPr="00D944F1">
        <w:t xml:space="preserve"> </w:t>
      </w:r>
      <w:r w:rsidRPr="00D944F1">
        <w:rPr>
          <w:rtl/>
        </w:rPr>
        <w:t>עולם קנאת ה' צבק'ות תעשה זאת". (ירמי'</w:t>
      </w:r>
      <w:r w:rsidR="00CE4E5E">
        <w:rPr>
          <w:rtl/>
        </w:rPr>
        <w:t xml:space="preserve"> </w:t>
      </w:r>
      <w:r w:rsidRPr="00D944F1">
        <w:rPr>
          <w:rtl/>
        </w:rPr>
        <w:t>יז, ד) "כי</w:t>
      </w:r>
      <w:r w:rsidRPr="00D944F1">
        <w:t xml:space="preserve"> </w:t>
      </w:r>
      <w:r w:rsidRPr="00D944F1">
        <w:rPr>
          <w:rtl/>
        </w:rPr>
        <w:t>אש קדחתם באפי עד</w:t>
      </w:r>
      <w:r w:rsidRPr="00D944F1">
        <w:t xml:space="preserve"> </w:t>
      </w:r>
      <w:r w:rsidRPr="00D944F1">
        <w:rPr>
          <w:rtl/>
        </w:rPr>
        <w:t>עולם תוקד".</w:t>
      </w:r>
    </w:p>
    <w:p w:rsidR="00D944F1" w:rsidRPr="00D944F1" w:rsidRDefault="00D944F1" w:rsidP="00D65812">
      <w:pPr>
        <w:pStyle w:val="a2"/>
      </w:pPr>
      <w:r w:rsidRPr="00D944F1">
        <w:rPr>
          <w:rtl/>
        </w:rPr>
        <w:lastRenderedPageBreak/>
        <w:t>וזה מה שמצאתי בנידון ד</w:t>
      </w:r>
      <w:r>
        <w:rPr>
          <w:rFonts w:hint="cs"/>
          <w:rtl/>
        </w:rPr>
        <w:t>י</w:t>
      </w:r>
      <w:r w:rsidRPr="00D944F1">
        <w:rPr>
          <w:rtl/>
        </w:rPr>
        <w:t>דן:</w:t>
      </w:r>
    </w:p>
    <w:p w:rsidR="00D944F1" w:rsidRPr="00D944F1" w:rsidRDefault="00D944F1" w:rsidP="00D65812">
      <w:pPr>
        <w:pStyle w:val="a2"/>
        <w:rPr>
          <w:rtl/>
        </w:rPr>
      </w:pPr>
      <w:r w:rsidRPr="00D944F1">
        <w:rPr>
          <w:rtl/>
        </w:rPr>
        <w:t>א. בספר הגדה של פסח עם באור מטע לשם אבי (נדפס בשנת תרפ"ג) כתב, וז"ל:</w:t>
      </w:r>
      <w:r w:rsidR="00CE4E5E">
        <w:rPr>
          <w:rtl/>
        </w:rPr>
        <w:t xml:space="preserve"> </w:t>
      </w:r>
      <w:r w:rsidRPr="00D944F1">
        <w:rPr>
          <w:rtl/>
        </w:rPr>
        <w:t xml:space="preserve">דבר חדש ראיתי בהגדה של מהר״ל זצ״ל מפראג שהוציאה לאור בשנת תרס״ח מרב ר׳ יודיל ראזינבערג נ״י בווארשא והנה בברכת הטוב והמטיב הגירסא שם הא-ל הטוב והמטיב לכל בכל יום ויום. ואח״כ הוא היטב לנו הוא מטיב לנו הוא ייטב לנו וגו׳. </w:t>
      </w:r>
      <w:r w:rsidRPr="00D944F1">
        <w:cr/>
      </w:r>
      <w:r w:rsidRPr="00D944F1">
        <w:rPr>
          <w:rtl/>
        </w:rPr>
        <w:t>והוא גירסא נכונה כי כפי הנוסחא בכל הסידורים שבכל יום ויום הוא היטב וכו׳ אינו מובן הלשון משבח הטבה מעבר והוה על כל יום ויום, והיה לנו לשבח הטבה שבכל יום ויום או בלשון עבר או בלשון עתיד לבקש על</w:t>
      </w:r>
      <w:r w:rsidR="00CE4E5E">
        <w:rPr>
          <w:rtl/>
        </w:rPr>
        <w:t xml:space="preserve"> </w:t>
      </w:r>
      <w:r w:rsidRPr="00D944F1">
        <w:rPr>
          <w:rtl/>
        </w:rPr>
        <w:t xml:space="preserve">להבא. ואם כי נוכל לדחוק שהמכוון בהטבת ההוה על הרגע הזו שהאדם אומר זה. אך נראה בעליל שגירסת המהר״ל ז״ל </w:t>
      </w:r>
      <w:r w:rsidRPr="00D944F1">
        <w:cr/>
      </w:r>
      <w:r w:rsidRPr="00D944F1">
        <w:rPr>
          <w:rtl/>
        </w:rPr>
        <w:t xml:space="preserve">היא נכונה </w:t>
      </w:r>
      <w:r w:rsidRPr="00D944F1">
        <w:rPr>
          <w:b/>
          <w:bCs/>
          <w:rtl/>
        </w:rPr>
        <w:t>ומצוה לפרסם זה</w:t>
      </w:r>
      <w:r w:rsidRPr="00D944F1">
        <w:rPr>
          <w:rtl/>
        </w:rPr>
        <w:t xml:space="preserve"> שיאמר כן כל אדם בברכת מזונו... ולפלא לי על</w:t>
      </w:r>
      <w:r w:rsidR="00CE4E5E">
        <w:rPr>
          <w:rtl/>
        </w:rPr>
        <w:t xml:space="preserve"> </w:t>
      </w:r>
      <w:r w:rsidRPr="00D944F1">
        <w:rPr>
          <w:rtl/>
        </w:rPr>
        <w:t>הרב המוציא לאור שלא העיר בזה כאשר העיר במה שבסוף ברכת המזון מסיים בעושה שלום במרומיו וכו׳ ולא נאמרו שם יתר הפסוקים. עכ"ל.</w:t>
      </w:r>
    </w:p>
    <w:p w:rsidR="00D944F1" w:rsidRPr="00D944F1" w:rsidRDefault="00D944F1" w:rsidP="00D65812">
      <w:pPr>
        <w:pStyle w:val="a2"/>
        <w:rPr>
          <w:rtl/>
        </w:rPr>
      </w:pPr>
      <w:r w:rsidRPr="00D944F1">
        <w:rPr>
          <w:noProof/>
          <w:rtl/>
        </w:rPr>
        <w:drawing>
          <wp:anchor distT="0" distB="0" distL="114300" distR="114300" simplePos="0" relativeHeight="251661312" behindDoc="1" locked="0" layoutInCell="1" allowOverlap="1" wp14:anchorId="2E6252FF" wp14:editId="0D16BDC8">
            <wp:simplePos x="0" y="0"/>
            <wp:positionH relativeFrom="column">
              <wp:posOffset>12700</wp:posOffset>
            </wp:positionH>
            <wp:positionV relativeFrom="paragraph">
              <wp:posOffset>522605</wp:posOffset>
            </wp:positionV>
            <wp:extent cx="3855720" cy="320675"/>
            <wp:effectExtent l="0" t="0" r="0" b="317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855720" cy="3206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D944F1">
        <w:rPr>
          <w:rtl/>
        </w:rPr>
        <w:t xml:space="preserve">לא זכיתי למצוא ה"הגדה" הנ"ל, אך מצאתי "הגדה של פסח לקוטי דבורים מאת תפארת מהר"ל זצ"ל.." (ברוקלין תשי"א) וכנראה זה צילום מההגדה הנ"ל ושם איתא </w:t>
      </w:r>
    </w:p>
    <w:p w:rsidR="00D944F1" w:rsidRPr="00D944F1" w:rsidRDefault="00D944F1" w:rsidP="00D65812">
      <w:pPr>
        <w:pStyle w:val="a2"/>
        <w:rPr>
          <w:rtl/>
        </w:rPr>
      </w:pPr>
      <w:r w:rsidRPr="00D944F1">
        <w:rPr>
          <w:rtl/>
        </w:rPr>
        <w:t>ב. ובספר זכרנו לחיים (סדר חודש ניסן - תרל"ה) איתא:</w:t>
      </w:r>
    </w:p>
    <w:p w:rsidR="00D944F1" w:rsidRPr="00D944F1" w:rsidRDefault="00D944F1" w:rsidP="00D65812">
      <w:pPr>
        <w:pStyle w:val="a2"/>
        <w:rPr>
          <w:rtl/>
        </w:rPr>
      </w:pPr>
      <w:r w:rsidRPr="00D944F1">
        <w:rPr>
          <w:noProof/>
          <w:rtl/>
        </w:rPr>
        <w:drawing>
          <wp:inline distT="0" distB="0" distL="0" distR="0" wp14:anchorId="3C7B5D86" wp14:editId="63BFBC89">
            <wp:extent cx="3655919" cy="59730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705052" cy="605332"/>
                    </a:xfrm>
                    <a:prstGeom prst="rect">
                      <a:avLst/>
                    </a:prstGeom>
                    <a:noFill/>
                    <a:ln w="9525">
                      <a:noFill/>
                      <a:miter lim="800000"/>
                      <a:headEnd/>
                      <a:tailEnd/>
                    </a:ln>
                  </pic:spPr>
                </pic:pic>
              </a:graphicData>
            </a:graphic>
          </wp:inline>
        </w:drawing>
      </w:r>
    </w:p>
    <w:p w:rsidR="00D944F1" w:rsidRDefault="00D944F1" w:rsidP="00D65812">
      <w:pPr>
        <w:pStyle w:val="a2"/>
        <w:rPr>
          <w:rtl/>
        </w:rPr>
      </w:pPr>
      <w:r w:rsidRPr="00D944F1">
        <w:rPr>
          <w:rtl/>
        </w:rPr>
        <w:t>ובשולי הגליון "זכר לפסח" כתב ".</w:t>
      </w:r>
      <w:r w:rsidR="00CE4E5E">
        <w:rPr>
          <w:rFonts w:hint="cs"/>
          <w:rtl/>
        </w:rPr>
        <w:t xml:space="preserve"> </w:t>
      </w:r>
      <w:r w:rsidRPr="00D944F1">
        <w:rPr>
          <w:rtl/>
        </w:rPr>
        <w:t>.</w:t>
      </w:r>
      <w:r w:rsidR="00CE4E5E">
        <w:rPr>
          <w:rFonts w:hint="cs"/>
          <w:rtl/>
        </w:rPr>
        <w:t xml:space="preserve"> </w:t>
      </w:r>
      <w:r w:rsidRPr="00D944F1">
        <w:rPr>
          <w:rtl/>
        </w:rPr>
        <w:t>ונ"ל דלגירסת</w:t>
      </w:r>
      <w:r w:rsidR="00CE4E5E">
        <w:rPr>
          <w:rtl/>
        </w:rPr>
        <w:t xml:space="preserve"> </w:t>
      </w:r>
      <w:r w:rsidRPr="00D944F1">
        <w:rPr>
          <w:rtl/>
        </w:rPr>
        <w:t>מרן ז״ל צריך להבחין בין בכל יום ויום להוא הטיב וכו' דבכל יום ויום חוזר למעלה למ״ש המלך הטוב והמטיב לכל, ושוב מתחיל להודות הוא הטיב וכו' ודוק:".</w:t>
      </w:r>
    </w:p>
    <w:p w:rsidR="00F416D6" w:rsidRDefault="00F416D6" w:rsidP="00D65812">
      <w:pPr>
        <w:pStyle w:val="a6"/>
        <w:sectPr w:rsidR="00F416D6" w:rsidSect="00F416D6">
          <w:headerReference w:type="even" r:id="rId74"/>
          <w:headerReference w:type="default" r:id="rId75"/>
          <w:footnotePr>
            <w:numRestart w:val="eachSect"/>
          </w:footnotePr>
          <w:type w:val="continuous"/>
          <w:pgSz w:w="7920" w:h="12240"/>
          <w:pgMar w:top="720" w:right="864" w:bottom="720" w:left="864" w:header="720" w:footer="720" w:gutter="0"/>
          <w:cols w:space="720"/>
          <w:docGrid w:linePitch="360"/>
        </w:sectPr>
      </w:pPr>
      <w:r>
        <w:rPr>
          <w:noProof/>
        </w:rPr>
        <w:drawing>
          <wp:inline distT="0" distB="0" distL="0" distR="0" wp14:anchorId="4DB0D253" wp14:editId="13818BFA">
            <wp:extent cx="542290" cy="169545"/>
            <wp:effectExtent l="0" t="0" r="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A02452" w:rsidRDefault="00A02452" w:rsidP="00D65812">
      <w:pPr>
        <w:pStyle w:val="a"/>
        <w:rPr>
          <w:rtl/>
        </w:rPr>
      </w:pPr>
      <w:bookmarkStart w:id="122" w:name="_Toc444827586"/>
      <w:r w:rsidRPr="00744DDC">
        <w:rPr>
          <w:rFonts w:hint="cs"/>
          <w:rtl/>
        </w:rPr>
        <w:lastRenderedPageBreak/>
        <w:t>קניית פסוקי אתה הראת</w:t>
      </w:r>
      <w:r w:rsidR="00F416D6" w:rsidRPr="006A2F21">
        <w:rPr>
          <w:rStyle w:val="FootnoteReference"/>
          <w:sz w:val="32"/>
          <w:szCs w:val="32"/>
        </w:rPr>
        <w:footnoteReference w:customMarkFollows="1" w:id="70"/>
        <w:t>*</w:t>
      </w:r>
      <w:bookmarkEnd w:id="122"/>
    </w:p>
    <w:p w:rsidR="00DF4482" w:rsidRPr="00DD4A1E" w:rsidRDefault="00DF4482" w:rsidP="006A2F21">
      <w:pPr>
        <w:pStyle w:val="a0"/>
        <w:rPr>
          <w:rtl/>
        </w:rPr>
      </w:pPr>
      <w:bookmarkStart w:id="123" w:name="_Toc444827587"/>
      <w:r w:rsidRPr="00DD4A1E">
        <w:rPr>
          <w:rFonts w:hint="cs"/>
          <w:rtl/>
        </w:rPr>
        <w:t>הרב בנימין אפרים ביטון</w:t>
      </w:r>
      <w:bookmarkEnd w:id="123"/>
    </w:p>
    <w:p w:rsidR="00DF4482" w:rsidRPr="00744DDC" w:rsidRDefault="00DF4482" w:rsidP="00D65812">
      <w:pPr>
        <w:pStyle w:val="a1"/>
        <w:rPr>
          <w:rtl/>
        </w:rPr>
      </w:pPr>
      <w:r w:rsidRPr="00DD4A1E">
        <w:rPr>
          <w:rFonts w:hint="cs"/>
          <w:rtl/>
        </w:rPr>
        <w:t xml:space="preserve">שליח כ"ק אדמו"ר </w:t>
      </w:r>
      <w:r w:rsidRPr="00DD4A1E">
        <w:rPr>
          <w:rtl/>
        </w:rPr>
        <w:t>–</w:t>
      </w:r>
      <w:r w:rsidRPr="00DD4A1E">
        <w:rPr>
          <w:rFonts w:hint="cs"/>
          <w:rtl/>
        </w:rPr>
        <w:t xml:space="preserve"> וונקובר ב.ק. קנדה</w:t>
      </w:r>
    </w:p>
    <w:p w:rsidR="00A02452" w:rsidRPr="00744DDC" w:rsidRDefault="00A02452" w:rsidP="00D65812">
      <w:pPr>
        <w:pStyle w:val="a2"/>
        <w:rPr>
          <w:rtl/>
        </w:rPr>
      </w:pPr>
      <w:r w:rsidRPr="00A02452">
        <w:rPr>
          <w:rFonts w:hint="cs"/>
          <w:b/>
          <w:bCs/>
          <w:rtl/>
        </w:rPr>
        <w:t>א.</w:t>
      </w:r>
      <w:r w:rsidRPr="00744DDC">
        <w:rPr>
          <w:rFonts w:hint="cs"/>
          <w:rtl/>
        </w:rPr>
        <w:t xml:space="preserve"> באגרות קודש של</w:t>
      </w:r>
      <w:r>
        <w:rPr>
          <w:rFonts w:hint="cs"/>
          <w:rtl/>
        </w:rPr>
        <w:t xml:space="preserve"> רבינו ח״ב עמ׳ רנז כותב וזלה״ק:</w:t>
      </w:r>
    </w:p>
    <w:p w:rsidR="00A02452" w:rsidRPr="00744DDC" w:rsidRDefault="00A02452" w:rsidP="00D65812">
      <w:pPr>
        <w:pStyle w:val="a2"/>
        <w:rPr>
          <w:rtl/>
        </w:rPr>
      </w:pPr>
      <w:r w:rsidRPr="00744DDC">
        <w:rPr>
          <w:rFonts w:hint="cs"/>
          <w:rtl/>
        </w:rPr>
        <w:t xml:space="preserve">״לויט ווי איר ווייסט, איז יעדער יאר שמחת תורה אין דער פרי פארקויפט מען לויט דעם סדר פון כ״ק מו״ח אדמו״ר שליט״א, פסוקי </w:t>
      </w:r>
      <w:r w:rsidRPr="00744DDC">
        <w:rPr>
          <w:rFonts w:hint="cs"/>
          <w:b/>
          <w:rtl/>
        </w:rPr>
        <w:t>אתה הראת</w:t>
      </w:r>
      <w:r w:rsidRPr="00744DDC">
        <w:rPr>
          <w:rFonts w:hint="cs"/>
          <w:rtl/>
        </w:rPr>
        <w:t xml:space="preserve"> פאר דעם מרכז לעניני חנוך. דעם יאר, אז איר זייט דא ניט געווען, בין איך לכתחילה געווען מסופק וואס צו טאן: א) צי קויפן פאר אייך א פסוק,</w:t>
      </w:r>
      <w:r>
        <w:rPr>
          <w:rFonts w:hint="cs"/>
          <w:rtl/>
        </w:rPr>
        <w:t xml:space="preserve"> ב) אויב יא, פאר וואס פאר א סכום</w:t>
      </w:r>
      <w:r w:rsidRPr="00744DDC">
        <w:rPr>
          <w:rFonts w:hint="cs"/>
          <w:rtl/>
        </w:rPr>
        <w:t xml:space="preserve">, ובפרט אז איר האט ניט געשריבן וועגן דעם. </w:t>
      </w:r>
    </w:p>
    <w:p w:rsidR="00A02452" w:rsidRPr="00744DDC" w:rsidRDefault="00A02452" w:rsidP="00D65812">
      <w:pPr>
        <w:pStyle w:val="a2"/>
        <w:rPr>
          <w:rtl/>
        </w:rPr>
      </w:pPr>
      <w:r w:rsidRPr="00744DDC">
        <w:rPr>
          <w:rFonts w:hint="cs"/>
          <w:rtl/>
        </w:rPr>
        <w:t xml:space="preserve">דערנאך אבער, נמענדיק אין אכט אז: א) לויט דעם אלטן רבי׳נס לשון (אגרת הקודש סימן טז) לא נעלם ממני צוק העתים אשר נתדלדלה הפרנסה . . ועם כל זה לא טוב הם עושים . . אשר קפצו ידם הפתוחה מעודם עד היום הזה ליתן ביד מלאה ועין יפה. ב) הצדקה אינה רק הלואה להקב״ה . . וגמולו ישלם לו בכפלים בעולם הזה. ג) יש לחוש . . כשחבריו נמנים לדבר מצוה והוא לא נמנה עמהם. ד) ווי איך האב אמאל געהערט פון כ״ק מו״ח אדמו״ר שליט״א ״אז מען דארף ניט באווייזן א וועג אויף פארקלענערן״. ה) זכין לאדם שלא בפניו </w:t>
      </w:r>
      <w:r w:rsidRPr="00744DDC">
        <w:rPr>
          <w:rtl/>
        </w:rPr>
        <w:t>–</w:t>
      </w:r>
      <w:r w:rsidRPr="00744DDC">
        <w:rPr>
          <w:rFonts w:hint="cs"/>
          <w:rtl/>
        </w:rPr>
        <w:t xml:space="preserve"> איז בא מיר געבליבן, אז איך </w:t>
      </w:r>
      <w:r w:rsidRPr="00744DDC">
        <w:rPr>
          <w:rFonts w:hint="cs"/>
          <w:b/>
          <w:rtl/>
        </w:rPr>
        <w:t>פון מיין זייט</w:t>
      </w:r>
      <w:r w:rsidRPr="00744DDC">
        <w:rPr>
          <w:rFonts w:hint="cs"/>
          <w:rtl/>
        </w:rPr>
        <w:t xml:space="preserve"> דארף רעכענען און זאגן אז </w:t>
      </w:r>
      <w:r w:rsidRPr="00744DDC">
        <w:rPr>
          <w:rFonts w:hint="cs"/>
          <w:b/>
          <w:rtl/>
        </w:rPr>
        <w:t>אזוי ווי פאר א יארן</w:t>
      </w:r>
      <w:r w:rsidRPr="00744DDC">
        <w:rPr>
          <w:rFonts w:hint="cs"/>
          <w:rtl/>
        </w:rPr>
        <w:t xml:space="preserve"> קויפט איר א פסוק און פאר דעם זע</w:t>
      </w:r>
      <w:r w:rsidR="00F416D6">
        <w:rPr>
          <w:rFonts w:hint="cs"/>
          <w:rtl/>
        </w:rPr>
        <w:t>לבן סכום (ח״י פעמים ח״י דולר)״.</w:t>
      </w:r>
    </w:p>
    <w:p w:rsidR="00A02452" w:rsidRPr="00744DDC" w:rsidRDefault="00A02452" w:rsidP="00D65812">
      <w:pPr>
        <w:pStyle w:val="a2"/>
        <w:rPr>
          <w:rtl/>
        </w:rPr>
      </w:pPr>
      <w:r w:rsidRPr="00744DDC">
        <w:rPr>
          <w:rFonts w:hint="cs"/>
          <w:rtl/>
        </w:rPr>
        <w:t>והנה בהשקפה ראשונה צ״ב כוונת רבינו במה שהביא בזה</w:t>
      </w:r>
      <w:r w:rsidRPr="00744DDC">
        <w:rPr>
          <w:rtl/>
        </w:rPr>
        <w:t xml:space="preserve"> </w:t>
      </w:r>
      <w:r w:rsidRPr="00744DDC">
        <w:rPr>
          <w:rFonts w:hint="cs"/>
          <w:rtl/>
        </w:rPr>
        <w:t xml:space="preserve">״חמשה״ טעמים ונקודות שונות בתור נימוק לסברתו ומסקנתו החיובית להכריע לקנות פסוק מפסוקי ״אתה הראת״ בעד הנמען, דמדוע הוצרך רבינו לכל הני נימוקים, זאת ועוד צ״ע משמעות סדר הדברים בזה דמדוע בחר רבינו להביאם דוקא בסדר הנזכר, ומובן ופשוט שכל זה הוא בדקדוק גדול וכולהו צריכי, וצ״ב. </w:t>
      </w:r>
    </w:p>
    <w:p w:rsidR="00A02452" w:rsidRPr="00744DDC" w:rsidRDefault="00A02452" w:rsidP="00D65812">
      <w:pPr>
        <w:pStyle w:val="a2"/>
        <w:rPr>
          <w:rtl/>
        </w:rPr>
      </w:pPr>
      <w:r w:rsidRPr="00A02452">
        <w:rPr>
          <w:rFonts w:hint="cs"/>
          <w:b/>
          <w:bCs/>
          <w:rtl/>
        </w:rPr>
        <w:t>ב.</w:t>
      </w:r>
      <w:r w:rsidRPr="00744DDC">
        <w:rPr>
          <w:rFonts w:hint="cs"/>
          <w:rtl/>
        </w:rPr>
        <w:t xml:space="preserve"> ולאחר העיון נראה לומר הביאור בכל זה, והוא דחמשת הנקודות שהביא רבינו ובסדר הנזכר דוקא, הנה בהתאם לתוכן ספיקו של רבינו שהזכיר בתחילת הדברים אשר כמה נקודות בדבר, וכנגדן הוא דנימק רבינו בהמשך דבריו את הכרעתו והחלטתו </w:t>
      </w:r>
      <w:r w:rsidRPr="00744DDC">
        <w:rPr>
          <w:rFonts w:hint="cs"/>
          <w:b/>
          <w:bCs/>
          <w:rtl/>
        </w:rPr>
        <w:t>בנידון</w:t>
      </w:r>
      <w:r w:rsidRPr="00744DDC">
        <w:rPr>
          <w:rFonts w:hint="cs"/>
          <w:rtl/>
        </w:rPr>
        <w:t xml:space="preserve">, וכפי שיתבאר. </w:t>
      </w:r>
    </w:p>
    <w:p w:rsidR="00A02452" w:rsidRPr="00744DDC" w:rsidRDefault="00A02452" w:rsidP="00D65812">
      <w:pPr>
        <w:pStyle w:val="a2"/>
        <w:rPr>
          <w:rtl/>
        </w:rPr>
      </w:pPr>
      <w:r w:rsidRPr="00744DDC">
        <w:rPr>
          <w:rFonts w:hint="cs"/>
          <w:rtl/>
        </w:rPr>
        <w:lastRenderedPageBreak/>
        <w:t xml:space="preserve">דהנה בתחילת המכתב כותב רבינו שנסתפק ״א) צי קויפן פאר אייך א פסוק, ב) אויב יא, פאר וואס פאר א סכום״, והיינו שכמה ספיקות בדבר, הא׳ האם לקנות פסוק עבור הנמען בכלל, והב׳ באם כן אזי באיזה סכום לקנותו. </w:t>
      </w:r>
    </w:p>
    <w:p w:rsidR="00A02452" w:rsidRPr="00744DDC" w:rsidRDefault="00A02452" w:rsidP="00D65812">
      <w:pPr>
        <w:pStyle w:val="a2"/>
        <w:rPr>
          <w:rtl/>
        </w:rPr>
      </w:pPr>
      <w:r w:rsidRPr="00744DDC">
        <w:rPr>
          <w:rFonts w:hint="cs"/>
          <w:rtl/>
        </w:rPr>
        <w:t xml:space="preserve">ושוב הוסיף רבינו ע״ז נקודה שלישית ״ובפרט אז איר האט ניט געשריבן וועגן דעם״, ובפשטות קאי הך ״ובפרט״ על שני העניינים שהזכיר לעיל מיניה, כלומר הן על הספק הראשון אם לקנות בכלל והן על הספק השני באיזה סכום לקנות, שבשתי הספיקות הסתפק רבינו ״בפרט״ כיון שהרי הלה הנמען לא כתב והורה לרבינו עד״ז במפורש. </w:t>
      </w:r>
    </w:p>
    <w:p w:rsidR="00A02452" w:rsidRPr="00744DDC" w:rsidRDefault="00A02452" w:rsidP="00D65812">
      <w:pPr>
        <w:pStyle w:val="a2"/>
        <w:rPr>
          <w:rtl/>
        </w:rPr>
      </w:pPr>
      <w:r w:rsidRPr="00744DDC">
        <w:rPr>
          <w:rFonts w:hint="cs"/>
          <w:rtl/>
        </w:rPr>
        <w:t xml:space="preserve">ועל זה ממשיך רבינו ומנמק את סברתו והחלטתו בכל הני נקודות, ובסדר ד״על ראשון ראשון״, והיינו דתחילה מבאר רבינו סברתו להכריע בספק הראשון לחיובא לקנות פסוק בעד הנמען בכלל, ועלה הוא דקאי ג׳ נקודות הראשונות, ושוב מנמק רבינו סברתו בהנוגע לספק השני באיזה סכום לקנות, ועלה הוא דקאי נקודה הד׳, ושוב מתייחס רבינו לנקודה האחרונה </w:t>
      </w:r>
      <w:r>
        <w:rPr>
          <w:rFonts w:hint="cs"/>
          <w:rtl/>
        </w:rPr>
        <w:t>-</w:t>
      </w:r>
      <w:r w:rsidRPr="00744DDC">
        <w:rPr>
          <w:rFonts w:hint="cs"/>
          <w:rtl/>
        </w:rPr>
        <w:t xml:space="preserve"> הך פרט שהלה לא כתב במפורש עד״ז, ומנמק רבינו מדוע בכל זאת הסיק שאין זו סיבה</w:t>
      </w:r>
      <w:r w:rsidRPr="00744DDC">
        <w:rPr>
          <w:rtl/>
        </w:rPr>
        <w:t xml:space="preserve"> </w:t>
      </w:r>
      <w:r w:rsidRPr="00744DDC">
        <w:rPr>
          <w:rFonts w:hint="cs"/>
          <w:rtl/>
        </w:rPr>
        <w:t xml:space="preserve">ראויה למנוע ולעכב את החלטתו לפעול לחיוב. </w:t>
      </w:r>
    </w:p>
    <w:p w:rsidR="00A02452" w:rsidRPr="00744DDC" w:rsidRDefault="00A02452" w:rsidP="00D65812">
      <w:pPr>
        <w:pStyle w:val="a2"/>
        <w:rPr>
          <w:rtl/>
        </w:rPr>
      </w:pPr>
      <w:r w:rsidRPr="00A02452">
        <w:rPr>
          <w:rFonts w:hint="cs"/>
          <w:b/>
          <w:bCs/>
          <w:rtl/>
        </w:rPr>
        <w:t>ג.</w:t>
      </w:r>
      <w:r w:rsidRPr="00744DDC">
        <w:rPr>
          <w:rFonts w:hint="cs"/>
          <w:rtl/>
        </w:rPr>
        <w:t xml:space="preserve"> וכך הוא ביאורם של דברים: </w:t>
      </w:r>
    </w:p>
    <w:p w:rsidR="00A02452" w:rsidRPr="00744DDC" w:rsidRDefault="00A02452" w:rsidP="00D65812">
      <w:pPr>
        <w:pStyle w:val="a2"/>
        <w:rPr>
          <w:rtl/>
        </w:rPr>
      </w:pPr>
      <w:r w:rsidRPr="00744DDC">
        <w:rPr>
          <w:rFonts w:hint="cs"/>
          <w:rtl/>
        </w:rPr>
        <w:t xml:space="preserve">תחילה מנמק רבינו כי נכון הדבר ביותר שגם השנה יקנה הנמען פסוק מפסוקי אתה הראת, וזאת הן מצד עצם הענין לכשלעצמו [נימוק הא׳], הן מצד השכר שבזה [נימוק הב׳], והן מצד העונש עד״ז ח״ו [נימוק הג׳], ומובן ומבואר בפשטות טעם סדר הדברים בזה גופא [והרי כ״ה גם סדר הדברים ב׳אגרת הקודש׳ לאדה״ז שם שהובאו הני ג׳ נקודות בסדר הנזכר, ובפשטות הרי הוא מאותו הטעם דלהלן במרוצת דברינו]. </w:t>
      </w:r>
    </w:p>
    <w:p w:rsidR="00A02452" w:rsidRPr="00744DDC" w:rsidRDefault="00A02452" w:rsidP="00D65812">
      <w:pPr>
        <w:pStyle w:val="a2"/>
        <w:rPr>
          <w:rtl/>
        </w:rPr>
      </w:pPr>
      <w:r w:rsidRPr="00744DDC">
        <w:rPr>
          <w:rFonts w:hint="cs"/>
          <w:rtl/>
        </w:rPr>
        <w:t xml:space="preserve">והיינו דתחילה מבאר </w:t>
      </w:r>
      <w:r>
        <w:rPr>
          <w:rFonts w:hint="cs"/>
          <w:rtl/>
        </w:rPr>
        <w:t>-</w:t>
      </w:r>
      <w:r w:rsidRPr="00744DDC">
        <w:rPr>
          <w:rFonts w:hint="cs"/>
          <w:rtl/>
        </w:rPr>
        <w:t xml:space="preserve"> בלי שום קשר לשכר ועונש צדדי </w:t>
      </w:r>
      <w:r>
        <w:rPr>
          <w:rFonts w:hint="cs"/>
          <w:rtl/>
        </w:rPr>
        <w:t>-</w:t>
      </w:r>
      <w:r w:rsidRPr="00744DDC">
        <w:rPr>
          <w:rFonts w:hint="cs"/>
          <w:rtl/>
        </w:rPr>
        <w:t xml:space="preserve"> שכן מתבקש וראוי הדבר לעשותו מצד הענין ״לכשלעצמו״, שיש לו לאדם להמשיך בקיום מצות הצדקה כפי שהיה רגיל עד עתה [וכמ״ש באגרת הקודש שם ״לא טוב הם עושים וכו׳״, כלומר ״לא טוב״ מצד הענין לכשלעצמו, ומכלל לאו אתה שומע הן]. </w:t>
      </w:r>
    </w:p>
    <w:p w:rsidR="00A02452" w:rsidRPr="00744DDC" w:rsidRDefault="00A02452" w:rsidP="00D65812">
      <w:pPr>
        <w:pStyle w:val="a2"/>
        <w:rPr>
          <w:rtl/>
        </w:rPr>
      </w:pPr>
      <w:r w:rsidRPr="00744DDC">
        <w:rPr>
          <w:rFonts w:hint="cs"/>
          <w:rtl/>
        </w:rPr>
        <w:t xml:space="preserve">ושוב מוסיף לבאר גם ה״שכר״ על מצוה זו שהקב״ה ״ישלם לו בכפלים בעולם הזה״, ורק אח״כ לבסוף מוסיף גם שיש לחוש ל״עונש״ באם חבריו נמנים והוא אינו נמנה עמהם, ששני פרטים אלו הם ענינים צדדיים ״נוספים״ על הנקודה הראשונה, ובשני עניינים אלו </w:t>
      </w:r>
      <w:r>
        <w:rPr>
          <w:rFonts w:hint="cs"/>
          <w:rtl/>
        </w:rPr>
        <w:t>- בהתאם לדרך החסידות</w:t>
      </w:r>
      <w:r w:rsidRPr="00744DDC">
        <w:rPr>
          <w:rFonts w:hint="cs"/>
          <w:rtl/>
        </w:rPr>
        <w:t xml:space="preserve"> מדגיש תחילה השכר החיובי ובסוף מזכיר גם העונש השלילי שבזה. </w:t>
      </w:r>
    </w:p>
    <w:p w:rsidR="00A02452" w:rsidRPr="00744DDC" w:rsidRDefault="00A02452" w:rsidP="00D65812">
      <w:pPr>
        <w:pStyle w:val="a2"/>
        <w:rPr>
          <w:rtl/>
        </w:rPr>
      </w:pPr>
      <w:r w:rsidRPr="00744DDC">
        <w:rPr>
          <w:rFonts w:hint="cs"/>
          <w:rtl/>
        </w:rPr>
        <w:lastRenderedPageBreak/>
        <w:t xml:space="preserve">מעתה שוב ממשיך רבינו ופותר את ספיקו הב׳ באיזה סכום לקנות, ועל זה כותב [נימוק הד׳] כי בהתאם להוראות כ״ק אדמו״ר מהוריי״צ נ״ע שלא לפחות ממה שאדם רגיל לעשות, הנה החליט רבינו לקנות הפסוק באותו הסכום של שנה שעברה, וזאת כדי שלא לפחות מהרגלו דהנמען על כל פנים. </w:t>
      </w:r>
    </w:p>
    <w:p w:rsidR="00A02452" w:rsidRPr="00744DDC" w:rsidRDefault="00A02452" w:rsidP="00D65812">
      <w:pPr>
        <w:pStyle w:val="a2"/>
        <w:rPr>
          <w:rtl/>
        </w:rPr>
      </w:pPr>
      <w:r w:rsidRPr="00744DDC">
        <w:rPr>
          <w:rFonts w:hint="cs"/>
          <w:rtl/>
        </w:rPr>
        <w:t xml:space="preserve">ושוב מסיים רבינו ומנמק את ה״ובפרט״, מדוע זה שהלה לא הורה ע״ז במפורש לרבינו אין זו סיבה למנוע החלטתו של רבינו בשני הענינים, היינו הן בההחלטה לקנות פסוק בפועל והן בההחלטה לקנותו באותו סכום, ועל זה כותב רבינו [נימוק הה׳] ש״זכין לאדם שלא בפניו״, וממילא שגם אם אין הלה הנמען בפניו </w:t>
      </w:r>
      <w:r>
        <w:rPr>
          <w:rFonts w:hint="cs"/>
          <w:rtl/>
        </w:rPr>
        <w:t>-</w:t>
      </w:r>
      <w:r w:rsidRPr="00744DDC">
        <w:rPr>
          <w:rFonts w:hint="cs"/>
          <w:rtl/>
        </w:rPr>
        <w:t xml:space="preserve"> ולא הורה לו על זה כלל </w:t>
      </w:r>
      <w:r>
        <w:rPr>
          <w:rFonts w:hint="cs"/>
          <w:rtl/>
        </w:rPr>
        <w:t>-</w:t>
      </w:r>
      <w:r w:rsidRPr="00744DDC">
        <w:rPr>
          <w:rFonts w:hint="cs"/>
          <w:rtl/>
        </w:rPr>
        <w:t xml:space="preserve"> מכל מקום מכיון שמדובר בענין של ״זכות״, הרי שהכלל הוא כי ״זכין לאדם שלא בפניו״. </w:t>
      </w:r>
    </w:p>
    <w:p w:rsidR="00A02452" w:rsidRPr="00744DDC" w:rsidRDefault="00A02452" w:rsidP="00D65812">
      <w:pPr>
        <w:pStyle w:val="a2"/>
        <w:rPr>
          <w:rtl/>
        </w:rPr>
      </w:pPr>
      <w:r w:rsidRPr="00744DDC">
        <w:rPr>
          <w:rFonts w:hint="cs"/>
          <w:rtl/>
        </w:rPr>
        <w:t xml:space="preserve">דקניית הפסוק עצמה הרי פשוט שהיא ענין של ״זכות״ עבור הנמען, וכמפורש להדיא בתחילת המכתב דעל ידי מצוה זו מגיעה לו ״שכר״ מהקב״ה בכפלים בעוה״ז, וכמו כן ״מצילו״ מעונש שלילי, ולענין קניית הפסוק באותו סכום מאשתקד, אולי יש לומר לחידודי כי בזה מזכהו הרבי בקיום הוראת הרבי הריי״צ נ״ע שלא לפחות ממה שהיה רגיל עד כה. </w:t>
      </w:r>
    </w:p>
    <w:p w:rsidR="00A02452" w:rsidRDefault="00A02452" w:rsidP="00D65812">
      <w:pPr>
        <w:pStyle w:val="a2"/>
        <w:rPr>
          <w:rtl/>
        </w:rPr>
      </w:pPr>
      <w:r w:rsidRPr="00744DDC">
        <w:rPr>
          <w:rFonts w:hint="cs"/>
          <w:rtl/>
        </w:rPr>
        <w:t xml:space="preserve">[ולכאורה כן נראים הדברים פשוטים וברורים, ולא באתי אלא להעיר את לב המעיין על כוונת רבינו בכל זה, אשר יתכן ומפאת הקיצור בלשונו במכתביו הק׳ הנה בהשקפה שטחית אין הלומד שם לב לעומק כוונתו, וכפי שכבר כתבנו להעיר באיזהו מקומן בביאור גודל הדקדוק שבלשון מכתבי רבינו הק׳, ועוד חזון למועד בע״ה]. </w:t>
      </w:r>
    </w:p>
    <w:p w:rsidR="00F416D6" w:rsidRDefault="00F416D6" w:rsidP="00D65812">
      <w:pPr>
        <w:pStyle w:val="a6"/>
        <w:sectPr w:rsidR="00F416D6" w:rsidSect="00F416D6">
          <w:headerReference w:type="even" r:id="rId76"/>
          <w:headerReference w:type="default" r:id="rId77"/>
          <w:footnotePr>
            <w:numRestart w:val="eachSect"/>
          </w:footnotePr>
          <w:type w:val="continuous"/>
          <w:pgSz w:w="7920" w:h="12240"/>
          <w:pgMar w:top="720" w:right="864" w:bottom="720" w:left="864" w:header="720" w:footer="720" w:gutter="0"/>
          <w:cols w:space="720"/>
          <w:docGrid w:linePitch="360"/>
        </w:sectPr>
      </w:pPr>
      <w:r>
        <w:rPr>
          <w:noProof/>
        </w:rPr>
        <w:drawing>
          <wp:inline distT="0" distB="0" distL="0" distR="0" wp14:anchorId="6BE3B6C8" wp14:editId="19E80301">
            <wp:extent cx="542290" cy="169545"/>
            <wp:effectExtent l="0" t="0" r="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D944F1" w:rsidRDefault="00D944F1" w:rsidP="00D65812">
      <w:pPr>
        <w:pStyle w:val="a"/>
        <w:rPr>
          <w:rtl/>
        </w:rPr>
      </w:pPr>
      <w:bookmarkStart w:id="124" w:name="_Toc444827588"/>
      <w:r w:rsidRPr="00607E33">
        <w:rPr>
          <w:rFonts w:hint="cs"/>
          <w:rtl/>
        </w:rPr>
        <w:lastRenderedPageBreak/>
        <w:t>בטלו השמדות ולא יהי</w:t>
      </w:r>
      <w:r w:rsidRPr="006A2F21">
        <w:rPr>
          <w:rFonts w:hint="cs"/>
          <w:b w:val="0"/>
          <w:bCs w:val="0"/>
          <w:rtl/>
        </w:rPr>
        <w:t>'</w:t>
      </w:r>
      <w:r w:rsidRPr="00607E33">
        <w:rPr>
          <w:rFonts w:hint="cs"/>
          <w:rtl/>
        </w:rPr>
        <w:t xml:space="preserve"> עוד</w:t>
      </w:r>
      <w:bookmarkEnd w:id="124"/>
    </w:p>
    <w:p w:rsidR="00D944F1" w:rsidRDefault="00DF4482" w:rsidP="006A2F21">
      <w:pPr>
        <w:pStyle w:val="a0"/>
        <w:rPr>
          <w:rtl/>
        </w:rPr>
      </w:pPr>
      <w:bookmarkStart w:id="125" w:name="_Toc444827589"/>
      <w:r>
        <w:rPr>
          <w:rFonts w:hint="cs"/>
          <w:rtl/>
        </w:rPr>
        <w:t>הרב צבי הירש ברמן</w:t>
      </w:r>
      <w:bookmarkEnd w:id="125"/>
    </w:p>
    <w:p w:rsidR="00DF4482" w:rsidRPr="00607E33" w:rsidRDefault="00DF4482" w:rsidP="00D65812">
      <w:pPr>
        <w:pStyle w:val="a1"/>
      </w:pPr>
      <w:r>
        <w:rPr>
          <w:rFonts w:hint="cs"/>
          <w:rtl/>
        </w:rPr>
        <w:t>ירושלים, אה"ק</w:t>
      </w:r>
    </w:p>
    <w:p w:rsidR="00D944F1" w:rsidRDefault="00D944F1" w:rsidP="00D65812">
      <w:pPr>
        <w:pStyle w:val="a2"/>
        <w:rPr>
          <w:rtl/>
        </w:rPr>
      </w:pPr>
      <w:r>
        <w:rPr>
          <w:rFonts w:hint="cs"/>
          <w:rtl/>
        </w:rPr>
        <w:t>בסה"ש תשנ"א (ח"א) עמ' 233 כותב כ"ק אדמו"ר וזלה"ק, "</w:t>
      </w:r>
      <w:r>
        <w:rPr>
          <w:rtl/>
        </w:rPr>
        <w:t>ישנם ענינים בלתי</w:t>
      </w:r>
      <w:r>
        <w:rPr>
          <w:rFonts w:hint="cs"/>
          <w:rtl/>
        </w:rPr>
        <w:t>-</w:t>
      </w:r>
      <w:r>
        <w:rPr>
          <w:rtl/>
        </w:rPr>
        <w:t xml:space="preserve">רצויים שאינם באים בתור עונש על עונות, </w:t>
      </w:r>
      <w:r>
        <w:rPr>
          <w:rFonts w:hint="cs"/>
          <w:rtl/>
        </w:rPr>
        <w:t>כי אם</w:t>
      </w:r>
      <w:r>
        <w:rPr>
          <w:rtl/>
        </w:rPr>
        <w:t>, מפני שכ</w:t>
      </w:r>
      <w:r>
        <w:rPr>
          <w:rFonts w:hint="cs"/>
          <w:rtl/>
        </w:rPr>
        <w:t>ך</w:t>
      </w:r>
      <w:r>
        <w:rPr>
          <w:rtl/>
        </w:rPr>
        <w:t xml:space="preserve"> גזר הקב״ה, ללא טעם והסברה כלל בשכל וחכמת התורה. ובלשון ח</w:t>
      </w:r>
      <w:r>
        <w:rPr>
          <w:rFonts w:hint="cs"/>
          <w:rtl/>
        </w:rPr>
        <w:t>ז"</w:t>
      </w:r>
      <w:r>
        <w:rPr>
          <w:rtl/>
        </w:rPr>
        <w:t>ל</w:t>
      </w:r>
      <w:r>
        <w:rPr>
          <w:rFonts w:hint="cs"/>
          <w:rtl/>
        </w:rPr>
        <w:t xml:space="preserve"> </w:t>
      </w:r>
      <w:r>
        <w:rPr>
          <w:rtl/>
        </w:rPr>
        <w:t>(ב</w:t>
      </w:r>
      <w:r>
        <w:rPr>
          <w:rFonts w:hint="cs"/>
          <w:rtl/>
        </w:rPr>
        <w:t>נ</w:t>
      </w:r>
      <w:r>
        <w:rPr>
          <w:rtl/>
        </w:rPr>
        <w:t>וגע להריגתו של רבי עקיבא שסרקו בשרו במסרקות של ברזל, ועד״ז כל עשרה הרוגי מל</w:t>
      </w:r>
      <w:r>
        <w:rPr>
          <w:rFonts w:hint="cs"/>
          <w:rtl/>
        </w:rPr>
        <w:t>כו</w:t>
      </w:r>
      <w:r>
        <w:rPr>
          <w:rtl/>
        </w:rPr>
        <w:t>ת),</w:t>
      </w:r>
      <w:r>
        <w:rPr>
          <w:rFonts w:hint="cs"/>
          <w:rtl/>
        </w:rPr>
        <w:t xml:space="preserve"> "</w:t>
      </w:r>
      <w:r>
        <w:rPr>
          <w:rtl/>
        </w:rPr>
        <w:t>שתוק כד עלה במחשבה ל</w:t>
      </w:r>
      <w:r>
        <w:rPr>
          <w:rFonts w:hint="cs"/>
          <w:rtl/>
        </w:rPr>
        <w:t>פנ</w:t>
      </w:r>
      <w:r>
        <w:rPr>
          <w:rtl/>
        </w:rPr>
        <w:t>י״,</w:t>
      </w:r>
      <w:r>
        <w:rPr>
          <w:rFonts w:hint="cs"/>
          <w:rtl/>
        </w:rPr>
        <w:t xml:space="preserve"> "</w:t>
      </w:r>
      <w:r>
        <w:rPr>
          <w:rtl/>
        </w:rPr>
        <w:t>ג</w:t>
      </w:r>
      <w:r>
        <w:rPr>
          <w:rFonts w:hint="cs"/>
          <w:rtl/>
        </w:rPr>
        <w:t>ז</w:t>
      </w:r>
      <w:r>
        <w:rPr>
          <w:rtl/>
        </w:rPr>
        <w:t>רה היא מלפני״</w:t>
      </w:r>
      <w:r>
        <w:rPr>
          <w:rFonts w:hint="cs"/>
          <w:rtl/>
        </w:rPr>
        <w:t xml:space="preserve"> </w:t>
      </w:r>
      <w:r>
        <w:rPr>
          <w:rtl/>
        </w:rPr>
        <w:t>(ולא נאמר על זה</w:t>
      </w:r>
      <w:r>
        <w:rPr>
          <w:rFonts w:hint="cs"/>
          <w:rtl/>
        </w:rPr>
        <w:t xml:space="preserve"> "</w:t>
      </w:r>
      <w:r>
        <w:rPr>
          <w:rtl/>
        </w:rPr>
        <w:t>מי חשיד קב״ה דע</w:t>
      </w:r>
      <w:r>
        <w:rPr>
          <w:rFonts w:hint="cs"/>
          <w:rtl/>
        </w:rPr>
        <w:t>בי</w:t>
      </w:r>
      <w:r>
        <w:rPr>
          <w:rtl/>
        </w:rPr>
        <w:t>ד די</w:t>
      </w:r>
      <w:r>
        <w:rPr>
          <w:rFonts w:hint="cs"/>
          <w:rtl/>
        </w:rPr>
        <w:t>נ</w:t>
      </w:r>
      <w:r>
        <w:rPr>
          <w:rtl/>
        </w:rPr>
        <w:t>א בלא די</w:t>
      </w:r>
      <w:r>
        <w:rPr>
          <w:rFonts w:hint="cs"/>
          <w:rtl/>
        </w:rPr>
        <w:t>נ</w:t>
      </w:r>
      <w:r>
        <w:rPr>
          <w:rtl/>
        </w:rPr>
        <w:t>א״). ואבוהון ד</w:t>
      </w:r>
      <w:r>
        <w:rPr>
          <w:rFonts w:hint="cs"/>
          <w:rtl/>
        </w:rPr>
        <w:t>כו</w:t>
      </w:r>
      <w:r>
        <w:rPr>
          <w:rtl/>
        </w:rPr>
        <w:t>להו - ג</w:t>
      </w:r>
      <w:r>
        <w:rPr>
          <w:rFonts w:hint="cs"/>
          <w:rtl/>
        </w:rPr>
        <w:t>ז</w:t>
      </w:r>
      <w:r>
        <w:rPr>
          <w:rtl/>
        </w:rPr>
        <w:t xml:space="preserve">רת ברית </w:t>
      </w:r>
      <w:r>
        <w:rPr>
          <w:rFonts w:hint="cs"/>
          <w:rtl/>
        </w:rPr>
        <w:t>בי</w:t>
      </w:r>
      <w:r>
        <w:rPr>
          <w:rtl/>
        </w:rPr>
        <w:t>ן הבתרים, כמ״ש</w:t>
      </w:r>
      <w:r>
        <w:rPr>
          <w:rFonts w:hint="cs"/>
          <w:rtl/>
        </w:rPr>
        <w:t xml:space="preserve"> "</w:t>
      </w:r>
      <w:r>
        <w:rPr>
          <w:rtl/>
        </w:rPr>
        <w:t>ידוע תדע כי גר</w:t>
      </w:r>
      <w:r>
        <w:rPr>
          <w:rFonts w:hint="cs"/>
          <w:rtl/>
        </w:rPr>
        <w:t xml:space="preserve"> </w:t>
      </w:r>
      <w:r>
        <w:rPr>
          <w:rtl/>
        </w:rPr>
        <w:t xml:space="preserve">יהי׳ </w:t>
      </w:r>
      <w:r>
        <w:rPr>
          <w:rtl/>
        </w:rPr>
        <w:lastRenderedPageBreak/>
        <w:t>זרעך בארץ לא להם ועבדום וענו אותם ארבע מאות שנה״, שא</w:t>
      </w:r>
      <w:r>
        <w:rPr>
          <w:rFonts w:hint="cs"/>
          <w:rtl/>
        </w:rPr>
        <w:t>ין</w:t>
      </w:r>
      <w:r>
        <w:rPr>
          <w:rtl/>
        </w:rPr>
        <w:t xml:space="preserve"> זה בגלל עו</w:t>
      </w:r>
      <w:r>
        <w:rPr>
          <w:rFonts w:hint="cs"/>
          <w:rtl/>
        </w:rPr>
        <w:t>נו</w:t>
      </w:r>
      <w:r>
        <w:rPr>
          <w:rtl/>
        </w:rPr>
        <w:t>ת, אלא שכ</w:t>
      </w:r>
      <w:r>
        <w:rPr>
          <w:rFonts w:hint="cs"/>
          <w:rtl/>
        </w:rPr>
        <w:t>ך</w:t>
      </w:r>
      <w:r>
        <w:rPr>
          <w:rtl/>
        </w:rPr>
        <w:t xml:space="preserve"> גזר הקב״ה</w:t>
      </w:r>
      <w:r>
        <w:rPr>
          <w:rFonts w:hint="cs"/>
          <w:rtl/>
        </w:rPr>
        <w:t xml:space="preserve"> . . </w:t>
      </w:r>
      <w:r>
        <w:rPr>
          <w:rtl/>
        </w:rPr>
        <w:t>א</w:t>
      </w:r>
      <w:r>
        <w:rPr>
          <w:rFonts w:hint="cs"/>
          <w:rtl/>
        </w:rPr>
        <w:t>ין</w:t>
      </w:r>
      <w:r>
        <w:rPr>
          <w:rtl/>
        </w:rPr>
        <w:t xml:space="preserve"> לנו שום הסבר וב</w:t>
      </w:r>
      <w:r>
        <w:rPr>
          <w:rFonts w:hint="cs"/>
          <w:rtl/>
        </w:rPr>
        <w:t>יאו</w:t>
      </w:r>
      <w:r>
        <w:rPr>
          <w:rtl/>
        </w:rPr>
        <w:t>ר</w:t>
      </w:r>
      <w:r>
        <w:rPr>
          <w:rFonts w:hint="cs"/>
          <w:rtl/>
        </w:rPr>
        <w:t xml:space="preserve"> </w:t>
      </w:r>
      <w:r>
        <w:rPr>
          <w:rtl/>
        </w:rPr>
        <w:t>(ע״פ חכמת התורה) כלל וכלל על השואה, כ״א רק ידיעת העובדה ש</w:t>
      </w:r>
      <w:r>
        <w:rPr>
          <w:rFonts w:hint="cs"/>
          <w:rtl/>
        </w:rPr>
        <w:t>"</w:t>
      </w:r>
      <w:r>
        <w:rPr>
          <w:rtl/>
        </w:rPr>
        <w:t>כך עלה במ</w:t>
      </w:r>
      <w:r>
        <w:rPr>
          <w:rFonts w:hint="cs"/>
          <w:rtl/>
        </w:rPr>
        <w:t>ח</w:t>
      </w:r>
      <w:r>
        <w:rPr>
          <w:rtl/>
        </w:rPr>
        <w:t>שבה לפני״, ואשר ״ג</w:t>
      </w:r>
      <w:r>
        <w:rPr>
          <w:rFonts w:hint="cs"/>
          <w:rtl/>
        </w:rPr>
        <w:t>ז</w:t>
      </w:r>
      <w:r>
        <w:rPr>
          <w:rtl/>
        </w:rPr>
        <w:t>רה היא מלפני״ [אף ש</w:t>
      </w:r>
      <w:r>
        <w:rPr>
          <w:rFonts w:hint="cs"/>
          <w:rtl/>
        </w:rPr>
        <w:t>ודאי</w:t>
      </w:r>
      <w:r>
        <w:rPr>
          <w:rtl/>
        </w:rPr>
        <w:t xml:space="preserve"> לא באופן של חפץ</w:t>
      </w:r>
      <w:r>
        <w:rPr>
          <w:rFonts w:hint="cs"/>
          <w:rtl/>
        </w:rPr>
        <w:t xml:space="preserve"> </w:t>
      </w:r>
      <w:r>
        <w:rPr>
          <w:rtl/>
        </w:rPr>
        <w:t>(פנימיות הרצון</w:t>
      </w:r>
      <w:r>
        <w:rPr>
          <w:rFonts w:hint="cs"/>
          <w:rtl/>
        </w:rPr>
        <w:t xml:space="preserve">) </w:t>
      </w:r>
      <w:r>
        <w:rPr>
          <w:rtl/>
        </w:rPr>
        <w:t>ח״ו, כאמור בתורה, ״ש</w:t>
      </w:r>
      <w:r>
        <w:rPr>
          <w:rFonts w:hint="cs"/>
          <w:rtl/>
        </w:rPr>
        <w:t>כי</w:t>
      </w:r>
      <w:r>
        <w:rPr>
          <w:rtl/>
        </w:rPr>
        <w:t>נה מה אומרת קל</w:t>
      </w:r>
      <w:r>
        <w:rPr>
          <w:rFonts w:hint="cs"/>
          <w:rtl/>
        </w:rPr>
        <w:t>נ</w:t>
      </w:r>
      <w:r>
        <w:rPr>
          <w:rtl/>
        </w:rPr>
        <w:t xml:space="preserve">י מראשי״, </w:t>
      </w:r>
      <w:r>
        <w:rPr>
          <w:rFonts w:hint="cs"/>
          <w:rtl/>
        </w:rPr>
        <w:t>כי</w:t>
      </w:r>
      <w:r>
        <w:rPr>
          <w:rtl/>
        </w:rPr>
        <w:t xml:space="preserve"> אם, ש״ברגע קטן עזבתי</w:t>
      </w:r>
      <w:r>
        <w:rPr>
          <w:rFonts w:hint="cs"/>
          <w:rtl/>
        </w:rPr>
        <w:t>ך</w:t>
      </w:r>
      <w:r>
        <w:rPr>
          <w:rtl/>
        </w:rPr>
        <w:t>״ ובודאי ובודאי לא ההסבר דעו</w:t>
      </w:r>
      <w:r>
        <w:rPr>
          <w:rFonts w:hint="cs"/>
          <w:rtl/>
        </w:rPr>
        <w:t>נ</w:t>
      </w:r>
      <w:r>
        <w:rPr>
          <w:rtl/>
        </w:rPr>
        <w:t>ש על עו</w:t>
      </w:r>
      <w:r>
        <w:rPr>
          <w:rFonts w:hint="cs"/>
          <w:rtl/>
        </w:rPr>
        <w:t>נ</w:t>
      </w:r>
      <w:r>
        <w:rPr>
          <w:rtl/>
        </w:rPr>
        <w:t>ות</w:t>
      </w:r>
      <w:r>
        <w:rPr>
          <w:rFonts w:hint="cs"/>
          <w:rtl/>
        </w:rPr>
        <w:t>", עכלה"ק.</w:t>
      </w:r>
    </w:p>
    <w:p w:rsidR="00D944F1" w:rsidRDefault="00D944F1" w:rsidP="00D65812">
      <w:pPr>
        <w:pStyle w:val="a2"/>
        <w:rPr>
          <w:rtl/>
        </w:rPr>
      </w:pPr>
      <w:r>
        <w:rPr>
          <w:rFonts w:hint="cs"/>
          <w:rtl/>
        </w:rPr>
        <w:t xml:space="preserve">ובהערה 116 שם: "להעיר ממ"ש אדהאמ"צ בשער התשובה (ה, א) ש"האר"י ז"ל . . אמר בפירוש שבזמנו דווקא בטלו השמדות שהי' בכל משך הזמן הזה ערך ת"ק שנה ("משנת גזרת תתנ"ו שבימי רש"י עד גירוש פורטגאל בזמן רנ"ב"), וכל אותן שקידשו השם אלפים ורבבות בכל דור כמבואר בס' שבט יהודה מכל פרטי השמדות שהי' בכל שנה בזמן ת"ק שנה הנ"ל . . הכל הי' מנשמות שהיו בזמן בית ראשון", ש"היו אנשים גולים . . נשמות גבוהות", ו"היו עובדים את ה' . . רק בעון פלילי </w:t>
      </w:r>
      <w:r w:rsidRPr="00ED3CCB">
        <w:rPr>
          <w:rFonts w:hint="cs"/>
          <w:b/>
          <w:bCs/>
          <w:rtl/>
        </w:rPr>
        <w:t>דע"ז</w:t>
      </w:r>
      <w:r>
        <w:rPr>
          <w:rFonts w:hint="cs"/>
          <w:rtl/>
        </w:rPr>
        <w:t xml:space="preserve"> דבקו בו, ול הי' לכל הדורות הללו . . עלי' ותיקון עד בזמן הפלסופים שבזמן רש"י והרמב"ם עד האר"י ז"ל", ד"לפי שהיו מוסיפים יניקה לע"ז כתרין דקליפה ע"כ התיקון הי' במס"נ על קה"ש באמונה פשוטה שהיא נגד סברת שכל האנושי . . אך בזמן האר"י ז"ל שהי' מבחי' התיקון ונגלה אליו חכמת הקבלה האמיתית, </w:t>
      </w:r>
      <w:r>
        <w:rPr>
          <w:rFonts w:hint="cs"/>
          <w:b/>
          <w:bCs/>
          <w:rtl/>
        </w:rPr>
        <w:t>בטלו השמדות ולא יהי' עוד"</w:t>
      </w:r>
      <w:r>
        <w:rPr>
          <w:rFonts w:hint="cs"/>
          <w:rtl/>
        </w:rPr>
        <w:t>. ומכאן הוכחה נוספת (באם יש צורך) שההשמדות דהשואה הו"ע בפ"ע, שאינו בגדר עונש ותיקון, כבפנים". עכ"ל השיחה.</w:t>
      </w:r>
    </w:p>
    <w:p w:rsidR="00D944F1" w:rsidRDefault="00D944F1" w:rsidP="00D65812">
      <w:pPr>
        <w:pStyle w:val="a2"/>
        <w:rPr>
          <w:rtl/>
        </w:rPr>
      </w:pPr>
      <w:r>
        <w:rPr>
          <w:rFonts w:hint="cs"/>
          <w:rtl/>
        </w:rPr>
        <w:t>ולכאורה כיצד יתאים זה עם דברי כ"ק אדמו"ר מוהריי"ץ בלקו"ד</w:t>
      </w:r>
      <w:r>
        <w:rPr>
          <w:rStyle w:val="FootnoteReference"/>
          <w:rtl/>
        </w:rPr>
        <w:footnoteReference w:id="71"/>
      </w:r>
      <w:r>
        <w:rPr>
          <w:rFonts w:hint="cs"/>
          <w:rtl/>
        </w:rPr>
        <w:t xml:space="preserve"> "</w:t>
      </w:r>
      <w:r>
        <w:rPr>
          <w:rtl/>
        </w:rPr>
        <w:t>אך, מן ההכרח שתדעו שהצרות שסובלים יהודים מעבר לים אינן מקרה, זוהי גזירה מן השמים</w:t>
      </w:r>
      <w:r>
        <w:t xml:space="preserve">, </w:t>
      </w:r>
      <w:r>
        <w:rPr>
          <w:rtl/>
        </w:rPr>
        <w:t>הגזירה היא עונש על חטאים</w:t>
      </w:r>
      <w:r>
        <w:rPr>
          <w:rFonts w:hint="cs"/>
          <w:rtl/>
        </w:rPr>
        <w:t xml:space="preserve"> . . </w:t>
      </w:r>
      <w:r>
        <w:rPr>
          <w:rtl/>
        </w:rPr>
        <w:t>משלמים את השטר של כל ישראל ערבים – בנפשות</w:t>
      </w:r>
      <w:r>
        <w:rPr>
          <w:rFonts w:hint="cs"/>
          <w:rtl/>
        </w:rPr>
        <w:t xml:space="preserve"> . . </w:t>
      </w:r>
      <w:r>
        <w:rPr>
          <w:rtl/>
        </w:rPr>
        <w:t>יהודים, בני ובנות ישראל! לבי כואב עלי מאד מאד על ביטוים חמורים שונים שנאלצתי לומר אותם כדי לבטא את האמת כמו שהיא. במקרים כאלה הקשורים בסכנת נפשות, הרי כמה קשה שיהיה הדבר, מן ההכרח לומר זאת באופן ברור ומדוייק</w:t>
      </w:r>
      <w:r>
        <w:rPr>
          <w:rFonts w:hint="cs"/>
          <w:rtl/>
        </w:rPr>
        <w:t>"?</w:t>
      </w:r>
    </w:p>
    <w:p w:rsidR="00137B3A" w:rsidRDefault="00D944F1" w:rsidP="00B723F3">
      <w:pPr>
        <w:pStyle w:val="a2"/>
        <w:rPr>
          <w:rtl/>
        </w:rPr>
      </w:pPr>
      <w:r>
        <w:rPr>
          <w:rFonts w:hint="cs"/>
          <w:rtl/>
        </w:rPr>
        <w:t>וכן משמע ממכתב כ"ק אדמו"ר</w:t>
      </w:r>
      <w:r>
        <w:rPr>
          <w:rStyle w:val="FootnoteReference"/>
          <w:rtl/>
        </w:rPr>
        <w:footnoteReference w:id="72"/>
      </w:r>
      <w:r>
        <w:rPr>
          <w:rFonts w:hint="cs"/>
          <w:rtl/>
        </w:rPr>
        <w:t>: "</w:t>
      </w:r>
      <w:r w:rsidRPr="00A57D8B">
        <w:rPr>
          <w:rtl/>
        </w:rPr>
        <w:t>במה שהעיר בשערי תשובה - לאדמו"ר האמצעי - רח"א ספ"ה "שבטלו</w:t>
      </w:r>
      <w:r w:rsidRPr="00A57D8B">
        <w:rPr>
          <w:rFonts w:ascii="Cambria" w:hAnsi="Cambria" w:cs="Cambria"/>
        </w:rPr>
        <w:t> </w:t>
      </w:r>
      <w:r w:rsidRPr="00A57D8B">
        <w:rPr>
          <w:rtl/>
        </w:rPr>
        <w:t>השמדות</w:t>
      </w:r>
      <w:r w:rsidRPr="00A57D8B">
        <w:rPr>
          <w:rFonts w:ascii="Cambria" w:hAnsi="Cambria" w:cs="Cambria"/>
        </w:rPr>
        <w:t> </w:t>
      </w:r>
      <w:r>
        <w:rPr>
          <w:rtl/>
        </w:rPr>
        <w:t xml:space="preserve">ולא יהי' עוד" וקשה מגזירות ת"ח </w:t>
      </w:r>
      <w:r>
        <w:rPr>
          <w:rFonts w:hint="cs"/>
          <w:rtl/>
        </w:rPr>
        <w:t>(</w:t>
      </w:r>
      <w:r w:rsidRPr="00A57D8B">
        <w:rPr>
          <w:rtl/>
        </w:rPr>
        <w:t>ושבדורנו זה</w:t>
      </w:r>
      <w:r>
        <w:rPr>
          <w:rFonts w:hint="cs"/>
          <w:rtl/>
        </w:rPr>
        <w:t xml:space="preserve">). </w:t>
      </w:r>
      <w:r w:rsidRPr="00A57D8B">
        <w:rPr>
          <w:rtl/>
        </w:rPr>
        <w:t>יעוין שם שהמדובר הוא ע"ד</w:t>
      </w:r>
      <w:r w:rsidRPr="00A57D8B">
        <w:rPr>
          <w:rFonts w:ascii="Cambria" w:hAnsi="Cambria" w:cs="Cambria"/>
        </w:rPr>
        <w:t> </w:t>
      </w:r>
      <w:r w:rsidRPr="00A57D8B">
        <w:rPr>
          <w:rtl/>
        </w:rPr>
        <w:t>השמדות</w:t>
      </w:r>
      <w:r w:rsidRPr="00A57D8B">
        <w:rPr>
          <w:rFonts w:ascii="Cambria" w:hAnsi="Cambria" w:cs="Cambria"/>
        </w:rPr>
        <w:t> </w:t>
      </w:r>
      <w:r w:rsidRPr="00A57D8B">
        <w:rPr>
          <w:rtl/>
        </w:rPr>
        <w:t xml:space="preserve">שבאו לתקן עוע"ז שבביהמ"ק ראשון והנשמות שהיו אז - שכל אותם שקדה"ש בימי הבינים היו מנשמות אלו, וע"ז </w:t>
      </w:r>
      <w:r w:rsidRPr="00A57D8B">
        <w:rPr>
          <w:rtl/>
        </w:rPr>
        <w:lastRenderedPageBreak/>
        <w:t>אמר האריז"ל שבזמנו</w:t>
      </w:r>
      <w:r w:rsidRPr="00A57D8B">
        <w:rPr>
          <w:rFonts w:ascii="Cambria" w:hAnsi="Cambria" w:cs="Cambria"/>
        </w:rPr>
        <w:t> </w:t>
      </w:r>
      <w:r w:rsidRPr="00A57D8B">
        <w:rPr>
          <w:rtl/>
        </w:rPr>
        <w:t>בטלו</w:t>
      </w:r>
      <w:r w:rsidRPr="00A57D8B">
        <w:rPr>
          <w:rFonts w:ascii="Cambria" w:hAnsi="Cambria" w:cs="Cambria"/>
        </w:rPr>
        <w:t> </w:t>
      </w:r>
      <w:r w:rsidRPr="00A57D8B">
        <w:rPr>
          <w:rtl/>
        </w:rPr>
        <w:t>כו' כי נתתקן הענין והנשמות עלו כו</w:t>
      </w:r>
      <w:r>
        <w:rPr>
          <w:rFonts w:hint="cs"/>
          <w:rtl/>
        </w:rPr>
        <w:t>'".</w:t>
      </w:r>
      <w:r w:rsidR="00B723F3">
        <w:rPr>
          <w:rFonts w:hint="cs"/>
          <w:rtl/>
        </w:rPr>
        <w:t xml:space="preserve"> </w:t>
      </w:r>
      <w:r>
        <w:rPr>
          <w:rFonts w:hint="cs"/>
          <w:rtl/>
        </w:rPr>
        <w:t>ואשמח לשמוע דעת הקוראים בזה.</w:t>
      </w:r>
    </w:p>
    <w:p w:rsidR="00137B3A" w:rsidRDefault="00137B3A" w:rsidP="00D65812">
      <w:pPr>
        <w:pStyle w:val="a6"/>
        <w:rPr>
          <w:noProof/>
        </w:rPr>
        <w:sectPr w:rsidR="00137B3A" w:rsidSect="00F416D6">
          <w:headerReference w:type="even" r:id="rId78"/>
          <w:headerReference w:type="default" r:id="rId79"/>
          <w:footnotePr>
            <w:numRestart w:val="eachSect"/>
          </w:footnotePr>
          <w:type w:val="continuous"/>
          <w:pgSz w:w="7920" w:h="12240"/>
          <w:pgMar w:top="720" w:right="864" w:bottom="720" w:left="864" w:header="720" w:footer="720" w:gutter="0"/>
          <w:cols w:space="720"/>
          <w:docGrid w:linePitch="360"/>
        </w:sectPr>
      </w:pPr>
      <w:r>
        <w:rPr>
          <w:noProof/>
        </w:rPr>
        <w:drawing>
          <wp:inline distT="0" distB="0" distL="0" distR="0" wp14:anchorId="56DDC14F" wp14:editId="0A0EFF13">
            <wp:extent cx="542290" cy="169545"/>
            <wp:effectExtent l="0" t="0" r="0" b="1905"/>
            <wp:docPr id="34" name="Picture 34"/>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0E716A" w:rsidRPr="007413CD" w:rsidRDefault="000E716A" w:rsidP="00D65812">
      <w:pPr>
        <w:pStyle w:val="a"/>
        <w:rPr>
          <w:color w:val="222222"/>
          <w:sz w:val="19"/>
          <w:szCs w:val="19"/>
        </w:rPr>
      </w:pPr>
      <w:bookmarkStart w:id="126" w:name="_Toc444827590"/>
      <w:r w:rsidRPr="007413CD">
        <w:rPr>
          <w:rtl/>
        </w:rPr>
        <w:lastRenderedPageBreak/>
        <w:t>ספר ביאורי הזהר</w:t>
      </w:r>
      <w:bookmarkEnd w:id="126"/>
    </w:p>
    <w:p w:rsidR="000E716A" w:rsidRDefault="000E716A" w:rsidP="006A2F21">
      <w:pPr>
        <w:pStyle w:val="a0"/>
        <w:rPr>
          <w:rtl/>
        </w:rPr>
      </w:pPr>
      <w:r w:rsidRPr="007413CD">
        <w:rPr>
          <w:rFonts w:ascii="Cambria" w:hAnsi="Cambria" w:cs="Cambria" w:hint="cs"/>
          <w:rtl/>
        </w:rPr>
        <w:t> </w:t>
      </w:r>
      <w:bookmarkStart w:id="127" w:name="_Toc444827591"/>
      <w:r w:rsidRPr="007413CD">
        <w:rPr>
          <w:rtl/>
        </w:rPr>
        <w:t>הרב שלמה גאלדשטיין</w:t>
      </w:r>
      <w:bookmarkEnd w:id="127"/>
    </w:p>
    <w:p w:rsidR="000E716A" w:rsidRPr="007413CD" w:rsidRDefault="000E716A" w:rsidP="00D65812">
      <w:pPr>
        <w:pStyle w:val="a1"/>
        <w:rPr>
          <w:color w:val="222222"/>
          <w:sz w:val="19"/>
          <w:szCs w:val="19"/>
        </w:rPr>
      </w:pPr>
      <w:r>
        <w:rPr>
          <w:rFonts w:hint="cs"/>
          <w:rtl/>
        </w:rPr>
        <w:t>תושב השכונה</w:t>
      </w:r>
    </w:p>
    <w:p w:rsidR="000E716A" w:rsidRPr="007413CD" w:rsidRDefault="000E716A" w:rsidP="006A2F21">
      <w:pPr>
        <w:pStyle w:val="a2"/>
        <w:spacing w:after="120"/>
        <w:rPr>
          <w:color w:val="222222"/>
          <w:sz w:val="19"/>
          <w:szCs w:val="19"/>
          <w:rtl/>
        </w:rPr>
      </w:pPr>
      <w:r w:rsidRPr="007413CD">
        <w:rPr>
          <w:rtl/>
        </w:rPr>
        <w:t>לאחר הסתלקות כ"ק אדמו"ר הזקן כ"ד טבת תקע"ג בכפר פיענא בכפר של גוים, נשארו שם כל המשפחה, פרט לבנו בכורו</w:t>
      </w:r>
      <w:r w:rsidR="00137B3A">
        <w:rPr>
          <w:rStyle w:val="FootnoteReference"/>
          <w:rtl/>
        </w:rPr>
        <w:footnoteReference w:id="73"/>
      </w:r>
      <w:r w:rsidRPr="007413CD">
        <w:rPr>
          <w:rtl/>
        </w:rPr>
        <w:t xml:space="preserve"> וממלא מקומו</w:t>
      </w:r>
      <w:r w:rsidRPr="007413CD">
        <w:rPr>
          <w:rFonts w:ascii="Cambria" w:hAnsi="Cambria" w:cs="Cambria" w:hint="cs"/>
          <w:rtl/>
        </w:rPr>
        <w:t> </w:t>
      </w:r>
      <w:r w:rsidRPr="007413CD">
        <w:rPr>
          <w:rtl/>
        </w:rPr>
        <w:t>כ"ק אדמו"ר האמצעי, שהי' בעיר קרעמענצוג. ונשארו ללא כסף וכו'. והביא לשם את כל בני המשפחה ובדעתו הק' הי' לישב שם עד הקיץ</w:t>
      </w:r>
      <w:r w:rsidRPr="007413CD">
        <w:rPr>
          <w:rFonts w:ascii="Cambria" w:hAnsi="Cambria" w:cs="Cambria" w:hint="cs"/>
          <w:rtl/>
        </w:rPr>
        <w:t> </w:t>
      </w:r>
      <w:r w:rsidRPr="007413CD">
        <w:rPr>
          <w:rtl/>
        </w:rPr>
        <w:t>הבע"ל, כי שמעתי שהבתים שלנו נשרפו. וגם קשה מאד הנסיעה לנשים וטף בימות החורף דרך רב כזה, על כן ודאי מההכרח לנו להתעכב בכאן עד אמצע הקיץ</w:t>
      </w:r>
      <w:r w:rsidR="00137B3A">
        <w:rPr>
          <w:rStyle w:val="FootnoteReference"/>
          <w:rtl/>
        </w:rPr>
        <w:footnoteReference w:id="74"/>
      </w:r>
      <w:r w:rsidRPr="007413CD">
        <w:rPr>
          <w:rtl/>
        </w:rPr>
        <w:t>. והי' עליו לדאוג לכל הנ"ל, למצוא מקום להתיישבות, ובעיקר שיהי' לו חסידים מקושרים [כידוע ההתנגדות בזה - ואכה"מ להאריך בזה], ולעשות מעמד וכו'.</w:t>
      </w:r>
    </w:p>
    <w:p w:rsidR="000E716A" w:rsidRPr="007413CD" w:rsidRDefault="000E716A" w:rsidP="006A2F21">
      <w:pPr>
        <w:pStyle w:val="a2"/>
        <w:spacing w:after="120"/>
        <w:rPr>
          <w:color w:val="222222"/>
          <w:sz w:val="19"/>
          <w:szCs w:val="19"/>
          <w:rtl/>
        </w:rPr>
      </w:pPr>
      <w:r w:rsidRPr="007413CD">
        <w:rPr>
          <w:rtl/>
        </w:rPr>
        <w:t>הנה בין כל הדברים הנ"ל ועוד, עלה בדעתו הק' להדפיס ספרי אביו</w:t>
      </w:r>
      <w:r w:rsidRPr="007413CD">
        <w:rPr>
          <w:rFonts w:ascii="Cambria" w:hAnsi="Cambria" w:cs="Cambria" w:hint="cs"/>
          <w:rtl/>
        </w:rPr>
        <w:t> </w:t>
      </w:r>
      <w:r w:rsidRPr="007413CD">
        <w:rPr>
          <w:rtl/>
        </w:rPr>
        <w:t>כ"ק אדמו"ר הזקן הן בנגלה השו"ע ושו"ת ובחסידות את התניא עם אגרת הקודש וקונטרס אחרון, סידור עם דא"ח ב' חלקים, ביאוה"ז ג' או ד' חלקים, וכל כתבי התורות וביאורים טובים הנאמרים מדי שנה ושנה בכמה חלקים. ובמשך השנים תקע"ג- תקע"ו התחיל לבצע את זה וכדלקמן. ובנוסף לזה אמר כו"כ מאמרים וכתב בזמן זה חלק מס' עטרת ראש;</w:t>
      </w:r>
      <w:r w:rsidRPr="007413CD">
        <w:rPr>
          <w:rFonts w:ascii="Cambria" w:hAnsi="Cambria" w:cs="Cambria" w:hint="cs"/>
          <w:rtl/>
        </w:rPr>
        <w:t> </w:t>
      </w:r>
      <w:r w:rsidRPr="007413CD">
        <w:rPr>
          <w:rtl/>
        </w:rPr>
        <w:t>קונט' ההתפעלות; שער היחוד.</w:t>
      </w:r>
    </w:p>
    <w:p w:rsidR="000E716A" w:rsidRPr="007413CD" w:rsidRDefault="000E716A" w:rsidP="006A2F21">
      <w:pPr>
        <w:pStyle w:val="a2"/>
        <w:spacing w:after="120"/>
        <w:rPr>
          <w:color w:val="222222"/>
          <w:sz w:val="19"/>
          <w:szCs w:val="19"/>
          <w:rtl/>
        </w:rPr>
      </w:pPr>
      <w:r w:rsidRPr="007413CD">
        <w:rPr>
          <w:rtl/>
        </w:rPr>
        <w:t>בשנת תקע"ד הדפיס את השו"ע וסיימו בשנת תקע"ו. וכן הדפיס את התניא עם אגרת הקודש וקונטרס אחרון.</w:t>
      </w:r>
    </w:p>
    <w:p w:rsidR="000E716A" w:rsidRDefault="000E716A" w:rsidP="006A2F21">
      <w:pPr>
        <w:pStyle w:val="a2"/>
        <w:spacing w:after="120"/>
        <w:rPr>
          <w:rtl/>
        </w:rPr>
      </w:pPr>
      <w:r w:rsidRPr="007413CD">
        <w:rPr>
          <w:rtl/>
        </w:rPr>
        <w:t xml:space="preserve">בהקדמת הסידור עם דא"ח שנדפס בשנת תקע"ו כותב כ"ק אדמו"ר האמצעי: והי' אם יהי' עם לבבם נאמן לעסוק בהם [= בדרושי הסידור שנדפסו בשני חלקים] באמונה ולהגות בהם ללכת בזה בכל דרכי ה' להטות לבבם אל ה' ויהיו דברי קדש הללו .. קרובים אליהם בנפשם ולבבם למען ידעו לרדוף לדעת את ה' כל ימיהם ולזרעם </w:t>
      </w:r>
      <w:r w:rsidRPr="007413CD">
        <w:rPr>
          <w:rtl/>
        </w:rPr>
        <w:lastRenderedPageBreak/>
        <w:t>אחריהם. ודאי לא אמנע טוב</w:t>
      </w:r>
      <w:r w:rsidR="00A85868">
        <w:rPr>
          <w:rFonts w:ascii="Cambria" w:hAnsi="Cambria" w:cs="Cambria" w:hint="cs"/>
          <w:rtl/>
        </w:rPr>
        <w:t xml:space="preserve"> </w:t>
      </w:r>
      <w:r w:rsidRPr="007413CD">
        <w:rPr>
          <w:rtl/>
        </w:rPr>
        <w:t>.</w:t>
      </w:r>
      <w:r w:rsidR="00137B3A">
        <w:rPr>
          <w:rFonts w:hint="cs"/>
          <w:rtl/>
        </w:rPr>
        <w:t xml:space="preserve"> </w:t>
      </w:r>
      <w:r w:rsidRPr="007413CD">
        <w:rPr>
          <w:rtl/>
        </w:rPr>
        <w:t>. להביא בדפוס כל הכתבים שנאמרו בפי' מאמרי הזהר וכל כתבי התורות וביאורים טובים הנאמרים מדי שנה ושנה בכמה חלקים ומכלל הן כו' ולחו"נ אין מפרשים יותר.</w:t>
      </w:r>
    </w:p>
    <w:p w:rsidR="000E716A" w:rsidRPr="007413CD" w:rsidRDefault="000E716A" w:rsidP="006A2F21">
      <w:pPr>
        <w:pStyle w:val="a2"/>
        <w:spacing w:after="120"/>
        <w:rPr>
          <w:color w:val="222222"/>
          <w:sz w:val="19"/>
          <w:szCs w:val="19"/>
          <w:rtl/>
        </w:rPr>
      </w:pPr>
      <w:r w:rsidRPr="007413CD">
        <w:rPr>
          <w:rtl/>
        </w:rPr>
        <w:t xml:space="preserve">כאן כותב כ"ק אדמו"ר האמצעי דבר חדש, שלא הי' בהדפסת התניא עם אגרת הקודש וקונטרס אחרון, וכן בהנוע להסידור עצמו, והוא שיש כאן תנאי על המשך הדפסת ספרי אביו שהם הביאורי הזהר; וכל התורות כו' </w:t>
      </w:r>
      <w:r>
        <w:rPr>
          <w:rFonts w:hint="cs"/>
          <w:rtl/>
        </w:rPr>
        <w:t>, "</w:t>
      </w:r>
      <w:r w:rsidRPr="007413CD">
        <w:rPr>
          <w:rtl/>
        </w:rPr>
        <w:t>ומכלל הן כו' ולחו"נ אין מפרשים יותר". מה נתחדש בשנה זו שהביא את כ"ק אדמו"ר האמצעי ל</w:t>
      </w:r>
      <w:r>
        <w:rPr>
          <w:rFonts w:hint="cs"/>
          <w:rtl/>
        </w:rPr>
        <w:t xml:space="preserve">קבוע </w:t>
      </w:r>
      <w:r w:rsidRPr="007413CD">
        <w:rPr>
          <w:rtl/>
        </w:rPr>
        <w:t xml:space="preserve">את התנאי לע"ע </w:t>
      </w:r>
      <w:r>
        <w:rPr>
          <w:rFonts w:hint="cs"/>
          <w:rtl/>
        </w:rPr>
        <w:t xml:space="preserve">לא </w:t>
      </w:r>
      <w:r w:rsidRPr="007413CD">
        <w:rPr>
          <w:rtl/>
        </w:rPr>
        <w:t>ידוע, אך איך שיהי' כנראה שנתקיים התנאי</w:t>
      </w:r>
      <w:r>
        <w:rPr>
          <w:rFonts w:hint="cs"/>
          <w:rtl/>
        </w:rPr>
        <w:t>,</w:t>
      </w:r>
      <w:r w:rsidRPr="007413CD">
        <w:rPr>
          <w:rtl/>
        </w:rPr>
        <w:t xml:space="preserve"> שהרי באותה שנה הדפיס את ביאורי הזהר.</w:t>
      </w:r>
    </w:p>
    <w:p w:rsidR="000E716A" w:rsidRDefault="000E716A" w:rsidP="006A2F21">
      <w:pPr>
        <w:pStyle w:val="a2"/>
        <w:spacing w:after="120"/>
        <w:rPr>
          <w:rtl/>
        </w:rPr>
      </w:pPr>
      <w:r w:rsidRPr="007413CD">
        <w:rPr>
          <w:rtl/>
        </w:rPr>
        <w:t>לאחר הדפסת הסידור עם דא"ח בשנת תקע"ו כנ"ל הדפיס כ"ק אדמו"ר האמצעי את ספר ביאורי הזהר</w:t>
      </w:r>
      <w:r w:rsidR="00137B3A">
        <w:rPr>
          <w:rStyle w:val="FootnoteReference"/>
          <w:rtl/>
        </w:rPr>
        <w:footnoteReference w:id="75"/>
      </w:r>
      <w:r w:rsidRPr="007413CD">
        <w:rPr>
          <w:rtl/>
        </w:rPr>
        <w:t>. הספר כולל דרושי כ"ק אדמו"ר הזקן ונסדר כפי סדר הזהר על פרשיות התורה ולא כפי סדר אמירתם.</w:t>
      </w:r>
    </w:p>
    <w:p w:rsidR="000E716A" w:rsidRPr="007413CD" w:rsidRDefault="000E716A" w:rsidP="006A2F21">
      <w:pPr>
        <w:pStyle w:val="a2"/>
        <w:spacing w:after="120"/>
        <w:rPr>
          <w:color w:val="222222"/>
          <w:sz w:val="19"/>
          <w:szCs w:val="19"/>
          <w:rtl/>
        </w:rPr>
      </w:pPr>
      <w:r w:rsidRPr="007413CD">
        <w:rPr>
          <w:rtl/>
        </w:rPr>
        <w:t>ישנם עוד דרושים על הזהר מכ"ק אדמו"ר הזקן שנדפסו לפנ"ז באותה שנה בסידור עם דא"ח ולא נכנסו וגם לא צויי</w:t>
      </w:r>
      <w:r>
        <w:rPr>
          <w:rFonts w:hint="cs"/>
          <w:rtl/>
        </w:rPr>
        <w:t>ן</w:t>
      </w:r>
      <w:r w:rsidRPr="007413CD">
        <w:rPr>
          <w:rtl/>
        </w:rPr>
        <w:t xml:space="preserve"> אליהם בספר זה שנמצאים עוד דרושים לזהר בסידור עם דא"ח</w:t>
      </w:r>
      <w:r>
        <w:rPr>
          <w:rFonts w:hint="cs"/>
          <w:rtl/>
        </w:rPr>
        <w:t>,</w:t>
      </w:r>
      <w:r w:rsidRPr="007413CD">
        <w:rPr>
          <w:rtl/>
        </w:rPr>
        <w:t xml:space="preserve"> פרט לאחד</w:t>
      </w:r>
      <w:r>
        <w:rPr>
          <w:rFonts w:hint="cs"/>
          <w:rtl/>
        </w:rPr>
        <w:t>,</w:t>
      </w:r>
      <w:r w:rsidRPr="007413CD">
        <w:rPr>
          <w:rtl/>
        </w:rPr>
        <w:t xml:space="preserve"> וכדלהלן.</w:t>
      </w:r>
    </w:p>
    <w:p w:rsidR="000E716A" w:rsidRPr="007413CD" w:rsidRDefault="000E716A" w:rsidP="006A2F21">
      <w:pPr>
        <w:pStyle w:val="a2"/>
        <w:spacing w:after="120"/>
        <w:rPr>
          <w:color w:val="222222"/>
          <w:sz w:val="19"/>
          <w:szCs w:val="19"/>
          <w:rtl/>
        </w:rPr>
      </w:pPr>
      <w:r w:rsidRPr="007413CD">
        <w:rPr>
          <w:rtl/>
        </w:rPr>
        <w:t>בשנת תרכ"א בלעמבערג נדפס הביאורי הזהר עוד הפעם עם הוספות, ע"י פלוני אלמוני שזהותו לא ידוע</w:t>
      </w:r>
      <w:r>
        <w:rPr>
          <w:rFonts w:hint="cs"/>
          <w:rtl/>
        </w:rPr>
        <w:t>ה</w:t>
      </w:r>
      <w:r w:rsidRPr="007413CD">
        <w:rPr>
          <w:rtl/>
        </w:rPr>
        <w:t>, ולכאורה מבלי שישאל את כ"ק אדמו"ר הצמח צדק</w:t>
      </w:r>
      <w:r w:rsidR="00137B3A">
        <w:rPr>
          <w:rStyle w:val="FootnoteReference"/>
          <w:rtl/>
        </w:rPr>
        <w:footnoteReference w:id="76"/>
      </w:r>
      <w:r w:rsidRPr="007413CD">
        <w:rPr>
          <w:rtl/>
        </w:rPr>
        <w:t>, מכיון שלא נזכר זה בספרו – ובפרט שזה ישביח את ממכרו.</w:t>
      </w:r>
      <w:r w:rsidR="00B723F3">
        <w:rPr>
          <w:rFonts w:hint="cs"/>
          <w:color w:val="222222"/>
          <w:sz w:val="19"/>
          <w:szCs w:val="19"/>
          <w:rtl/>
        </w:rPr>
        <w:t xml:space="preserve"> </w:t>
      </w:r>
      <w:r w:rsidRPr="007413CD">
        <w:rPr>
          <w:rtl/>
        </w:rPr>
        <w:t xml:space="preserve">בסוף הספר כתב המו"ל בין השאר: כי לא ידפיסוהו בלתי רשות יורשי אדמו"ר המחבר זצלה"ה זי"ע. </w:t>
      </w:r>
      <w:r>
        <w:rPr>
          <w:rFonts w:hint="cs"/>
          <w:rtl/>
        </w:rPr>
        <w:t>ניתן לפרש</w:t>
      </w:r>
      <w:r w:rsidRPr="007413CD">
        <w:rPr>
          <w:rtl/>
        </w:rPr>
        <w:t xml:space="preserve"> שורה זו כפשוטה שהמו"ל קבל רשות מיורשי המחבר מבניו וכו'</w:t>
      </w:r>
      <w:r>
        <w:rPr>
          <w:rFonts w:hint="cs"/>
          <w:rtl/>
        </w:rPr>
        <w:t>,</w:t>
      </w:r>
      <w:r w:rsidR="006A2F21">
        <w:rPr>
          <w:rFonts w:hint="cs"/>
          <w:rtl/>
        </w:rPr>
        <w:t xml:space="preserve"> </w:t>
      </w:r>
      <w:r w:rsidRPr="007413CD">
        <w:rPr>
          <w:rtl/>
        </w:rPr>
        <w:t>אבל אינו מוכרח.</w:t>
      </w:r>
    </w:p>
    <w:p w:rsidR="000E716A" w:rsidRPr="00B723F3" w:rsidRDefault="000E716A" w:rsidP="006A2F21">
      <w:pPr>
        <w:pStyle w:val="a2"/>
        <w:spacing w:after="120"/>
        <w:rPr>
          <w:rtl/>
        </w:rPr>
      </w:pPr>
      <w:r w:rsidRPr="007413CD">
        <w:rPr>
          <w:rtl/>
        </w:rPr>
        <w:t>בסוף הספר בא שער שעליו נרשם</w:t>
      </w:r>
      <w:r>
        <w:rPr>
          <w:rFonts w:hint="cs"/>
          <w:rtl/>
        </w:rPr>
        <w:t>:</w:t>
      </w:r>
      <w:r w:rsidRPr="007413CD">
        <w:rPr>
          <w:rtl/>
        </w:rPr>
        <w:t xml:space="preserve"> הוספות לספר ביאורי הזהר ו 9 דרושים חדשים שלא נדפסו בהוצאה הקודמת. היינו שהוא לא </w:t>
      </w:r>
      <w:r>
        <w:rPr>
          <w:rFonts w:hint="cs"/>
          <w:rtl/>
        </w:rPr>
        <w:t>שינה</w:t>
      </w:r>
      <w:r w:rsidRPr="007413CD">
        <w:rPr>
          <w:rtl/>
        </w:rPr>
        <w:t xml:space="preserve"> בפנים הספר בסדר המאמרים שהדפיס כ"ק אדמו"ר האמצעי</w:t>
      </w:r>
      <w:r>
        <w:rPr>
          <w:rFonts w:hint="cs"/>
          <w:rtl/>
        </w:rPr>
        <w:t>,</w:t>
      </w:r>
      <w:r w:rsidRPr="007413CD">
        <w:rPr>
          <w:rtl/>
        </w:rPr>
        <w:t xml:space="preserve"> אלא שבתור נספח לספר היינו חלק בפ"ע הדפיס עוד דרושים מכ"ק אדמו"ר הזקן </w:t>
      </w:r>
      <w:r>
        <w:rPr>
          <w:rFonts w:hint="cs"/>
          <w:rtl/>
        </w:rPr>
        <w:t>מהנח</w:t>
      </w:r>
      <w:r w:rsidRPr="007413CD">
        <w:rPr>
          <w:rtl/>
        </w:rPr>
        <w:t>ות כ"ק אדמו"ר האמצעי על הזהר.</w:t>
      </w:r>
      <w:r w:rsidR="00B723F3">
        <w:rPr>
          <w:rFonts w:hint="cs"/>
          <w:rtl/>
        </w:rPr>
        <w:t xml:space="preserve"> </w:t>
      </w:r>
      <w:r w:rsidRPr="007413CD">
        <w:rPr>
          <w:rtl/>
        </w:rPr>
        <w:t>הוצאה זו נתקבלה ע"י רבותינו נשיאנו וציינו אלי'. וראה בסמוך.</w:t>
      </w:r>
    </w:p>
    <w:p w:rsidR="000E716A" w:rsidRPr="007413CD" w:rsidRDefault="000E716A" w:rsidP="006A2F21">
      <w:pPr>
        <w:pStyle w:val="a2"/>
        <w:spacing w:after="120"/>
        <w:rPr>
          <w:color w:val="222222"/>
          <w:sz w:val="19"/>
          <w:szCs w:val="19"/>
          <w:rtl/>
        </w:rPr>
      </w:pPr>
      <w:r w:rsidRPr="007413CD">
        <w:rPr>
          <w:rtl/>
        </w:rPr>
        <w:t>בשנת תשט"ז נדפס הספר ביאורי הזהר עוד הפעם ע"י רבינו נשיאינו (צילום מדפוס לעמבערג) הוצאת קה"ת ועם הוספות חדשות. אמנם גם כאן פנים בספר נשאר כמו שהוא ותוק</w:t>
      </w:r>
      <w:r>
        <w:rPr>
          <w:rFonts w:hint="cs"/>
          <w:rtl/>
        </w:rPr>
        <w:t>נו</w:t>
      </w:r>
      <w:r w:rsidRPr="007413CD">
        <w:rPr>
          <w:rtl/>
        </w:rPr>
        <w:t xml:space="preserve"> רק איזה טעו</w:t>
      </w:r>
      <w:r>
        <w:rPr>
          <w:rFonts w:hint="cs"/>
          <w:rtl/>
        </w:rPr>
        <w:t>יו</w:t>
      </w:r>
      <w:r w:rsidRPr="007413CD">
        <w:rPr>
          <w:rtl/>
        </w:rPr>
        <w:t xml:space="preserve">ת הדפוס. ובהוספות נדפס מאמר אחד שמופיע </w:t>
      </w:r>
      <w:r w:rsidRPr="007413CD">
        <w:rPr>
          <w:rtl/>
        </w:rPr>
        <w:lastRenderedPageBreak/>
        <w:t>בסידור</w:t>
      </w:r>
      <w:r>
        <w:rPr>
          <w:rFonts w:hint="cs"/>
          <w:rtl/>
        </w:rPr>
        <w:t>,</w:t>
      </w:r>
      <w:r w:rsidRPr="007413CD">
        <w:rPr>
          <w:rtl/>
        </w:rPr>
        <w:t xml:space="preserve"> שצויין אליו בפנים הספר בהוצאות הקודמות</w:t>
      </w:r>
      <w:r>
        <w:rPr>
          <w:rFonts w:hint="cs"/>
          <w:rtl/>
        </w:rPr>
        <w:t>,</w:t>
      </w:r>
      <w:r w:rsidRPr="007413CD">
        <w:rPr>
          <w:rtl/>
        </w:rPr>
        <w:t xml:space="preserve"> וכאן ניתוס</w:t>
      </w:r>
      <w:r>
        <w:rPr>
          <w:rFonts w:hint="cs"/>
          <w:rtl/>
        </w:rPr>
        <w:t>פה</w:t>
      </w:r>
      <w:r w:rsidRPr="007413CD">
        <w:rPr>
          <w:rtl/>
        </w:rPr>
        <w:t xml:space="preserve"> הערה בפנים הספר שדרוש זה נדפס לקמן. ויש לציין שבשנה הנ"ל הסידור עם דא"ח לא הי' בנמצא.</w:t>
      </w:r>
    </w:p>
    <w:p w:rsidR="000E716A" w:rsidRPr="00B723F3" w:rsidRDefault="000E716A" w:rsidP="006A2F21">
      <w:pPr>
        <w:pStyle w:val="a2"/>
        <w:spacing w:after="120"/>
        <w:rPr>
          <w:rtl/>
        </w:rPr>
      </w:pPr>
      <w:r w:rsidRPr="007413CD">
        <w:rPr>
          <w:rtl/>
        </w:rPr>
        <w:t xml:space="preserve">בשנת תשע"ה נדפס הספר עוד הפעם ע"י </w:t>
      </w:r>
      <w:r>
        <w:rPr>
          <w:rFonts w:hint="cs"/>
          <w:rtl/>
        </w:rPr>
        <w:t xml:space="preserve">הוצאת </w:t>
      </w:r>
      <w:r w:rsidRPr="007413CD">
        <w:rPr>
          <w:rtl/>
        </w:rPr>
        <w:t>קה"ת ובאותיות מרובעות ועם הוספות</w:t>
      </w:r>
      <w:r>
        <w:rPr>
          <w:rFonts w:hint="cs"/>
          <w:rtl/>
        </w:rPr>
        <w:t>,</w:t>
      </w:r>
      <w:r w:rsidRPr="007413CD">
        <w:rPr>
          <w:rtl/>
        </w:rPr>
        <w:t xml:space="preserve"> ודפוס יפה וכו'</w:t>
      </w:r>
      <w:r>
        <w:rPr>
          <w:rFonts w:hint="cs"/>
          <w:rtl/>
        </w:rPr>
        <w:t>,</w:t>
      </w:r>
      <w:r w:rsidRPr="007413CD">
        <w:rPr>
          <w:rtl/>
        </w:rPr>
        <w:t xml:space="preserve"> והל</w:t>
      </w:r>
      <w:r>
        <w:rPr>
          <w:rFonts w:hint="cs"/>
          <w:rtl/>
        </w:rPr>
        <w:t>ו</w:t>
      </w:r>
      <w:r w:rsidRPr="007413CD">
        <w:rPr>
          <w:rtl/>
        </w:rPr>
        <w:t xml:space="preserve">אי שכל הספרים יודפסו באופן זה. אמנם פנים חדשות באו לכאן, </w:t>
      </w:r>
      <w:r>
        <w:rPr>
          <w:rFonts w:hint="cs"/>
          <w:rtl/>
        </w:rPr>
        <w:t>ש</w:t>
      </w:r>
      <w:r w:rsidRPr="007413CD">
        <w:rPr>
          <w:rtl/>
        </w:rPr>
        <w:t>בפנים הספר ס</w:t>
      </w:r>
      <w:r>
        <w:rPr>
          <w:rFonts w:hint="cs"/>
          <w:rtl/>
        </w:rPr>
        <w:t>ו</w:t>
      </w:r>
      <w:r w:rsidRPr="007413CD">
        <w:rPr>
          <w:rtl/>
        </w:rPr>
        <w:t>דרו המאמרים לא כפי הסדר שהדפיס כ"ק אדמו"ר האמצעי, אלא שההוספות</w:t>
      </w:r>
      <w:r w:rsidR="006A2F21">
        <w:rPr>
          <w:rtl/>
        </w:rPr>
        <w:t xml:space="preserve"> </w:t>
      </w:r>
      <w:r w:rsidRPr="007413CD">
        <w:rPr>
          <w:rtl/>
        </w:rPr>
        <w:t xml:space="preserve">נכנסו לפנים הספר </w:t>
      </w:r>
      <w:r>
        <w:rPr>
          <w:rFonts w:hint="cs"/>
          <w:rtl/>
        </w:rPr>
        <w:t>כל דרוש</w:t>
      </w:r>
      <w:r w:rsidRPr="007413CD">
        <w:rPr>
          <w:rtl/>
        </w:rPr>
        <w:t xml:space="preserve"> במקומו</w:t>
      </w:r>
      <w:r>
        <w:rPr>
          <w:rFonts w:hint="cs"/>
          <w:rtl/>
        </w:rPr>
        <w:t>,</w:t>
      </w:r>
      <w:r w:rsidRPr="007413CD">
        <w:rPr>
          <w:rtl/>
        </w:rPr>
        <w:t xml:space="preserve"> לפעמים לפני הדרוש שהדפיס כ"ק אדמו"ר האמצעי בהוצאה הראשונה ולפעמים לאחריו, עם הערה ש</w:t>
      </w:r>
      <w:r>
        <w:rPr>
          <w:rFonts w:hint="cs"/>
          <w:rtl/>
        </w:rPr>
        <w:t>דרוש</w:t>
      </w:r>
      <w:r w:rsidRPr="007413CD">
        <w:rPr>
          <w:rtl/>
        </w:rPr>
        <w:t xml:space="preserve"> זה נדפס</w:t>
      </w:r>
      <w:r>
        <w:rPr>
          <w:rFonts w:hint="cs"/>
          <w:rtl/>
        </w:rPr>
        <w:t xml:space="preserve"> בהוצאות הקודמות</w:t>
      </w:r>
      <w:r w:rsidRPr="007413CD">
        <w:rPr>
          <w:rtl/>
        </w:rPr>
        <w:t xml:space="preserve"> בהוספות.</w:t>
      </w:r>
    </w:p>
    <w:p w:rsidR="000E716A" w:rsidRPr="007413CD" w:rsidRDefault="000E716A" w:rsidP="006A2F21">
      <w:pPr>
        <w:pStyle w:val="a2"/>
        <w:spacing w:after="120"/>
        <w:rPr>
          <w:color w:val="222222"/>
          <w:sz w:val="19"/>
          <w:szCs w:val="19"/>
          <w:rtl/>
        </w:rPr>
      </w:pPr>
      <w:r w:rsidRPr="007413CD">
        <w:rPr>
          <w:rtl/>
        </w:rPr>
        <w:t>באגרת השלוחה לכללות אנ"ש שנדפסה בריש ספר ביאורי הזהר שנדפס בשנת תקע"ו כותב כ"ק אדמו"ר האמצעי אודות ספר זה: להגות בהם בכל עת מצוא ובפרט בשבת .</w:t>
      </w:r>
      <w:r w:rsidR="00137B3A">
        <w:rPr>
          <w:rFonts w:hint="cs"/>
          <w:rtl/>
        </w:rPr>
        <w:t xml:space="preserve"> </w:t>
      </w:r>
      <w:r w:rsidRPr="007413CD">
        <w:rPr>
          <w:rtl/>
        </w:rPr>
        <w:t>. ולחכמים ולשומעים יונעם דברי האמת האלה. וכאשר ראה אראה הליכות דרכם בקדש באור תורה זו בנפשם ולבבם בעבודה שבלב ומוח ודאי לא אמנע הטוב האמיתי .</w:t>
      </w:r>
      <w:r w:rsidR="00137B3A">
        <w:rPr>
          <w:rFonts w:hint="cs"/>
          <w:rtl/>
        </w:rPr>
        <w:t xml:space="preserve"> </w:t>
      </w:r>
      <w:r w:rsidRPr="007413CD">
        <w:rPr>
          <w:rtl/>
        </w:rPr>
        <w:t>. להביא בדפוס עוד שנים ושלשה חלקים כאלה בביאור מאמרי הזהר שאלקט מכל הכתבים שנאמרו .</w:t>
      </w:r>
      <w:r w:rsidR="00137B3A">
        <w:rPr>
          <w:rFonts w:hint="cs"/>
          <w:rtl/>
        </w:rPr>
        <w:t xml:space="preserve"> </w:t>
      </w:r>
      <w:r w:rsidRPr="007413CD">
        <w:rPr>
          <w:rtl/>
        </w:rPr>
        <w:t>. ומלבד .</w:t>
      </w:r>
      <w:r w:rsidR="00137B3A">
        <w:rPr>
          <w:rFonts w:hint="cs"/>
          <w:rtl/>
        </w:rPr>
        <w:t xml:space="preserve"> </w:t>
      </w:r>
      <w:r w:rsidRPr="007413CD">
        <w:rPr>
          <w:rtl/>
        </w:rPr>
        <w:t>. כתבי תורות וביאורים .</w:t>
      </w:r>
      <w:r w:rsidR="00137B3A">
        <w:rPr>
          <w:rFonts w:hint="cs"/>
          <w:rtl/>
        </w:rPr>
        <w:t xml:space="preserve"> </w:t>
      </w:r>
      <w:r w:rsidRPr="007413CD">
        <w:rPr>
          <w:rtl/>
        </w:rPr>
        <w:t>. שיחזיק כמה חלקים אך שלא להכביד על אנ"ש זה יצא ראשונה לדעת את אשר בלבבם כו'.</w:t>
      </w:r>
    </w:p>
    <w:p w:rsidR="000E716A" w:rsidRPr="007413CD" w:rsidRDefault="000E716A" w:rsidP="006A2F21">
      <w:pPr>
        <w:pStyle w:val="a2"/>
        <w:spacing w:after="120"/>
        <w:rPr>
          <w:color w:val="222222"/>
          <w:sz w:val="19"/>
          <w:szCs w:val="19"/>
          <w:rtl/>
        </w:rPr>
      </w:pPr>
      <w:r w:rsidRPr="007413CD">
        <w:rPr>
          <w:rtl/>
        </w:rPr>
        <w:t>מזה אנו רואים שדעתו הק' היתה להדפיס עוד שנים ושלשה חלקים – כמובן בקיום התנאי לדעת את אשר בלבבם כו'- זאת אומרת שזה הוא חלק א' והוא</w:t>
      </w:r>
      <w:r w:rsidRPr="007413CD">
        <w:rPr>
          <w:rFonts w:ascii="Cambria" w:hAnsi="Cambria" w:cs="Cambria" w:hint="cs"/>
          <w:rtl/>
        </w:rPr>
        <w:t> </w:t>
      </w:r>
      <w:r w:rsidRPr="007413CD">
        <w:rPr>
          <w:rtl/>
        </w:rPr>
        <w:t>כולל מאמרים אלו. וחלק ב' יכלול מאמרי אחרים וכן חלק ג וד'. זאת אומרת</w:t>
      </w:r>
      <w:r>
        <w:rPr>
          <w:rFonts w:hint="cs"/>
          <w:rtl/>
        </w:rPr>
        <w:t>,</w:t>
      </w:r>
      <w:r w:rsidRPr="007413CD">
        <w:rPr>
          <w:rtl/>
        </w:rPr>
        <w:t xml:space="preserve"> ומובן ופשוט גם בלאו הכי</w:t>
      </w:r>
      <w:r>
        <w:rPr>
          <w:rFonts w:hint="cs"/>
          <w:rtl/>
        </w:rPr>
        <w:t>,</w:t>
      </w:r>
      <w:r w:rsidRPr="007413CD">
        <w:rPr>
          <w:rtl/>
        </w:rPr>
        <w:t xml:space="preserve"> שיש סדר איזה דרושים יוכללו בחלק א ואיזה בחלק ב וכו'. ופשוט שיש שיטה בזה מדוע אלה באים בחלק א ואלה בחלק ב וכו'. ואולי גם לפי תכנית זו, לא כל הדרושים יודפסו בביאורי הזהר אלא אלו</w:t>
      </w:r>
      <w:r w:rsidRPr="007413CD">
        <w:rPr>
          <w:rFonts w:ascii="Cambria" w:hAnsi="Cambria" w:cs="Cambria" w:hint="cs"/>
          <w:rtl/>
        </w:rPr>
        <w:t> </w:t>
      </w:r>
      <w:r w:rsidRPr="00137B3A">
        <w:rPr>
          <w:b/>
          <w:bCs/>
          <w:rtl/>
        </w:rPr>
        <w:t>שאלקט</w:t>
      </w:r>
      <w:r w:rsidRPr="007413CD">
        <w:rPr>
          <w:rFonts w:ascii="Cambria" w:hAnsi="Cambria" w:cs="Cambria" w:hint="cs"/>
          <w:rtl/>
        </w:rPr>
        <w:t> </w:t>
      </w:r>
      <w:r w:rsidRPr="007413CD">
        <w:rPr>
          <w:rtl/>
        </w:rPr>
        <w:t>מכל הכתבים. אבל בהקדמת הסידור נדפס:</w:t>
      </w:r>
      <w:r w:rsidRPr="007413CD">
        <w:rPr>
          <w:rFonts w:ascii="Cambria" w:hAnsi="Cambria" w:cs="Cambria" w:hint="cs"/>
          <w:rtl/>
        </w:rPr>
        <w:t> </w:t>
      </w:r>
      <w:r w:rsidRPr="00137B3A">
        <w:rPr>
          <w:b/>
          <w:bCs/>
          <w:rtl/>
        </w:rPr>
        <w:t>כל</w:t>
      </w:r>
      <w:r w:rsidRPr="007413CD">
        <w:rPr>
          <w:rFonts w:ascii="Cambria" w:hAnsi="Cambria" w:cs="Cambria" w:hint="cs"/>
          <w:rtl/>
        </w:rPr>
        <w:t> </w:t>
      </w:r>
      <w:r w:rsidRPr="007413CD">
        <w:rPr>
          <w:rtl/>
        </w:rPr>
        <w:t>הכתבים שנאמרו בפי' מאמרי הזהר.</w:t>
      </w:r>
      <w:r w:rsidR="00A85868">
        <w:rPr>
          <w:rFonts w:hint="cs"/>
          <w:color w:val="222222"/>
          <w:sz w:val="19"/>
          <w:szCs w:val="19"/>
          <w:rtl/>
        </w:rPr>
        <w:t xml:space="preserve"> </w:t>
      </w:r>
      <w:r w:rsidRPr="007413CD">
        <w:rPr>
          <w:rtl/>
        </w:rPr>
        <w:t xml:space="preserve">ועפ"ז </w:t>
      </w:r>
      <w:r>
        <w:rPr>
          <w:rFonts w:hint="cs"/>
          <w:rtl/>
        </w:rPr>
        <w:t xml:space="preserve">יש ליישב מה שהקשו </w:t>
      </w:r>
      <w:r w:rsidRPr="007413CD">
        <w:rPr>
          <w:rtl/>
        </w:rPr>
        <w:t>בהערת המערכת בדף לד, א [לפני פ' עקב]</w:t>
      </w:r>
      <w:r>
        <w:rPr>
          <w:rFonts w:hint="cs"/>
          <w:rtl/>
        </w:rPr>
        <w:t xml:space="preserve"> </w:t>
      </w:r>
      <w:r w:rsidRPr="007413CD">
        <w:rPr>
          <w:rtl/>
        </w:rPr>
        <w:t>נמצאת שורה : זהר פ' ואתחנן נדפס בסידור .</w:t>
      </w:r>
      <w:r w:rsidR="00137B3A">
        <w:rPr>
          <w:rFonts w:hint="cs"/>
          <w:rtl/>
        </w:rPr>
        <w:t xml:space="preserve"> </w:t>
      </w:r>
      <w:r w:rsidRPr="007413CD">
        <w:rPr>
          <w:rtl/>
        </w:rPr>
        <w:t>. בסידור עם דא"ח נדפסו עוד מאמרים שהם על הזהר. ואינם מופיעים בס' ביאוה"ז. אך משום מה לא צויין בביאוה"ז כאן רק על זהר פ' ואתחנן.</w:t>
      </w:r>
    </w:p>
    <w:p w:rsidR="000E716A" w:rsidRPr="007413CD" w:rsidRDefault="000E716A" w:rsidP="006A2F21">
      <w:pPr>
        <w:pStyle w:val="a2"/>
        <w:spacing w:after="120"/>
        <w:rPr>
          <w:color w:val="222222"/>
          <w:sz w:val="19"/>
          <w:szCs w:val="19"/>
          <w:rtl/>
        </w:rPr>
      </w:pPr>
      <w:r w:rsidRPr="007413CD">
        <w:rPr>
          <w:rtl/>
        </w:rPr>
        <w:t xml:space="preserve">ופשוט שציון זה אינו ציונו של המדפיס, אלא ציונו של כ"ק אדמו"ר האמצעי, ולכאורה כוונתו הק' היא אשר בספר זה שהוא חלק א' ממה שחשב להו"ל </w:t>
      </w:r>
      <w:r>
        <w:rPr>
          <w:rFonts w:hint="cs"/>
          <w:rtl/>
        </w:rPr>
        <w:t>"</w:t>
      </w:r>
      <w:r w:rsidRPr="007413CD">
        <w:rPr>
          <w:rtl/>
        </w:rPr>
        <w:t>להגות בהם בכל עת מצוא ובפרט בשבת"</w:t>
      </w:r>
      <w:r>
        <w:rPr>
          <w:rFonts w:hint="cs"/>
          <w:rtl/>
        </w:rPr>
        <w:t>,</w:t>
      </w:r>
      <w:r w:rsidRPr="007413CD">
        <w:rPr>
          <w:rtl/>
        </w:rPr>
        <w:t xml:space="preserve"> הנה מאמר זה שבסידור שייך לספר זה, ולא שאר הדרושים שבסידור על הזהר, שאולי הם שייכים לשאר החלקים שחשב להוציאם במשך הזמן.</w:t>
      </w:r>
      <w:r>
        <w:rPr>
          <w:rFonts w:hint="cs"/>
          <w:rtl/>
        </w:rPr>
        <w:t xml:space="preserve"> </w:t>
      </w:r>
      <w:r w:rsidRPr="007413CD">
        <w:rPr>
          <w:rtl/>
        </w:rPr>
        <w:t>[ומה שלא נדפס המאמר כאן עוה"פ מפני שכבר נדפס בסידור בשנה זו].</w:t>
      </w:r>
      <w:r w:rsidR="00A85868">
        <w:rPr>
          <w:rFonts w:hint="cs"/>
          <w:color w:val="222222"/>
          <w:sz w:val="19"/>
          <w:szCs w:val="19"/>
          <w:rtl/>
        </w:rPr>
        <w:t xml:space="preserve"> </w:t>
      </w:r>
      <w:r w:rsidRPr="007413CD">
        <w:rPr>
          <w:rtl/>
        </w:rPr>
        <w:t>ויש לציין שמאיזה טעם שיהי' הנה לאחר ספר זה לא הדפיס כ"ק אדמו"ר האמצעי עוד מדרושי אביו פרט להסידור עם דא"ח בשנת תקע"ח עם הוספת מאמרים. ו</w:t>
      </w:r>
      <w:r>
        <w:rPr>
          <w:rFonts w:hint="cs"/>
          <w:rtl/>
        </w:rPr>
        <w:t>ב</w:t>
      </w:r>
      <w:r w:rsidRPr="007413CD">
        <w:rPr>
          <w:rtl/>
        </w:rPr>
        <w:t>שנת תקע"ז ואילך התחיל בהדפסת ספריו.</w:t>
      </w:r>
    </w:p>
    <w:p w:rsidR="000E716A" w:rsidRDefault="000E716A" w:rsidP="006A2F21">
      <w:pPr>
        <w:pStyle w:val="a2"/>
        <w:spacing w:after="120"/>
        <w:rPr>
          <w:rtl/>
        </w:rPr>
      </w:pPr>
      <w:r w:rsidRPr="007413CD">
        <w:rPr>
          <w:rtl/>
        </w:rPr>
        <w:lastRenderedPageBreak/>
        <w:t xml:space="preserve">ועפ"ז </w:t>
      </w:r>
      <w:r>
        <w:rPr>
          <w:rFonts w:hint="cs"/>
          <w:rtl/>
        </w:rPr>
        <w:t>יש להעיר, שצ"ע האם הדפסת המאמרים שבהוספות במקומם הוא דבר נכון ומכוון</w:t>
      </w:r>
      <w:r w:rsidRPr="007413CD">
        <w:rPr>
          <w:rtl/>
        </w:rPr>
        <w:t>.</w:t>
      </w:r>
    </w:p>
    <w:p w:rsidR="00137B3A" w:rsidRDefault="00137B3A" w:rsidP="00D65812">
      <w:pPr>
        <w:pStyle w:val="a6"/>
        <w:sectPr w:rsidR="00137B3A" w:rsidSect="00F416D6">
          <w:footnotePr>
            <w:numRestart w:val="eachSect"/>
          </w:footnotePr>
          <w:type w:val="continuous"/>
          <w:pgSz w:w="7920" w:h="12240"/>
          <w:pgMar w:top="720" w:right="864" w:bottom="720" w:left="864" w:header="720" w:footer="720" w:gutter="0"/>
          <w:cols w:space="720"/>
          <w:docGrid w:linePitch="360"/>
        </w:sectPr>
      </w:pPr>
      <w:r>
        <w:rPr>
          <w:noProof/>
        </w:rPr>
        <w:drawing>
          <wp:inline distT="0" distB="0" distL="0" distR="0" wp14:anchorId="75377E6A" wp14:editId="416DF86B">
            <wp:extent cx="542290" cy="169545"/>
            <wp:effectExtent l="0" t="0" r="0" b="1905"/>
            <wp:docPr id="35" name="Picture 35"/>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137B3A" w:rsidRPr="004B32DA" w:rsidRDefault="00137B3A" w:rsidP="00D65812">
      <w:pPr>
        <w:pStyle w:val="a"/>
        <w:rPr>
          <w:rtl/>
        </w:rPr>
      </w:pPr>
      <w:bookmarkStart w:id="128" w:name="_Toc444827592"/>
      <w:r>
        <w:rPr>
          <w:rFonts w:hint="cs"/>
          <w:rtl/>
        </w:rPr>
        <w:lastRenderedPageBreak/>
        <w:t>מענה להנ</w:t>
      </w:r>
      <w:r w:rsidRPr="006A2F21">
        <w:rPr>
          <w:rFonts w:hint="cs"/>
          <w:b w:val="0"/>
          <w:bCs w:val="0"/>
          <w:rtl/>
        </w:rPr>
        <w:t>"</w:t>
      </w:r>
      <w:r>
        <w:rPr>
          <w:rFonts w:hint="cs"/>
          <w:rtl/>
        </w:rPr>
        <w:t>ל</w:t>
      </w:r>
      <w:bookmarkEnd w:id="128"/>
    </w:p>
    <w:p w:rsidR="00137B3A" w:rsidRPr="00A477D6" w:rsidRDefault="00137B3A" w:rsidP="006A2F21">
      <w:pPr>
        <w:pStyle w:val="a0"/>
        <w:rPr>
          <w:rtl/>
        </w:rPr>
      </w:pPr>
      <w:bookmarkStart w:id="129" w:name="_Toc444827593"/>
      <w:r w:rsidRPr="00A477D6">
        <w:rPr>
          <w:rFonts w:hint="cs"/>
          <w:rtl/>
        </w:rPr>
        <w:t>הרב גבריאל שפירא</w:t>
      </w:r>
      <w:bookmarkEnd w:id="129"/>
    </w:p>
    <w:p w:rsidR="00137B3A" w:rsidRPr="00A477D6" w:rsidRDefault="00137B3A" w:rsidP="00D65812">
      <w:pPr>
        <w:pStyle w:val="a1"/>
        <w:rPr>
          <w:rtl/>
        </w:rPr>
      </w:pPr>
      <w:r w:rsidRPr="00A477D6">
        <w:rPr>
          <w:rFonts w:hint="cs"/>
          <w:rtl/>
        </w:rPr>
        <w:t>מערכת "אוצר החסידים"</w:t>
      </w:r>
    </w:p>
    <w:p w:rsidR="00137B3A" w:rsidRPr="004B32DA" w:rsidRDefault="00137B3A" w:rsidP="00D65812">
      <w:pPr>
        <w:pStyle w:val="a2"/>
        <w:rPr>
          <w:rtl/>
        </w:rPr>
      </w:pPr>
      <w:r w:rsidRPr="004B32DA">
        <w:rPr>
          <w:rFonts w:hint="cs"/>
          <w:rtl/>
        </w:rPr>
        <w:t>הכותב שי' מביע דעתו בענין הדפסת ספרים, וניכר שעיסוקו הוא בעניני הוצאה לאור ויש לו הבנה קצת בענינים אלו.</w:t>
      </w:r>
    </w:p>
    <w:p w:rsidR="00137B3A" w:rsidRPr="004B32DA" w:rsidRDefault="00137B3A" w:rsidP="00D65812">
      <w:pPr>
        <w:pStyle w:val="a2"/>
        <w:rPr>
          <w:rtl/>
        </w:rPr>
      </w:pPr>
      <w:r w:rsidRPr="004B32DA">
        <w:rPr>
          <w:rFonts w:hint="cs"/>
          <w:rtl/>
        </w:rPr>
        <w:t>בנידון זה, דעתו ידועה</w:t>
      </w:r>
      <w:r>
        <w:rPr>
          <w:rFonts w:hint="cs"/>
          <w:rtl/>
        </w:rPr>
        <w:t xml:space="preserve"> מכבר, אך</w:t>
      </w:r>
      <w:r w:rsidRPr="004B32DA">
        <w:rPr>
          <w:rFonts w:hint="cs"/>
          <w:rtl/>
        </w:rPr>
        <w:t xml:space="preserve"> לא נתקבלה על </w:t>
      </w:r>
      <w:r>
        <w:rPr>
          <w:rFonts w:hint="cs"/>
          <w:rtl/>
        </w:rPr>
        <w:t xml:space="preserve">שאר חברי המערכת, אלא ממשיכים ב"ה </w:t>
      </w:r>
      <w:r w:rsidRPr="004B32DA">
        <w:rPr>
          <w:rFonts w:hint="cs"/>
          <w:rtl/>
        </w:rPr>
        <w:t xml:space="preserve">דוקא לפי ההוראות שנתקבלו </w:t>
      </w:r>
      <w:r>
        <w:rPr>
          <w:rFonts w:hint="cs"/>
          <w:rtl/>
        </w:rPr>
        <w:t xml:space="preserve">כל השנים </w:t>
      </w:r>
      <w:r w:rsidRPr="004B32DA">
        <w:rPr>
          <w:rFonts w:hint="cs"/>
          <w:rtl/>
        </w:rPr>
        <w:t>מאת רבינו, שעיקרם היא הדפסת הספרים ביופי והידור וכבוד, ולתפארת תורות רבותינו הקדושים.</w:t>
      </w:r>
    </w:p>
    <w:p w:rsidR="00137B3A" w:rsidRPr="004B32DA" w:rsidRDefault="00137B3A" w:rsidP="00D65812">
      <w:pPr>
        <w:pStyle w:val="a2"/>
        <w:rPr>
          <w:rtl/>
        </w:rPr>
      </w:pPr>
      <w:r w:rsidRPr="004B32DA">
        <w:rPr>
          <w:rFonts w:hint="cs"/>
          <w:rtl/>
        </w:rPr>
        <w:t xml:space="preserve">ולגוף הענין, הנה הוא כותב דבריו באריכות ותסבוכת לשונות, </w:t>
      </w:r>
      <w:r>
        <w:rPr>
          <w:rFonts w:hint="cs"/>
          <w:rtl/>
        </w:rPr>
        <w:t>ועושה רושם</w:t>
      </w:r>
      <w:r w:rsidRPr="004B32DA">
        <w:rPr>
          <w:rFonts w:hint="cs"/>
          <w:rtl/>
        </w:rPr>
        <w:t xml:space="preserve"> כאילו מדובר על איזה ענין של "התקשרות" כביכול כלפי רצונו של כ"ק אדמו"ר האמצעי, </w:t>
      </w:r>
      <w:r>
        <w:rPr>
          <w:rFonts w:hint="cs"/>
          <w:rtl/>
        </w:rPr>
        <w:t>בשעה שלא מיני' ולא מקצתי'</w:t>
      </w:r>
      <w:r w:rsidRPr="004B32DA">
        <w:rPr>
          <w:rFonts w:hint="cs"/>
          <w:rtl/>
        </w:rPr>
        <w:t>.</w:t>
      </w:r>
    </w:p>
    <w:p w:rsidR="00137B3A" w:rsidRPr="004B32DA" w:rsidRDefault="00137B3A" w:rsidP="00D65812">
      <w:pPr>
        <w:pStyle w:val="a2"/>
        <w:rPr>
          <w:rtl/>
        </w:rPr>
      </w:pPr>
      <w:r w:rsidRPr="004B32DA">
        <w:rPr>
          <w:rFonts w:hint="cs"/>
          <w:rtl/>
        </w:rPr>
        <w:t xml:space="preserve">ועל כן נבהיר </w:t>
      </w:r>
      <w:r>
        <w:rPr>
          <w:rFonts w:hint="cs"/>
          <w:rtl/>
        </w:rPr>
        <w:t>את הדברים</w:t>
      </w:r>
      <w:r w:rsidRPr="004B32DA">
        <w:rPr>
          <w:rFonts w:hint="cs"/>
          <w:rtl/>
        </w:rPr>
        <w:t>:</w:t>
      </w:r>
    </w:p>
    <w:p w:rsidR="00137B3A" w:rsidRDefault="00137B3A" w:rsidP="00D65812">
      <w:pPr>
        <w:pStyle w:val="a2"/>
        <w:rPr>
          <w:rtl/>
        </w:rPr>
      </w:pPr>
      <w:r w:rsidRPr="004B32DA">
        <w:rPr>
          <w:rFonts w:hint="cs"/>
          <w:rtl/>
        </w:rPr>
        <w:t xml:space="preserve">מאמרי הביאורי הזוהר הם דרושים שאמר רבינו הזקן מדי שבת בשבתו ובעוד זמנים מיוחדים לבאר דברי הזוהר, וכ"ק אדמו"ר האמצעי העלה אותם על הכתב. אחרי זה מסר אדהאמ"צ חלק מהם לדפוס, וכתב שבדעתו להדפיס גם שאר דרושים אלו שבכתב-ידו שהם על הזוהר. </w:t>
      </w:r>
    </w:p>
    <w:p w:rsidR="00137B3A" w:rsidRPr="004B32DA" w:rsidRDefault="00137B3A" w:rsidP="00D65812">
      <w:pPr>
        <w:pStyle w:val="a2"/>
        <w:rPr>
          <w:rtl/>
        </w:rPr>
      </w:pPr>
      <w:r w:rsidRPr="004B32DA">
        <w:rPr>
          <w:rFonts w:hint="cs"/>
          <w:rtl/>
        </w:rPr>
        <w:t>אך מצד עיסוקו בהדפסת ספרים אחרים, וגם ההגבלות בעניני הוצאות הדפוס</w:t>
      </w:r>
      <w:r>
        <w:rPr>
          <w:rFonts w:hint="cs"/>
          <w:rtl/>
        </w:rPr>
        <w:t>,</w:t>
      </w:r>
      <w:r w:rsidRPr="004B32DA">
        <w:rPr>
          <w:rFonts w:hint="cs"/>
          <w:rtl/>
        </w:rPr>
        <w:t xml:space="preserve"> כאשר כותב אדהאמ"צ בעצמו באגרות קודש שלו, לא איסתייעא מילתא ולא סיים להדפיס בעצמו את שאר מאמרי </w:t>
      </w:r>
      <w:r>
        <w:rPr>
          <w:rFonts w:hint="cs"/>
          <w:rtl/>
        </w:rPr>
        <w:t xml:space="preserve">ביאורי </w:t>
      </w:r>
      <w:r w:rsidRPr="004B32DA">
        <w:rPr>
          <w:rFonts w:hint="cs"/>
          <w:rtl/>
        </w:rPr>
        <w:t xml:space="preserve">הזוהר. </w:t>
      </w:r>
      <w:r>
        <w:rPr>
          <w:rFonts w:hint="cs"/>
          <w:rtl/>
        </w:rPr>
        <w:t>[</w:t>
      </w:r>
      <w:r w:rsidRPr="004B32DA">
        <w:rPr>
          <w:rFonts w:hint="cs"/>
          <w:rtl/>
        </w:rPr>
        <w:t>הוא החל בכתיבת מאמרי "תורת חיים" וכותב שבתוכניתו לכתוב ספר זה על כל התורה, אך לא איסתייעא מילתא והדפיס רק חלק אחד על בראשית עד פ' ויצא, וחלק השני של תו"ח הדפיסו אח"כ בניו ממה שליקטו, ואח"כ בהוצאת קה"ת הדפיסו ג"כ חלק מלוקט של דרושי אדהאמ"צ על שמות בשם "תורת חיים". אדהאמ"צ נסתלק בשנת תקפ"ח בגיל נ"ד</w:t>
      </w:r>
      <w:r>
        <w:rPr>
          <w:rFonts w:hint="cs"/>
          <w:rtl/>
        </w:rPr>
        <w:t>]. אך לבסוף</w:t>
      </w:r>
      <w:r w:rsidRPr="004B32DA">
        <w:rPr>
          <w:rFonts w:hint="cs"/>
          <w:rtl/>
        </w:rPr>
        <w:t xml:space="preserve"> נתקיים רצונו של אותו צדיק, ובתקופת </w:t>
      </w:r>
      <w:r>
        <w:rPr>
          <w:rFonts w:hint="cs"/>
          <w:rtl/>
        </w:rPr>
        <w:t xml:space="preserve">נשיאות </w:t>
      </w:r>
      <w:r w:rsidRPr="004B32DA">
        <w:rPr>
          <w:rFonts w:hint="cs"/>
          <w:rtl/>
        </w:rPr>
        <w:t xml:space="preserve">כ"ק אדמו"ר הצ"צ, נדפס בלעמבערג קונטרס הוספות של עוד מאמרים </w:t>
      </w:r>
      <w:r>
        <w:rPr>
          <w:rFonts w:hint="cs"/>
          <w:rtl/>
        </w:rPr>
        <w:t>מסוג זה</w:t>
      </w:r>
      <w:r w:rsidRPr="004B32DA">
        <w:rPr>
          <w:rFonts w:hint="cs"/>
          <w:rtl/>
        </w:rPr>
        <w:t xml:space="preserve"> על הזוהר.</w:t>
      </w:r>
    </w:p>
    <w:p w:rsidR="00137B3A" w:rsidRPr="004B32DA" w:rsidRDefault="00137B3A" w:rsidP="00D65812">
      <w:pPr>
        <w:pStyle w:val="a2"/>
        <w:rPr>
          <w:rtl/>
        </w:rPr>
      </w:pPr>
      <w:r w:rsidRPr="004B32DA">
        <w:rPr>
          <w:rFonts w:hint="cs"/>
          <w:rtl/>
        </w:rPr>
        <w:lastRenderedPageBreak/>
        <w:t>אח"כ בהוצאת קה"ת תשט"ו (שהיה רק דפוס צילום של לעמבערג) ניתוסף בסוף ספר ביאוה"ז עוד מאמר נוסף על זוהר ואתחנן.</w:t>
      </w:r>
    </w:p>
    <w:p w:rsidR="00137B3A" w:rsidRPr="004B32DA" w:rsidRDefault="00137B3A" w:rsidP="00B723F3">
      <w:pPr>
        <w:pStyle w:val="a2"/>
        <w:rPr>
          <w:rtl/>
        </w:rPr>
      </w:pPr>
      <w:r w:rsidRPr="004B32DA">
        <w:rPr>
          <w:rFonts w:hint="cs"/>
          <w:rtl/>
        </w:rPr>
        <w:t xml:space="preserve">ומעתה בהוצאת קה"ת, כאשר ניגשו להדפיס את כל ביאורי הזהר מחדש, </w:t>
      </w:r>
      <w:r>
        <w:rPr>
          <w:rFonts w:hint="cs"/>
          <w:rtl/>
        </w:rPr>
        <w:t xml:space="preserve">בהתאם להוראתו המפורשת של כ"ק אדמו"ר לסדר את הספרים שבאותיות רש"י באותיות מרובעות, והוצאה זו, מלבד היותה </w:t>
      </w:r>
      <w:r w:rsidRPr="004B32DA">
        <w:rPr>
          <w:rFonts w:hint="cs"/>
          <w:rtl/>
        </w:rPr>
        <w:t xml:space="preserve">באותיות מרובעות </w:t>
      </w:r>
      <w:r>
        <w:rPr>
          <w:rFonts w:hint="cs"/>
          <w:rtl/>
        </w:rPr>
        <w:t xml:space="preserve">עברה גם </w:t>
      </w:r>
      <w:r w:rsidRPr="004B32DA">
        <w:rPr>
          <w:rFonts w:hint="cs"/>
          <w:rtl/>
        </w:rPr>
        <w:t xml:space="preserve">הגהה נכונה ומתוקנת ועימוד חדש בתוספת מראי מקומות בשולי העמוד </w:t>
      </w:r>
      <w:r w:rsidR="00B723F3">
        <w:rPr>
          <w:rFonts w:hint="cs"/>
          <w:rtl/>
        </w:rPr>
        <w:t xml:space="preserve">ועוד הוספות רבות כהוראות רבינו, </w:t>
      </w:r>
      <w:r w:rsidRPr="004B32DA">
        <w:rPr>
          <w:rFonts w:hint="cs"/>
          <w:rtl/>
        </w:rPr>
        <w:t xml:space="preserve">הנה כאשר </w:t>
      </w:r>
      <w:r>
        <w:rPr>
          <w:rFonts w:hint="cs"/>
          <w:rtl/>
        </w:rPr>
        <w:t xml:space="preserve">נסדר </w:t>
      </w:r>
      <w:r w:rsidRPr="004B32DA">
        <w:rPr>
          <w:rFonts w:hint="cs"/>
          <w:rtl/>
        </w:rPr>
        <w:t xml:space="preserve">הספר מחדש, המאמרים סודרו בסדר מסודר </w:t>
      </w:r>
      <w:r>
        <w:rPr>
          <w:rFonts w:hint="cs"/>
          <w:rtl/>
        </w:rPr>
        <w:t>ככל ספרי החסידות ו</w:t>
      </w:r>
      <w:r w:rsidRPr="004B32DA">
        <w:rPr>
          <w:rFonts w:hint="cs"/>
          <w:rtl/>
        </w:rPr>
        <w:t>ככל ספרי גדולי ישראל, לפי סדרם בזוהר</w:t>
      </w:r>
      <w:r>
        <w:rPr>
          <w:rFonts w:hint="cs"/>
          <w:rtl/>
        </w:rPr>
        <w:t>,</w:t>
      </w:r>
      <w:r w:rsidRPr="004B32DA">
        <w:rPr>
          <w:rFonts w:hint="cs"/>
          <w:rtl/>
        </w:rPr>
        <w:t xml:space="preserve"> ובתחילת כל מאמר גם נרשם </w:t>
      </w:r>
      <w:r>
        <w:rPr>
          <w:rFonts w:hint="cs"/>
          <w:rtl/>
        </w:rPr>
        <w:t xml:space="preserve">מקורו, </w:t>
      </w:r>
      <w:r w:rsidRPr="004B32DA">
        <w:rPr>
          <w:rFonts w:hint="cs"/>
          <w:rtl/>
        </w:rPr>
        <w:t>אם הוא מדפוס קאפוסט או מדפוס לעמבערג וכיו"ב.</w:t>
      </w:r>
      <w:r>
        <w:rPr>
          <w:rFonts w:hint="cs"/>
          <w:rtl/>
        </w:rPr>
        <w:t xml:space="preserve"> </w:t>
      </w:r>
      <w:r w:rsidRPr="004B32DA">
        <w:rPr>
          <w:rFonts w:hint="cs"/>
          <w:rtl/>
        </w:rPr>
        <w:t>ו</w:t>
      </w:r>
      <w:r>
        <w:rPr>
          <w:rFonts w:hint="cs"/>
          <w:rtl/>
        </w:rPr>
        <w:t>פשוט שלא הי' מקום להדפיסו</w:t>
      </w:r>
      <w:r w:rsidRPr="004B32DA">
        <w:rPr>
          <w:rFonts w:hint="cs"/>
          <w:rtl/>
        </w:rPr>
        <w:t xml:space="preserve"> </w:t>
      </w:r>
      <w:r>
        <w:rPr>
          <w:rFonts w:hint="cs"/>
          <w:rtl/>
        </w:rPr>
        <w:t xml:space="preserve">באופן </w:t>
      </w:r>
      <w:r w:rsidRPr="004B32DA">
        <w:rPr>
          <w:rFonts w:hint="cs"/>
          <w:rtl/>
        </w:rPr>
        <w:t>שכל הספר יהיה מ</w:t>
      </w:r>
      <w:r>
        <w:rPr>
          <w:rFonts w:hint="cs"/>
          <w:rtl/>
        </w:rPr>
        <w:t xml:space="preserve">קורח </w:t>
      </w:r>
      <w:r w:rsidRPr="004B32DA">
        <w:rPr>
          <w:rFonts w:hint="cs"/>
          <w:rtl/>
        </w:rPr>
        <w:t>ומנומר ח"ו, דרושים בלי שום סדר של דפי הזוהר וכיו"ב.</w:t>
      </w:r>
    </w:p>
    <w:p w:rsidR="00137B3A" w:rsidRDefault="00137B3A" w:rsidP="00D65812">
      <w:pPr>
        <w:pStyle w:val="a2"/>
        <w:rPr>
          <w:rtl/>
        </w:rPr>
      </w:pPr>
      <w:r w:rsidRPr="004B32DA">
        <w:rPr>
          <w:rFonts w:hint="cs"/>
          <w:rtl/>
        </w:rPr>
        <w:t xml:space="preserve">[לדוגמא בעלמא </w:t>
      </w:r>
      <w:r>
        <w:rPr>
          <w:rFonts w:hint="cs"/>
          <w:rtl/>
        </w:rPr>
        <w:t>יש ל</w:t>
      </w:r>
      <w:r w:rsidRPr="004B32DA">
        <w:rPr>
          <w:rFonts w:hint="cs"/>
          <w:rtl/>
        </w:rPr>
        <w:t xml:space="preserve">ציין </w:t>
      </w:r>
      <w:r>
        <w:rPr>
          <w:rFonts w:hint="cs"/>
          <w:rtl/>
        </w:rPr>
        <w:t>ל</w:t>
      </w:r>
      <w:r w:rsidRPr="004B32DA">
        <w:rPr>
          <w:rFonts w:hint="cs"/>
          <w:rtl/>
        </w:rPr>
        <w:t xml:space="preserve">ספר "תורת חיים" שמות החדש </w:t>
      </w:r>
      <w:r>
        <w:rPr>
          <w:rFonts w:hint="cs"/>
          <w:rtl/>
        </w:rPr>
        <w:t xml:space="preserve">הנ"ל, </w:t>
      </w:r>
      <w:r w:rsidRPr="004B32DA">
        <w:rPr>
          <w:rFonts w:hint="cs"/>
          <w:rtl/>
        </w:rPr>
        <w:t>שבעריכת הרב א"ז פיקרסקי</w:t>
      </w:r>
      <w:r>
        <w:rPr>
          <w:rFonts w:hint="cs"/>
          <w:rtl/>
        </w:rPr>
        <w:t xml:space="preserve"> שי'</w:t>
      </w:r>
      <w:r w:rsidRPr="004B32DA">
        <w:rPr>
          <w:rFonts w:hint="cs"/>
          <w:rtl/>
        </w:rPr>
        <w:t xml:space="preserve">, </w:t>
      </w:r>
      <w:r>
        <w:rPr>
          <w:rFonts w:hint="cs"/>
          <w:rtl/>
        </w:rPr>
        <w:t>ש</w:t>
      </w:r>
      <w:r w:rsidRPr="004B32DA">
        <w:rPr>
          <w:rFonts w:hint="cs"/>
          <w:rtl/>
        </w:rPr>
        <w:t>בהוצאה חדשה</w:t>
      </w:r>
      <w:r>
        <w:rPr>
          <w:rFonts w:hint="cs"/>
          <w:rtl/>
        </w:rPr>
        <w:t xml:space="preserve"> זו,</w:t>
      </w:r>
      <w:r w:rsidRPr="004B32DA">
        <w:rPr>
          <w:rFonts w:hint="cs"/>
          <w:rtl/>
        </w:rPr>
        <w:t xml:space="preserve"> המאמרים שונו מכפי הסדר שהיה בהוצאה הקודמת בשנת תש"ו על ידי כ"ק אדמו"ר מוהריי"צ ועל ידי רבינו</w:t>
      </w:r>
      <w:r>
        <w:rPr>
          <w:rFonts w:hint="cs"/>
          <w:rtl/>
        </w:rPr>
        <w:t xml:space="preserve"> ועל ידי הכותב (שכתב המאמרים עוד בחיי כ"ק אדמו"ר האמצעי או אדמו"ר הצ"צ)</w:t>
      </w:r>
      <w:r w:rsidRPr="004B32DA">
        <w:rPr>
          <w:rFonts w:hint="cs"/>
          <w:rtl/>
        </w:rPr>
        <w:t xml:space="preserve">, ולא זו אף זו, </w:t>
      </w:r>
      <w:r>
        <w:rPr>
          <w:rFonts w:hint="cs"/>
          <w:rtl/>
        </w:rPr>
        <w:t>הנה</w:t>
      </w:r>
      <w:r w:rsidRPr="004B32DA">
        <w:rPr>
          <w:rFonts w:hint="cs"/>
          <w:rtl/>
        </w:rPr>
        <w:t xml:space="preserve"> בהוצאה חדשה זו </w:t>
      </w:r>
      <w:r>
        <w:rPr>
          <w:rFonts w:hint="cs"/>
          <w:rtl/>
        </w:rPr>
        <w:t xml:space="preserve">כמדומה </w:t>
      </w:r>
      <w:r w:rsidRPr="004B32DA">
        <w:rPr>
          <w:rFonts w:hint="cs"/>
          <w:rtl/>
        </w:rPr>
        <w:t>אף נשמט לגמרי</w:t>
      </w:r>
      <w:r>
        <w:rPr>
          <w:rFonts w:hint="cs"/>
          <w:rtl/>
        </w:rPr>
        <w:t xml:space="preserve"> מאמר שהופיע</w:t>
      </w:r>
      <w:r w:rsidRPr="004B32DA">
        <w:rPr>
          <w:rFonts w:hint="cs"/>
          <w:rtl/>
        </w:rPr>
        <w:t xml:space="preserve"> </w:t>
      </w:r>
      <w:r>
        <w:rPr>
          <w:rFonts w:hint="cs"/>
          <w:rtl/>
        </w:rPr>
        <w:t>ב</w:t>
      </w:r>
      <w:r w:rsidRPr="004B32DA">
        <w:rPr>
          <w:rFonts w:hint="cs"/>
          <w:rtl/>
        </w:rPr>
        <w:t xml:space="preserve">הוצאה הקודמת. </w:t>
      </w:r>
      <w:r>
        <w:rPr>
          <w:rFonts w:hint="cs"/>
          <w:rtl/>
        </w:rPr>
        <w:t>וטעם הדבר פשוט ומובן לכל, ש</w:t>
      </w:r>
      <w:r w:rsidRPr="004B32DA">
        <w:rPr>
          <w:rFonts w:hint="cs"/>
          <w:rtl/>
        </w:rPr>
        <w:t>בהוצאה חדשה זו סודרו המאמרים לפי סדר הפסוקים וכיו"ב, משא"כ בהוצאה הקודמת שהיה רק דפוס צילום ולא היה אפשר לסדר המאמרים ע"פ הסדר. וכן הוא ממש בביאוה</w:t>
      </w:r>
      <w:r>
        <w:rPr>
          <w:rFonts w:hint="cs"/>
          <w:rtl/>
        </w:rPr>
        <w:t>"ז. ויש עוד דוגמאות רבות,</w:t>
      </w:r>
      <w:r w:rsidRPr="004B32DA">
        <w:rPr>
          <w:rFonts w:hint="cs"/>
          <w:rtl/>
        </w:rPr>
        <w:t xml:space="preserve"> אך הדבר פשוט ולא </w:t>
      </w:r>
      <w:r>
        <w:rPr>
          <w:rFonts w:hint="cs"/>
          <w:rtl/>
        </w:rPr>
        <w:t>א</w:t>
      </w:r>
      <w:r w:rsidRPr="004B32DA">
        <w:rPr>
          <w:rFonts w:hint="cs"/>
          <w:rtl/>
        </w:rPr>
        <w:t>אריך יותר].</w:t>
      </w:r>
    </w:p>
    <w:p w:rsidR="00137B3A" w:rsidRPr="00062357" w:rsidRDefault="00137B3A" w:rsidP="00D65812">
      <w:pPr>
        <w:pStyle w:val="a2"/>
        <w:rPr>
          <w:rtl/>
        </w:rPr>
      </w:pPr>
      <w:r w:rsidRPr="00062357">
        <w:rPr>
          <w:rFonts w:hint="cs"/>
          <w:rtl/>
        </w:rPr>
        <w:t xml:space="preserve">ועצתי אמונה </w:t>
      </w:r>
      <w:r>
        <w:rPr>
          <w:rFonts w:hint="cs"/>
          <w:rtl/>
        </w:rPr>
        <w:t xml:space="preserve">לכותב שי' </w:t>
      </w:r>
      <w:r w:rsidRPr="00062357">
        <w:rPr>
          <w:rFonts w:hint="cs"/>
          <w:rtl/>
        </w:rPr>
        <w:t xml:space="preserve">אשר במקום עיסוק זמנו בשילוח חצים כלפי ספרים שעוסקים בהם אחרים, שיתרכז בשליחותו הוא ובחלקו </w:t>
      </w:r>
      <w:r>
        <w:rPr>
          <w:rFonts w:hint="cs"/>
          <w:rtl/>
        </w:rPr>
        <w:t>ש</w:t>
      </w:r>
      <w:r w:rsidRPr="00062357">
        <w:rPr>
          <w:rFonts w:hint="cs"/>
          <w:rtl/>
        </w:rPr>
        <w:t>זכה להיות אושפזיכן לגבורה בעז"ה.</w:t>
      </w:r>
      <w:r>
        <w:rPr>
          <w:rFonts w:hint="cs"/>
          <w:rtl/>
        </w:rPr>
        <w:t xml:space="preserve"> ואת והב בסופה.</w:t>
      </w:r>
    </w:p>
    <w:p w:rsidR="00137B3A" w:rsidRPr="004B32DA" w:rsidRDefault="00137B3A" w:rsidP="00D65812">
      <w:pPr>
        <w:pStyle w:val="a2"/>
      </w:pPr>
      <w:r>
        <w:rPr>
          <w:rFonts w:hint="cs"/>
          <w:rtl/>
        </w:rPr>
        <w:t>[</w:t>
      </w:r>
      <w:r w:rsidRPr="004B32DA">
        <w:rPr>
          <w:rFonts w:hint="cs"/>
          <w:rtl/>
        </w:rPr>
        <w:t xml:space="preserve">תודתי נתונה להר"ר אלי' מטוסוב, על עזרתו </w:t>
      </w:r>
      <w:r>
        <w:rPr>
          <w:rFonts w:hint="cs"/>
          <w:rtl/>
        </w:rPr>
        <w:t>בניסוח תגובה זו הנמסרת כאן]</w:t>
      </w:r>
      <w:r w:rsidRPr="004B32DA">
        <w:rPr>
          <w:rFonts w:hint="cs"/>
          <w:rtl/>
        </w:rPr>
        <w:t>.</w:t>
      </w:r>
    </w:p>
    <w:p w:rsidR="00F416D6" w:rsidRDefault="00F416D6" w:rsidP="00D65812">
      <w:pPr>
        <w:pStyle w:val="a6"/>
        <w:sectPr w:rsidR="00F416D6" w:rsidSect="00F416D6">
          <w:footnotePr>
            <w:numRestart w:val="eachSect"/>
          </w:footnotePr>
          <w:type w:val="continuous"/>
          <w:pgSz w:w="7920" w:h="12240"/>
          <w:pgMar w:top="720" w:right="864" w:bottom="720" w:left="864" w:header="720" w:footer="720" w:gutter="0"/>
          <w:cols w:space="720"/>
          <w:docGrid w:linePitch="360"/>
        </w:sectPr>
      </w:pPr>
      <w:r>
        <w:rPr>
          <w:noProof/>
        </w:rPr>
        <w:drawing>
          <wp:inline distT="0" distB="0" distL="0" distR="0" wp14:anchorId="22342934" wp14:editId="461D7D37">
            <wp:extent cx="542290" cy="169545"/>
            <wp:effectExtent l="0" t="0" r="0" b="190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D37E93" w:rsidRPr="00AA6113" w:rsidRDefault="00D37E93" w:rsidP="00D65812">
      <w:pPr>
        <w:pageBreakBefore/>
        <w:bidi/>
        <w:spacing w:after="40" w:line="360" w:lineRule="exact"/>
        <w:jc w:val="center"/>
        <w:rPr>
          <w:rFonts w:ascii="Arial" w:eastAsia="Times New Roman" w:hAnsi="Arial" w:cs="1ShefaClassic"/>
          <w:spacing w:val="6"/>
          <w:position w:val="4"/>
          <w:sz w:val="27"/>
          <w:szCs w:val="27"/>
          <w:rtl/>
        </w:rPr>
      </w:pPr>
      <w:r w:rsidRPr="00AA6113">
        <w:rPr>
          <w:rFonts w:ascii="Arial" w:eastAsia="Times New Roman" w:hAnsi="Arial" w:cs="1ShefaClassic" w:hint="cs"/>
          <w:spacing w:val="6"/>
          <w:position w:val="4"/>
          <w:sz w:val="27"/>
          <w:szCs w:val="27"/>
          <w:rtl/>
        </w:rPr>
        <w:lastRenderedPageBreak/>
        <w:t>לזכות</w:t>
      </w:r>
    </w:p>
    <w:p w:rsidR="00D37E93" w:rsidRDefault="00D37E93" w:rsidP="00D65812">
      <w:pPr>
        <w:bidi/>
        <w:spacing w:after="40" w:line="360" w:lineRule="exact"/>
        <w:jc w:val="center"/>
        <w:rPr>
          <w:rFonts w:cs="1ShefaClassic"/>
          <w:rtl/>
        </w:rPr>
      </w:pPr>
      <w:r w:rsidRPr="00AA6113">
        <w:rPr>
          <w:rFonts w:ascii="Arial" w:eastAsia="Times New Roman" w:hAnsi="Arial" w:cs="1ShefaClassic" w:hint="cs"/>
          <w:spacing w:val="6"/>
          <w:position w:val="4"/>
          <w:sz w:val="27"/>
          <w:szCs w:val="27"/>
          <w:rtl/>
        </w:rPr>
        <w:t xml:space="preserve">הילד </w:t>
      </w:r>
      <w:r w:rsidRPr="00890F05">
        <w:rPr>
          <w:rFonts w:ascii="Arial" w:eastAsia="Times New Roman" w:hAnsi="Arial" w:cs="1ShefaClassic" w:hint="cs"/>
          <w:b/>
          <w:bCs/>
          <w:spacing w:val="6"/>
          <w:position w:val="4"/>
          <w:sz w:val="28"/>
          <w:szCs w:val="28"/>
          <w:rtl/>
        </w:rPr>
        <w:t>חיים שניאור זלמן</w:t>
      </w:r>
      <w:r w:rsidRPr="00AA6113">
        <w:rPr>
          <w:rFonts w:ascii="Arial" w:eastAsia="Times New Roman" w:hAnsi="Arial" w:cs="1ShefaClassic" w:hint="cs"/>
          <w:spacing w:val="6"/>
          <w:position w:val="4"/>
          <w:sz w:val="27"/>
          <w:szCs w:val="27"/>
          <w:rtl/>
        </w:rPr>
        <w:t xml:space="preserve"> שיחי'</w:t>
      </w:r>
      <w:r>
        <w:rPr>
          <w:rFonts w:ascii="Arial" w:eastAsia="Times New Roman" w:hAnsi="Arial" w:cs="1ShefaClassic" w:hint="cs"/>
          <w:spacing w:val="6"/>
          <w:position w:val="4"/>
          <w:sz w:val="27"/>
          <w:szCs w:val="27"/>
          <w:rtl/>
        </w:rPr>
        <w:t xml:space="preserve"> בן הרה"ח לוי"צ </w:t>
      </w:r>
      <w:r w:rsidRPr="00890F05">
        <w:rPr>
          <w:rFonts w:ascii="Arial" w:eastAsia="Times New Roman" w:hAnsi="Arial" w:cs="1ShefaClassic" w:hint="cs"/>
          <w:b/>
          <w:bCs/>
          <w:spacing w:val="6"/>
          <w:position w:val="4"/>
          <w:sz w:val="28"/>
          <w:szCs w:val="28"/>
          <w:rtl/>
        </w:rPr>
        <w:t>שפירא</w:t>
      </w:r>
    </w:p>
    <w:p w:rsidR="00D37E93" w:rsidRPr="007101D7" w:rsidRDefault="00D37E93" w:rsidP="00D65812">
      <w:pPr>
        <w:bidi/>
        <w:spacing w:after="40" w:line="360" w:lineRule="exact"/>
        <w:jc w:val="center"/>
        <w:rPr>
          <w:rFonts w:cs="1ShefaClassic"/>
          <w:sz w:val="27"/>
          <w:szCs w:val="27"/>
          <w:rtl/>
        </w:rPr>
      </w:pPr>
      <w:r w:rsidRPr="00E01403">
        <w:rPr>
          <w:rFonts w:cs="1ShefaClassic"/>
          <w:sz w:val="27"/>
          <w:szCs w:val="27"/>
          <w:rtl/>
        </w:rPr>
        <w:t>לרגל כניסתו לבריתו של אברהם אבינו</w:t>
      </w:r>
    </w:p>
    <w:p w:rsidR="00D37E93" w:rsidRPr="00AA6113" w:rsidRDefault="00D37E93" w:rsidP="00D65812">
      <w:pPr>
        <w:pStyle w:val="ac"/>
        <w:spacing w:before="120"/>
        <w:rPr>
          <w:rFonts w:eastAsiaTheme="minorHAnsi" w:cs="1ShefaClassic"/>
          <w:rtl/>
        </w:rPr>
      </w:pPr>
      <w:r w:rsidRPr="00AA6113">
        <w:rPr>
          <w:rFonts w:eastAsiaTheme="minorHAnsi" w:cs="1ShefaClassic" w:hint="cs"/>
          <w:rtl/>
        </w:rPr>
        <w:t>ביום</w:t>
      </w:r>
      <w:r>
        <w:rPr>
          <w:rFonts w:eastAsiaTheme="minorHAnsi" w:cs="1ShefaClassic" w:hint="cs"/>
          <w:rtl/>
        </w:rPr>
        <w:t xml:space="preserve"> רביעי</w:t>
      </w:r>
      <w:r w:rsidRPr="00AA6113">
        <w:rPr>
          <w:rFonts w:eastAsiaTheme="minorHAnsi" w:cs="1ShefaClassic" w:hint="cs"/>
          <w:rtl/>
        </w:rPr>
        <w:t xml:space="preserve"> </w:t>
      </w:r>
      <w:r>
        <w:rPr>
          <w:rFonts w:asciiTheme="minorHAnsi" w:eastAsiaTheme="minorHAnsi" w:hAnsiTheme="minorHAnsi" w:cs="1ShefaClassic" w:hint="cs"/>
          <w:rtl/>
        </w:rPr>
        <w:t>ח'</w:t>
      </w:r>
      <w:r w:rsidRPr="007101D7">
        <w:rPr>
          <w:rFonts w:asciiTheme="minorHAnsi" w:eastAsiaTheme="minorHAnsi" w:hAnsiTheme="minorHAnsi" w:cs="1ShefaClassic" w:hint="cs"/>
          <w:rtl/>
        </w:rPr>
        <w:t xml:space="preserve"> אדר א'</w:t>
      </w:r>
      <w:r>
        <w:rPr>
          <w:rFonts w:hint="cs"/>
          <w:rtl/>
        </w:rPr>
        <w:t xml:space="preserve"> </w:t>
      </w:r>
      <w:r>
        <w:rPr>
          <w:rFonts w:eastAsiaTheme="minorHAnsi" w:cs="1ShefaClassic" w:hint="cs"/>
          <w:rtl/>
        </w:rPr>
        <w:t>ה</w:t>
      </w:r>
      <w:r>
        <w:rPr>
          <w:rFonts w:eastAsiaTheme="minorHAnsi" w:cs="1ShefaClassic"/>
          <w:rtl/>
        </w:rPr>
        <w:t>’</w:t>
      </w:r>
      <w:r>
        <w:rPr>
          <w:rFonts w:eastAsiaTheme="minorHAnsi" w:cs="1ShefaClassic" w:hint="cs"/>
          <w:rtl/>
        </w:rPr>
        <w:t>תשע</w:t>
      </w:r>
      <w:r>
        <w:rPr>
          <w:rFonts w:eastAsiaTheme="minorHAnsi" w:cs="1ShefaClassic"/>
          <w:rtl/>
        </w:rPr>
        <w:t>”</w:t>
      </w:r>
      <w:r>
        <w:rPr>
          <w:rFonts w:eastAsiaTheme="minorHAnsi" w:cs="1ShefaClassic" w:hint="cs"/>
          <w:rtl/>
        </w:rPr>
        <w:t>ו</w:t>
      </w:r>
    </w:p>
    <w:p w:rsidR="00D37E93" w:rsidRPr="00AA6113" w:rsidRDefault="00D37E93" w:rsidP="00D65812">
      <w:pPr>
        <w:bidi/>
        <w:spacing w:after="40" w:line="360" w:lineRule="exact"/>
        <w:jc w:val="center"/>
        <w:rPr>
          <w:rFonts w:ascii="Arial" w:eastAsia="Times New Roman" w:hAnsi="Arial" w:cs="1ShefaClassic"/>
          <w:spacing w:val="6"/>
          <w:position w:val="4"/>
          <w:sz w:val="27"/>
          <w:szCs w:val="27"/>
          <w:rtl/>
        </w:rPr>
      </w:pPr>
      <w:r>
        <w:rPr>
          <w:rFonts w:ascii="Arial" w:eastAsia="Times New Roman" w:hAnsi="Arial" w:cs="1ShefaClassic" w:hint="cs"/>
          <w:spacing w:val="6"/>
          <w:position w:val="4"/>
          <w:sz w:val="27"/>
          <w:szCs w:val="27"/>
          <w:rtl/>
        </w:rPr>
        <w:t>ו</w:t>
      </w:r>
      <w:r w:rsidRPr="00AA6113">
        <w:rPr>
          <w:rFonts w:ascii="Arial" w:eastAsia="Times New Roman" w:hAnsi="Arial" w:cs="1ShefaClassic" w:hint="cs"/>
          <w:spacing w:val="6"/>
          <w:position w:val="4"/>
          <w:sz w:val="27"/>
          <w:szCs w:val="27"/>
          <w:rtl/>
        </w:rPr>
        <w:t>לזכות</w:t>
      </w:r>
    </w:p>
    <w:p w:rsidR="00D37E93" w:rsidRPr="007101D7" w:rsidRDefault="00D37E93" w:rsidP="00D65812">
      <w:pPr>
        <w:bidi/>
        <w:spacing w:after="40" w:line="360" w:lineRule="exact"/>
        <w:jc w:val="center"/>
        <w:rPr>
          <w:rFonts w:cs="1ShefaClassic"/>
          <w:sz w:val="27"/>
          <w:szCs w:val="27"/>
          <w:rtl/>
        </w:rPr>
      </w:pPr>
      <w:r w:rsidRPr="00AA6113">
        <w:rPr>
          <w:rFonts w:ascii="Arial" w:eastAsia="Times New Roman" w:hAnsi="Arial" w:cs="1ShefaClassic" w:hint="cs"/>
          <w:spacing w:val="6"/>
          <w:position w:val="4"/>
          <w:sz w:val="27"/>
          <w:szCs w:val="27"/>
          <w:rtl/>
        </w:rPr>
        <w:t xml:space="preserve">הילד </w:t>
      </w:r>
      <w:r>
        <w:rPr>
          <w:rFonts w:ascii="Arial" w:eastAsia="Times New Roman" w:hAnsi="Arial" w:cs="1ShefaClassic" w:hint="cs"/>
          <w:b/>
          <w:bCs/>
          <w:spacing w:val="6"/>
          <w:position w:val="4"/>
          <w:sz w:val="28"/>
          <w:szCs w:val="28"/>
          <w:rtl/>
        </w:rPr>
        <w:t xml:space="preserve">אבא בנימין </w:t>
      </w:r>
      <w:r w:rsidRPr="00AA6113">
        <w:rPr>
          <w:rFonts w:ascii="Arial" w:eastAsia="Times New Roman" w:hAnsi="Arial" w:cs="1ShefaClassic" w:hint="cs"/>
          <w:spacing w:val="6"/>
          <w:position w:val="4"/>
          <w:sz w:val="27"/>
          <w:szCs w:val="27"/>
          <w:rtl/>
        </w:rPr>
        <w:t>שיחי'</w:t>
      </w:r>
      <w:r>
        <w:rPr>
          <w:rFonts w:ascii="Arial" w:eastAsia="Times New Roman" w:hAnsi="Arial" w:cs="1ShefaClassic" w:hint="cs"/>
          <w:spacing w:val="6"/>
          <w:position w:val="4"/>
          <w:sz w:val="27"/>
          <w:szCs w:val="27"/>
          <w:rtl/>
        </w:rPr>
        <w:t xml:space="preserve"> בן הרה"ח שנ"ז </w:t>
      </w:r>
      <w:r w:rsidRPr="00890F05">
        <w:rPr>
          <w:rFonts w:ascii="Arial" w:eastAsia="Times New Roman" w:hAnsi="Arial" w:cs="1ShefaClassic" w:hint="cs"/>
          <w:b/>
          <w:bCs/>
          <w:spacing w:val="6"/>
          <w:position w:val="4"/>
          <w:sz w:val="28"/>
          <w:szCs w:val="28"/>
          <w:rtl/>
        </w:rPr>
        <w:t>שפירא</w:t>
      </w:r>
      <w:r w:rsidRPr="00AA6113">
        <w:rPr>
          <w:rFonts w:cs="1ShefaClassic"/>
          <w:rtl/>
        </w:rPr>
        <w:br/>
      </w:r>
      <w:r w:rsidRPr="00E01403">
        <w:rPr>
          <w:rFonts w:cs="1ShefaClassic"/>
          <w:sz w:val="27"/>
          <w:szCs w:val="27"/>
          <w:rtl/>
        </w:rPr>
        <w:t>לרגל כניסתו לבריתו של אברהם אבינו</w:t>
      </w:r>
    </w:p>
    <w:p w:rsidR="00D37E93" w:rsidRDefault="00D37E93" w:rsidP="00D65812">
      <w:pPr>
        <w:pStyle w:val="ac"/>
        <w:spacing w:before="120"/>
        <w:rPr>
          <w:rFonts w:eastAsiaTheme="minorHAnsi" w:cs="1ShefaClassic"/>
          <w:rtl/>
        </w:rPr>
      </w:pPr>
      <w:r w:rsidRPr="00AA6113">
        <w:rPr>
          <w:rFonts w:eastAsiaTheme="minorHAnsi" w:cs="1ShefaClassic" w:hint="cs"/>
          <w:rtl/>
        </w:rPr>
        <w:t>ביום</w:t>
      </w:r>
      <w:r>
        <w:rPr>
          <w:rFonts w:eastAsiaTheme="minorHAnsi" w:cs="1ShefaClassic" w:hint="cs"/>
          <w:rtl/>
        </w:rPr>
        <w:t xml:space="preserve"> שישי</w:t>
      </w:r>
      <w:r w:rsidRPr="00AA6113">
        <w:rPr>
          <w:rFonts w:eastAsiaTheme="minorHAnsi" w:cs="1ShefaClassic" w:hint="cs"/>
          <w:rtl/>
        </w:rPr>
        <w:t xml:space="preserve"> </w:t>
      </w:r>
      <w:r>
        <w:rPr>
          <w:rFonts w:asciiTheme="minorHAnsi" w:eastAsiaTheme="minorHAnsi" w:hAnsiTheme="minorHAnsi" w:cs="1ShefaClassic" w:hint="cs"/>
          <w:rtl/>
        </w:rPr>
        <w:t>י'</w:t>
      </w:r>
      <w:r w:rsidRPr="007101D7">
        <w:rPr>
          <w:rFonts w:asciiTheme="minorHAnsi" w:eastAsiaTheme="minorHAnsi" w:hAnsiTheme="minorHAnsi" w:cs="1ShefaClassic" w:hint="cs"/>
          <w:rtl/>
        </w:rPr>
        <w:t xml:space="preserve"> אדר א'</w:t>
      </w:r>
      <w:r>
        <w:rPr>
          <w:rFonts w:hint="cs"/>
          <w:rtl/>
        </w:rPr>
        <w:t xml:space="preserve"> </w:t>
      </w:r>
      <w:r>
        <w:rPr>
          <w:rFonts w:eastAsiaTheme="minorHAnsi" w:cs="1ShefaClassic" w:hint="cs"/>
          <w:rtl/>
        </w:rPr>
        <w:t>ה</w:t>
      </w:r>
      <w:r>
        <w:rPr>
          <w:rFonts w:eastAsiaTheme="minorHAnsi" w:cs="1ShefaClassic"/>
          <w:rtl/>
        </w:rPr>
        <w:t>’</w:t>
      </w:r>
      <w:r>
        <w:rPr>
          <w:rFonts w:eastAsiaTheme="minorHAnsi" w:cs="1ShefaClassic" w:hint="cs"/>
          <w:rtl/>
        </w:rPr>
        <w:t>תשע</w:t>
      </w:r>
      <w:r>
        <w:rPr>
          <w:rFonts w:eastAsiaTheme="minorHAnsi" w:cs="1ShefaClassic"/>
          <w:rtl/>
        </w:rPr>
        <w:t>”</w:t>
      </w:r>
      <w:r>
        <w:rPr>
          <w:rFonts w:eastAsiaTheme="minorHAnsi" w:cs="1ShefaClassic" w:hint="cs"/>
          <w:rtl/>
        </w:rPr>
        <w:t>ו</w:t>
      </w:r>
    </w:p>
    <w:p w:rsidR="00D37E93" w:rsidRDefault="00D37E93" w:rsidP="00D65812">
      <w:pPr>
        <w:bidi/>
        <w:spacing w:after="40" w:line="360" w:lineRule="exact"/>
        <w:jc w:val="center"/>
        <w:rPr>
          <w:rFonts w:ascii="Arial" w:hAnsi="Arial" w:cs="1ShefaClassic"/>
          <w:spacing w:val="6"/>
          <w:position w:val="4"/>
          <w:sz w:val="27"/>
          <w:szCs w:val="27"/>
          <w:rtl/>
        </w:rPr>
      </w:pPr>
      <w:r w:rsidRPr="00AA6113">
        <w:rPr>
          <w:rFonts w:ascii="Arial" w:hAnsi="Arial" w:cs="1ShefaClassic"/>
          <w:spacing w:val="6"/>
          <w:position w:val="4"/>
          <w:sz w:val="27"/>
          <w:szCs w:val="27"/>
          <w:rtl/>
        </w:rPr>
        <w:t>יה"ר שיזכו לגדל</w:t>
      </w:r>
      <w:r>
        <w:rPr>
          <w:rFonts w:ascii="Arial" w:hAnsi="Arial" w:cs="1ShefaClassic" w:hint="cs"/>
          <w:spacing w:val="6"/>
          <w:position w:val="4"/>
          <w:sz w:val="27"/>
          <w:szCs w:val="27"/>
          <w:rtl/>
        </w:rPr>
        <w:t>ם</w:t>
      </w:r>
      <w:r w:rsidRPr="00AA6113">
        <w:rPr>
          <w:rFonts w:ascii="Arial" w:hAnsi="Arial" w:cs="1ShefaClassic"/>
          <w:spacing w:val="6"/>
          <w:position w:val="4"/>
          <w:sz w:val="27"/>
          <w:szCs w:val="27"/>
          <w:rtl/>
        </w:rPr>
        <w:t xml:space="preserve"> לתורה ולחופה ולמעשים טובים</w:t>
      </w:r>
      <w:r>
        <w:rPr>
          <w:rFonts w:ascii="Arial" w:hAnsi="Arial" w:cs="1ShefaClassic" w:hint="cs"/>
          <w:spacing w:val="6"/>
          <w:position w:val="4"/>
          <w:sz w:val="27"/>
          <w:szCs w:val="27"/>
          <w:rtl/>
        </w:rPr>
        <w:t xml:space="preserve"> </w:t>
      </w:r>
      <w:r w:rsidRPr="00AA6113">
        <w:rPr>
          <w:rFonts w:ascii="Arial" w:hAnsi="Arial" w:cs="1ShefaClassic"/>
          <w:spacing w:val="6"/>
          <w:position w:val="4"/>
          <w:sz w:val="27"/>
          <w:szCs w:val="27"/>
          <w:rtl/>
        </w:rPr>
        <w:t>וירוו ממנ</w:t>
      </w:r>
      <w:r>
        <w:rPr>
          <w:rFonts w:ascii="Arial" w:hAnsi="Arial" w:cs="1ShefaClassic" w:hint="cs"/>
          <w:spacing w:val="6"/>
          <w:position w:val="4"/>
          <w:sz w:val="27"/>
          <w:szCs w:val="27"/>
          <w:rtl/>
        </w:rPr>
        <w:t>ם</w:t>
      </w:r>
      <w:r w:rsidRPr="00AA6113">
        <w:rPr>
          <w:rFonts w:ascii="Arial" w:hAnsi="Arial" w:cs="1ShefaClassic"/>
          <w:spacing w:val="6"/>
          <w:position w:val="4"/>
          <w:sz w:val="27"/>
          <w:szCs w:val="27"/>
          <w:rtl/>
        </w:rPr>
        <w:t xml:space="preserve"> ומכל יו"ח שיחיו,</w:t>
      </w:r>
    </w:p>
    <w:p w:rsidR="00D37E93" w:rsidRPr="00890F05" w:rsidRDefault="00D37E93" w:rsidP="00D65812">
      <w:pPr>
        <w:bidi/>
        <w:spacing w:after="40" w:line="360" w:lineRule="exact"/>
        <w:jc w:val="center"/>
        <w:rPr>
          <w:rFonts w:ascii="Arial" w:hAnsi="Arial" w:cs="1ShefaClassic"/>
          <w:spacing w:val="6"/>
          <w:position w:val="4"/>
          <w:sz w:val="27"/>
          <w:szCs w:val="27"/>
          <w:rtl/>
        </w:rPr>
      </w:pPr>
      <w:r w:rsidRPr="00AA6113">
        <w:rPr>
          <w:rFonts w:ascii="Arial" w:hAnsi="Arial" w:cs="1ShefaClassic"/>
          <w:spacing w:val="6"/>
          <w:position w:val="4"/>
          <w:sz w:val="27"/>
          <w:szCs w:val="27"/>
          <w:rtl/>
        </w:rPr>
        <w:t>רוב נחת ושמחה מתוך ברכה והצלחה רבה בגו"ר תמיד כה"י</w:t>
      </w:r>
    </w:p>
    <w:p w:rsidR="00D37E93" w:rsidRPr="00AA6113" w:rsidRDefault="00D37E93" w:rsidP="00D65812">
      <w:pPr>
        <w:bidi/>
        <w:spacing w:after="40" w:line="360" w:lineRule="exact"/>
        <w:jc w:val="center"/>
        <w:rPr>
          <w:rFonts w:ascii="Arial" w:eastAsia="Times New Roman" w:hAnsi="Arial" w:cs="1ShefaClassic"/>
          <w:spacing w:val="6"/>
          <w:position w:val="4"/>
          <w:sz w:val="27"/>
          <w:szCs w:val="27"/>
          <w:rtl/>
        </w:rPr>
      </w:pPr>
      <w:r w:rsidRPr="00AA6113">
        <w:rPr>
          <w:rFonts w:ascii="Arial" w:eastAsia="Times New Roman" w:hAnsi="Arial" w:cs="1ShefaClassic"/>
          <w:spacing w:val="6"/>
          <w:position w:val="4"/>
          <w:sz w:val="27"/>
          <w:szCs w:val="27"/>
        </w:rPr>
        <w:sym w:font="Wingdings 2" w:char="00B2"/>
      </w:r>
    </w:p>
    <w:p w:rsidR="00D37E93" w:rsidRPr="00AA6113" w:rsidRDefault="00D37E93" w:rsidP="00D65812">
      <w:pPr>
        <w:pStyle w:val="NormalComplexNarkisim"/>
        <w:spacing w:after="120" w:line="240" w:lineRule="auto"/>
        <w:rPr>
          <w:rFonts w:cs="1ShefaClassic"/>
          <w:b/>
          <w:sz w:val="27"/>
          <w:szCs w:val="27"/>
          <w:rtl/>
        </w:rPr>
      </w:pPr>
      <w:r w:rsidRPr="001261B0">
        <w:rPr>
          <w:rFonts w:cs="1ShefaClassic" w:hint="cs"/>
          <w:b/>
          <w:sz w:val="27"/>
          <w:szCs w:val="27"/>
          <w:rtl/>
        </w:rPr>
        <w:t xml:space="preserve">נדפס ע"י </w:t>
      </w:r>
      <w:r w:rsidRPr="00AA6113">
        <w:rPr>
          <w:rFonts w:cs="1ShefaClassic" w:hint="cs"/>
          <w:b/>
          <w:sz w:val="27"/>
          <w:szCs w:val="27"/>
          <w:rtl/>
        </w:rPr>
        <w:t>זקני</w:t>
      </w:r>
      <w:r>
        <w:rPr>
          <w:rFonts w:cs="1ShefaClassic" w:hint="cs"/>
          <w:b/>
          <w:sz w:val="27"/>
          <w:szCs w:val="27"/>
          <w:rtl/>
        </w:rPr>
        <w:t>הם</w:t>
      </w:r>
    </w:p>
    <w:p w:rsidR="00D37E93" w:rsidRDefault="00D37E93" w:rsidP="00D65812">
      <w:pPr>
        <w:pStyle w:val="NormalComplexNarkisim"/>
        <w:spacing w:after="120" w:line="240" w:lineRule="auto"/>
        <w:rPr>
          <w:rFonts w:cs="1ShefaClassic"/>
          <w:b/>
          <w:sz w:val="27"/>
          <w:szCs w:val="27"/>
          <w:rtl/>
        </w:rPr>
      </w:pPr>
      <w:r w:rsidRPr="00AA6113">
        <w:rPr>
          <w:rFonts w:cs="1ShefaClassic" w:hint="cs"/>
          <w:b/>
          <w:sz w:val="27"/>
          <w:szCs w:val="27"/>
          <w:rtl/>
        </w:rPr>
        <w:t xml:space="preserve">הרה"ח הרה"ת ר' </w:t>
      </w:r>
      <w:r w:rsidRPr="00890F05">
        <w:rPr>
          <w:rFonts w:cs="1ShefaClassic" w:hint="cs"/>
          <w:bCs/>
          <w:sz w:val="28"/>
          <w:szCs w:val="28"/>
          <w:rtl/>
        </w:rPr>
        <w:t>גבריאל</w:t>
      </w:r>
      <w:r w:rsidRPr="00AA6113">
        <w:rPr>
          <w:rFonts w:cs="1ShefaClassic" w:hint="cs"/>
          <w:bCs/>
          <w:sz w:val="27"/>
          <w:szCs w:val="27"/>
          <w:rtl/>
        </w:rPr>
        <w:t xml:space="preserve"> </w:t>
      </w:r>
      <w:r w:rsidRPr="00AA6113">
        <w:rPr>
          <w:rFonts w:cs="1ShefaClassic" w:hint="cs"/>
          <w:b/>
          <w:sz w:val="27"/>
          <w:szCs w:val="27"/>
          <w:rtl/>
        </w:rPr>
        <w:t>וזוגתו מרת</w:t>
      </w:r>
      <w:r w:rsidRPr="00AA6113">
        <w:rPr>
          <w:rFonts w:cs="1ShefaClassic" w:hint="cs"/>
          <w:bCs/>
          <w:sz w:val="27"/>
          <w:szCs w:val="27"/>
          <w:rtl/>
        </w:rPr>
        <w:t xml:space="preserve"> </w:t>
      </w:r>
      <w:r w:rsidRPr="00890F05">
        <w:rPr>
          <w:rFonts w:cs="1ShefaClassic" w:hint="cs"/>
          <w:bCs/>
          <w:sz w:val="28"/>
          <w:szCs w:val="28"/>
          <w:rtl/>
        </w:rPr>
        <w:t>מאליא רחל</w:t>
      </w:r>
      <w:r w:rsidRPr="00AA6113">
        <w:rPr>
          <w:rFonts w:cs="1ShefaClassic" w:hint="cs"/>
          <w:bCs/>
          <w:sz w:val="27"/>
          <w:szCs w:val="27"/>
          <w:rtl/>
        </w:rPr>
        <w:t xml:space="preserve"> </w:t>
      </w:r>
      <w:r w:rsidRPr="00AA6113">
        <w:rPr>
          <w:rFonts w:cs="1ShefaClassic" w:hint="cs"/>
          <w:b/>
          <w:sz w:val="27"/>
          <w:szCs w:val="27"/>
          <w:rtl/>
        </w:rPr>
        <w:t xml:space="preserve">שיחיו </w:t>
      </w:r>
    </w:p>
    <w:p w:rsidR="00D37E93" w:rsidRDefault="00D37E93" w:rsidP="00D65812">
      <w:pPr>
        <w:bidi/>
        <w:jc w:val="center"/>
        <w:rPr>
          <w:rFonts w:cs="1ShefaClassic"/>
          <w:sz w:val="27"/>
          <w:szCs w:val="27"/>
          <w:rtl/>
        </w:rPr>
      </w:pPr>
      <w:r w:rsidRPr="00890F05">
        <w:rPr>
          <w:rFonts w:ascii="Arial" w:eastAsia="Times New Roman" w:hAnsi="Arial" w:cs="1ShefaClassic" w:hint="cs"/>
          <w:b/>
          <w:bCs/>
          <w:spacing w:val="6"/>
          <w:position w:val="4"/>
          <w:sz w:val="28"/>
          <w:szCs w:val="28"/>
          <w:rtl/>
        </w:rPr>
        <w:t>שפירא</w:t>
      </w:r>
      <w:r w:rsidRPr="00AA6113">
        <w:rPr>
          <w:rFonts w:cs="1ShefaClassic"/>
          <w:sz w:val="27"/>
          <w:szCs w:val="27"/>
        </w:rPr>
        <w:t xml:space="preserve"> </w:t>
      </w:r>
    </w:p>
    <w:p w:rsidR="00D37E93" w:rsidRPr="00AF5A81" w:rsidRDefault="00D37E93" w:rsidP="00D65812">
      <w:pPr>
        <w:bidi/>
        <w:jc w:val="center"/>
      </w:pPr>
      <w:r w:rsidRPr="00AA6113">
        <w:rPr>
          <w:rFonts w:cs="1ShefaClassic"/>
          <w:sz w:val="27"/>
          <w:szCs w:val="27"/>
        </w:rPr>
        <w:sym w:font="Wingdings 2" w:char="F0B2"/>
      </w:r>
      <w:r w:rsidRPr="00AA6113">
        <w:rPr>
          <w:rFonts w:cs="1ShefaClassic" w:hint="cs"/>
          <w:sz w:val="27"/>
          <w:szCs w:val="27"/>
          <w:rtl/>
        </w:rPr>
        <w:t xml:space="preserve"> </w:t>
      </w:r>
      <w:r w:rsidRPr="00AA6113">
        <w:rPr>
          <w:rFonts w:cs="1ShefaClassic"/>
          <w:sz w:val="27"/>
          <w:szCs w:val="27"/>
        </w:rPr>
        <w:sym w:font="Wingdings 2" w:char="F0B2"/>
      </w:r>
      <w:r w:rsidRPr="00AA6113">
        <w:rPr>
          <w:rFonts w:cs="1ShefaClassic" w:hint="cs"/>
          <w:sz w:val="27"/>
          <w:szCs w:val="27"/>
          <w:rtl/>
        </w:rPr>
        <w:t xml:space="preserve"> </w:t>
      </w:r>
      <w:r w:rsidRPr="00AA6113">
        <w:rPr>
          <w:rFonts w:cs="1ShefaClassic"/>
          <w:sz w:val="27"/>
          <w:szCs w:val="27"/>
        </w:rPr>
        <w:sym w:font="Wingdings 2" w:char="F0B2"/>
      </w:r>
    </w:p>
    <w:p w:rsidR="00D37E93" w:rsidRPr="00B76558" w:rsidRDefault="00D37E93" w:rsidP="00D65812">
      <w:pPr>
        <w:pStyle w:val="NormalComplexNarkisim"/>
        <w:tabs>
          <w:tab w:val="left" w:pos="2742"/>
          <w:tab w:val="center" w:pos="3096"/>
        </w:tabs>
        <w:spacing w:after="120" w:line="276" w:lineRule="auto"/>
        <w:rPr>
          <w:rFonts w:cs="1ShefaClassic"/>
          <w:sz w:val="27"/>
          <w:szCs w:val="27"/>
        </w:rPr>
      </w:pPr>
      <w:r w:rsidRPr="00B76558">
        <w:rPr>
          <w:rFonts w:cs="1ShefaClassic" w:hint="cs"/>
          <w:sz w:val="27"/>
          <w:szCs w:val="27"/>
          <w:rtl/>
        </w:rPr>
        <w:t>לעילוי</w:t>
      </w:r>
      <w:r w:rsidRPr="00B76558">
        <w:rPr>
          <w:rFonts w:cs="1ShefaClassic"/>
          <w:sz w:val="27"/>
          <w:szCs w:val="27"/>
        </w:rPr>
        <w:t xml:space="preserve"> </w:t>
      </w:r>
      <w:r w:rsidRPr="00B76558">
        <w:rPr>
          <w:rFonts w:cs="1ShefaClassic" w:hint="cs"/>
          <w:sz w:val="27"/>
          <w:szCs w:val="27"/>
          <w:rtl/>
        </w:rPr>
        <w:t>נשמת</w:t>
      </w:r>
    </w:p>
    <w:p w:rsidR="00D37E93" w:rsidRPr="00B76558" w:rsidRDefault="00D37E93" w:rsidP="00D65812">
      <w:pPr>
        <w:pStyle w:val="NormalComplexNarkisim"/>
        <w:tabs>
          <w:tab w:val="left" w:pos="2742"/>
          <w:tab w:val="center" w:pos="3096"/>
        </w:tabs>
        <w:spacing w:after="120" w:line="276" w:lineRule="auto"/>
        <w:rPr>
          <w:rFonts w:cs="1ShefaClassic"/>
          <w:sz w:val="27"/>
          <w:szCs w:val="27"/>
        </w:rPr>
      </w:pPr>
      <w:r w:rsidRPr="00B76558">
        <w:rPr>
          <w:rFonts w:cs="1ShefaClassic" w:hint="cs"/>
          <w:sz w:val="27"/>
          <w:szCs w:val="27"/>
          <w:rtl/>
        </w:rPr>
        <w:t>הרה</w:t>
      </w:r>
      <w:r w:rsidRPr="00B76558">
        <w:rPr>
          <w:rFonts w:cs="1ShefaClassic"/>
          <w:sz w:val="27"/>
          <w:szCs w:val="27"/>
        </w:rPr>
        <w:t>"</w:t>
      </w:r>
      <w:r w:rsidRPr="00B76558">
        <w:rPr>
          <w:rFonts w:cs="1ShefaClassic" w:hint="cs"/>
          <w:sz w:val="27"/>
          <w:szCs w:val="27"/>
          <w:rtl/>
        </w:rPr>
        <w:t>ח</w:t>
      </w:r>
      <w:r w:rsidRPr="00B76558">
        <w:rPr>
          <w:rFonts w:cs="1ShefaClassic"/>
          <w:sz w:val="27"/>
          <w:szCs w:val="27"/>
        </w:rPr>
        <w:t xml:space="preserve"> </w:t>
      </w:r>
      <w:r w:rsidRPr="00B76558">
        <w:rPr>
          <w:rFonts w:cs="1ShefaClassic" w:hint="cs"/>
          <w:sz w:val="27"/>
          <w:szCs w:val="27"/>
          <w:rtl/>
        </w:rPr>
        <w:t>ר</w:t>
      </w:r>
      <w:r>
        <w:rPr>
          <w:rFonts w:cs="1ShefaClassic" w:hint="cs"/>
          <w:sz w:val="27"/>
          <w:szCs w:val="27"/>
          <w:rtl/>
        </w:rPr>
        <w:t xml:space="preserve">' </w:t>
      </w:r>
      <w:r w:rsidRPr="00B76558">
        <w:rPr>
          <w:rFonts w:cs="1ShefaClassic" w:hint="cs"/>
          <w:b/>
          <w:bCs/>
          <w:sz w:val="28"/>
          <w:szCs w:val="28"/>
          <w:rtl/>
        </w:rPr>
        <w:t>יחיאל</w:t>
      </w:r>
      <w:r w:rsidRPr="00B76558">
        <w:rPr>
          <w:rFonts w:cs="1ShefaClassic"/>
          <w:b/>
          <w:bCs/>
          <w:sz w:val="28"/>
          <w:szCs w:val="28"/>
        </w:rPr>
        <w:t xml:space="preserve"> </w:t>
      </w:r>
      <w:r w:rsidRPr="00B76558">
        <w:rPr>
          <w:rFonts w:cs="1ShefaClassic" w:hint="cs"/>
          <w:b/>
          <w:bCs/>
          <w:sz w:val="28"/>
          <w:szCs w:val="28"/>
          <w:rtl/>
        </w:rPr>
        <w:t>מיכל</w:t>
      </w:r>
      <w:r w:rsidRPr="00B76558">
        <w:rPr>
          <w:rFonts w:cs="1ShefaClassic"/>
          <w:b/>
          <w:bCs/>
          <w:sz w:val="28"/>
          <w:szCs w:val="28"/>
        </w:rPr>
        <w:t xml:space="preserve"> </w:t>
      </w:r>
      <w:r w:rsidRPr="00B76558">
        <w:rPr>
          <w:rFonts w:cs="1ShefaClassic" w:hint="cs"/>
          <w:sz w:val="27"/>
          <w:szCs w:val="27"/>
          <w:rtl/>
        </w:rPr>
        <w:t>שו</w:t>
      </w:r>
      <w:r w:rsidRPr="00B76558">
        <w:rPr>
          <w:rFonts w:cs="1ShefaClassic"/>
          <w:sz w:val="27"/>
          <w:szCs w:val="27"/>
        </w:rPr>
        <w:t>"</w:t>
      </w:r>
      <w:r w:rsidRPr="00B76558">
        <w:rPr>
          <w:rFonts w:cs="1ShefaClassic" w:hint="cs"/>
          <w:sz w:val="27"/>
          <w:szCs w:val="27"/>
          <w:rtl/>
        </w:rPr>
        <w:t>ב</w:t>
      </w:r>
      <w:r w:rsidRPr="00B76558">
        <w:rPr>
          <w:rFonts w:cs="1ShefaClassic"/>
          <w:sz w:val="27"/>
          <w:szCs w:val="27"/>
        </w:rPr>
        <w:t xml:space="preserve"> </w:t>
      </w:r>
      <w:r w:rsidRPr="00B76558">
        <w:rPr>
          <w:rFonts w:cs="1ShefaClassic" w:hint="cs"/>
          <w:sz w:val="27"/>
          <w:szCs w:val="27"/>
          <w:rtl/>
        </w:rPr>
        <w:t>ע</w:t>
      </w:r>
      <w:r w:rsidRPr="00B76558">
        <w:rPr>
          <w:rFonts w:cs="1ShefaClassic"/>
          <w:sz w:val="27"/>
          <w:szCs w:val="27"/>
        </w:rPr>
        <w:t>"</w:t>
      </w:r>
      <w:r w:rsidRPr="00B76558">
        <w:rPr>
          <w:rFonts w:cs="1ShefaClassic" w:hint="cs"/>
          <w:sz w:val="27"/>
          <w:szCs w:val="27"/>
          <w:rtl/>
        </w:rPr>
        <w:t>ה</w:t>
      </w:r>
    </w:p>
    <w:p w:rsidR="00D37E93" w:rsidRPr="00B76558" w:rsidRDefault="00D37E93" w:rsidP="00D65812">
      <w:pPr>
        <w:pStyle w:val="NormalComplexNarkisim"/>
        <w:tabs>
          <w:tab w:val="left" w:pos="2742"/>
          <w:tab w:val="center" w:pos="3096"/>
        </w:tabs>
        <w:spacing w:after="120" w:line="276" w:lineRule="auto"/>
        <w:rPr>
          <w:rFonts w:cs="1ShefaClassic"/>
          <w:sz w:val="27"/>
          <w:szCs w:val="27"/>
        </w:rPr>
      </w:pPr>
      <w:r w:rsidRPr="00B76558">
        <w:rPr>
          <w:rFonts w:cs="1ShefaClassic" w:hint="cs"/>
          <w:sz w:val="27"/>
          <w:szCs w:val="27"/>
          <w:rtl/>
        </w:rPr>
        <w:t>בן</w:t>
      </w:r>
      <w:r w:rsidRPr="00B76558">
        <w:rPr>
          <w:rFonts w:cs="1ShefaClassic"/>
          <w:sz w:val="27"/>
          <w:szCs w:val="27"/>
        </w:rPr>
        <w:t xml:space="preserve"> </w:t>
      </w:r>
      <w:r w:rsidRPr="00B76558">
        <w:rPr>
          <w:rFonts w:cs="1ShefaClassic" w:hint="cs"/>
          <w:sz w:val="27"/>
          <w:szCs w:val="27"/>
          <w:rtl/>
        </w:rPr>
        <w:t>הרה</w:t>
      </w:r>
      <w:r w:rsidRPr="00B76558">
        <w:rPr>
          <w:rFonts w:cs="1ShefaClassic"/>
          <w:sz w:val="27"/>
          <w:szCs w:val="27"/>
        </w:rPr>
        <w:t>"</w:t>
      </w:r>
      <w:r w:rsidRPr="00B76558">
        <w:rPr>
          <w:rFonts w:cs="1ShefaClassic" w:hint="cs"/>
          <w:sz w:val="27"/>
          <w:szCs w:val="27"/>
          <w:rtl/>
        </w:rPr>
        <w:t>ח</w:t>
      </w:r>
      <w:r w:rsidRPr="00B76558">
        <w:rPr>
          <w:rFonts w:cs="1ShefaClassic"/>
          <w:sz w:val="27"/>
          <w:szCs w:val="27"/>
        </w:rPr>
        <w:t xml:space="preserve"> </w:t>
      </w:r>
      <w:r w:rsidRPr="00B76558">
        <w:rPr>
          <w:rFonts w:cs="1ShefaClassic" w:hint="cs"/>
          <w:sz w:val="27"/>
          <w:szCs w:val="27"/>
          <w:rtl/>
        </w:rPr>
        <w:t>ר</w:t>
      </w:r>
      <w:r w:rsidRPr="00B76558">
        <w:rPr>
          <w:rFonts w:cs="1ShefaClassic"/>
          <w:sz w:val="27"/>
          <w:szCs w:val="27"/>
        </w:rPr>
        <w:t>'</w:t>
      </w:r>
      <w:r>
        <w:rPr>
          <w:rFonts w:cs="1ShefaClassic" w:hint="cs"/>
          <w:sz w:val="27"/>
          <w:szCs w:val="27"/>
          <w:rtl/>
        </w:rPr>
        <w:t xml:space="preserve"> </w:t>
      </w:r>
      <w:r w:rsidRPr="00B76558">
        <w:rPr>
          <w:rFonts w:cs="1ShefaClassic" w:hint="cs"/>
          <w:b/>
          <w:bCs/>
          <w:sz w:val="28"/>
          <w:szCs w:val="28"/>
          <w:rtl/>
        </w:rPr>
        <w:t>אפרים</w:t>
      </w:r>
      <w:r w:rsidRPr="00B76558">
        <w:rPr>
          <w:rFonts w:cs="1ShefaClassic"/>
          <w:b/>
          <w:bCs/>
          <w:sz w:val="27"/>
          <w:szCs w:val="27"/>
        </w:rPr>
        <w:t xml:space="preserve"> </w:t>
      </w:r>
      <w:r w:rsidRPr="00B76558">
        <w:rPr>
          <w:rFonts w:cs="1ShefaClassic" w:hint="cs"/>
          <w:sz w:val="27"/>
          <w:szCs w:val="27"/>
          <w:rtl/>
        </w:rPr>
        <w:t>ע</w:t>
      </w:r>
      <w:r w:rsidRPr="00B76558">
        <w:rPr>
          <w:rFonts w:cs="1ShefaClassic"/>
          <w:sz w:val="27"/>
          <w:szCs w:val="27"/>
        </w:rPr>
        <w:t>"</w:t>
      </w:r>
      <w:r w:rsidRPr="00B76558">
        <w:rPr>
          <w:rFonts w:cs="1ShefaClassic" w:hint="cs"/>
          <w:sz w:val="27"/>
          <w:szCs w:val="27"/>
          <w:rtl/>
        </w:rPr>
        <w:t>ה</w:t>
      </w:r>
    </w:p>
    <w:p w:rsidR="00D37E93" w:rsidRPr="00B76558" w:rsidRDefault="00D37E93" w:rsidP="00D65812">
      <w:pPr>
        <w:pStyle w:val="NormalComplexNarkisim"/>
        <w:tabs>
          <w:tab w:val="left" w:pos="2742"/>
          <w:tab w:val="center" w:pos="3096"/>
        </w:tabs>
        <w:spacing w:after="120" w:line="276" w:lineRule="auto"/>
        <w:rPr>
          <w:rFonts w:cs="1ShefaClassic"/>
          <w:b/>
          <w:bCs/>
          <w:sz w:val="28"/>
          <w:szCs w:val="28"/>
        </w:rPr>
      </w:pPr>
      <w:r w:rsidRPr="00B76558">
        <w:rPr>
          <w:rFonts w:cs="1ShefaClassic" w:hint="cs"/>
          <w:b/>
          <w:bCs/>
          <w:sz w:val="28"/>
          <w:szCs w:val="28"/>
          <w:rtl/>
        </w:rPr>
        <w:t>פיקארסקי</w:t>
      </w:r>
    </w:p>
    <w:p w:rsidR="00D37E93" w:rsidRPr="00B76558" w:rsidRDefault="00D37E93" w:rsidP="00D65812">
      <w:pPr>
        <w:pStyle w:val="NormalComplexNarkisim"/>
        <w:tabs>
          <w:tab w:val="left" w:pos="2742"/>
          <w:tab w:val="center" w:pos="3096"/>
        </w:tabs>
        <w:spacing w:after="120" w:line="276" w:lineRule="auto"/>
        <w:rPr>
          <w:rFonts w:cs="1ShefaClassic"/>
          <w:sz w:val="27"/>
          <w:szCs w:val="27"/>
        </w:rPr>
      </w:pPr>
      <w:r w:rsidRPr="00B76558">
        <w:rPr>
          <w:rFonts w:cs="1ShefaClassic" w:hint="cs"/>
          <w:sz w:val="27"/>
          <w:szCs w:val="27"/>
          <w:rtl/>
        </w:rPr>
        <w:t>נפטר</w:t>
      </w:r>
      <w:r w:rsidRPr="00B76558">
        <w:rPr>
          <w:rFonts w:cs="1ShefaClassic"/>
          <w:sz w:val="27"/>
          <w:szCs w:val="27"/>
        </w:rPr>
        <w:t xml:space="preserve"> </w:t>
      </w:r>
      <w:r w:rsidRPr="00B76558">
        <w:rPr>
          <w:rFonts w:cs="1ShefaClassic" w:hint="cs"/>
          <w:sz w:val="27"/>
          <w:szCs w:val="27"/>
          <w:rtl/>
        </w:rPr>
        <w:t>שושן</w:t>
      </w:r>
      <w:r w:rsidRPr="00B76558">
        <w:rPr>
          <w:rFonts w:cs="1ShefaClassic"/>
          <w:sz w:val="27"/>
          <w:szCs w:val="27"/>
        </w:rPr>
        <w:t xml:space="preserve"> </w:t>
      </w:r>
      <w:r w:rsidRPr="00B76558">
        <w:rPr>
          <w:rFonts w:cs="1ShefaClassic" w:hint="cs"/>
          <w:sz w:val="27"/>
          <w:szCs w:val="27"/>
          <w:rtl/>
        </w:rPr>
        <w:t>פורים</w:t>
      </w:r>
      <w:r w:rsidRPr="00B76558">
        <w:rPr>
          <w:rFonts w:cs="1ShefaClassic"/>
          <w:sz w:val="27"/>
          <w:szCs w:val="27"/>
        </w:rPr>
        <w:t xml:space="preserve"> </w:t>
      </w:r>
      <w:r w:rsidRPr="00B76558">
        <w:rPr>
          <w:rFonts w:cs="1ShefaClassic" w:hint="cs"/>
          <w:sz w:val="27"/>
          <w:szCs w:val="27"/>
          <w:rtl/>
        </w:rPr>
        <w:t>קטן</w:t>
      </w:r>
      <w:r w:rsidRPr="00B76558">
        <w:rPr>
          <w:rFonts w:cs="1ShefaClassic"/>
          <w:sz w:val="27"/>
          <w:szCs w:val="27"/>
        </w:rPr>
        <w:t xml:space="preserve"> </w:t>
      </w:r>
      <w:r w:rsidRPr="00B76558">
        <w:rPr>
          <w:rFonts w:cs="1ShefaClassic" w:hint="cs"/>
          <w:sz w:val="27"/>
          <w:szCs w:val="27"/>
          <w:rtl/>
        </w:rPr>
        <w:t>ה</w:t>
      </w:r>
      <w:r w:rsidRPr="00B76558">
        <w:rPr>
          <w:rFonts w:cs="1ShefaClassic"/>
          <w:sz w:val="27"/>
          <w:szCs w:val="27"/>
        </w:rPr>
        <w:t>'</w:t>
      </w:r>
      <w:r w:rsidRPr="00B76558">
        <w:rPr>
          <w:rFonts w:cs="1ShefaClassic" w:hint="cs"/>
          <w:sz w:val="27"/>
          <w:szCs w:val="27"/>
          <w:rtl/>
        </w:rPr>
        <w:t>תשנ</w:t>
      </w:r>
      <w:r w:rsidRPr="00B76558">
        <w:rPr>
          <w:rFonts w:cs="1ShefaClassic"/>
          <w:sz w:val="27"/>
          <w:szCs w:val="27"/>
        </w:rPr>
        <w:t>"</w:t>
      </w:r>
      <w:r w:rsidRPr="00B76558">
        <w:rPr>
          <w:rFonts w:cs="1ShefaClassic" w:hint="cs"/>
          <w:sz w:val="27"/>
          <w:szCs w:val="27"/>
          <w:rtl/>
        </w:rPr>
        <w:t>ה</w:t>
      </w:r>
    </w:p>
    <w:p w:rsidR="00D37E93" w:rsidRPr="00B76558" w:rsidRDefault="00D37E93" w:rsidP="00D65812">
      <w:pPr>
        <w:pStyle w:val="NormalComplexNarkisim"/>
        <w:tabs>
          <w:tab w:val="left" w:pos="2742"/>
          <w:tab w:val="center" w:pos="3096"/>
        </w:tabs>
        <w:spacing w:after="120" w:line="276" w:lineRule="auto"/>
        <w:rPr>
          <w:rFonts w:ascii="Times New Roman" w:hAnsi="Times New Roman" w:cs="1ShefaClassic"/>
          <w:b/>
          <w:bCs/>
          <w:sz w:val="27"/>
          <w:szCs w:val="27"/>
        </w:rPr>
      </w:pPr>
      <w:r w:rsidRPr="00B76558">
        <w:rPr>
          <w:rFonts w:ascii="Times New Roman" w:hAnsi="Times New Roman" w:cs="1ShefaClassic"/>
          <w:b/>
          <w:bCs/>
          <w:sz w:val="28"/>
          <w:szCs w:val="28"/>
          <w:rtl/>
        </w:rPr>
        <w:t>ת</w:t>
      </w:r>
      <w:r w:rsidRPr="00B76558">
        <w:rPr>
          <w:rFonts w:ascii="Times New Roman" w:hAnsi="Times New Roman" w:cs="1ShefaClassic"/>
          <w:b/>
          <w:bCs/>
          <w:sz w:val="28"/>
          <w:szCs w:val="28"/>
        </w:rPr>
        <w:t>.</w:t>
      </w:r>
      <w:r w:rsidRPr="00B76558">
        <w:rPr>
          <w:rFonts w:ascii="Times New Roman" w:hAnsi="Times New Roman" w:cs="1ShefaClassic"/>
          <w:b/>
          <w:bCs/>
          <w:sz w:val="28"/>
          <w:szCs w:val="28"/>
          <w:rtl/>
        </w:rPr>
        <w:t>נ</w:t>
      </w:r>
      <w:r w:rsidRPr="00B76558">
        <w:rPr>
          <w:rFonts w:ascii="Times New Roman" w:hAnsi="Times New Roman" w:cs="1ShefaClassic"/>
          <w:b/>
          <w:bCs/>
          <w:sz w:val="28"/>
          <w:szCs w:val="28"/>
        </w:rPr>
        <w:t>.</w:t>
      </w:r>
      <w:r w:rsidRPr="00B76558">
        <w:rPr>
          <w:rFonts w:ascii="Times New Roman" w:hAnsi="Times New Roman" w:cs="1ShefaClassic"/>
          <w:b/>
          <w:bCs/>
          <w:sz w:val="28"/>
          <w:szCs w:val="28"/>
          <w:rtl/>
        </w:rPr>
        <w:t>צ</w:t>
      </w:r>
      <w:r w:rsidRPr="00B76558">
        <w:rPr>
          <w:rFonts w:ascii="Times New Roman" w:hAnsi="Times New Roman" w:cs="1ShefaClassic"/>
          <w:b/>
          <w:bCs/>
          <w:sz w:val="28"/>
          <w:szCs w:val="28"/>
        </w:rPr>
        <w:t>.</w:t>
      </w:r>
      <w:r w:rsidRPr="00B76558">
        <w:rPr>
          <w:rFonts w:ascii="Times New Roman" w:hAnsi="Times New Roman" w:cs="1ShefaClassic"/>
          <w:b/>
          <w:bCs/>
          <w:sz w:val="28"/>
          <w:szCs w:val="28"/>
          <w:rtl/>
        </w:rPr>
        <w:t>ב</w:t>
      </w:r>
      <w:r w:rsidRPr="00B76558">
        <w:rPr>
          <w:rFonts w:ascii="Times New Roman" w:hAnsi="Times New Roman" w:cs="1ShefaClassic"/>
          <w:b/>
          <w:bCs/>
          <w:sz w:val="28"/>
          <w:szCs w:val="28"/>
        </w:rPr>
        <w:t>.</w:t>
      </w:r>
      <w:r w:rsidRPr="00B76558">
        <w:rPr>
          <w:rFonts w:ascii="Times New Roman" w:hAnsi="Times New Roman" w:cs="1ShefaClassic"/>
          <w:b/>
          <w:bCs/>
          <w:sz w:val="28"/>
          <w:szCs w:val="28"/>
          <w:rtl/>
        </w:rPr>
        <w:t>ה</w:t>
      </w:r>
      <w:r w:rsidRPr="00B76558">
        <w:rPr>
          <w:rFonts w:ascii="Times New Roman" w:hAnsi="Times New Roman" w:cs="1ShefaClassic"/>
          <w:b/>
          <w:bCs/>
          <w:sz w:val="28"/>
          <w:szCs w:val="28"/>
        </w:rPr>
        <w:t>.</w:t>
      </w:r>
    </w:p>
    <w:p w:rsidR="00D37E93" w:rsidRPr="00B76558" w:rsidRDefault="00D37E93" w:rsidP="00D65812">
      <w:pPr>
        <w:bidi/>
        <w:spacing w:after="40" w:line="360" w:lineRule="exact"/>
        <w:jc w:val="center"/>
        <w:rPr>
          <w:rFonts w:ascii="Arial" w:eastAsia="Times New Roman" w:hAnsi="Arial" w:cs="1ShefaClassic"/>
          <w:spacing w:val="6"/>
          <w:position w:val="4"/>
          <w:sz w:val="27"/>
          <w:szCs w:val="27"/>
          <w:rtl/>
        </w:rPr>
      </w:pPr>
      <w:r w:rsidRPr="00AA6113">
        <w:rPr>
          <w:rFonts w:ascii="Arial" w:eastAsia="Times New Roman" w:hAnsi="Arial" w:cs="1ShefaClassic"/>
          <w:spacing w:val="6"/>
          <w:position w:val="4"/>
          <w:sz w:val="27"/>
          <w:szCs w:val="27"/>
        </w:rPr>
        <w:sym w:font="Wingdings 2" w:char="00B2"/>
      </w:r>
    </w:p>
    <w:p w:rsidR="00D37E93" w:rsidRPr="00B76558" w:rsidRDefault="00D37E93" w:rsidP="00D65812">
      <w:pPr>
        <w:pStyle w:val="NormalComplexNarkisim"/>
        <w:tabs>
          <w:tab w:val="left" w:pos="2742"/>
          <w:tab w:val="center" w:pos="3096"/>
        </w:tabs>
        <w:spacing w:after="120" w:line="276" w:lineRule="auto"/>
        <w:rPr>
          <w:rFonts w:cs="1ShefaClassic"/>
          <w:sz w:val="27"/>
          <w:szCs w:val="27"/>
        </w:rPr>
      </w:pPr>
      <w:r w:rsidRPr="00B76558">
        <w:rPr>
          <w:rFonts w:cs="1ShefaClassic" w:hint="cs"/>
          <w:sz w:val="27"/>
          <w:szCs w:val="27"/>
          <w:rtl/>
        </w:rPr>
        <w:t>נדפס</w:t>
      </w:r>
      <w:r w:rsidRPr="00B76558">
        <w:rPr>
          <w:rFonts w:cs="1ShefaClassic"/>
          <w:sz w:val="27"/>
          <w:szCs w:val="27"/>
        </w:rPr>
        <w:t xml:space="preserve"> </w:t>
      </w:r>
      <w:r w:rsidRPr="00B76558">
        <w:rPr>
          <w:rFonts w:cs="1ShefaClassic" w:hint="cs"/>
          <w:sz w:val="27"/>
          <w:szCs w:val="27"/>
          <w:rtl/>
        </w:rPr>
        <w:t>ע</w:t>
      </w:r>
      <w:r w:rsidRPr="00B76558">
        <w:rPr>
          <w:rFonts w:cs="1ShefaClassic"/>
          <w:sz w:val="27"/>
          <w:szCs w:val="27"/>
        </w:rPr>
        <w:t>"</w:t>
      </w:r>
      <w:r w:rsidRPr="00B76558">
        <w:rPr>
          <w:rFonts w:cs="1ShefaClassic" w:hint="cs"/>
          <w:sz w:val="27"/>
          <w:szCs w:val="27"/>
          <w:rtl/>
        </w:rPr>
        <w:t>י</w:t>
      </w:r>
      <w:r w:rsidRPr="00B76558">
        <w:rPr>
          <w:rFonts w:cs="1ShefaClassic"/>
          <w:sz w:val="27"/>
          <w:szCs w:val="27"/>
        </w:rPr>
        <w:t xml:space="preserve"> </w:t>
      </w:r>
      <w:r w:rsidRPr="00B76558">
        <w:rPr>
          <w:rFonts w:cs="1ShefaClassic" w:hint="cs"/>
          <w:sz w:val="27"/>
          <w:szCs w:val="27"/>
          <w:rtl/>
        </w:rPr>
        <w:t>בנו</w:t>
      </w:r>
      <w:r w:rsidRPr="00B76558">
        <w:rPr>
          <w:rFonts w:cs="1ShefaClassic"/>
          <w:sz w:val="27"/>
          <w:szCs w:val="27"/>
        </w:rPr>
        <w:t xml:space="preserve"> </w:t>
      </w:r>
      <w:r w:rsidRPr="00B76558">
        <w:rPr>
          <w:rFonts w:cs="1ShefaClassic" w:hint="cs"/>
          <w:sz w:val="27"/>
          <w:szCs w:val="27"/>
          <w:rtl/>
        </w:rPr>
        <w:t>הרה</w:t>
      </w:r>
      <w:r w:rsidRPr="00B76558">
        <w:rPr>
          <w:rFonts w:cs="1ShefaClassic"/>
          <w:sz w:val="27"/>
          <w:szCs w:val="27"/>
        </w:rPr>
        <w:t>"</w:t>
      </w:r>
      <w:r w:rsidRPr="00B76558">
        <w:rPr>
          <w:rFonts w:cs="1ShefaClassic" w:hint="cs"/>
          <w:sz w:val="27"/>
          <w:szCs w:val="27"/>
          <w:rtl/>
        </w:rPr>
        <w:t>ת</w:t>
      </w:r>
      <w:r w:rsidRPr="00B76558">
        <w:rPr>
          <w:rFonts w:cs="1ShefaClassic"/>
          <w:sz w:val="27"/>
          <w:szCs w:val="27"/>
        </w:rPr>
        <w:t xml:space="preserve"> </w:t>
      </w:r>
      <w:r w:rsidRPr="00B76558">
        <w:rPr>
          <w:rFonts w:cs="1ShefaClassic" w:hint="cs"/>
          <w:sz w:val="27"/>
          <w:szCs w:val="27"/>
          <w:rtl/>
        </w:rPr>
        <w:t>ר</w:t>
      </w:r>
      <w:r w:rsidRPr="00B76558">
        <w:rPr>
          <w:rFonts w:cs="1ShefaClassic"/>
          <w:sz w:val="27"/>
          <w:szCs w:val="27"/>
        </w:rPr>
        <w:t>'</w:t>
      </w:r>
      <w:r w:rsidRPr="00B76558">
        <w:rPr>
          <w:rFonts w:cs="1ShefaClassic" w:hint="cs"/>
          <w:sz w:val="27"/>
          <w:szCs w:val="27"/>
          <w:rtl/>
        </w:rPr>
        <w:t xml:space="preserve"> </w:t>
      </w:r>
      <w:r w:rsidRPr="00B76558">
        <w:rPr>
          <w:rFonts w:cs="1ShefaClassic" w:hint="cs"/>
          <w:b/>
          <w:bCs/>
          <w:sz w:val="28"/>
          <w:szCs w:val="28"/>
          <w:rtl/>
        </w:rPr>
        <w:t>אפרים</w:t>
      </w:r>
      <w:r w:rsidRPr="00B76558">
        <w:rPr>
          <w:rFonts w:cs="1ShefaClassic"/>
          <w:b/>
          <w:bCs/>
          <w:sz w:val="27"/>
          <w:szCs w:val="27"/>
        </w:rPr>
        <w:t xml:space="preserve"> </w:t>
      </w:r>
      <w:r w:rsidRPr="00B76558">
        <w:rPr>
          <w:rFonts w:cs="1ShefaClassic" w:hint="cs"/>
          <w:sz w:val="27"/>
          <w:szCs w:val="27"/>
          <w:rtl/>
        </w:rPr>
        <w:t>וזוגתו</w:t>
      </w:r>
      <w:r w:rsidRPr="00B76558">
        <w:rPr>
          <w:rFonts w:cs="1ShefaClassic"/>
          <w:sz w:val="27"/>
          <w:szCs w:val="27"/>
        </w:rPr>
        <w:t xml:space="preserve"> </w:t>
      </w:r>
      <w:r w:rsidRPr="00B76558">
        <w:rPr>
          <w:rFonts w:cs="1ShefaClassic" w:hint="cs"/>
          <w:sz w:val="27"/>
          <w:szCs w:val="27"/>
          <w:rtl/>
        </w:rPr>
        <w:t>מרת</w:t>
      </w:r>
      <w:r w:rsidRPr="00B76558">
        <w:rPr>
          <w:rFonts w:cs="1ShefaClassic"/>
          <w:sz w:val="27"/>
          <w:szCs w:val="27"/>
        </w:rPr>
        <w:t xml:space="preserve"> </w:t>
      </w:r>
      <w:r w:rsidRPr="00B76558">
        <w:rPr>
          <w:rFonts w:cs="1ShefaClassic" w:hint="cs"/>
          <w:b/>
          <w:bCs/>
          <w:sz w:val="28"/>
          <w:szCs w:val="28"/>
          <w:rtl/>
        </w:rPr>
        <w:t>חנה</w:t>
      </w:r>
      <w:r w:rsidRPr="00B76558">
        <w:rPr>
          <w:rFonts w:cs="1ShefaClassic"/>
          <w:b/>
          <w:bCs/>
          <w:sz w:val="28"/>
          <w:szCs w:val="28"/>
        </w:rPr>
        <w:t xml:space="preserve"> </w:t>
      </w:r>
      <w:r w:rsidRPr="00B76558">
        <w:rPr>
          <w:rFonts w:cs="1ShefaClassic" w:hint="cs"/>
          <w:b/>
          <w:bCs/>
          <w:sz w:val="28"/>
          <w:szCs w:val="28"/>
          <w:rtl/>
        </w:rPr>
        <w:t>צבי</w:t>
      </w:r>
      <w:r w:rsidRPr="00B76558">
        <w:rPr>
          <w:rFonts w:cs="1ShefaClassic"/>
          <w:b/>
          <w:bCs/>
          <w:sz w:val="28"/>
          <w:szCs w:val="28"/>
        </w:rPr>
        <w:t>'</w:t>
      </w:r>
      <w:r>
        <w:rPr>
          <w:rFonts w:cs="1ShefaClassic" w:hint="cs"/>
          <w:b/>
          <w:bCs/>
          <w:sz w:val="28"/>
          <w:szCs w:val="28"/>
          <w:rtl/>
        </w:rPr>
        <w:t xml:space="preserve"> </w:t>
      </w:r>
      <w:r w:rsidRPr="00B76558">
        <w:rPr>
          <w:rFonts w:cs="1ShefaClassic" w:hint="cs"/>
          <w:sz w:val="27"/>
          <w:szCs w:val="27"/>
          <w:rtl/>
        </w:rPr>
        <w:t>שיחיו</w:t>
      </w:r>
    </w:p>
    <w:p w:rsidR="00D37E93" w:rsidRDefault="00D37E93" w:rsidP="00D65812">
      <w:pPr>
        <w:pStyle w:val="NormalComplexNarkisim"/>
        <w:tabs>
          <w:tab w:val="left" w:pos="2742"/>
          <w:tab w:val="center" w:pos="3096"/>
        </w:tabs>
        <w:spacing w:after="120" w:line="276" w:lineRule="auto"/>
        <w:rPr>
          <w:rFonts w:cs="1ShefaClassic"/>
          <w:b/>
          <w:bCs/>
          <w:sz w:val="28"/>
          <w:szCs w:val="28"/>
          <w:rtl/>
        </w:rPr>
      </w:pPr>
      <w:r w:rsidRPr="00B76558">
        <w:rPr>
          <w:rFonts w:cs="1ShefaClassic" w:hint="cs"/>
          <w:b/>
          <w:bCs/>
          <w:sz w:val="28"/>
          <w:szCs w:val="28"/>
          <w:rtl/>
        </w:rPr>
        <w:t>פיקארסקי</w:t>
      </w:r>
    </w:p>
    <w:p w:rsidR="00233657" w:rsidRDefault="00233657" w:rsidP="00D65812">
      <w:pPr>
        <w:pStyle w:val="NormalComplexNarkisim"/>
        <w:tabs>
          <w:tab w:val="left" w:pos="2742"/>
          <w:tab w:val="center" w:pos="3096"/>
        </w:tabs>
        <w:spacing w:after="120" w:line="276" w:lineRule="auto"/>
        <w:rPr>
          <w:rFonts w:asciiTheme="minorHAnsi" w:hAnsiTheme="minorHAnsi" w:cs="1ShefaClassic"/>
          <w:sz w:val="27"/>
          <w:szCs w:val="27"/>
          <w:rtl/>
        </w:rPr>
      </w:pPr>
    </w:p>
    <w:p w:rsidR="00D37E93" w:rsidRPr="00C66202" w:rsidRDefault="00D37E93" w:rsidP="00D65812">
      <w:pPr>
        <w:pStyle w:val="ab"/>
        <w:pageBreakBefore/>
        <w:widowControl w:val="0"/>
        <w:spacing w:after="80" w:line="240" w:lineRule="auto"/>
        <w:outlineLvl w:val="0"/>
        <w:rPr>
          <w:rFonts w:asciiTheme="minorBidi" w:hAnsiTheme="minorBidi" w:cs="1ShefaClassic"/>
          <w:b/>
          <w:bCs/>
          <w:sz w:val="28"/>
          <w:szCs w:val="28"/>
          <w:rtl/>
          <w:lang w:bidi="he-IL"/>
        </w:rPr>
      </w:pPr>
      <w:r w:rsidRPr="00C66202">
        <w:rPr>
          <w:rFonts w:asciiTheme="minorBidi" w:hAnsiTheme="minorBidi" w:cs="1ShefaClassic" w:hint="cs"/>
          <w:b/>
          <w:bCs/>
          <w:sz w:val="28"/>
          <w:szCs w:val="28"/>
          <w:rtl/>
          <w:lang w:bidi="he-IL"/>
        </w:rPr>
        <w:lastRenderedPageBreak/>
        <w:t>לחיזוק התקשרות</w:t>
      </w:r>
    </w:p>
    <w:p w:rsidR="00D37E93" w:rsidRPr="00C66202" w:rsidRDefault="00D37E93" w:rsidP="00D65812">
      <w:pPr>
        <w:pStyle w:val="ab"/>
        <w:widowControl w:val="0"/>
        <w:spacing w:after="80" w:line="240" w:lineRule="auto"/>
        <w:outlineLvl w:val="0"/>
        <w:rPr>
          <w:rFonts w:asciiTheme="minorBidi" w:hAnsiTheme="minorBidi" w:cs="1ShefaClassic"/>
          <w:b/>
          <w:bCs/>
          <w:sz w:val="28"/>
          <w:szCs w:val="28"/>
          <w:rtl/>
          <w:lang w:bidi="he-IL"/>
        </w:rPr>
      </w:pPr>
      <w:r w:rsidRPr="00C66202">
        <w:rPr>
          <w:rFonts w:asciiTheme="minorBidi" w:hAnsiTheme="minorBidi" w:cs="1ShefaClassic" w:hint="cs"/>
          <w:b/>
          <w:bCs/>
          <w:sz w:val="28"/>
          <w:szCs w:val="28"/>
          <w:rtl/>
          <w:lang w:bidi="he-IL"/>
        </w:rPr>
        <w:t>לכ"ק אדמו"ר נשיא דורינו</w:t>
      </w:r>
    </w:p>
    <w:p w:rsidR="00D37E93" w:rsidRPr="00C66202" w:rsidRDefault="00D37E93" w:rsidP="00D65812">
      <w:pPr>
        <w:bidi/>
        <w:spacing w:after="40" w:line="360" w:lineRule="exact"/>
        <w:jc w:val="center"/>
        <w:rPr>
          <w:rFonts w:ascii="Arial" w:eastAsia="Times New Roman" w:hAnsi="Arial" w:cs="1ShefaClassic"/>
          <w:spacing w:val="6"/>
          <w:position w:val="4"/>
          <w:sz w:val="27"/>
          <w:szCs w:val="27"/>
        </w:rPr>
      </w:pPr>
      <w:r w:rsidRPr="00AA6113">
        <w:rPr>
          <w:rFonts w:ascii="Arial" w:eastAsia="Times New Roman" w:hAnsi="Arial" w:cs="1ShefaClassic"/>
          <w:spacing w:val="6"/>
          <w:position w:val="4"/>
          <w:sz w:val="27"/>
          <w:szCs w:val="27"/>
        </w:rPr>
        <w:sym w:font="Wingdings 2" w:char="00B2"/>
      </w:r>
    </w:p>
    <w:p w:rsidR="00D37E93" w:rsidRDefault="00D37E93" w:rsidP="00D65812">
      <w:pPr>
        <w:pStyle w:val="ac"/>
        <w:spacing w:after="20"/>
        <w:rPr>
          <w:rFonts w:ascii="Wingdings 2" w:hAnsi="Wingdings 2" w:cs="1ShefaClassic"/>
          <w:rtl/>
        </w:rPr>
      </w:pPr>
      <w:r w:rsidRPr="00AA6113">
        <w:rPr>
          <w:rFonts w:ascii="Wingdings 2" w:hAnsi="Wingdings 2" w:cs="1ShefaClassic" w:hint="cs"/>
          <w:rtl/>
        </w:rPr>
        <w:t>לעילוי נשמת</w:t>
      </w:r>
    </w:p>
    <w:p w:rsidR="00D37E93" w:rsidRDefault="00D37E93" w:rsidP="00D65812">
      <w:pPr>
        <w:pStyle w:val="ac"/>
        <w:spacing w:after="20"/>
        <w:rPr>
          <w:rFonts w:ascii="Wingdings 2" w:hAnsi="Wingdings 2" w:cs="1ShefaClassic"/>
          <w:rtl/>
        </w:rPr>
      </w:pPr>
      <w:r>
        <w:rPr>
          <w:rFonts w:ascii="Wingdings 2" w:hAnsi="Wingdings 2" w:cs="1ShefaClassic" w:hint="cs"/>
          <w:rtl/>
        </w:rPr>
        <w:t xml:space="preserve">הרה"ת הרה"ח ר' </w:t>
      </w:r>
      <w:r w:rsidRPr="00C66202">
        <w:rPr>
          <w:rFonts w:ascii="Wingdings 2" w:hAnsi="Wingdings 2" w:cs="1ShefaClassic" w:hint="cs"/>
          <w:b/>
          <w:bCs/>
          <w:sz w:val="28"/>
          <w:szCs w:val="28"/>
          <w:rtl/>
        </w:rPr>
        <w:t xml:space="preserve">זלמן לייב </w:t>
      </w:r>
      <w:r>
        <w:rPr>
          <w:rFonts w:ascii="Wingdings 2" w:hAnsi="Wingdings 2" w:cs="1ShefaClassic" w:hint="cs"/>
          <w:rtl/>
        </w:rPr>
        <w:t>ע"ה</w:t>
      </w:r>
    </w:p>
    <w:p w:rsidR="00D37E93" w:rsidRPr="00B64ABA" w:rsidRDefault="00D37E93" w:rsidP="00D65812">
      <w:pPr>
        <w:pStyle w:val="ac"/>
        <w:rPr>
          <w:rFonts w:ascii="Wingdings 2" w:hAnsi="Wingdings 2" w:cs="1ShefaClassic"/>
          <w:rtl/>
        </w:rPr>
      </w:pPr>
      <w:r>
        <w:rPr>
          <w:rFonts w:ascii="Wingdings 2" w:hAnsi="Wingdings 2" w:cs="1ShefaClassic" w:hint="cs"/>
          <w:rtl/>
        </w:rPr>
        <w:t xml:space="preserve">בן הרה"ת הרה"ח ר' </w:t>
      </w:r>
      <w:r w:rsidRPr="00C66202">
        <w:rPr>
          <w:rFonts w:ascii="Wingdings 2" w:hAnsi="Wingdings 2" w:cs="1ShefaClassic" w:hint="cs"/>
          <w:b/>
          <w:bCs/>
          <w:sz w:val="28"/>
          <w:szCs w:val="28"/>
          <w:rtl/>
        </w:rPr>
        <w:t xml:space="preserve">יעקב יצחק </w:t>
      </w:r>
      <w:r>
        <w:rPr>
          <w:rFonts w:ascii="Wingdings 2" w:hAnsi="Wingdings 2" w:cs="1ShefaClassic" w:hint="cs"/>
          <w:rtl/>
        </w:rPr>
        <w:t>ע"ה</w:t>
      </w:r>
    </w:p>
    <w:p w:rsidR="00D37E93" w:rsidRPr="00C66202" w:rsidRDefault="00D37E93" w:rsidP="00D65812">
      <w:pPr>
        <w:pStyle w:val="ac"/>
        <w:spacing w:before="120" w:after="20" w:line="276" w:lineRule="auto"/>
        <w:rPr>
          <w:rFonts w:ascii="Wingdings 2" w:hAnsi="Wingdings 2" w:cs="1ShefaClassic"/>
          <w:b/>
          <w:bCs/>
          <w:sz w:val="28"/>
          <w:szCs w:val="28"/>
        </w:rPr>
      </w:pPr>
      <w:r w:rsidRPr="00C66202">
        <w:rPr>
          <w:rFonts w:ascii="Wingdings 2" w:hAnsi="Wingdings 2" w:cs="1ShefaClassic"/>
          <w:b/>
          <w:bCs/>
          <w:sz w:val="28"/>
          <w:szCs w:val="28"/>
          <w:rtl/>
        </w:rPr>
        <w:t>אסטולין</w:t>
      </w:r>
    </w:p>
    <w:p w:rsidR="00D37E93" w:rsidRDefault="00D37E93" w:rsidP="00D65812">
      <w:pPr>
        <w:pStyle w:val="ac"/>
        <w:spacing w:before="120"/>
        <w:rPr>
          <w:rFonts w:ascii="Wingdings 2" w:hAnsi="Wingdings 2" w:cs="1ShefaClassic"/>
          <w:rtl/>
        </w:rPr>
      </w:pPr>
      <w:r>
        <w:rPr>
          <w:rFonts w:ascii="Wingdings 2" w:hAnsi="Wingdings 2" w:cs="1ShefaClassic" w:hint="cs"/>
          <w:rtl/>
        </w:rPr>
        <w:t>נפטר ביום חמישי שושן פורים קטן</w:t>
      </w:r>
    </w:p>
    <w:p w:rsidR="00D37E93" w:rsidRPr="00AA6113" w:rsidRDefault="00D37E93" w:rsidP="00D65812">
      <w:pPr>
        <w:pStyle w:val="ac"/>
        <w:rPr>
          <w:rFonts w:ascii="Wingdings 2" w:hAnsi="Wingdings 2" w:cs="1ShefaClassic"/>
          <w:rtl/>
        </w:rPr>
      </w:pPr>
      <w:r>
        <w:rPr>
          <w:rFonts w:ascii="Wingdings 2" w:hAnsi="Wingdings 2" w:cs="1ShefaClassic" w:hint="cs"/>
          <w:rtl/>
        </w:rPr>
        <w:t xml:space="preserve"> ט"ו אדר א' ה'תשס"ה</w:t>
      </w:r>
    </w:p>
    <w:p w:rsidR="00D37E93" w:rsidRPr="00AA6113" w:rsidRDefault="00D37E93" w:rsidP="00D65812">
      <w:pPr>
        <w:pStyle w:val="ac"/>
        <w:spacing w:before="120" w:after="20"/>
        <w:rPr>
          <w:rFonts w:ascii="Wingdings 2" w:hAnsi="Wingdings 2" w:cs="1ShefaClassic"/>
          <w:b/>
          <w:bCs/>
          <w:rtl/>
        </w:rPr>
      </w:pPr>
      <w:r w:rsidRPr="00AA6113">
        <w:rPr>
          <w:rFonts w:ascii="Wingdings 2" w:hAnsi="Wingdings 2" w:cs="1ShefaClassic" w:hint="cs"/>
          <w:b/>
          <w:bCs/>
          <w:rtl/>
        </w:rPr>
        <w:t>ת.נ.צ.ב.ה.</w:t>
      </w:r>
    </w:p>
    <w:p w:rsidR="00D37E93" w:rsidRPr="00AA6113" w:rsidRDefault="00D37E93" w:rsidP="00D65812">
      <w:pPr>
        <w:pStyle w:val="divider"/>
        <w:spacing w:before="240" w:after="20"/>
        <w:rPr>
          <w:rFonts w:ascii="Times New Roman" w:hAnsi="Times New Roman" w:cs="1ShefaClassic"/>
          <w:rtl/>
        </w:rPr>
      </w:pPr>
      <w:r w:rsidRPr="00AA6113">
        <w:rPr>
          <w:rFonts w:cs="1ShefaClassic"/>
        </w:rPr>
        <w:sym w:font="Wingdings 2" w:char="F0B2"/>
      </w:r>
    </w:p>
    <w:p w:rsidR="00D37E93" w:rsidRPr="00AA6113" w:rsidRDefault="00D37E93" w:rsidP="00D65812">
      <w:pPr>
        <w:pStyle w:val="ac"/>
        <w:spacing w:after="20"/>
        <w:rPr>
          <w:rFonts w:ascii="Wingdings 2" w:hAnsi="Wingdings 2" w:cs="1ShefaClassic"/>
          <w:rtl/>
        </w:rPr>
      </w:pPr>
      <w:r>
        <w:rPr>
          <w:rFonts w:ascii="Wingdings 2" w:hAnsi="Wingdings 2" w:cs="1ShefaClassic" w:hint="cs"/>
          <w:rtl/>
        </w:rPr>
        <w:t>נדפס ע"י ולזכות</w:t>
      </w:r>
    </w:p>
    <w:p w:rsidR="00D37E93" w:rsidRPr="00AA6113" w:rsidRDefault="00D37E93" w:rsidP="00D65812">
      <w:pPr>
        <w:pStyle w:val="ac"/>
        <w:spacing w:after="20"/>
        <w:rPr>
          <w:rFonts w:ascii="Wingdings 2" w:hAnsi="Wingdings 2" w:cs="1ShefaClassic"/>
          <w:b/>
          <w:bCs/>
          <w:rtl/>
        </w:rPr>
      </w:pPr>
      <w:r w:rsidRPr="00AA6113">
        <w:rPr>
          <w:rFonts w:ascii="Wingdings 2" w:hAnsi="Wingdings 2" w:cs="1ShefaClassic" w:hint="cs"/>
          <w:rtl/>
        </w:rPr>
        <w:t>משפחת</w:t>
      </w:r>
      <w:r>
        <w:rPr>
          <w:rFonts w:ascii="Wingdings 2" w:hAnsi="Wingdings 2" w:cs="1ShefaClassic" w:hint="cs"/>
          <w:rtl/>
        </w:rPr>
        <w:t>ו</w:t>
      </w:r>
      <w:r w:rsidRPr="00AA6113">
        <w:rPr>
          <w:rFonts w:ascii="Wingdings 2" w:hAnsi="Wingdings 2" w:cs="1ShefaClassic" w:hint="cs"/>
          <w:rtl/>
        </w:rPr>
        <w:t xml:space="preserve"> שיחיו</w:t>
      </w:r>
    </w:p>
    <w:p w:rsidR="00D37E93" w:rsidRPr="00AA6113" w:rsidRDefault="00D37E93" w:rsidP="00D65812">
      <w:pPr>
        <w:pStyle w:val="NormalComplexNarkisim"/>
        <w:spacing w:before="240" w:after="120" w:line="288" w:lineRule="auto"/>
        <w:rPr>
          <w:rFonts w:cs="1ShefaClassic"/>
          <w:sz w:val="27"/>
          <w:szCs w:val="27"/>
          <w:rtl/>
        </w:rPr>
      </w:pPr>
      <w:r w:rsidRPr="00AA6113">
        <w:rPr>
          <w:rFonts w:cs="1ShefaClassic"/>
          <w:sz w:val="27"/>
          <w:szCs w:val="27"/>
        </w:rPr>
        <w:sym w:font="Wingdings 2" w:char="F0B2"/>
      </w:r>
      <w:r w:rsidRPr="00AA6113">
        <w:rPr>
          <w:rFonts w:cs="1ShefaClassic" w:hint="cs"/>
          <w:sz w:val="27"/>
          <w:szCs w:val="27"/>
          <w:rtl/>
        </w:rPr>
        <w:t xml:space="preserve"> </w:t>
      </w:r>
      <w:r w:rsidRPr="00AA6113">
        <w:rPr>
          <w:rFonts w:cs="1ShefaClassic"/>
          <w:sz w:val="27"/>
          <w:szCs w:val="27"/>
        </w:rPr>
        <w:sym w:font="Wingdings 2" w:char="F0B2"/>
      </w:r>
      <w:r w:rsidRPr="00AA6113">
        <w:rPr>
          <w:rFonts w:cs="1ShefaClassic" w:hint="cs"/>
          <w:sz w:val="27"/>
          <w:szCs w:val="27"/>
          <w:rtl/>
        </w:rPr>
        <w:t xml:space="preserve"> </w:t>
      </w:r>
      <w:r w:rsidRPr="00AA6113">
        <w:rPr>
          <w:rFonts w:cs="1ShefaClassic"/>
          <w:sz w:val="27"/>
          <w:szCs w:val="27"/>
        </w:rPr>
        <w:sym w:font="Wingdings 2" w:char="F0B2"/>
      </w:r>
    </w:p>
    <w:p w:rsidR="00D37E93" w:rsidRPr="002B1E24" w:rsidRDefault="00D37E93" w:rsidP="00D65812">
      <w:pPr>
        <w:pStyle w:val="NormalComplexNarkisim"/>
        <w:tabs>
          <w:tab w:val="left" w:pos="2742"/>
          <w:tab w:val="center" w:pos="3096"/>
        </w:tabs>
        <w:spacing w:after="120" w:line="276" w:lineRule="auto"/>
        <w:rPr>
          <w:rFonts w:cs="1ShefaClassic"/>
          <w:sz w:val="27"/>
          <w:szCs w:val="27"/>
        </w:rPr>
      </w:pPr>
      <w:r w:rsidRPr="002B1E24">
        <w:rPr>
          <w:rFonts w:cs="1ShefaClassic" w:hint="cs"/>
          <w:sz w:val="27"/>
          <w:szCs w:val="27"/>
          <w:rtl/>
        </w:rPr>
        <w:t>לעילוי</w:t>
      </w:r>
      <w:r w:rsidRPr="002B1E24">
        <w:rPr>
          <w:rFonts w:cs="1ShefaClassic"/>
          <w:sz w:val="27"/>
          <w:szCs w:val="27"/>
        </w:rPr>
        <w:t xml:space="preserve"> </w:t>
      </w:r>
      <w:r w:rsidRPr="002B1E24">
        <w:rPr>
          <w:rFonts w:cs="1ShefaClassic" w:hint="cs"/>
          <w:sz w:val="27"/>
          <w:szCs w:val="27"/>
          <w:rtl/>
        </w:rPr>
        <w:t>נשמת</w:t>
      </w:r>
    </w:p>
    <w:p w:rsidR="00D37E93" w:rsidRPr="002B1E24" w:rsidRDefault="00D37E93" w:rsidP="00D65812">
      <w:pPr>
        <w:pStyle w:val="NormalComplexNarkisim"/>
        <w:tabs>
          <w:tab w:val="left" w:pos="2742"/>
          <w:tab w:val="center" w:pos="3096"/>
        </w:tabs>
        <w:spacing w:after="120" w:line="276" w:lineRule="auto"/>
        <w:rPr>
          <w:rFonts w:cs="1ShefaClassic"/>
          <w:sz w:val="27"/>
          <w:szCs w:val="27"/>
        </w:rPr>
      </w:pPr>
      <w:r w:rsidRPr="002B1E24">
        <w:rPr>
          <w:rFonts w:cs="1ShefaClassic" w:hint="cs"/>
          <w:sz w:val="27"/>
          <w:szCs w:val="27"/>
          <w:rtl/>
        </w:rPr>
        <w:t>אי</w:t>
      </w:r>
      <w:r w:rsidRPr="002B1E24">
        <w:rPr>
          <w:rFonts w:cs="1ShefaClassic"/>
          <w:sz w:val="27"/>
          <w:szCs w:val="27"/>
        </w:rPr>
        <w:t>"</w:t>
      </w:r>
      <w:r w:rsidRPr="002B1E24">
        <w:rPr>
          <w:rFonts w:cs="1ShefaClassic" w:hint="cs"/>
          <w:sz w:val="27"/>
          <w:szCs w:val="27"/>
          <w:rtl/>
        </w:rPr>
        <w:t>א</w:t>
      </w:r>
      <w:r w:rsidRPr="002B1E24">
        <w:rPr>
          <w:rFonts w:cs="1ShefaClassic"/>
          <w:sz w:val="27"/>
          <w:szCs w:val="27"/>
        </w:rPr>
        <w:t xml:space="preserve"> </w:t>
      </w:r>
      <w:r w:rsidRPr="002B1E24">
        <w:rPr>
          <w:rFonts w:cs="1ShefaClassic" w:hint="cs"/>
          <w:sz w:val="27"/>
          <w:szCs w:val="27"/>
          <w:rtl/>
        </w:rPr>
        <w:t>מלאכתו</w:t>
      </w:r>
      <w:r w:rsidRPr="002B1E24">
        <w:rPr>
          <w:rFonts w:cs="1ShefaClassic"/>
          <w:sz w:val="27"/>
          <w:szCs w:val="27"/>
        </w:rPr>
        <w:t xml:space="preserve"> </w:t>
      </w:r>
      <w:r w:rsidRPr="002B1E24">
        <w:rPr>
          <w:rFonts w:cs="1ShefaClassic" w:hint="cs"/>
          <w:sz w:val="27"/>
          <w:szCs w:val="27"/>
          <w:rtl/>
        </w:rPr>
        <w:t>מלאכת</w:t>
      </w:r>
      <w:r w:rsidRPr="002B1E24">
        <w:rPr>
          <w:rFonts w:cs="1ShefaClassic"/>
          <w:sz w:val="27"/>
          <w:szCs w:val="27"/>
        </w:rPr>
        <w:t xml:space="preserve"> </w:t>
      </w:r>
      <w:r w:rsidRPr="002B1E24">
        <w:rPr>
          <w:rFonts w:cs="1ShefaClassic" w:hint="cs"/>
          <w:sz w:val="27"/>
          <w:szCs w:val="27"/>
          <w:rtl/>
        </w:rPr>
        <w:t>שמים</w:t>
      </w:r>
    </w:p>
    <w:p w:rsidR="00D37E93" w:rsidRPr="002B1E24" w:rsidRDefault="00D37E93" w:rsidP="00D65812">
      <w:pPr>
        <w:pStyle w:val="NormalComplexNarkisim"/>
        <w:tabs>
          <w:tab w:val="left" w:pos="2742"/>
          <w:tab w:val="center" w:pos="3096"/>
        </w:tabs>
        <w:spacing w:after="120" w:line="276" w:lineRule="auto"/>
        <w:rPr>
          <w:rFonts w:cs="1ShefaClassic"/>
          <w:sz w:val="27"/>
          <w:szCs w:val="27"/>
        </w:rPr>
      </w:pPr>
      <w:r w:rsidRPr="002B1E24">
        <w:rPr>
          <w:rFonts w:cs="1ShefaClassic" w:hint="cs"/>
          <w:sz w:val="27"/>
          <w:szCs w:val="27"/>
          <w:rtl/>
        </w:rPr>
        <w:t>הרה</w:t>
      </w:r>
      <w:r w:rsidRPr="002B1E24">
        <w:rPr>
          <w:rFonts w:cs="1ShefaClassic"/>
          <w:sz w:val="27"/>
          <w:szCs w:val="27"/>
        </w:rPr>
        <w:t>"</w:t>
      </w:r>
      <w:r w:rsidRPr="002B1E24">
        <w:rPr>
          <w:rFonts w:cs="1ShefaClassic" w:hint="cs"/>
          <w:sz w:val="27"/>
          <w:szCs w:val="27"/>
          <w:rtl/>
        </w:rPr>
        <w:t>ח</w:t>
      </w:r>
      <w:r w:rsidRPr="002B1E24">
        <w:rPr>
          <w:rFonts w:cs="1ShefaClassic"/>
          <w:sz w:val="27"/>
          <w:szCs w:val="27"/>
        </w:rPr>
        <w:t xml:space="preserve"> </w:t>
      </w:r>
      <w:r w:rsidRPr="002B1E24">
        <w:rPr>
          <w:rFonts w:cs="1ShefaClassic" w:hint="cs"/>
          <w:sz w:val="27"/>
          <w:szCs w:val="27"/>
          <w:rtl/>
        </w:rPr>
        <w:t>הרה</w:t>
      </w:r>
      <w:r w:rsidRPr="002B1E24">
        <w:rPr>
          <w:rFonts w:cs="1ShefaClassic"/>
          <w:sz w:val="27"/>
          <w:szCs w:val="27"/>
        </w:rPr>
        <w:t>"</w:t>
      </w:r>
      <w:r w:rsidRPr="002B1E24">
        <w:rPr>
          <w:rFonts w:cs="1ShefaClassic" w:hint="cs"/>
          <w:sz w:val="27"/>
          <w:szCs w:val="27"/>
          <w:rtl/>
        </w:rPr>
        <w:t>ת</w:t>
      </w:r>
      <w:r w:rsidRPr="002B1E24">
        <w:rPr>
          <w:rFonts w:cs="1ShefaClassic"/>
          <w:sz w:val="27"/>
          <w:szCs w:val="27"/>
        </w:rPr>
        <w:t xml:space="preserve"> </w:t>
      </w:r>
      <w:r w:rsidRPr="002B1E24">
        <w:rPr>
          <w:rFonts w:cs="1ShefaClassic" w:hint="cs"/>
          <w:sz w:val="27"/>
          <w:szCs w:val="27"/>
          <w:rtl/>
        </w:rPr>
        <w:t xml:space="preserve">ר' </w:t>
      </w:r>
      <w:r w:rsidRPr="002B1E24">
        <w:rPr>
          <w:rFonts w:cs="1ShefaClassic" w:hint="cs"/>
          <w:b/>
          <w:bCs/>
          <w:sz w:val="28"/>
          <w:szCs w:val="28"/>
          <w:rtl/>
        </w:rPr>
        <w:t>יהושע</w:t>
      </w:r>
      <w:r w:rsidRPr="002B1E24">
        <w:rPr>
          <w:rFonts w:cs="1ShefaClassic"/>
          <w:b/>
          <w:bCs/>
          <w:sz w:val="28"/>
          <w:szCs w:val="28"/>
        </w:rPr>
        <w:t xml:space="preserve"> </w:t>
      </w:r>
      <w:r w:rsidRPr="002B1E24">
        <w:rPr>
          <w:rFonts w:cs="1ShefaClassic" w:hint="cs"/>
          <w:b/>
          <w:bCs/>
          <w:sz w:val="28"/>
          <w:szCs w:val="28"/>
          <w:rtl/>
        </w:rPr>
        <w:t>זעליג</w:t>
      </w:r>
      <w:r w:rsidRPr="002B1E24">
        <w:rPr>
          <w:rFonts w:cs="1ShefaClassic"/>
          <w:sz w:val="27"/>
          <w:szCs w:val="27"/>
        </w:rPr>
        <w:t xml:space="preserve"> </w:t>
      </w:r>
      <w:r w:rsidRPr="002B1E24">
        <w:rPr>
          <w:rFonts w:cs="1ShefaClassic" w:hint="cs"/>
          <w:sz w:val="27"/>
          <w:szCs w:val="27"/>
          <w:rtl/>
        </w:rPr>
        <w:t>הכהן</w:t>
      </w:r>
      <w:r w:rsidRPr="002B1E24">
        <w:rPr>
          <w:rFonts w:cs="1ShefaClassic"/>
          <w:sz w:val="27"/>
          <w:szCs w:val="27"/>
        </w:rPr>
        <w:t xml:space="preserve"> </w:t>
      </w:r>
      <w:r w:rsidRPr="002B1E24">
        <w:rPr>
          <w:rFonts w:cs="1ShefaClassic" w:hint="cs"/>
          <w:sz w:val="27"/>
          <w:szCs w:val="27"/>
          <w:rtl/>
        </w:rPr>
        <w:t>ע</w:t>
      </w:r>
      <w:r w:rsidRPr="002B1E24">
        <w:rPr>
          <w:rFonts w:cs="1ShefaClassic"/>
          <w:sz w:val="27"/>
          <w:szCs w:val="27"/>
        </w:rPr>
        <w:t>"</w:t>
      </w:r>
      <w:r w:rsidRPr="002B1E24">
        <w:rPr>
          <w:rFonts w:cs="1ShefaClassic" w:hint="cs"/>
          <w:sz w:val="27"/>
          <w:szCs w:val="27"/>
          <w:rtl/>
        </w:rPr>
        <w:t>ה</w:t>
      </w:r>
    </w:p>
    <w:p w:rsidR="00D37E93" w:rsidRPr="002B1E24" w:rsidRDefault="00D37E93" w:rsidP="00D65812">
      <w:pPr>
        <w:pStyle w:val="NormalComplexNarkisim"/>
        <w:tabs>
          <w:tab w:val="left" w:pos="2742"/>
          <w:tab w:val="center" w:pos="3096"/>
        </w:tabs>
        <w:spacing w:after="120" w:line="276" w:lineRule="auto"/>
        <w:rPr>
          <w:rFonts w:cs="1ShefaClassic"/>
          <w:sz w:val="27"/>
          <w:szCs w:val="27"/>
        </w:rPr>
      </w:pPr>
      <w:r w:rsidRPr="002B1E24">
        <w:rPr>
          <w:rFonts w:cs="1ShefaClassic" w:hint="cs"/>
          <w:sz w:val="27"/>
          <w:szCs w:val="27"/>
          <w:rtl/>
        </w:rPr>
        <w:t>ב</w:t>
      </w:r>
      <w:r w:rsidRPr="002B1E24">
        <w:rPr>
          <w:rFonts w:cs="1ShefaClassic"/>
          <w:sz w:val="27"/>
          <w:szCs w:val="27"/>
        </w:rPr>
        <w:t>"</w:t>
      </w:r>
      <w:r w:rsidRPr="002B1E24">
        <w:rPr>
          <w:rFonts w:cs="1ShefaClassic" w:hint="cs"/>
          <w:sz w:val="27"/>
          <w:szCs w:val="27"/>
          <w:rtl/>
        </w:rPr>
        <w:t>ר</w:t>
      </w:r>
      <w:r w:rsidRPr="002B1E24">
        <w:rPr>
          <w:rFonts w:cs="1ShefaClassic"/>
          <w:sz w:val="27"/>
          <w:szCs w:val="27"/>
        </w:rPr>
        <w:t xml:space="preserve"> </w:t>
      </w:r>
      <w:r w:rsidRPr="002B1E24">
        <w:rPr>
          <w:rFonts w:cs="1ShefaClassic" w:hint="cs"/>
          <w:b/>
          <w:bCs/>
          <w:sz w:val="28"/>
          <w:szCs w:val="28"/>
          <w:rtl/>
        </w:rPr>
        <w:t>משה</w:t>
      </w:r>
      <w:r w:rsidRPr="002B1E24">
        <w:rPr>
          <w:rFonts w:cs="1ShefaClassic"/>
          <w:b/>
          <w:bCs/>
          <w:sz w:val="28"/>
          <w:szCs w:val="28"/>
        </w:rPr>
        <w:t xml:space="preserve"> </w:t>
      </w:r>
      <w:r w:rsidRPr="002B1E24">
        <w:rPr>
          <w:rFonts w:cs="1ShefaClassic" w:hint="cs"/>
          <w:b/>
          <w:bCs/>
          <w:sz w:val="28"/>
          <w:szCs w:val="28"/>
          <w:rtl/>
        </w:rPr>
        <w:t>זלמן</w:t>
      </w:r>
      <w:r w:rsidRPr="002B1E24">
        <w:rPr>
          <w:rFonts w:cs="1ShefaClassic"/>
          <w:sz w:val="27"/>
          <w:szCs w:val="27"/>
        </w:rPr>
        <w:t xml:space="preserve"> </w:t>
      </w:r>
      <w:r w:rsidRPr="002B1E24">
        <w:rPr>
          <w:rFonts w:cs="1ShefaClassic" w:hint="cs"/>
          <w:sz w:val="27"/>
          <w:szCs w:val="27"/>
          <w:rtl/>
        </w:rPr>
        <w:t>הכהן</w:t>
      </w:r>
      <w:r w:rsidRPr="002B1E24">
        <w:rPr>
          <w:rFonts w:cs="1ShefaClassic"/>
          <w:sz w:val="27"/>
          <w:szCs w:val="27"/>
        </w:rPr>
        <w:t xml:space="preserve"> </w:t>
      </w:r>
      <w:r w:rsidRPr="002B1E24">
        <w:rPr>
          <w:rFonts w:cs="1ShefaClassic" w:hint="cs"/>
          <w:sz w:val="27"/>
          <w:szCs w:val="27"/>
          <w:rtl/>
        </w:rPr>
        <w:t>ע</w:t>
      </w:r>
      <w:r w:rsidRPr="002B1E24">
        <w:rPr>
          <w:rFonts w:cs="1ShefaClassic"/>
          <w:sz w:val="27"/>
          <w:szCs w:val="27"/>
        </w:rPr>
        <w:t>"</w:t>
      </w:r>
      <w:r w:rsidRPr="002B1E24">
        <w:rPr>
          <w:rFonts w:cs="1ShefaClassic" w:hint="cs"/>
          <w:sz w:val="27"/>
          <w:szCs w:val="27"/>
          <w:rtl/>
        </w:rPr>
        <w:t>ה</w:t>
      </w:r>
    </w:p>
    <w:p w:rsidR="00D37E93" w:rsidRPr="002B1E24" w:rsidRDefault="00D37E93" w:rsidP="00D65812">
      <w:pPr>
        <w:pStyle w:val="NormalComplexNarkisim"/>
        <w:tabs>
          <w:tab w:val="left" w:pos="2742"/>
          <w:tab w:val="center" w:pos="3096"/>
        </w:tabs>
        <w:spacing w:after="120" w:line="276" w:lineRule="auto"/>
        <w:rPr>
          <w:rFonts w:cs="1ShefaClassic"/>
          <w:b/>
          <w:bCs/>
          <w:sz w:val="27"/>
          <w:szCs w:val="27"/>
        </w:rPr>
      </w:pPr>
      <w:r w:rsidRPr="002B1E24">
        <w:rPr>
          <w:rFonts w:cs="1ShefaClassic" w:hint="cs"/>
          <w:b/>
          <w:bCs/>
          <w:sz w:val="28"/>
          <w:szCs w:val="28"/>
          <w:rtl/>
        </w:rPr>
        <w:t>כצמאן</w:t>
      </w:r>
    </w:p>
    <w:p w:rsidR="00D37E93" w:rsidRPr="002B1E24" w:rsidRDefault="00D37E93" w:rsidP="00D65812">
      <w:pPr>
        <w:pStyle w:val="NormalComplexNarkisim"/>
        <w:tabs>
          <w:tab w:val="left" w:pos="2742"/>
          <w:tab w:val="center" w:pos="3096"/>
        </w:tabs>
        <w:spacing w:after="120" w:line="276" w:lineRule="auto"/>
        <w:rPr>
          <w:rFonts w:cs="1ShefaClassic"/>
          <w:sz w:val="27"/>
          <w:szCs w:val="27"/>
        </w:rPr>
      </w:pPr>
      <w:r w:rsidRPr="002B1E24">
        <w:rPr>
          <w:rFonts w:cs="1ShefaClassic" w:hint="cs"/>
          <w:sz w:val="27"/>
          <w:szCs w:val="27"/>
          <w:rtl/>
        </w:rPr>
        <w:t>נלב</w:t>
      </w:r>
      <w:r w:rsidRPr="002B1E24">
        <w:rPr>
          <w:rFonts w:cs="1ShefaClassic"/>
          <w:sz w:val="27"/>
          <w:szCs w:val="27"/>
        </w:rPr>
        <w:t>"</w:t>
      </w:r>
      <w:r w:rsidRPr="002B1E24">
        <w:rPr>
          <w:rFonts w:cs="1ShefaClassic" w:hint="cs"/>
          <w:sz w:val="27"/>
          <w:szCs w:val="27"/>
          <w:rtl/>
        </w:rPr>
        <w:t>ע</w:t>
      </w:r>
      <w:r w:rsidRPr="002B1E24">
        <w:rPr>
          <w:rFonts w:cs="1ShefaClassic"/>
          <w:sz w:val="27"/>
          <w:szCs w:val="27"/>
        </w:rPr>
        <w:t xml:space="preserve"> </w:t>
      </w:r>
      <w:r w:rsidRPr="002B1E24">
        <w:rPr>
          <w:rFonts w:cs="1ShefaClassic" w:hint="cs"/>
          <w:sz w:val="27"/>
          <w:szCs w:val="27"/>
          <w:rtl/>
        </w:rPr>
        <w:t>ח</w:t>
      </w:r>
      <w:r w:rsidRPr="002B1E24">
        <w:rPr>
          <w:rFonts w:cs="1ShefaClassic"/>
          <w:sz w:val="27"/>
          <w:szCs w:val="27"/>
        </w:rPr>
        <w:t>"</w:t>
      </w:r>
      <w:r w:rsidRPr="002B1E24">
        <w:rPr>
          <w:rFonts w:cs="1ShefaClassic" w:hint="cs"/>
          <w:sz w:val="27"/>
          <w:szCs w:val="27"/>
          <w:rtl/>
        </w:rPr>
        <w:t>י</w:t>
      </w:r>
      <w:r w:rsidRPr="002B1E24">
        <w:rPr>
          <w:rFonts w:cs="1ShefaClassic"/>
          <w:sz w:val="27"/>
          <w:szCs w:val="27"/>
        </w:rPr>
        <w:t xml:space="preserve"> </w:t>
      </w:r>
      <w:r w:rsidRPr="002B1E24">
        <w:rPr>
          <w:rFonts w:cs="1ShefaClassic" w:hint="cs"/>
          <w:sz w:val="27"/>
          <w:szCs w:val="27"/>
          <w:rtl/>
        </w:rPr>
        <w:t>אדר</w:t>
      </w:r>
      <w:r w:rsidRPr="002B1E24">
        <w:rPr>
          <w:rFonts w:cs="1ShefaClassic"/>
          <w:sz w:val="27"/>
          <w:szCs w:val="27"/>
        </w:rPr>
        <w:t xml:space="preserve"> </w:t>
      </w:r>
      <w:r w:rsidRPr="002B1E24">
        <w:rPr>
          <w:rFonts w:cs="1ShefaClassic" w:hint="cs"/>
          <w:sz w:val="27"/>
          <w:szCs w:val="27"/>
          <w:rtl/>
        </w:rPr>
        <w:t>ה</w:t>
      </w:r>
      <w:r w:rsidRPr="002B1E24">
        <w:rPr>
          <w:rFonts w:cs="1ShefaClassic"/>
          <w:sz w:val="27"/>
          <w:szCs w:val="27"/>
        </w:rPr>
        <w:t>'</w:t>
      </w:r>
      <w:r w:rsidRPr="002B1E24">
        <w:rPr>
          <w:rFonts w:cs="1ShefaClassic" w:hint="cs"/>
          <w:sz w:val="27"/>
          <w:szCs w:val="27"/>
          <w:rtl/>
        </w:rPr>
        <w:t>תשנ</w:t>
      </w:r>
      <w:r w:rsidRPr="002B1E24">
        <w:rPr>
          <w:rFonts w:cs="1ShefaClassic"/>
          <w:sz w:val="27"/>
          <w:szCs w:val="27"/>
        </w:rPr>
        <w:t>"</w:t>
      </w:r>
      <w:r w:rsidRPr="002B1E24">
        <w:rPr>
          <w:rFonts w:cs="1ShefaClassic" w:hint="cs"/>
          <w:sz w:val="27"/>
          <w:szCs w:val="27"/>
          <w:rtl/>
        </w:rPr>
        <w:t>ח</w:t>
      </w:r>
    </w:p>
    <w:p w:rsidR="00D37E93" w:rsidRPr="002B1E24" w:rsidRDefault="00D37E93" w:rsidP="00D65812">
      <w:pPr>
        <w:pStyle w:val="NormalComplexNarkisim"/>
        <w:tabs>
          <w:tab w:val="left" w:pos="2742"/>
          <w:tab w:val="center" w:pos="3096"/>
        </w:tabs>
        <w:spacing w:after="120" w:line="276" w:lineRule="auto"/>
        <w:rPr>
          <w:rFonts w:cs="1ShefaClassic"/>
          <w:sz w:val="27"/>
          <w:szCs w:val="27"/>
        </w:rPr>
      </w:pPr>
      <w:r w:rsidRPr="002B1E24">
        <w:rPr>
          <w:rFonts w:cs="1ShefaClassic" w:hint="cs"/>
          <w:sz w:val="27"/>
          <w:szCs w:val="27"/>
          <w:rtl/>
        </w:rPr>
        <w:t>ת</w:t>
      </w:r>
      <w:r w:rsidRPr="002B1E24">
        <w:rPr>
          <w:rFonts w:cs="1ShefaClassic"/>
          <w:sz w:val="27"/>
          <w:szCs w:val="27"/>
        </w:rPr>
        <w:t>.</w:t>
      </w:r>
      <w:r w:rsidRPr="002B1E24">
        <w:rPr>
          <w:rFonts w:cs="1ShefaClassic" w:hint="cs"/>
          <w:sz w:val="27"/>
          <w:szCs w:val="27"/>
          <w:rtl/>
        </w:rPr>
        <w:t>נ</w:t>
      </w:r>
      <w:r w:rsidRPr="002B1E24">
        <w:rPr>
          <w:rFonts w:cs="1ShefaClassic"/>
          <w:sz w:val="27"/>
          <w:szCs w:val="27"/>
        </w:rPr>
        <w:t>.</w:t>
      </w:r>
      <w:r w:rsidRPr="002B1E24">
        <w:rPr>
          <w:rFonts w:cs="1ShefaClassic" w:hint="cs"/>
          <w:sz w:val="27"/>
          <w:szCs w:val="27"/>
          <w:rtl/>
        </w:rPr>
        <w:t>צ</w:t>
      </w:r>
      <w:r w:rsidRPr="002B1E24">
        <w:rPr>
          <w:rFonts w:cs="1ShefaClassic"/>
          <w:sz w:val="27"/>
          <w:szCs w:val="27"/>
        </w:rPr>
        <w:t>.</w:t>
      </w:r>
      <w:r w:rsidRPr="002B1E24">
        <w:rPr>
          <w:rFonts w:cs="1ShefaClassic" w:hint="cs"/>
          <w:sz w:val="27"/>
          <w:szCs w:val="27"/>
          <w:rtl/>
        </w:rPr>
        <w:t>ב</w:t>
      </w:r>
      <w:r w:rsidRPr="002B1E24">
        <w:rPr>
          <w:rFonts w:cs="1ShefaClassic"/>
          <w:sz w:val="27"/>
          <w:szCs w:val="27"/>
        </w:rPr>
        <w:t>.</w:t>
      </w:r>
      <w:r w:rsidRPr="002B1E24">
        <w:rPr>
          <w:rFonts w:cs="1ShefaClassic" w:hint="cs"/>
          <w:sz w:val="27"/>
          <w:szCs w:val="27"/>
          <w:rtl/>
        </w:rPr>
        <w:t>ה</w:t>
      </w:r>
      <w:r w:rsidRPr="002B1E24">
        <w:rPr>
          <w:rFonts w:cs="1ShefaClassic"/>
          <w:sz w:val="27"/>
          <w:szCs w:val="27"/>
        </w:rPr>
        <w:t>.</w:t>
      </w:r>
    </w:p>
    <w:p w:rsidR="00D37E93" w:rsidRPr="00AA6113" w:rsidRDefault="00D37E93" w:rsidP="00D65812">
      <w:pPr>
        <w:pStyle w:val="divider"/>
        <w:spacing w:before="240" w:after="20"/>
        <w:rPr>
          <w:rFonts w:ascii="Times New Roman" w:hAnsi="Times New Roman" w:cs="1ShefaClassic"/>
          <w:rtl/>
        </w:rPr>
      </w:pPr>
      <w:r w:rsidRPr="00AA6113">
        <w:rPr>
          <w:rFonts w:cs="1ShefaClassic"/>
        </w:rPr>
        <w:sym w:font="Wingdings 2" w:char="F0B2"/>
      </w:r>
    </w:p>
    <w:p w:rsidR="00D37E93" w:rsidRPr="002B1E24" w:rsidRDefault="00D37E93" w:rsidP="00D65812">
      <w:pPr>
        <w:pStyle w:val="NormalComplexNarkisim"/>
        <w:tabs>
          <w:tab w:val="left" w:pos="2742"/>
          <w:tab w:val="center" w:pos="3096"/>
        </w:tabs>
        <w:spacing w:after="120" w:line="276" w:lineRule="auto"/>
        <w:rPr>
          <w:rFonts w:cs="1ShefaClassic"/>
          <w:sz w:val="27"/>
          <w:szCs w:val="27"/>
        </w:rPr>
      </w:pPr>
      <w:r w:rsidRPr="002B1E24">
        <w:rPr>
          <w:rFonts w:cs="1ShefaClassic" w:hint="cs"/>
          <w:sz w:val="27"/>
          <w:szCs w:val="27"/>
          <w:rtl/>
        </w:rPr>
        <w:t>נדפס</w:t>
      </w:r>
      <w:r w:rsidRPr="002B1E24">
        <w:rPr>
          <w:rFonts w:cs="1ShefaClassic"/>
          <w:sz w:val="27"/>
          <w:szCs w:val="27"/>
        </w:rPr>
        <w:t xml:space="preserve"> </w:t>
      </w:r>
      <w:r w:rsidRPr="002B1E24">
        <w:rPr>
          <w:rFonts w:cs="1ShefaClassic" w:hint="cs"/>
          <w:sz w:val="27"/>
          <w:szCs w:val="27"/>
          <w:rtl/>
        </w:rPr>
        <w:t>ע</w:t>
      </w:r>
      <w:r w:rsidRPr="002B1E24">
        <w:rPr>
          <w:rFonts w:cs="1ShefaClassic"/>
          <w:sz w:val="27"/>
          <w:szCs w:val="27"/>
        </w:rPr>
        <w:t>"</w:t>
      </w:r>
      <w:r w:rsidRPr="002B1E24">
        <w:rPr>
          <w:rFonts w:cs="1ShefaClassic" w:hint="cs"/>
          <w:sz w:val="27"/>
          <w:szCs w:val="27"/>
          <w:rtl/>
        </w:rPr>
        <w:t>י</w:t>
      </w:r>
      <w:r w:rsidRPr="002B1E24">
        <w:rPr>
          <w:rFonts w:cs="1ShefaClassic"/>
          <w:sz w:val="27"/>
          <w:szCs w:val="27"/>
        </w:rPr>
        <w:t xml:space="preserve"> </w:t>
      </w:r>
      <w:r w:rsidRPr="002B1E24">
        <w:rPr>
          <w:rFonts w:cs="1ShefaClassic" w:hint="cs"/>
          <w:sz w:val="27"/>
          <w:szCs w:val="27"/>
          <w:rtl/>
        </w:rPr>
        <w:t>ולזכות</w:t>
      </w:r>
    </w:p>
    <w:p w:rsidR="00D37E93" w:rsidRPr="002B1E24" w:rsidRDefault="00D37E93" w:rsidP="00D65812">
      <w:pPr>
        <w:pStyle w:val="NormalComplexNarkisim"/>
        <w:tabs>
          <w:tab w:val="left" w:pos="2742"/>
          <w:tab w:val="center" w:pos="3096"/>
        </w:tabs>
        <w:spacing w:after="120" w:line="276" w:lineRule="auto"/>
        <w:rPr>
          <w:rFonts w:cs="1ShefaClassic"/>
          <w:sz w:val="27"/>
          <w:szCs w:val="27"/>
        </w:rPr>
      </w:pPr>
      <w:r w:rsidRPr="002B1E24">
        <w:rPr>
          <w:rFonts w:cs="1ShefaClassic" w:hint="cs"/>
          <w:sz w:val="27"/>
          <w:szCs w:val="27"/>
          <w:rtl/>
        </w:rPr>
        <w:t>הרה</w:t>
      </w:r>
      <w:r w:rsidRPr="002B1E24">
        <w:rPr>
          <w:rFonts w:cs="1ShefaClassic"/>
          <w:sz w:val="27"/>
          <w:szCs w:val="27"/>
        </w:rPr>
        <w:t>"</w:t>
      </w:r>
      <w:r w:rsidRPr="002B1E24">
        <w:rPr>
          <w:rFonts w:cs="1ShefaClassic" w:hint="cs"/>
          <w:sz w:val="27"/>
          <w:szCs w:val="27"/>
          <w:rtl/>
        </w:rPr>
        <w:t>ח</w:t>
      </w:r>
      <w:r w:rsidRPr="002B1E24">
        <w:rPr>
          <w:rFonts w:cs="1ShefaClassic"/>
          <w:sz w:val="27"/>
          <w:szCs w:val="27"/>
        </w:rPr>
        <w:t xml:space="preserve"> </w:t>
      </w:r>
      <w:r w:rsidRPr="002B1E24">
        <w:rPr>
          <w:rFonts w:cs="1ShefaClassic" w:hint="cs"/>
          <w:sz w:val="27"/>
          <w:szCs w:val="27"/>
          <w:rtl/>
        </w:rPr>
        <w:t>הרה</w:t>
      </w:r>
      <w:r w:rsidRPr="002B1E24">
        <w:rPr>
          <w:rFonts w:cs="1ShefaClassic"/>
          <w:sz w:val="27"/>
          <w:szCs w:val="27"/>
        </w:rPr>
        <w:t>"</w:t>
      </w:r>
      <w:r w:rsidRPr="002B1E24">
        <w:rPr>
          <w:rFonts w:cs="1ShefaClassic" w:hint="cs"/>
          <w:sz w:val="27"/>
          <w:szCs w:val="27"/>
          <w:rtl/>
        </w:rPr>
        <w:t>ת</w:t>
      </w:r>
      <w:r w:rsidRPr="002B1E24">
        <w:rPr>
          <w:rFonts w:cs="1ShefaClassic"/>
          <w:sz w:val="27"/>
          <w:szCs w:val="27"/>
        </w:rPr>
        <w:t xml:space="preserve"> </w:t>
      </w:r>
      <w:r w:rsidRPr="002B1E24">
        <w:rPr>
          <w:rFonts w:cs="1ShefaClassic" w:hint="cs"/>
          <w:sz w:val="27"/>
          <w:szCs w:val="27"/>
          <w:rtl/>
        </w:rPr>
        <w:t>ר</w:t>
      </w:r>
      <w:r>
        <w:rPr>
          <w:rFonts w:cs="1ShefaClassic" w:hint="cs"/>
          <w:sz w:val="27"/>
          <w:szCs w:val="27"/>
          <w:rtl/>
        </w:rPr>
        <w:t xml:space="preserve">' </w:t>
      </w:r>
      <w:r w:rsidRPr="002B1E24">
        <w:rPr>
          <w:rFonts w:cs="1ShefaClassic" w:hint="cs"/>
          <w:b/>
          <w:bCs/>
          <w:sz w:val="28"/>
          <w:szCs w:val="28"/>
          <w:rtl/>
        </w:rPr>
        <w:t>יוסף</w:t>
      </w:r>
      <w:r w:rsidRPr="002B1E24">
        <w:rPr>
          <w:rFonts w:cs="1ShefaClassic"/>
          <w:b/>
          <w:bCs/>
          <w:sz w:val="28"/>
          <w:szCs w:val="28"/>
        </w:rPr>
        <w:t xml:space="preserve"> </w:t>
      </w:r>
      <w:r w:rsidRPr="002B1E24">
        <w:rPr>
          <w:rFonts w:cs="1ShefaClassic" w:hint="cs"/>
          <w:b/>
          <w:bCs/>
          <w:sz w:val="28"/>
          <w:szCs w:val="28"/>
          <w:rtl/>
        </w:rPr>
        <w:t>יצחק</w:t>
      </w:r>
      <w:r w:rsidRPr="002B1E24">
        <w:rPr>
          <w:rFonts w:cs="1ShefaClassic"/>
          <w:sz w:val="27"/>
          <w:szCs w:val="27"/>
        </w:rPr>
        <w:t xml:space="preserve"> </w:t>
      </w:r>
      <w:r w:rsidRPr="002B1E24">
        <w:rPr>
          <w:rFonts w:cs="1ShefaClassic" w:hint="cs"/>
          <w:sz w:val="27"/>
          <w:szCs w:val="27"/>
          <w:rtl/>
        </w:rPr>
        <w:t>הכהן</w:t>
      </w:r>
      <w:r w:rsidRPr="002B1E24">
        <w:rPr>
          <w:rFonts w:cs="1ShefaClassic"/>
          <w:sz w:val="27"/>
          <w:szCs w:val="27"/>
        </w:rPr>
        <w:t xml:space="preserve"> </w:t>
      </w:r>
      <w:r w:rsidRPr="002B1E24">
        <w:rPr>
          <w:rFonts w:cs="1ShefaClassic" w:hint="cs"/>
          <w:sz w:val="27"/>
          <w:szCs w:val="27"/>
          <w:rtl/>
        </w:rPr>
        <w:t>וזוגתו</w:t>
      </w:r>
      <w:r w:rsidRPr="002B1E24">
        <w:rPr>
          <w:rFonts w:cs="1ShefaClassic"/>
          <w:sz w:val="27"/>
          <w:szCs w:val="27"/>
        </w:rPr>
        <w:t xml:space="preserve"> </w:t>
      </w:r>
      <w:r w:rsidRPr="002B1E24">
        <w:rPr>
          <w:rFonts w:cs="1ShefaClassic" w:hint="cs"/>
          <w:sz w:val="27"/>
          <w:szCs w:val="27"/>
          <w:rtl/>
        </w:rPr>
        <w:t>מרת</w:t>
      </w:r>
      <w:r w:rsidRPr="002B1E24">
        <w:rPr>
          <w:rFonts w:cs="1ShefaClassic"/>
          <w:sz w:val="27"/>
          <w:szCs w:val="27"/>
        </w:rPr>
        <w:t xml:space="preserve"> </w:t>
      </w:r>
      <w:r w:rsidRPr="002B1E24">
        <w:rPr>
          <w:rFonts w:cs="1ShefaClassic" w:hint="cs"/>
          <w:b/>
          <w:bCs/>
          <w:sz w:val="28"/>
          <w:szCs w:val="28"/>
          <w:rtl/>
        </w:rPr>
        <w:t>תמרה</w:t>
      </w:r>
      <w:r w:rsidRPr="002B1E24">
        <w:rPr>
          <w:rFonts w:cs="1ShefaClassic"/>
          <w:sz w:val="27"/>
          <w:szCs w:val="27"/>
        </w:rPr>
        <w:t xml:space="preserve"> </w:t>
      </w:r>
      <w:r w:rsidRPr="002B1E24">
        <w:rPr>
          <w:rFonts w:cs="1ShefaClassic" w:hint="cs"/>
          <w:sz w:val="27"/>
          <w:szCs w:val="27"/>
          <w:rtl/>
        </w:rPr>
        <w:t>ומשפחתם</w:t>
      </w:r>
      <w:r w:rsidRPr="002B1E24">
        <w:rPr>
          <w:rFonts w:cs="1ShefaClassic"/>
          <w:sz w:val="27"/>
          <w:szCs w:val="27"/>
        </w:rPr>
        <w:t xml:space="preserve"> </w:t>
      </w:r>
      <w:r w:rsidRPr="002B1E24">
        <w:rPr>
          <w:rFonts w:cs="1ShefaClassic" w:hint="cs"/>
          <w:sz w:val="27"/>
          <w:szCs w:val="27"/>
          <w:rtl/>
        </w:rPr>
        <w:t>שיחיו</w:t>
      </w:r>
    </w:p>
    <w:p w:rsidR="00D37E93" w:rsidRDefault="00D37E93" w:rsidP="00D65812">
      <w:pPr>
        <w:pStyle w:val="NormalComplexNarkisim"/>
        <w:tabs>
          <w:tab w:val="left" w:pos="2742"/>
          <w:tab w:val="center" w:pos="3096"/>
        </w:tabs>
        <w:spacing w:after="120" w:line="276" w:lineRule="auto"/>
        <w:rPr>
          <w:rFonts w:asciiTheme="minorHAnsi" w:hAnsiTheme="minorHAnsi" w:cs="1ShefaClassic"/>
          <w:b/>
          <w:bCs/>
          <w:sz w:val="28"/>
          <w:szCs w:val="28"/>
          <w:rtl/>
        </w:rPr>
      </w:pPr>
      <w:r w:rsidRPr="002B1E24">
        <w:rPr>
          <w:rFonts w:asciiTheme="minorHAnsi" w:hAnsiTheme="minorHAnsi" w:cs="1ShefaClassic" w:hint="cs"/>
          <w:b/>
          <w:bCs/>
          <w:sz w:val="28"/>
          <w:szCs w:val="28"/>
          <w:rtl/>
        </w:rPr>
        <w:t>כצמאן</w:t>
      </w:r>
    </w:p>
    <w:p w:rsidR="00D37E93" w:rsidRPr="00AA6113" w:rsidRDefault="00D37E93" w:rsidP="00D65812">
      <w:pPr>
        <w:pStyle w:val="NormalComplexNarkisim"/>
        <w:spacing w:after="120" w:line="240" w:lineRule="auto"/>
        <w:rPr>
          <w:rFonts w:cs="1ShefaClassic"/>
          <w:sz w:val="27"/>
          <w:szCs w:val="27"/>
          <w:rtl/>
        </w:rPr>
      </w:pPr>
      <w:r w:rsidRPr="00AA6113">
        <w:rPr>
          <w:rFonts w:cs="1ShefaClassic" w:hint="eastAsia"/>
          <w:sz w:val="27"/>
          <w:szCs w:val="27"/>
          <w:rtl/>
        </w:rPr>
        <w:lastRenderedPageBreak/>
        <w:t>לזכות</w:t>
      </w:r>
    </w:p>
    <w:p w:rsidR="00D37E93" w:rsidRPr="00AA6113" w:rsidRDefault="00D37E93" w:rsidP="00D65812">
      <w:pPr>
        <w:pStyle w:val="NormalComplexNarkisim"/>
        <w:spacing w:after="120" w:line="240" w:lineRule="auto"/>
        <w:rPr>
          <w:rFonts w:cs="1ShefaClassic"/>
          <w:sz w:val="27"/>
          <w:szCs w:val="27"/>
        </w:rPr>
      </w:pPr>
      <w:r w:rsidRPr="00AA6113">
        <w:rPr>
          <w:rFonts w:cs="1ShefaClassic" w:hint="eastAsia"/>
          <w:sz w:val="27"/>
          <w:szCs w:val="27"/>
          <w:rtl/>
        </w:rPr>
        <w:t>החתן</w:t>
      </w:r>
      <w:r w:rsidRPr="00AA6113">
        <w:rPr>
          <w:rFonts w:cs="1ShefaClassic"/>
          <w:sz w:val="27"/>
          <w:szCs w:val="27"/>
          <w:rtl/>
        </w:rPr>
        <w:t xml:space="preserve"> </w:t>
      </w:r>
      <w:r w:rsidRPr="00AA6113">
        <w:rPr>
          <w:rFonts w:cs="1ShefaClassic" w:hint="eastAsia"/>
          <w:sz w:val="27"/>
          <w:szCs w:val="27"/>
          <w:rtl/>
        </w:rPr>
        <w:t>התמים</w:t>
      </w:r>
      <w:r w:rsidRPr="00AA6113">
        <w:rPr>
          <w:rFonts w:cs="1ShefaClassic"/>
          <w:sz w:val="27"/>
          <w:szCs w:val="27"/>
          <w:rtl/>
        </w:rPr>
        <w:t xml:space="preserve"> </w:t>
      </w:r>
      <w:r w:rsidRPr="00CF2552">
        <w:rPr>
          <w:rFonts w:cs="1ShefaClassic" w:hint="cs"/>
          <w:b/>
          <w:bCs/>
          <w:sz w:val="28"/>
          <w:szCs w:val="28"/>
          <w:rtl/>
        </w:rPr>
        <w:t xml:space="preserve">מנחם מענדל </w:t>
      </w:r>
      <w:r w:rsidRPr="00CF2552">
        <w:rPr>
          <w:rFonts w:cs="1ShefaClassic" w:hint="cs"/>
          <w:sz w:val="27"/>
          <w:szCs w:val="27"/>
          <w:rtl/>
        </w:rPr>
        <w:t xml:space="preserve">הכהן </w:t>
      </w:r>
      <w:r w:rsidRPr="00AA6113">
        <w:rPr>
          <w:rFonts w:cs="1ShefaClassic" w:hint="eastAsia"/>
          <w:sz w:val="27"/>
          <w:szCs w:val="27"/>
          <w:rtl/>
        </w:rPr>
        <w:t>שיחי</w:t>
      </w:r>
      <w:r w:rsidRPr="00AA6113">
        <w:rPr>
          <w:rFonts w:cs="1ShefaClassic"/>
          <w:sz w:val="27"/>
          <w:szCs w:val="27"/>
          <w:rtl/>
        </w:rPr>
        <w:t xml:space="preserve">' </w:t>
      </w:r>
      <w:r w:rsidRPr="00CF2552">
        <w:rPr>
          <w:rFonts w:cs="1ShefaClassic" w:hint="cs"/>
          <w:b/>
          <w:bCs/>
          <w:sz w:val="28"/>
          <w:szCs w:val="28"/>
          <w:rtl/>
        </w:rPr>
        <w:t>כ"ץ</w:t>
      </w:r>
    </w:p>
    <w:p w:rsidR="00D37E93" w:rsidRPr="00AA6113" w:rsidRDefault="00D37E93" w:rsidP="00D65812">
      <w:pPr>
        <w:pStyle w:val="NormalComplexNarkisim"/>
        <w:spacing w:after="120" w:line="240" w:lineRule="auto"/>
        <w:rPr>
          <w:rFonts w:cs="1ShefaClassic"/>
          <w:sz w:val="27"/>
          <w:szCs w:val="27"/>
          <w:rtl/>
        </w:rPr>
      </w:pPr>
      <w:r w:rsidRPr="00AA6113">
        <w:rPr>
          <w:rFonts w:cs="1ShefaClassic" w:hint="eastAsia"/>
          <w:sz w:val="27"/>
          <w:szCs w:val="27"/>
          <w:rtl/>
        </w:rPr>
        <w:t>והכלה</w:t>
      </w:r>
      <w:r w:rsidRPr="00AA6113">
        <w:rPr>
          <w:rFonts w:cs="1ShefaClassic"/>
          <w:sz w:val="27"/>
          <w:szCs w:val="27"/>
          <w:rtl/>
        </w:rPr>
        <w:t xml:space="preserve"> </w:t>
      </w:r>
      <w:r w:rsidRPr="00AA6113">
        <w:rPr>
          <w:rFonts w:cs="1ShefaClassic" w:hint="eastAsia"/>
          <w:sz w:val="27"/>
          <w:szCs w:val="27"/>
          <w:rtl/>
        </w:rPr>
        <w:t>מרת</w:t>
      </w:r>
      <w:r w:rsidRPr="00AA6113">
        <w:rPr>
          <w:rFonts w:cs="1ShefaClassic"/>
          <w:sz w:val="27"/>
          <w:szCs w:val="27"/>
          <w:rtl/>
        </w:rPr>
        <w:t xml:space="preserve"> </w:t>
      </w:r>
      <w:r w:rsidRPr="00CF2552">
        <w:rPr>
          <w:rFonts w:cs="1ShefaClassic" w:hint="cs"/>
          <w:b/>
          <w:bCs/>
          <w:sz w:val="28"/>
          <w:szCs w:val="28"/>
          <w:rtl/>
        </w:rPr>
        <w:t>חי' מושק</w:t>
      </w:r>
      <w:r>
        <w:rPr>
          <w:rFonts w:cs="1ShefaClassic" w:hint="cs"/>
          <w:b/>
          <w:bCs/>
          <w:sz w:val="28"/>
          <w:szCs w:val="28"/>
          <w:rtl/>
        </w:rPr>
        <w:t>א</w:t>
      </w:r>
      <w:r w:rsidRPr="00CF2552">
        <w:rPr>
          <w:rFonts w:cs="1ShefaClassic"/>
          <w:b/>
          <w:bCs/>
          <w:sz w:val="28"/>
          <w:szCs w:val="28"/>
        </w:rPr>
        <w:t xml:space="preserve"> </w:t>
      </w:r>
      <w:r w:rsidRPr="00AA6113">
        <w:rPr>
          <w:rFonts w:cs="1ShefaClassic" w:hint="eastAsia"/>
          <w:sz w:val="27"/>
          <w:szCs w:val="27"/>
          <w:rtl/>
        </w:rPr>
        <w:t>שתחי</w:t>
      </w:r>
      <w:r w:rsidRPr="00AA6113">
        <w:rPr>
          <w:rFonts w:cs="1ShefaClassic"/>
          <w:sz w:val="27"/>
          <w:szCs w:val="27"/>
          <w:rtl/>
        </w:rPr>
        <w:t xml:space="preserve">' </w:t>
      </w:r>
      <w:r w:rsidRPr="00CF2552">
        <w:rPr>
          <w:rFonts w:cs="1ShefaClassic" w:hint="cs"/>
          <w:b/>
          <w:bCs/>
          <w:sz w:val="28"/>
          <w:szCs w:val="28"/>
          <w:rtl/>
        </w:rPr>
        <w:t>לוין</w:t>
      </w:r>
    </w:p>
    <w:p w:rsidR="00D37E93" w:rsidRPr="00AA6113" w:rsidRDefault="00D37E93" w:rsidP="00D65812">
      <w:pPr>
        <w:pStyle w:val="NormalComplexNarkisim"/>
        <w:spacing w:after="120" w:line="240" w:lineRule="auto"/>
        <w:rPr>
          <w:rFonts w:cs="1ShefaClassic"/>
          <w:sz w:val="27"/>
          <w:szCs w:val="27"/>
          <w:rtl/>
        </w:rPr>
      </w:pPr>
      <w:r w:rsidRPr="00AA6113">
        <w:rPr>
          <w:rFonts w:cs="1ShefaClassic" w:hint="eastAsia"/>
          <w:sz w:val="27"/>
          <w:szCs w:val="27"/>
          <w:rtl/>
        </w:rPr>
        <w:t>לרגל</w:t>
      </w:r>
      <w:r w:rsidRPr="00AA6113">
        <w:rPr>
          <w:rFonts w:cs="1ShefaClassic"/>
          <w:sz w:val="27"/>
          <w:szCs w:val="27"/>
          <w:rtl/>
        </w:rPr>
        <w:t xml:space="preserve"> </w:t>
      </w:r>
      <w:r w:rsidRPr="00AA6113">
        <w:rPr>
          <w:rFonts w:cs="1ShefaClassic" w:hint="eastAsia"/>
          <w:sz w:val="27"/>
          <w:szCs w:val="27"/>
          <w:rtl/>
        </w:rPr>
        <w:t>בואם</w:t>
      </w:r>
      <w:r w:rsidRPr="00AA6113">
        <w:rPr>
          <w:rFonts w:cs="1ShefaClassic"/>
          <w:sz w:val="27"/>
          <w:szCs w:val="27"/>
          <w:rtl/>
        </w:rPr>
        <w:t xml:space="preserve"> </w:t>
      </w:r>
      <w:r w:rsidRPr="00AA6113">
        <w:rPr>
          <w:rFonts w:cs="1ShefaClassic" w:hint="eastAsia"/>
          <w:sz w:val="27"/>
          <w:szCs w:val="27"/>
          <w:rtl/>
        </w:rPr>
        <w:t>בקשרי</w:t>
      </w:r>
      <w:r w:rsidRPr="00AA6113">
        <w:rPr>
          <w:rFonts w:cs="1ShefaClassic"/>
          <w:sz w:val="27"/>
          <w:szCs w:val="27"/>
          <w:rtl/>
        </w:rPr>
        <w:t xml:space="preserve"> </w:t>
      </w:r>
      <w:r w:rsidRPr="00AA6113">
        <w:rPr>
          <w:rFonts w:cs="1ShefaClassic" w:hint="eastAsia"/>
          <w:sz w:val="27"/>
          <w:szCs w:val="27"/>
          <w:rtl/>
        </w:rPr>
        <w:t>השידוכין</w:t>
      </w:r>
      <w:r w:rsidRPr="00AA6113">
        <w:rPr>
          <w:rFonts w:cs="1ShefaClassic"/>
          <w:sz w:val="27"/>
          <w:szCs w:val="27"/>
          <w:rtl/>
        </w:rPr>
        <w:t xml:space="preserve"> </w:t>
      </w:r>
      <w:r w:rsidRPr="00AA6113">
        <w:rPr>
          <w:rFonts w:cs="1ShefaClassic" w:hint="eastAsia"/>
          <w:sz w:val="27"/>
          <w:szCs w:val="27"/>
          <w:rtl/>
        </w:rPr>
        <w:t>בשעטומ</w:t>
      </w:r>
      <w:r w:rsidRPr="00AA6113">
        <w:rPr>
          <w:rFonts w:cs="1ShefaClassic"/>
          <w:sz w:val="27"/>
          <w:szCs w:val="27"/>
          <w:rtl/>
        </w:rPr>
        <w:t>"</w:t>
      </w:r>
      <w:r w:rsidRPr="00AA6113">
        <w:rPr>
          <w:rFonts w:cs="1ShefaClassic" w:hint="eastAsia"/>
          <w:sz w:val="27"/>
          <w:szCs w:val="27"/>
          <w:rtl/>
        </w:rPr>
        <w:t>צ</w:t>
      </w:r>
    </w:p>
    <w:p w:rsidR="00D37E93" w:rsidRPr="00AA6113" w:rsidRDefault="00D37E93" w:rsidP="00D65812">
      <w:pPr>
        <w:pStyle w:val="NormalComplexNarkisim"/>
        <w:spacing w:after="120" w:line="240" w:lineRule="auto"/>
        <w:rPr>
          <w:rFonts w:cs="1ShefaClassic"/>
          <w:sz w:val="27"/>
          <w:szCs w:val="27"/>
          <w:rtl/>
        </w:rPr>
      </w:pPr>
      <w:r w:rsidRPr="00AA6113">
        <w:rPr>
          <w:rFonts w:cs="1ShefaClassic" w:hint="eastAsia"/>
          <w:sz w:val="27"/>
          <w:szCs w:val="27"/>
          <w:rtl/>
        </w:rPr>
        <w:t>ביום</w:t>
      </w:r>
      <w:r w:rsidRPr="00AA6113">
        <w:rPr>
          <w:rFonts w:cs="1ShefaClassic"/>
          <w:sz w:val="27"/>
          <w:szCs w:val="27"/>
          <w:rtl/>
        </w:rPr>
        <w:t xml:space="preserve"> </w:t>
      </w:r>
      <w:r>
        <w:rPr>
          <w:rFonts w:cs="1ShefaClassic" w:hint="cs"/>
          <w:sz w:val="27"/>
          <w:szCs w:val="27"/>
          <w:rtl/>
        </w:rPr>
        <w:t>שלישי כ"א אדר א'</w:t>
      </w:r>
      <w:r w:rsidRPr="00AA6113">
        <w:rPr>
          <w:rFonts w:cs="1ShefaClassic" w:hint="cs"/>
          <w:sz w:val="27"/>
          <w:szCs w:val="27"/>
          <w:rtl/>
        </w:rPr>
        <w:t xml:space="preserve"> </w:t>
      </w:r>
      <w:r>
        <w:rPr>
          <w:rFonts w:cs="1ShefaClassic" w:hint="eastAsia"/>
          <w:sz w:val="27"/>
          <w:szCs w:val="27"/>
          <w:rtl/>
        </w:rPr>
        <w:t>ה</w:t>
      </w:r>
      <w:r>
        <w:rPr>
          <w:rFonts w:cs="1ShefaClassic"/>
          <w:sz w:val="27"/>
          <w:szCs w:val="27"/>
          <w:rtl/>
        </w:rPr>
        <w:t>’</w:t>
      </w:r>
      <w:r>
        <w:rPr>
          <w:rFonts w:cs="1ShefaClassic" w:hint="eastAsia"/>
          <w:sz w:val="27"/>
          <w:szCs w:val="27"/>
          <w:rtl/>
        </w:rPr>
        <w:t>תשע</w:t>
      </w:r>
      <w:r>
        <w:rPr>
          <w:rFonts w:cs="1ShefaClassic"/>
          <w:sz w:val="27"/>
          <w:szCs w:val="27"/>
          <w:rtl/>
        </w:rPr>
        <w:t>”</w:t>
      </w:r>
      <w:r>
        <w:rPr>
          <w:rFonts w:cs="1ShefaClassic" w:hint="cs"/>
          <w:sz w:val="27"/>
          <w:szCs w:val="27"/>
          <w:rtl/>
        </w:rPr>
        <w:t>ו</w:t>
      </w:r>
    </w:p>
    <w:p w:rsidR="00D37E93" w:rsidRPr="00AA6113" w:rsidRDefault="00D37E93" w:rsidP="00D65812">
      <w:pPr>
        <w:pStyle w:val="NormalComplexNarkisim"/>
        <w:spacing w:after="120" w:line="240" w:lineRule="auto"/>
        <w:rPr>
          <w:rFonts w:cs="1ShefaClassic"/>
          <w:sz w:val="27"/>
          <w:szCs w:val="27"/>
          <w:rtl/>
        </w:rPr>
      </w:pPr>
      <w:r w:rsidRPr="00AA6113">
        <w:rPr>
          <w:rFonts w:cs="1ShefaClassic" w:hint="eastAsia"/>
          <w:sz w:val="27"/>
          <w:szCs w:val="27"/>
          <w:rtl/>
        </w:rPr>
        <w:t>יה</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r w:rsidRPr="00AA6113">
        <w:rPr>
          <w:rFonts w:cs="1ShefaClassic" w:hint="eastAsia"/>
          <w:sz w:val="27"/>
          <w:szCs w:val="27"/>
          <w:rtl/>
        </w:rPr>
        <w:t>שיזכו</w:t>
      </w:r>
      <w:r w:rsidRPr="00AA6113">
        <w:rPr>
          <w:rFonts w:cs="1ShefaClassic"/>
          <w:sz w:val="27"/>
          <w:szCs w:val="27"/>
          <w:rtl/>
        </w:rPr>
        <w:t xml:space="preserve"> </w:t>
      </w:r>
      <w:r w:rsidRPr="00AA6113">
        <w:rPr>
          <w:rFonts w:cs="1ShefaClassic" w:hint="eastAsia"/>
          <w:sz w:val="27"/>
          <w:szCs w:val="27"/>
          <w:rtl/>
        </w:rPr>
        <w:t>לבנות</w:t>
      </w:r>
      <w:r w:rsidRPr="00AA6113">
        <w:rPr>
          <w:rFonts w:cs="1ShefaClassic"/>
          <w:sz w:val="27"/>
          <w:szCs w:val="27"/>
          <w:rtl/>
        </w:rPr>
        <w:t xml:space="preserve"> </w:t>
      </w:r>
      <w:r w:rsidRPr="00AA6113">
        <w:rPr>
          <w:rFonts w:cs="1ShefaClassic" w:hint="eastAsia"/>
          <w:sz w:val="27"/>
          <w:szCs w:val="27"/>
          <w:rtl/>
        </w:rPr>
        <w:t>בית</w:t>
      </w:r>
      <w:r w:rsidRPr="00AA6113">
        <w:rPr>
          <w:rFonts w:cs="1ShefaClassic"/>
          <w:sz w:val="27"/>
          <w:szCs w:val="27"/>
          <w:rtl/>
        </w:rPr>
        <w:t xml:space="preserve"> </w:t>
      </w:r>
      <w:r w:rsidRPr="00AA6113">
        <w:rPr>
          <w:rFonts w:cs="1ShefaClassic" w:hint="eastAsia"/>
          <w:sz w:val="27"/>
          <w:szCs w:val="27"/>
          <w:rtl/>
        </w:rPr>
        <w:t>נאמן</w:t>
      </w:r>
      <w:r w:rsidRPr="00AA6113">
        <w:rPr>
          <w:rFonts w:cs="1ShefaClassic"/>
          <w:sz w:val="27"/>
          <w:szCs w:val="27"/>
          <w:rtl/>
        </w:rPr>
        <w:t xml:space="preserve"> </w:t>
      </w:r>
      <w:r w:rsidRPr="00AA6113">
        <w:rPr>
          <w:rFonts w:cs="1ShefaClassic" w:hint="eastAsia"/>
          <w:sz w:val="27"/>
          <w:szCs w:val="27"/>
          <w:rtl/>
        </w:rPr>
        <w:t>בישראל</w:t>
      </w:r>
      <w:r w:rsidRPr="00AA6113">
        <w:rPr>
          <w:rFonts w:cs="1ShefaClassic"/>
          <w:sz w:val="27"/>
          <w:szCs w:val="27"/>
          <w:rtl/>
        </w:rPr>
        <w:t xml:space="preserve"> </w:t>
      </w:r>
      <w:r w:rsidRPr="00AA6113">
        <w:rPr>
          <w:rFonts w:cs="1ShefaClassic" w:hint="eastAsia"/>
          <w:sz w:val="27"/>
          <w:szCs w:val="27"/>
          <w:rtl/>
        </w:rPr>
        <w:t>בנין</w:t>
      </w:r>
      <w:r w:rsidRPr="00AA6113">
        <w:rPr>
          <w:rFonts w:cs="1ShefaClassic"/>
          <w:sz w:val="27"/>
          <w:szCs w:val="27"/>
          <w:rtl/>
        </w:rPr>
        <w:t xml:space="preserve"> </w:t>
      </w:r>
      <w:r w:rsidRPr="00AA6113">
        <w:rPr>
          <w:rFonts w:cs="1ShefaClassic" w:hint="eastAsia"/>
          <w:sz w:val="27"/>
          <w:szCs w:val="27"/>
          <w:rtl/>
        </w:rPr>
        <w:t>עדי</w:t>
      </w:r>
      <w:r w:rsidRPr="00AA6113">
        <w:rPr>
          <w:rFonts w:cs="1ShefaClassic"/>
          <w:sz w:val="27"/>
          <w:szCs w:val="27"/>
          <w:rtl/>
        </w:rPr>
        <w:t xml:space="preserve"> </w:t>
      </w:r>
      <w:r w:rsidRPr="00AA6113">
        <w:rPr>
          <w:rFonts w:cs="1ShefaClassic" w:hint="eastAsia"/>
          <w:sz w:val="27"/>
          <w:szCs w:val="27"/>
          <w:rtl/>
        </w:rPr>
        <w:t>עד</w:t>
      </w:r>
    </w:p>
    <w:p w:rsidR="00D37E93" w:rsidRPr="00AA6113" w:rsidRDefault="00D37E93" w:rsidP="00D65812">
      <w:pPr>
        <w:pStyle w:val="NormalComplexNarkisim"/>
        <w:spacing w:after="120" w:line="240" w:lineRule="auto"/>
        <w:rPr>
          <w:rFonts w:cs="1ShefaClassic"/>
          <w:sz w:val="27"/>
          <w:szCs w:val="27"/>
          <w:rtl/>
        </w:rPr>
      </w:pPr>
      <w:r w:rsidRPr="00AA6113">
        <w:rPr>
          <w:rFonts w:cs="1ShefaClassic" w:hint="eastAsia"/>
          <w:sz w:val="27"/>
          <w:szCs w:val="27"/>
          <w:rtl/>
        </w:rPr>
        <w:t>כרצו</w:t>
      </w:r>
      <w:r w:rsidRPr="00AA6113">
        <w:rPr>
          <w:rFonts w:cs="1ShefaClassic" w:hint="cs"/>
          <w:sz w:val="27"/>
          <w:szCs w:val="27"/>
          <w:rtl/>
        </w:rPr>
        <w:t>ה</w:t>
      </w:r>
      <w:r w:rsidRPr="00AA6113">
        <w:rPr>
          <w:rFonts w:cs="1ShefaClassic"/>
          <w:sz w:val="27"/>
          <w:szCs w:val="27"/>
          <w:rtl/>
        </w:rPr>
        <w:t>"</w:t>
      </w:r>
      <w:r w:rsidRPr="00AA6113">
        <w:rPr>
          <w:rFonts w:cs="1ShefaClassic" w:hint="eastAsia"/>
          <w:sz w:val="27"/>
          <w:szCs w:val="27"/>
          <w:rtl/>
        </w:rPr>
        <w:t>ק</w:t>
      </w:r>
      <w:r w:rsidRPr="00AA6113">
        <w:rPr>
          <w:rFonts w:cs="1ShefaClassic"/>
          <w:sz w:val="27"/>
          <w:szCs w:val="27"/>
          <w:rtl/>
        </w:rPr>
        <w:t xml:space="preserve"> </w:t>
      </w:r>
      <w:r w:rsidRPr="00AA6113">
        <w:rPr>
          <w:rFonts w:cs="1ShefaClassic" w:hint="eastAsia"/>
          <w:sz w:val="27"/>
          <w:szCs w:val="27"/>
          <w:rtl/>
        </w:rPr>
        <w:t>ולנח</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r w:rsidRPr="00AA6113">
        <w:rPr>
          <w:rFonts w:cs="1ShefaClassic" w:hint="eastAsia"/>
          <w:sz w:val="27"/>
          <w:szCs w:val="27"/>
          <w:rtl/>
        </w:rPr>
        <w:t>כ</w:t>
      </w:r>
      <w:r w:rsidRPr="00AA6113">
        <w:rPr>
          <w:rFonts w:cs="1ShefaClassic"/>
          <w:sz w:val="27"/>
          <w:szCs w:val="27"/>
          <w:rtl/>
        </w:rPr>
        <w:t>"</w:t>
      </w:r>
      <w:r w:rsidRPr="00AA6113">
        <w:rPr>
          <w:rFonts w:cs="1ShefaClassic" w:hint="eastAsia"/>
          <w:sz w:val="27"/>
          <w:szCs w:val="27"/>
          <w:rtl/>
        </w:rPr>
        <w:t>ק</w:t>
      </w:r>
      <w:r w:rsidRPr="00AA6113">
        <w:rPr>
          <w:rFonts w:cs="1ShefaClassic"/>
          <w:sz w:val="27"/>
          <w:szCs w:val="27"/>
          <w:rtl/>
        </w:rPr>
        <w:t xml:space="preserve"> </w:t>
      </w:r>
      <w:r w:rsidRPr="00AA6113">
        <w:rPr>
          <w:rFonts w:cs="1ShefaClassic" w:hint="eastAsia"/>
          <w:sz w:val="27"/>
          <w:szCs w:val="27"/>
          <w:rtl/>
        </w:rPr>
        <w:t>אדמו</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p>
    <w:p w:rsidR="00D37E93" w:rsidRPr="00AA6113" w:rsidRDefault="00D37E93" w:rsidP="00D65812">
      <w:pPr>
        <w:pStyle w:val="NormalComplexNarkisim"/>
        <w:spacing w:after="120" w:line="240" w:lineRule="auto"/>
        <w:rPr>
          <w:rFonts w:cs="1ShefaClassic"/>
          <w:sz w:val="27"/>
          <w:szCs w:val="27"/>
        </w:rPr>
      </w:pPr>
      <w:r w:rsidRPr="00AA6113">
        <w:rPr>
          <w:rFonts w:cs="1ShefaClassic" w:hint="cs"/>
          <w:sz w:val="27"/>
          <w:szCs w:val="27"/>
          <w:rtl/>
        </w:rPr>
        <w:t>מתוך ברכה והצלחה בגו"ר אושר ושמחה תמיד כה"י</w:t>
      </w:r>
    </w:p>
    <w:p w:rsidR="00D37E93" w:rsidRPr="00AA6113" w:rsidRDefault="00D37E93" w:rsidP="00D65812">
      <w:pPr>
        <w:pStyle w:val="NormalComplexNarkisim"/>
        <w:spacing w:after="120" w:line="240" w:lineRule="auto"/>
        <w:rPr>
          <w:rFonts w:cs="1ShefaClassic"/>
          <w:sz w:val="27"/>
          <w:szCs w:val="27"/>
        </w:rPr>
      </w:pPr>
      <w:r w:rsidRPr="00AA6113">
        <w:rPr>
          <w:rFonts w:cs="1ShefaClassic"/>
          <w:sz w:val="27"/>
          <w:szCs w:val="27"/>
        </w:rPr>
        <w:sym w:font="Wingdings 2" w:char="F0B2"/>
      </w:r>
    </w:p>
    <w:p w:rsidR="00D37E93" w:rsidRPr="00AA6113" w:rsidRDefault="00D37E93" w:rsidP="00D65812">
      <w:pPr>
        <w:pStyle w:val="NormalComplexNarkisim"/>
        <w:spacing w:after="120" w:line="288" w:lineRule="auto"/>
        <w:rPr>
          <w:rFonts w:cs="1ShefaClassic"/>
          <w:b/>
          <w:sz w:val="27"/>
          <w:szCs w:val="27"/>
          <w:rtl/>
        </w:rPr>
      </w:pPr>
      <w:r w:rsidRPr="00AA6113">
        <w:rPr>
          <w:rFonts w:cs="1ShefaClassic" w:hint="cs"/>
          <w:b/>
          <w:sz w:val="27"/>
          <w:szCs w:val="27"/>
          <w:rtl/>
        </w:rPr>
        <w:t>נדפס ע"י ו</w:t>
      </w:r>
      <w:r w:rsidRPr="00AA6113">
        <w:rPr>
          <w:rFonts w:cs="1ShefaClassic" w:hint="eastAsia"/>
          <w:b/>
          <w:sz w:val="27"/>
          <w:szCs w:val="27"/>
          <w:rtl/>
        </w:rPr>
        <w:t>לזכות</w:t>
      </w:r>
      <w:r w:rsidRPr="00AA6113">
        <w:rPr>
          <w:rFonts w:cs="1ShefaClassic"/>
          <w:b/>
          <w:sz w:val="27"/>
          <w:szCs w:val="27"/>
          <w:rtl/>
        </w:rPr>
        <w:t xml:space="preserve"> </w:t>
      </w:r>
    </w:p>
    <w:p w:rsidR="00D37E93" w:rsidRPr="00AA6113" w:rsidRDefault="00D37E93" w:rsidP="00D65812">
      <w:pPr>
        <w:pStyle w:val="NormalComplexNarkisim"/>
        <w:spacing w:after="120" w:line="288" w:lineRule="auto"/>
        <w:rPr>
          <w:rFonts w:cs="1ShefaClassic"/>
          <w:sz w:val="27"/>
          <w:szCs w:val="27"/>
        </w:rPr>
      </w:pPr>
      <w:r w:rsidRPr="00AA6113">
        <w:rPr>
          <w:rFonts w:cs="1ShefaClassic" w:hint="cs"/>
          <w:b/>
          <w:sz w:val="27"/>
          <w:szCs w:val="27"/>
          <w:rtl/>
        </w:rPr>
        <w:t xml:space="preserve">הרה"ח הרה"ת </w:t>
      </w:r>
      <w:r w:rsidRPr="00AA6113">
        <w:rPr>
          <w:rFonts w:cs="1ShefaClassic" w:hint="cs"/>
          <w:sz w:val="27"/>
          <w:szCs w:val="27"/>
          <w:rtl/>
        </w:rPr>
        <w:t xml:space="preserve">ר' </w:t>
      </w:r>
      <w:r w:rsidRPr="00CF2552">
        <w:rPr>
          <w:rFonts w:cs="1ShefaClassic" w:hint="cs"/>
          <w:b/>
          <w:bCs/>
          <w:sz w:val="28"/>
          <w:szCs w:val="28"/>
          <w:rtl/>
        </w:rPr>
        <w:t xml:space="preserve">מרדכי אברהם </w:t>
      </w:r>
      <w:r w:rsidRPr="00CF2552">
        <w:rPr>
          <w:rFonts w:cs="1ShefaClassic" w:hint="cs"/>
          <w:sz w:val="27"/>
          <w:szCs w:val="27"/>
          <w:rtl/>
        </w:rPr>
        <w:t>הכהן</w:t>
      </w:r>
      <w:r w:rsidRPr="00AA6113">
        <w:rPr>
          <w:rFonts w:cs="1ShefaClassic" w:hint="cs"/>
          <w:sz w:val="27"/>
          <w:szCs w:val="27"/>
          <w:rtl/>
        </w:rPr>
        <w:t xml:space="preserve"> מרת </w:t>
      </w:r>
      <w:r w:rsidRPr="00CF2552">
        <w:rPr>
          <w:rFonts w:cs="1ShefaClassic" w:hint="cs"/>
          <w:b/>
          <w:bCs/>
          <w:sz w:val="28"/>
          <w:szCs w:val="28"/>
          <w:rtl/>
        </w:rPr>
        <w:t xml:space="preserve">רבקה לאה </w:t>
      </w:r>
      <w:r w:rsidRPr="00AA6113">
        <w:rPr>
          <w:rFonts w:cs="1ShefaClassic" w:hint="cs"/>
          <w:sz w:val="27"/>
          <w:szCs w:val="27"/>
          <w:rtl/>
        </w:rPr>
        <w:t xml:space="preserve">שיחיו </w:t>
      </w:r>
      <w:r>
        <w:rPr>
          <w:rFonts w:cs="1ShefaClassic" w:hint="cs"/>
          <w:b/>
          <w:bCs/>
          <w:sz w:val="27"/>
          <w:szCs w:val="27"/>
          <w:rtl/>
        </w:rPr>
        <w:t>כ"ץ</w:t>
      </w:r>
    </w:p>
    <w:p w:rsidR="00D37E93" w:rsidRPr="006A5830" w:rsidRDefault="00D37E93" w:rsidP="00D65812">
      <w:pPr>
        <w:pStyle w:val="NormalComplexNarkisim"/>
        <w:tabs>
          <w:tab w:val="left" w:pos="2742"/>
          <w:tab w:val="center" w:pos="3096"/>
        </w:tabs>
        <w:spacing w:after="120" w:line="276" w:lineRule="auto"/>
        <w:rPr>
          <w:rFonts w:asciiTheme="minorHAnsi" w:hAnsiTheme="minorHAnsi" w:cs="1ShefaClassic"/>
          <w:b/>
          <w:bCs/>
          <w:sz w:val="28"/>
          <w:szCs w:val="28"/>
          <w:rtl/>
        </w:rPr>
      </w:pPr>
      <w:r w:rsidRPr="00AA6113">
        <w:rPr>
          <w:rFonts w:cs="1ShefaClassic"/>
          <w:sz w:val="27"/>
          <w:szCs w:val="27"/>
        </w:rPr>
        <w:sym w:font="Wingdings 2" w:char="F0B2"/>
      </w:r>
      <w:r w:rsidRPr="00AA6113">
        <w:rPr>
          <w:rFonts w:cs="1ShefaClassic" w:hint="cs"/>
          <w:sz w:val="27"/>
          <w:szCs w:val="27"/>
          <w:rtl/>
        </w:rPr>
        <w:t xml:space="preserve"> </w:t>
      </w:r>
      <w:r w:rsidRPr="00AA6113">
        <w:rPr>
          <w:rFonts w:cs="1ShefaClassic"/>
          <w:sz w:val="27"/>
          <w:szCs w:val="27"/>
        </w:rPr>
        <w:sym w:font="Wingdings 2" w:char="F0B2"/>
      </w:r>
      <w:r w:rsidRPr="00AA6113">
        <w:rPr>
          <w:rFonts w:cs="1ShefaClassic" w:hint="cs"/>
          <w:sz w:val="27"/>
          <w:szCs w:val="27"/>
          <w:rtl/>
        </w:rPr>
        <w:t xml:space="preserve"> </w:t>
      </w:r>
      <w:r w:rsidRPr="00AA6113">
        <w:rPr>
          <w:rFonts w:cs="1ShefaClassic"/>
          <w:sz w:val="27"/>
          <w:szCs w:val="27"/>
        </w:rPr>
        <w:sym w:font="Wingdings 2" w:char="F0B2"/>
      </w:r>
    </w:p>
    <w:p w:rsidR="00D37E93" w:rsidRPr="00AA6113" w:rsidRDefault="00D37E93" w:rsidP="00D65812">
      <w:pPr>
        <w:bidi/>
        <w:spacing w:after="0" w:line="240" w:lineRule="auto"/>
        <w:jc w:val="center"/>
        <w:rPr>
          <w:rFonts w:cs="1ShefaClassic"/>
          <w:sz w:val="27"/>
          <w:szCs w:val="27"/>
          <w:rtl/>
        </w:rPr>
      </w:pPr>
      <w:r w:rsidRPr="00AA6113">
        <w:rPr>
          <w:rFonts w:cs="1ShefaClassic" w:hint="cs"/>
          <w:sz w:val="27"/>
          <w:szCs w:val="27"/>
          <w:rtl/>
        </w:rPr>
        <w:t xml:space="preserve">לזכות </w:t>
      </w:r>
    </w:p>
    <w:p w:rsidR="00D37E93" w:rsidRPr="00AA6113" w:rsidRDefault="00D37E93" w:rsidP="00D65812">
      <w:pPr>
        <w:bidi/>
        <w:spacing w:line="360" w:lineRule="auto"/>
        <w:jc w:val="center"/>
        <w:rPr>
          <w:rFonts w:cs="1ShefaClassic"/>
          <w:sz w:val="27"/>
          <w:szCs w:val="27"/>
          <w:rtl/>
        </w:rPr>
      </w:pPr>
      <w:r w:rsidRPr="00AA6113">
        <w:rPr>
          <w:rFonts w:cs="1ShefaClassic" w:hint="cs"/>
          <w:sz w:val="27"/>
          <w:szCs w:val="27"/>
          <w:rtl/>
        </w:rPr>
        <w:t xml:space="preserve">הילדה </w:t>
      </w:r>
      <w:r w:rsidRPr="006A5830">
        <w:rPr>
          <w:rFonts w:cs="1ShefaClassic" w:hint="cs"/>
          <w:b/>
          <w:bCs/>
          <w:sz w:val="28"/>
          <w:szCs w:val="28"/>
          <w:rtl/>
        </w:rPr>
        <w:t>חנה</w:t>
      </w:r>
      <w:r w:rsidRPr="00AA6113">
        <w:rPr>
          <w:rFonts w:cs="1ShefaClassic" w:hint="cs"/>
          <w:sz w:val="27"/>
          <w:szCs w:val="27"/>
          <w:rtl/>
        </w:rPr>
        <w:t xml:space="preserve"> תחי'</w:t>
      </w:r>
    </w:p>
    <w:p w:rsidR="00D37E93" w:rsidRDefault="00D37E93" w:rsidP="00D65812">
      <w:pPr>
        <w:bidi/>
        <w:spacing w:line="240" w:lineRule="auto"/>
        <w:jc w:val="center"/>
        <w:rPr>
          <w:rFonts w:cs="1ShefaClassic"/>
          <w:sz w:val="27"/>
          <w:szCs w:val="27"/>
          <w:rtl/>
        </w:rPr>
      </w:pPr>
      <w:r w:rsidRPr="00AA6113">
        <w:rPr>
          <w:rFonts w:cs="1ShefaClassic" w:hint="cs"/>
          <w:sz w:val="27"/>
          <w:szCs w:val="27"/>
          <w:rtl/>
        </w:rPr>
        <w:t>נולדה למזל טוב</w:t>
      </w:r>
      <w:r w:rsidRPr="00AA6113">
        <w:rPr>
          <w:rFonts w:cs="1ShefaClassic"/>
          <w:sz w:val="27"/>
          <w:szCs w:val="27"/>
          <w:rtl/>
        </w:rPr>
        <w:br/>
      </w:r>
      <w:r w:rsidRPr="00AA6113">
        <w:rPr>
          <w:rFonts w:cs="1ShefaClassic" w:hint="cs"/>
          <w:sz w:val="27"/>
          <w:szCs w:val="27"/>
          <w:rtl/>
        </w:rPr>
        <w:t xml:space="preserve">ביום </w:t>
      </w:r>
      <w:r>
        <w:rPr>
          <w:rFonts w:cs="1ShefaClassic" w:hint="cs"/>
          <w:sz w:val="27"/>
          <w:szCs w:val="27"/>
          <w:rtl/>
        </w:rPr>
        <w:t>חמישי כ"ב אדר א'</w:t>
      </w:r>
      <w:r w:rsidRPr="00AA6113">
        <w:rPr>
          <w:rFonts w:cs="1ShefaClassic" w:hint="cs"/>
          <w:sz w:val="27"/>
          <w:szCs w:val="27"/>
          <w:rtl/>
        </w:rPr>
        <w:t xml:space="preserve"> </w:t>
      </w:r>
      <w:r>
        <w:rPr>
          <w:rFonts w:cs="1ShefaClassic" w:hint="cs"/>
          <w:sz w:val="27"/>
          <w:szCs w:val="27"/>
          <w:rtl/>
        </w:rPr>
        <w:t>ה</w:t>
      </w:r>
      <w:r>
        <w:rPr>
          <w:rFonts w:cs="1ShefaClassic"/>
          <w:sz w:val="27"/>
          <w:szCs w:val="27"/>
          <w:rtl/>
        </w:rPr>
        <w:t>’</w:t>
      </w:r>
      <w:r>
        <w:rPr>
          <w:rFonts w:cs="1ShefaClassic" w:hint="cs"/>
          <w:sz w:val="27"/>
          <w:szCs w:val="27"/>
          <w:rtl/>
        </w:rPr>
        <w:t>תשע</w:t>
      </w:r>
      <w:r>
        <w:rPr>
          <w:rFonts w:cs="1ShefaClassic"/>
          <w:sz w:val="27"/>
          <w:szCs w:val="27"/>
          <w:rtl/>
        </w:rPr>
        <w:t>”</w:t>
      </w:r>
      <w:r>
        <w:rPr>
          <w:rFonts w:cs="1ShefaClassic" w:hint="cs"/>
          <w:sz w:val="27"/>
          <w:szCs w:val="27"/>
          <w:rtl/>
        </w:rPr>
        <w:t>ו</w:t>
      </w:r>
    </w:p>
    <w:p w:rsidR="00D37E93" w:rsidRDefault="00D37E93" w:rsidP="00D65812">
      <w:pPr>
        <w:bidi/>
        <w:spacing w:after="0" w:line="360" w:lineRule="exact"/>
        <w:jc w:val="center"/>
        <w:rPr>
          <w:rFonts w:ascii="Arial" w:hAnsi="Arial" w:cs="1ShefaClassic"/>
          <w:spacing w:val="6"/>
          <w:position w:val="4"/>
          <w:sz w:val="27"/>
          <w:szCs w:val="27"/>
          <w:rtl/>
        </w:rPr>
      </w:pPr>
      <w:r w:rsidRPr="00225305">
        <w:rPr>
          <w:rFonts w:ascii="Arial" w:hAnsi="Arial" w:cs="1ShefaClassic" w:hint="cs"/>
          <w:spacing w:val="6"/>
          <w:position w:val="4"/>
          <w:sz w:val="27"/>
          <w:szCs w:val="27"/>
          <w:rtl/>
        </w:rPr>
        <w:t>יה</w:t>
      </w:r>
      <w:r w:rsidRPr="00225305">
        <w:rPr>
          <w:rFonts w:ascii="Arial" w:hAnsi="Arial" w:cs="1ShefaClassic"/>
          <w:spacing w:val="6"/>
          <w:position w:val="4"/>
          <w:sz w:val="27"/>
          <w:szCs w:val="27"/>
          <w:rtl/>
        </w:rPr>
        <w:t>"</w:t>
      </w:r>
      <w:r w:rsidRPr="00225305">
        <w:rPr>
          <w:rFonts w:ascii="Arial" w:hAnsi="Arial" w:cs="1ShefaClassic" w:hint="cs"/>
          <w:spacing w:val="6"/>
          <w:position w:val="4"/>
          <w:sz w:val="27"/>
          <w:szCs w:val="27"/>
          <w:rtl/>
        </w:rPr>
        <w:t>ר</w:t>
      </w:r>
      <w:r w:rsidRPr="00225305">
        <w:rPr>
          <w:rFonts w:ascii="Arial" w:hAnsi="Arial" w:cs="1ShefaClassic"/>
          <w:spacing w:val="6"/>
          <w:position w:val="4"/>
          <w:sz w:val="27"/>
          <w:szCs w:val="27"/>
          <w:rtl/>
        </w:rPr>
        <w:t xml:space="preserve"> </w:t>
      </w:r>
      <w:r w:rsidRPr="00225305">
        <w:rPr>
          <w:rFonts w:ascii="Arial" w:hAnsi="Arial" w:cs="1ShefaClassic" w:hint="cs"/>
          <w:spacing w:val="6"/>
          <w:position w:val="4"/>
          <w:sz w:val="27"/>
          <w:szCs w:val="27"/>
          <w:rtl/>
        </w:rPr>
        <w:t>שיזכו</w:t>
      </w:r>
      <w:r w:rsidRPr="00225305">
        <w:rPr>
          <w:rFonts w:ascii="Arial" w:hAnsi="Arial" w:cs="1ShefaClassic"/>
          <w:spacing w:val="6"/>
          <w:position w:val="4"/>
          <w:sz w:val="27"/>
          <w:szCs w:val="27"/>
          <w:rtl/>
        </w:rPr>
        <w:t xml:space="preserve"> </w:t>
      </w:r>
      <w:r w:rsidRPr="00225305">
        <w:rPr>
          <w:rFonts w:ascii="Arial" w:hAnsi="Arial" w:cs="1ShefaClassic" w:hint="cs"/>
          <w:spacing w:val="6"/>
          <w:position w:val="4"/>
          <w:sz w:val="27"/>
          <w:szCs w:val="27"/>
          <w:rtl/>
        </w:rPr>
        <w:t>לגדלה</w:t>
      </w:r>
      <w:r w:rsidRPr="00225305">
        <w:rPr>
          <w:rFonts w:ascii="Arial" w:hAnsi="Arial" w:cs="1ShefaClassic"/>
          <w:spacing w:val="6"/>
          <w:position w:val="4"/>
          <w:sz w:val="27"/>
          <w:szCs w:val="27"/>
          <w:rtl/>
        </w:rPr>
        <w:t xml:space="preserve"> </w:t>
      </w:r>
      <w:r w:rsidRPr="00225305">
        <w:rPr>
          <w:rFonts w:ascii="Arial" w:hAnsi="Arial" w:cs="1ShefaClassic" w:hint="cs"/>
          <w:spacing w:val="6"/>
          <w:position w:val="4"/>
          <w:sz w:val="27"/>
          <w:szCs w:val="27"/>
          <w:rtl/>
        </w:rPr>
        <w:t>לתורה</w:t>
      </w:r>
      <w:r w:rsidRPr="00225305">
        <w:rPr>
          <w:rFonts w:ascii="Arial" w:hAnsi="Arial" w:cs="1ShefaClassic"/>
          <w:spacing w:val="6"/>
          <w:position w:val="4"/>
          <w:sz w:val="27"/>
          <w:szCs w:val="27"/>
          <w:rtl/>
        </w:rPr>
        <w:t xml:space="preserve"> </w:t>
      </w:r>
      <w:r w:rsidRPr="00225305">
        <w:rPr>
          <w:rFonts w:ascii="Arial" w:hAnsi="Arial" w:cs="1ShefaClassic" w:hint="cs"/>
          <w:spacing w:val="6"/>
          <w:position w:val="4"/>
          <w:sz w:val="27"/>
          <w:szCs w:val="27"/>
          <w:rtl/>
        </w:rPr>
        <w:t>ולחופה</w:t>
      </w:r>
      <w:r w:rsidRPr="00225305">
        <w:rPr>
          <w:rFonts w:ascii="Arial" w:hAnsi="Arial" w:cs="1ShefaClassic"/>
          <w:spacing w:val="6"/>
          <w:position w:val="4"/>
          <w:sz w:val="27"/>
          <w:szCs w:val="27"/>
          <w:rtl/>
        </w:rPr>
        <w:t xml:space="preserve"> </w:t>
      </w:r>
      <w:r w:rsidRPr="00225305">
        <w:rPr>
          <w:rFonts w:ascii="Arial" w:hAnsi="Arial" w:cs="1ShefaClassic" w:hint="cs"/>
          <w:spacing w:val="6"/>
          <w:position w:val="4"/>
          <w:sz w:val="27"/>
          <w:szCs w:val="27"/>
          <w:rtl/>
        </w:rPr>
        <w:t>ולמעשים</w:t>
      </w:r>
      <w:r w:rsidRPr="00225305">
        <w:rPr>
          <w:rFonts w:ascii="Arial" w:hAnsi="Arial" w:cs="1ShefaClassic"/>
          <w:spacing w:val="6"/>
          <w:position w:val="4"/>
          <w:sz w:val="27"/>
          <w:szCs w:val="27"/>
          <w:rtl/>
        </w:rPr>
        <w:t xml:space="preserve"> </w:t>
      </w:r>
      <w:r w:rsidRPr="00225305">
        <w:rPr>
          <w:rFonts w:ascii="Arial" w:hAnsi="Arial" w:cs="1ShefaClassic" w:hint="cs"/>
          <w:spacing w:val="6"/>
          <w:position w:val="4"/>
          <w:sz w:val="27"/>
          <w:szCs w:val="27"/>
          <w:rtl/>
        </w:rPr>
        <w:t xml:space="preserve">טובים </w:t>
      </w:r>
      <w:r>
        <w:rPr>
          <w:rFonts w:ascii="Arial" w:hAnsi="Arial" w:cs="1ShefaClassic"/>
          <w:spacing w:val="6"/>
          <w:position w:val="4"/>
          <w:sz w:val="27"/>
          <w:szCs w:val="27"/>
          <w:rtl/>
        </w:rPr>
        <w:t>וירוו ממנ</w:t>
      </w:r>
      <w:r>
        <w:rPr>
          <w:rFonts w:ascii="Arial" w:hAnsi="Arial" w:cs="1ShefaClassic" w:hint="cs"/>
          <w:spacing w:val="6"/>
          <w:position w:val="4"/>
          <w:sz w:val="27"/>
          <w:szCs w:val="27"/>
          <w:rtl/>
        </w:rPr>
        <w:t>ה</w:t>
      </w:r>
      <w:r w:rsidRPr="00AA6113">
        <w:rPr>
          <w:rFonts w:ascii="Arial" w:hAnsi="Arial" w:cs="1ShefaClassic"/>
          <w:spacing w:val="6"/>
          <w:position w:val="4"/>
          <w:sz w:val="27"/>
          <w:szCs w:val="27"/>
          <w:rtl/>
        </w:rPr>
        <w:t xml:space="preserve"> ומכל יו"ח שיחיו, </w:t>
      </w:r>
    </w:p>
    <w:p w:rsidR="00D37E93" w:rsidRPr="00225305" w:rsidRDefault="00D37E93" w:rsidP="00D65812">
      <w:pPr>
        <w:bidi/>
        <w:spacing w:after="40" w:line="360" w:lineRule="exact"/>
        <w:jc w:val="center"/>
        <w:rPr>
          <w:rFonts w:cs="1ShefaClassic"/>
          <w:sz w:val="27"/>
          <w:szCs w:val="27"/>
          <w:rtl/>
        </w:rPr>
      </w:pPr>
      <w:r w:rsidRPr="00AA6113">
        <w:rPr>
          <w:rFonts w:ascii="Arial" w:hAnsi="Arial" w:cs="1ShefaClassic"/>
          <w:spacing w:val="6"/>
          <w:position w:val="4"/>
          <w:sz w:val="27"/>
          <w:szCs w:val="27"/>
          <w:rtl/>
        </w:rPr>
        <w:t>רוב נחת ושמחה מתוך ברכה והצלחה רבה בגו"ר תמיד כה"י</w:t>
      </w:r>
    </w:p>
    <w:p w:rsidR="00D37E93" w:rsidRPr="00AA6113" w:rsidRDefault="00D37E93" w:rsidP="00D65812">
      <w:pPr>
        <w:bidi/>
        <w:spacing w:after="40" w:line="360" w:lineRule="exact"/>
        <w:jc w:val="center"/>
        <w:rPr>
          <w:rFonts w:cs="1ShefaClassic"/>
          <w:sz w:val="27"/>
          <w:szCs w:val="27"/>
          <w:rtl/>
        </w:rPr>
      </w:pPr>
      <w:r w:rsidRPr="00AA6113">
        <w:rPr>
          <w:rFonts w:cs="1ShefaClassic"/>
          <w:sz w:val="27"/>
          <w:szCs w:val="27"/>
        </w:rPr>
        <w:t xml:space="preserve"> </w:t>
      </w:r>
      <w:r w:rsidRPr="00AA6113">
        <w:rPr>
          <w:rFonts w:cs="1ShefaClassic"/>
          <w:sz w:val="27"/>
          <w:szCs w:val="27"/>
        </w:rPr>
        <w:sym w:font="Wingdings 2" w:char="F0B2"/>
      </w:r>
    </w:p>
    <w:p w:rsidR="00D37E93" w:rsidRPr="006A5830" w:rsidRDefault="00D37E93" w:rsidP="00D65812">
      <w:pPr>
        <w:bidi/>
        <w:spacing w:after="40" w:line="240" w:lineRule="auto"/>
        <w:jc w:val="center"/>
        <w:rPr>
          <w:rFonts w:ascii="Arial" w:hAnsi="Arial" w:cs="1ShefaClassic"/>
          <w:spacing w:val="6"/>
          <w:position w:val="4"/>
          <w:sz w:val="27"/>
          <w:szCs w:val="27"/>
          <w:rtl/>
        </w:rPr>
      </w:pPr>
      <w:r w:rsidRPr="006A5830">
        <w:rPr>
          <w:rFonts w:ascii="Arial" w:hAnsi="Arial" w:cs="1ShefaClassic"/>
          <w:spacing w:val="6"/>
          <w:position w:val="4"/>
          <w:sz w:val="27"/>
          <w:szCs w:val="27"/>
          <w:rtl/>
        </w:rPr>
        <w:t>ולזכות הורי</w:t>
      </w:r>
      <w:r w:rsidRPr="006A5830">
        <w:rPr>
          <w:rFonts w:ascii="Arial" w:hAnsi="Arial" w:cs="1ShefaClassic" w:hint="cs"/>
          <w:spacing w:val="6"/>
          <w:position w:val="4"/>
          <w:sz w:val="27"/>
          <w:szCs w:val="27"/>
          <w:rtl/>
        </w:rPr>
        <w:t>'</w:t>
      </w:r>
    </w:p>
    <w:p w:rsidR="00D37E93" w:rsidRPr="006A5830" w:rsidRDefault="00D37E93" w:rsidP="00D65812">
      <w:pPr>
        <w:bidi/>
        <w:spacing w:after="0" w:line="360" w:lineRule="exact"/>
        <w:jc w:val="center"/>
        <w:rPr>
          <w:rFonts w:ascii="Arial" w:hAnsi="Arial" w:cs="1ShefaClassic"/>
          <w:spacing w:val="6"/>
          <w:position w:val="4"/>
          <w:sz w:val="27"/>
          <w:szCs w:val="27"/>
          <w:rtl/>
        </w:rPr>
      </w:pPr>
      <w:r w:rsidRPr="006A5830">
        <w:rPr>
          <w:rFonts w:ascii="Arial" w:hAnsi="Arial" w:cs="1ShefaClassic"/>
          <w:spacing w:val="6"/>
          <w:position w:val="4"/>
          <w:sz w:val="27"/>
          <w:szCs w:val="27"/>
          <w:rtl/>
        </w:rPr>
        <w:t>הרה"ח הרה"ת ר'</w:t>
      </w:r>
      <w:r w:rsidRPr="006A5830">
        <w:rPr>
          <w:rFonts w:ascii="Arial" w:hAnsi="Arial" w:cs="1ShefaClassic" w:hint="cs"/>
          <w:spacing w:val="6"/>
          <w:position w:val="4"/>
          <w:sz w:val="27"/>
          <w:szCs w:val="27"/>
          <w:rtl/>
        </w:rPr>
        <w:t xml:space="preserve"> </w:t>
      </w:r>
      <w:r w:rsidRPr="00627267">
        <w:rPr>
          <w:rFonts w:ascii="Arial" w:hAnsi="Arial" w:cs="1ShefaClassic" w:hint="cs"/>
          <w:b/>
          <w:bCs/>
          <w:spacing w:val="6"/>
          <w:position w:val="4"/>
          <w:sz w:val="28"/>
          <w:szCs w:val="28"/>
          <w:rtl/>
        </w:rPr>
        <w:t>חנוך העניך</w:t>
      </w:r>
      <w:r w:rsidRPr="006A5830">
        <w:rPr>
          <w:rFonts w:ascii="Arial" w:hAnsi="Arial" w:cs="1ShefaClassic" w:hint="cs"/>
          <w:spacing w:val="6"/>
          <w:position w:val="4"/>
          <w:sz w:val="27"/>
          <w:szCs w:val="27"/>
          <w:rtl/>
        </w:rPr>
        <w:t xml:space="preserve"> ו</w:t>
      </w:r>
      <w:r w:rsidRPr="006A5830">
        <w:rPr>
          <w:rFonts w:ascii="Arial" w:hAnsi="Arial" w:cs="1ShefaClassic"/>
          <w:spacing w:val="6"/>
          <w:position w:val="4"/>
          <w:sz w:val="27"/>
          <w:szCs w:val="27"/>
          <w:rtl/>
        </w:rPr>
        <w:t xml:space="preserve">זוגתו ומרת </w:t>
      </w:r>
      <w:r w:rsidRPr="00627267">
        <w:rPr>
          <w:rFonts w:ascii="Arial" w:hAnsi="Arial" w:cs="1ShefaClassic" w:hint="cs"/>
          <w:b/>
          <w:bCs/>
          <w:spacing w:val="6"/>
          <w:position w:val="4"/>
          <w:sz w:val="28"/>
          <w:szCs w:val="28"/>
          <w:rtl/>
        </w:rPr>
        <w:t>חי' מושקא</w:t>
      </w:r>
      <w:r w:rsidRPr="006A5830">
        <w:rPr>
          <w:rFonts w:ascii="Arial" w:hAnsi="Arial" w:cs="1ShefaClassic" w:hint="cs"/>
          <w:spacing w:val="6"/>
          <w:position w:val="4"/>
          <w:sz w:val="27"/>
          <w:szCs w:val="27"/>
          <w:rtl/>
        </w:rPr>
        <w:t xml:space="preserve"> </w:t>
      </w:r>
      <w:r w:rsidRPr="006A5830">
        <w:rPr>
          <w:rFonts w:ascii="Arial" w:hAnsi="Arial" w:cs="1ShefaClassic"/>
          <w:spacing w:val="6"/>
          <w:position w:val="4"/>
          <w:sz w:val="27"/>
          <w:szCs w:val="27"/>
          <w:rtl/>
        </w:rPr>
        <w:t>שיחיו</w:t>
      </w:r>
      <w:r w:rsidRPr="006A5830">
        <w:rPr>
          <w:rtl/>
        </w:rPr>
        <w:t xml:space="preserve"> </w:t>
      </w:r>
    </w:p>
    <w:p w:rsidR="00D37E93" w:rsidRPr="006A5830" w:rsidRDefault="00D37E93" w:rsidP="00D65812">
      <w:pPr>
        <w:bidi/>
        <w:spacing w:after="40" w:line="240" w:lineRule="auto"/>
        <w:jc w:val="center"/>
        <w:rPr>
          <w:rFonts w:ascii="Arial" w:hAnsi="Arial" w:cs="1ShefaClassic"/>
          <w:b/>
          <w:bCs/>
          <w:spacing w:val="6"/>
          <w:position w:val="4"/>
          <w:sz w:val="27"/>
          <w:szCs w:val="27"/>
          <w:rtl/>
        </w:rPr>
      </w:pPr>
      <w:r w:rsidRPr="00627267">
        <w:rPr>
          <w:rFonts w:cs="1ShefaClassic" w:hint="cs"/>
          <w:bCs/>
          <w:sz w:val="28"/>
          <w:szCs w:val="28"/>
          <w:rtl/>
        </w:rPr>
        <w:t>ראזנפעלד</w:t>
      </w:r>
    </w:p>
    <w:p w:rsidR="00D37E93" w:rsidRPr="006A5830" w:rsidRDefault="00D37E93" w:rsidP="00D65812">
      <w:pPr>
        <w:pStyle w:val="NormalComplexNarkisim"/>
        <w:spacing w:after="120" w:line="240" w:lineRule="auto"/>
        <w:rPr>
          <w:rFonts w:cs="1ShefaClassic"/>
          <w:sz w:val="27"/>
          <w:szCs w:val="27"/>
          <w:rtl/>
        </w:rPr>
      </w:pPr>
      <w:r w:rsidRPr="006A5830">
        <w:rPr>
          <w:rFonts w:cs="1ShefaClassic"/>
          <w:sz w:val="27"/>
          <w:szCs w:val="27"/>
        </w:rPr>
        <w:sym w:font="Wingdings 2" w:char="F0B2"/>
      </w:r>
    </w:p>
    <w:p w:rsidR="00D37E93" w:rsidRPr="006A5830" w:rsidRDefault="00D37E93" w:rsidP="00D65812">
      <w:pPr>
        <w:pStyle w:val="NormalComplexNarkisim"/>
        <w:spacing w:line="240" w:lineRule="auto"/>
        <w:rPr>
          <w:rFonts w:cs="1ShefaClassic"/>
          <w:b/>
          <w:sz w:val="27"/>
          <w:szCs w:val="27"/>
          <w:rtl/>
        </w:rPr>
      </w:pPr>
      <w:r w:rsidRPr="006A5830">
        <w:rPr>
          <w:rFonts w:cs="1ShefaClassic" w:hint="cs"/>
          <w:sz w:val="27"/>
          <w:szCs w:val="27"/>
          <w:rtl/>
        </w:rPr>
        <w:t xml:space="preserve"> </w:t>
      </w:r>
      <w:r w:rsidRPr="006A5830">
        <w:rPr>
          <w:rFonts w:cs="1ShefaClassic"/>
          <w:b/>
          <w:sz w:val="27"/>
          <w:szCs w:val="27"/>
          <w:rtl/>
        </w:rPr>
        <w:t>נדפס ע"י ולזכות זקניהם</w:t>
      </w:r>
    </w:p>
    <w:p w:rsidR="00D37E93" w:rsidRPr="006A5830" w:rsidRDefault="00D37E93" w:rsidP="00D65812">
      <w:pPr>
        <w:bidi/>
        <w:spacing w:after="0" w:line="240" w:lineRule="auto"/>
        <w:jc w:val="center"/>
        <w:rPr>
          <w:rFonts w:cs="1ShefaClassic"/>
          <w:b/>
          <w:sz w:val="27"/>
          <w:szCs w:val="27"/>
          <w:rtl/>
        </w:rPr>
      </w:pPr>
      <w:r w:rsidRPr="006A5830">
        <w:rPr>
          <w:rFonts w:cs="1ShefaClassic"/>
          <w:b/>
          <w:sz w:val="27"/>
          <w:szCs w:val="27"/>
          <w:rtl/>
        </w:rPr>
        <w:t>הרה"ח הרה"ת ר'</w:t>
      </w:r>
      <w:r w:rsidR="00CE4E5E">
        <w:rPr>
          <w:rFonts w:cs="1ShefaClassic" w:hint="cs"/>
          <w:b/>
          <w:sz w:val="27"/>
          <w:szCs w:val="27"/>
          <w:rtl/>
        </w:rPr>
        <w:t xml:space="preserve"> </w:t>
      </w:r>
      <w:r w:rsidRPr="00627267">
        <w:rPr>
          <w:rFonts w:cs="1ShefaClassic" w:hint="cs"/>
          <w:bCs/>
          <w:sz w:val="28"/>
          <w:szCs w:val="28"/>
          <w:rtl/>
        </w:rPr>
        <w:t>דובער</w:t>
      </w:r>
      <w:r w:rsidRPr="006A5830">
        <w:rPr>
          <w:rFonts w:cs="1ShefaClassic"/>
          <w:bCs/>
          <w:sz w:val="27"/>
          <w:szCs w:val="27"/>
          <w:rtl/>
        </w:rPr>
        <w:t xml:space="preserve"> </w:t>
      </w:r>
      <w:r w:rsidRPr="006A5830">
        <w:rPr>
          <w:rFonts w:cs="1ShefaClassic"/>
          <w:b/>
          <w:sz w:val="27"/>
          <w:szCs w:val="27"/>
          <w:rtl/>
        </w:rPr>
        <w:t>וזוגתו שיחיו</w:t>
      </w:r>
    </w:p>
    <w:p w:rsidR="00D37E93" w:rsidRDefault="00D37E93" w:rsidP="00D65812">
      <w:pPr>
        <w:bidi/>
        <w:spacing w:after="40" w:line="360" w:lineRule="exact"/>
        <w:jc w:val="center"/>
        <w:rPr>
          <w:rFonts w:ascii="Arial" w:eastAsia="Times New Roman" w:hAnsi="Arial" w:cs="1ShefaClassic"/>
          <w:b/>
          <w:bCs/>
          <w:spacing w:val="6"/>
          <w:position w:val="4"/>
          <w:sz w:val="27"/>
          <w:szCs w:val="27"/>
          <w:rtl/>
        </w:rPr>
      </w:pPr>
      <w:r w:rsidRPr="00627267">
        <w:rPr>
          <w:rFonts w:cs="1ShefaClassic" w:hint="cs"/>
          <w:bCs/>
          <w:sz w:val="28"/>
          <w:szCs w:val="28"/>
          <w:rtl/>
        </w:rPr>
        <w:t>יוניק</w:t>
      </w:r>
    </w:p>
    <w:p w:rsidR="00D37E93" w:rsidRPr="006A5830" w:rsidRDefault="00233657" w:rsidP="00D65812">
      <w:pPr>
        <w:bidi/>
        <w:spacing w:after="0" w:line="360" w:lineRule="exact"/>
        <w:jc w:val="center"/>
        <w:rPr>
          <w:rFonts w:cs="1ShefaClassic"/>
          <w:b/>
          <w:sz w:val="27"/>
          <w:szCs w:val="27"/>
          <w:rtl/>
        </w:rPr>
      </w:pPr>
      <w:r>
        <w:rPr>
          <w:rFonts w:cs="1ShefaClassic" w:hint="cs"/>
          <w:b/>
          <w:sz w:val="27"/>
          <w:szCs w:val="27"/>
          <w:rtl/>
        </w:rPr>
        <w:t>ו</w:t>
      </w:r>
      <w:r w:rsidR="00D37E93" w:rsidRPr="006A5830">
        <w:rPr>
          <w:rFonts w:cs="1ShefaClassic"/>
          <w:b/>
          <w:sz w:val="27"/>
          <w:szCs w:val="27"/>
          <w:rtl/>
        </w:rPr>
        <w:t>הרה"ח הרה"ת ר'</w:t>
      </w:r>
      <w:r w:rsidR="00D37E93" w:rsidRPr="006A5830">
        <w:rPr>
          <w:rFonts w:cs="1ShefaClassic" w:hint="cs"/>
          <w:b/>
          <w:sz w:val="27"/>
          <w:szCs w:val="27"/>
          <w:rtl/>
        </w:rPr>
        <w:t xml:space="preserve"> </w:t>
      </w:r>
      <w:r w:rsidR="00D37E93" w:rsidRPr="00627267">
        <w:rPr>
          <w:rFonts w:cs="1ShefaClassic" w:hint="cs"/>
          <w:bCs/>
          <w:sz w:val="28"/>
          <w:szCs w:val="28"/>
          <w:rtl/>
        </w:rPr>
        <w:t>שלום</w:t>
      </w:r>
      <w:r w:rsidR="00D37E93" w:rsidRPr="00627267">
        <w:rPr>
          <w:rFonts w:cs="1ShefaClassic"/>
          <w:b/>
          <w:sz w:val="28"/>
          <w:szCs w:val="28"/>
          <w:rtl/>
        </w:rPr>
        <w:t xml:space="preserve"> </w:t>
      </w:r>
      <w:r w:rsidR="00D37E93" w:rsidRPr="00627267">
        <w:rPr>
          <w:rFonts w:cs="1ShefaClassic" w:hint="cs"/>
          <w:bCs/>
          <w:sz w:val="28"/>
          <w:szCs w:val="28"/>
          <w:rtl/>
        </w:rPr>
        <w:t>דובער</w:t>
      </w:r>
      <w:r w:rsidR="00D37E93" w:rsidRPr="00627267">
        <w:rPr>
          <w:rFonts w:cs="1ShefaClassic"/>
          <w:bCs/>
          <w:sz w:val="28"/>
          <w:szCs w:val="28"/>
          <w:rtl/>
        </w:rPr>
        <w:t xml:space="preserve"> </w:t>
      </w:r>
      <w:r w:rsidR="00D37E93" w:rsidRPr="006A5830">
        <w:rPr>
          <w:rFonts w:cs="1ShefaClassic"/>
          <w:b/>
          <w:sz w:val="27"/>
          <w:szCs w:val="27"/>
          <w:rtl/>
        </w:rPr>
        <w:t>וזוגתו שיחיו</w:t>
      </w:r>
    </w:p>
    <w:p w:rsidR="00D37E93" w:rsidRDefault="00D37E93" w:rsidP="00D65812">
      <w:pPr>
        <w:bidi/>
        <w:spacing w:after="40" w:line="360" w:lineRule="exact"/>
        <w:jc w:val="center"/>
        <w:rPr>
          <w:rFonts w:cs="1ShefaClassic"/>
          <w:bCs/>
          <w:sz w:val="28"/>
          <w:szCs w:val="28"/>
          <w:rtl/>
        </w:rPr>
      </w:pPr>
      <w:r w:rsidRPr="00627267">
        <w:rPr>
          <w:rFonts w:cs="1ShefaClassic" w:hint="cs"/>
          <w:bCs/>
          <w:sz w:val="28"/>
          <w:szCs w:val="28"/>
          <w:rtl/>
        </w:rPr>
        <w:t>ראזנפעלד</w:t>
      </w:r>
    </w:p>
    <w:p w:rsidR="000E716A" w:rsidRPr="000E716A" w:rsidRDefault="000E716A" w:rsidP="00D65812">
      <w:pPr>
        <w:pStyle w:val="a9"/>
        <w:jc w:val="center"/>
        <w:rPr>
          <w:rFonts w:cs="1ShefaClassic"/>
          <w:rtl/>
        </w:rPr>
      </w:pPr>
      <w:r w:rsidRPr="000E716A">
        <w:rPr>
          <w:rFonts w:cs="1ShefaClassic" w:hint="cs"/>
          <w:rtl/>
        </w:rPr>
        <w:lastRenderedPageBreak/>
        <w:t xml:space="preserve">לעילוי נשמת </w:t>
      </w:r>
    </w:p>
    <w:p w:rsidR="000E716A" w:rsidRPr="000E716A" w:rsidRDefault="000E716A" w:rsidP="00D65812">
      <w:pPr>
        <w:pStyle w:val="a9"/>
        <w:jc w:val="center"/>
        <w:rPr>
          <w:rFonts w:cs="1ShefaClassic"/>
          <w:rtl/>
        </w:rPr>
      </w:pPr>
      <w:r w:rsidRPr="000E716A">
        <w:rPr>
          <w:rFonts w:cs="1ShefaClassic" w:hint="cs"/>
          <w:rtl/>
        </w:rPr>
        <w:t xml:space="preserve">הנערה </w:t>
      </w:r>
      <w:r w:rsidRPr="000E716A">
        <w:rPr>
          <w:rFonts w:cs="1ShefaClassic" w:hint="cs"/>
          <w:bCs/>
          <w:rtl/>
        </w:rPr>
        <w:t>לאה מינדל</w:t>
      </w:r>
      <w:r w:rsidRPr="000E716A">
        <w:rPr>
          <w:rFonts w:cs="1ShefaClassic" w:hint="cs"/>
          <w:rtl/>
        </w:rPr>
        <w:t xml:space="preserve"> ע"ה בת הרה"ת ר'</w:t>
      </w:r>
      <w:r w:rsidRPr="000E716A">
        <w:rPr>
          <w:rFonts w:cs="1ShefaClassic" w:hint="cs"/>
          <w:bCs/>
          <w:rtl/>
        </w:rPr>
        <w:t xml:space="preserve"> אברהם יצחק ברוך</w:t>
      </w:r>
      <w:r w:rsidRPr="000E716A">
        <w:rPr>
          <w:rFonts w:cs="1ShefaClassic" w:hint="cs"/>
          <w:rtl/>
        </w:rPr>
        <w:t xml:space="preserve"> שי' </w:t>
      </w:r>
    </w:p>
    <w:p w:rsidR="000E716A" w:rsidRPr="000E716A" w:rsidRDefault="000E716A" w:rsidP="00D65812">
      <w:pPr>
        <w:pStyle w:val="a9"/>
        <w:jc w:val="center"/>
        <w:rPr>
          <w:rFonts w:cs="1ShefaClassic"/>
          <w:rtl/>
        </w:rPr>
      </w:pPr>
      <w:r w:rsidRPr="000E716A">
        <w:rPr>
          <w:rFonts w:cs="1ShefaClassic" w:hint="cs"/>
          <w:rtl/>
        </w:rPr>
        <w:t xml:space="preserve">נלב"ע ביום רביעי לפ' פקודי </w:t>
      </w:r>
    </w:p>
    <w:p w:rsidR="000E716A" w:rsidRPr="000E716A" w:rsidRDefault="000E716A" w:rsidP="00D65812">
      <w:pPr>
        <w:pStyle w:val="a9"/>
        <w:jc w:val="center"/>
        <w:rPr>
          <w:rFonts w:cs="1ShefaClassic"/>
          <w:rtl/>
        </w:rPr>
      </w:pPr>
      <w:r w:rsidRPr="000E716A">
        <w:rPr>
          <w:rFonts w:cs="1ShefaClassic" w:hint="cs"/>
          <w:rtl/>
        </w:rPr>
        <w:t>כ"ט אדר ראשון ה'תשנ"ה</w:t>
      </w:r>
    </w:p>
    <w:p w:rsidR="000E716A" w:rsidRDefault="000E716A" w:rsidP="00D65812">
      <w:pPr>
        <w:pStyle w:val="a9"/>
        <w:jc w:val="center"/>
        <w:rPr>
          <w:rFonts w:cs="1ShefaClassic"/>
          <w:bCs/>
          <w:rtl/>
        </w:rPr>
      </w:pPr>
      <w:r w:rsidRPr="000E716A">
        <w:rPr>
          <w:rFonts w:cs="1ShefaClassic" w:hint="cs"/>
          <w:bCs/>
          <w:rtl/>
        </w:rPr>
        <w:t>ת.נ.צ.ב.ה.</w:t>
      </w:r>
    </w:p>
    <w:p w:rsidR="00B723F3" w:rsidRDefault="00B723F3" w:rsidP="00D65812">
      <w:pPr>
        <w:pStyle w:val="a9"/>
        <w:jc w:val="center"/>
        <w:rPr>
          <w:rFonts w:cs="1ShefaClassic"/>
          <w:bCs/>
          <w:rtl/>
        </w:rPr>
      </w:pPr>
    </w:p>
    <w:p w:rsidR="000E716A" w:rsidRDefault="000E716A" w:rsidP="00D65812">
      <w:pPr>
        <w:pStyle w:val="a9"/>
        <w:jc w:val="center"/>
        <w:rPr>
          <w:rFonts w:cs="1ShefaClassic"/>
          <w:rtl/>
        </w:rPr>
      </w:pPr>
      <w:r w:rsidRPr="00AA6113">
        <w:rPr>
          <w:rFonts w:cs="1ShefaClassic"/>
        </w:rPr>
        <w:sym w:font="Wingdings 2" w:char="F0B2"/>
      </w:r>
      <w:r w:rsidRPr="00AA6113">
        <w:rPr>
          <w:rFonts w:cs="1ShefaClassic"/>
        </w:rPr>
        <w:sym w:font="Wingdings 2" w:char="F0B2"/>
      </w:r>
      <w:r w:rsidRPr="00AA6113">
        <w:rPr>
          <w:rFonts w:cs="1ShefaClassic"/>
        </w:rPr>
        <w:sym w:font="Wingdings 2" w:char="F0B2"/>
      </w:r>
    </w:p>
    <w:p w:rsidR="00B723F3" w:rsidRDefault="00B723F3" w:rsidP="00D65812">
      <w:pPr>
        <w:pStyle w:val="a9"/>
        <w:jc w:val="center"/>
        <w:rPr>
          <w:rFonts w:cs="1ShefaClassic"/>
          <w:rtl/>
        </w:rPr>
      </w:pPr>
    </w:p>
    <w:p w:rsidR="000E716A" w:rsidRDefault="000E716A" w:rsidP="00D65812">
      <w:pPr>
        <w:pStyle w:val="a9"/>
        <w:jc w:val="center"/>
        <w:rPr>
          <w:rFonts w:cs="1ShefaClassic"/>
          <w:rtl/>
        </w:rPr>
      </w:pPr>
      <w:r>
        <w:rPr>
          <w:rFonts w:cs="1ShefaClassic" w:hint="cs"/>
          <w:rtl/>
        </w:rPr>
        <w:t>לזכות</w:t>
      </w:r>
    </w:p>
    <w:p w:rsidR="000E716A" w:rsidRPr="000E716A" w:rsidRDefault="000E716A" w:rsidP="00D65812">
      <w:pPr>
        <w:pStyle w:val="a9"/>
        <w:jc w:val="center"/>
        <w:rPr>
          <w:rFonts w:cs="1ShefaClassic"/>
          <w:b w:val="0"/>
          <w:bCs/>
          <w:rtl/>
        </w:rPr>
      </w:pPr>
      <w:r>
        <w:rPr>
          <w:rFonts w:cs="1ShefaClassic" w:hint="cs"/>
          <w:rtl/>
        </w:rPr>
        <w:t xml:space="preserve">הרב </w:t>
      </w:r>
      <w:r w:rsidRPr="000E716A">
        <w:rPr>
          <w:rFonts w:cs="1ShefaClassic" w:hint="cs"/>
          <w:b w:val="0"/>
          <w:bCs/>
          <w:rtl/>
        </w:rPr>
        <w:t>יוסף יצחק</w:t>
      </w:r>
      <w:r>
        <w:rPr>
          <w:rFonts w:cs="1ShefaClassic" w:hint="cs"/>
          <w:rtl/>
        </w:rPr>
        <w:t xml:space="preserve"> בן </w:t>
      </w:r>
      <w:r w:rsidRPr="000E716A">
        <w:rPr>
          <w:rFonts w:cs="1ShefaClassic" w:hint="cs"/>
          <w:b w:val="0"/>
          <w:bCs/>
          <w:rtl/>
        </w:rPr>
        <w:t>וויכנא</w:t>
      </w:r>
    </w:p>
    <w:p w:rsidR="000E716A" w:rsidRDefault="000E716A" w:rsidP="00D65812">
      <w:pPr>
        <w:pStyle w:val="a9"/>
        <w:jc w:val="center"/>
        <w:rPr>
          <w:rFonts w:cs="1ShefaClassic"/>
          <w:rtl/>
        </w:rPr>
      </w:pPr>
      <w:r>
        <w:rPr>
          <w:rFonts w:cs="1ShefaClassic" w:hint="cs"/>
          <w:rtl/>
        </w:rPr>
        <w:t>לרפו"ש תיכף ומיד ממש</w:t>
      </w:r>
    </w:p>
    <w:p w:rsidR="00D6132E" w:rsidRDefault="00D6132E" w:rsidP="00D65812">
      <w:pPr>
        <w:pStyle w:val="a9"/>
        <w:jc w:val="center"/>
        <w:rPr>
          <w:rFonts w:cs="1ShefaClassic"/>
          <w:rtl/>
        </w:rPr>
      </w:pPr>
    </w:p>
    <w:p w:rsidR="000E716A" w:rsidRDefault="000E716A" w:rsidP="00D65812">
      <w:pPr>
        <w:pStyle w:val="a9"/>
        <w:jc w:val="center"/>
        <w:rPr>
          <w:rFonts w:cs="1ShefaClassic"/>
          <w:rtl/>
        </w:rPr>
      </w:pPr>
      <w:r w:rsidRPr="00AA6113">
        <w:rPr>
          <w:rFonts w:cs="1ShefaClassic"/>
        </w:rPr>
        <w:sym w:font="Wingdings 2" w:char="F0B2"/>
      </w:r>
      <w:r w:rsidRPr="00AA6113">
        <w:rPr>
          <w:rFonts w:cs="1ShefaClassic"/>
        </w:rPr>
        <w:sym w:font="Wingdings 2" w:char="F0B2"/>
      </w:r>
      <w:r w:rsidRPr="00AA6113">
        <w:rPr>
          <w:rFonts w:cs="1ShefaClassic"/>
        </w:rPr>
        <w:sym w:font="Wingdings 2" w:char="F0B2"/>
      </w:r>
    </w:p>
    <w:p w:rsidR="00D6132E" w:rsidRPr="00977201" w:rsidRDefault="00D6132E" w:rsidP="00D6132E">
      <w:pPr>
        <w:pStyle w:val="NormalComplexNarkisim"/>
        <w:spacing w:after="120" w:line="288" w:lineRule="auto"/>
        <w:rPr>
          <w:rFonts w:cs="1ShefaClassic"/>
          <w:sz w:val="27"/>
          <w:szCs w:val="27"/>
        </w:rPr>
      </w:pPr>
    </w:p>
    <w:p w:rsidR="00D6132E" w:rsidRPr="00977201" w:rsidRDefault="00D6132E" w:rsidP="00D6132E">
      <w:pPr>
        <w:pStyle w:val="NormalComplexNarkisim"/>
        <w:spacing w:after="120" w:line="240" w:lineRule="auto"/>
        <w:rPr>
          <w:rFonts w:cs="1ShefaClassic"/>
          <w:sz w:val="27"/>
          <w:szCs w:val="27"/>
          <w:rtl/>
        </w:rPr>
      </w:pPr>
      <w:r w:rsidRPr="00977201">
        <w:rPr>
          <w:rFonts w:cs="1ShefaClassic" w:hint="eastAsia"/>
          <w:sz w:val="27"/>
          <w:szCs w:val="27"/>
          <w:rtl/>
        </w:rPr>
        <w:t>לזכות</w:t>
      </w:r>
    </w:p>
    <w:p w:rsidR="00D6132E" w:rsidRPr="00977201" w:rsidRDefault="00D6132E" w:rsidP="00D6132E">
      <w:pPr>
        <w:pStyle w:val="NormalComplexNarkisim"/>
        <w:spacing w:after="120" w:line="240" w:lineRule="auto"/>
        <w:rPr>
          <w:rFonts w:cs="1ShefaClassic"/>
          <w:sz w:val="27"/>
          <w:szCs w:val="27"/>
        </w:rPr>
      </w:pPr>
      <w:r w:rsidRPr="00977201">
        <w:rPr>
          <w:rFonts w:cs="1ShefaClassic" w:hint="eastAsia"/>
          <w:sz w:val="27"/>
          <w:szCs w:val="27"/>
          <w:rtl/>
        </w:rPr>
        <w:t>החתן</w:t>
      </w:r>
      <w:r w:rsidRPr="00977201">
        <w:rPr>
          <w:rFonts w:cs="1ShefaClassic"/>
          <w:sz w:val="27"/>
          <w:szCs w:val="27"/>
          <w:rtl/>
        </w:rPr>
        <w:t xml:space="preserve"> </w:t>
      </w:r>
      <w:r w:rsidRPr="00977201">
        <w:rPr>
          <w:rFonts w:cs="1ShefaClassic" w:hint="eastAsia"/>
          <w:sz w:val="27"/>
          <w:szCs w:val="27"/>
          <w:rtl/>
        </w:rPr>
        <w:t>התמים</w:t>
      </w:r>
      <w:r w:rsidRPr="00977201">
        <w:rPr>
          <w:rFonts w:cs="1ShefaClassic"/>
          <w:sz w:val="27"/>
          <w:szCs w:val="27"/>
          <w:rtl/>
        </w:rPr>
        <w:t xml:space="preserve"> </w:t>
      </w:r>
      <w:r w:rsidRPr="00CD3867">
        <w:rPr>
          <w:rFonts w:cs="1ShefaClassic" w:hint="cs"/>
          <w:b/>
          <w:bCs/>
          <w:sz w:val="30"/>
          <w:szCs w:val="30"/>
          <w:rtl/>
        </w:rPr>
        <w:t>ישראל</w:t>
      </w:r>
      <w:r w:rsidRPr="00977201">
        <w:rPr>
          <w:rFonts w:cs="1ShefaClassic" w:hint="cs"/>
          <w:b/>
          <w:bCs/>
          <w:sz w:val="27"/>
          <w:szCs w:val="27"/>
          <w:rtl/>
        </w:rPr>
        <w:t xml:space="preserve"> </w:t>
      </w:r>
      <w:r w:rsidRPr="00977201">
        <w:rPr>
          <w:rFonts w:cs="1ShefaClassic" w:hint="eastAsia"/>
          <w:sz w:val="27"/>
          <w:szCs w:val="27"/>
          <w:rtl/>
        </w:rPr>
        <w:t>שיחי</w:t>
      </w:r>
      <w:r w:rsidRPr="00977201">
        <w:rPr>
          <w:rFonts w:cs="1ShefaClassic"/>
          <w:sz w:val="27"/>
          <w:szCs w:val="27"/>
          <w:rtl/>
        </w:rPr>
        <w:t>'</w:t>
      </w:r>
    </w:p>
    <w:p w:rsidR="00826DAB" w:rsidRDefault="00D6132E" w:rsidP="00D6132E">
      <w:pPr>
        <w:pStyle w:val="NormalComplexNarkisim"/>
        <w:spacing w:after="120" w:line="240" w:lineRule="auto"/>
        <w:rPr>
          <w:rFonts w:cs="1ShefaClassic"/>
          <w:b/>
          <w:bCs/>
          <w:sz w:val="27"/>
          <w:szCs w:val="27"/>
          <w:rtl/>
        </w:rPr>
      </w:pPr>
      <w:r w:rsidRPr="00977201">
        <w:rPr>
          <w:rFonts w:cs="1ShefaClassic" w:hint="eastAsia"/>
          <w:sz w:val="27"/>
          <w:szCs w:val="27"/>
          <w:rtl/>
        </w:rPr>
        <w:t>והכלה</w:t>
      </w:r>
      <w:r w:rsidRPr="00977201">
        <w:rPr>
          <w:rFonts w:cs="1ShefaClassic"/>
          <w:sz w:val="27"/>
          <w:szCs w:val="27"/>
          <w:rtl/>
        </w:rPr>
        <w:t xml:space="preserve"> </w:t>
      </w:r>
      <w:r w:rsidRPr="00977201">
        <w:rPr>
          <w:rFonts w:cs="1ShefaClassic" w:hint="eastAsia"/>
          <w:sz w:val="27"/>
          <w:szCs w:val="27"/>
          <w:rtl/>
        </w:rPr>
        <w:t>מרת</w:t>
      </w:r>
      <w:r w:rsidRPr="00977201">
        <w:rPr>
          <w:rFonts w:cs="1ShefaClassic"/>
          <w:sz w:val="27"/>
          <w:szCs w:val="27"/>
          <w:rtl/>
        </w:rPr>
        <w:t xml:space="preserve"> </w:t>
      </w:r>
      <w:r w:rsidRPr="00352E9F">
        <w:rPr>
          <w:rFonts w:cs="1ShefaClassic" w:hint="cs"/>
          <w:b/>
          <w:bCs/>
          <w:sz w:val="30"/>
          <w:szCs w:val="30"/>
          <w:rtl/>
        </w:rPr>
        <w:t>חנה</w:t>
      </w:r>
      <w:r w:rsidRPr="00977201">
        <w:rPr>
          <w:rFonts w:cs="1ShefaClassic" w:hint="cs"/>
          <w:sz w:val="27"/>
          <w:szCs w:val="27"/>
          <w:rtl/>
        </w:rPr>
        <w:t xml:space="preserve"> </w:t>
      </w:r>
      <w:r w:rsidRPr="00CD3867">
        <w:rPr>
          <w:rFonts w:cs="1ShefaClassic" w:hint="cs"/>
          <w:b/>
          <w:bCs/>
          <w:sz w:val="30"/>
          <w:szCs w:val="30"/>
          <w:rtl/>
        </w:rPr>
        <w:t>מושקא</w:t>
      </w:r>
      <w:r w:rsidRPr="00977201">
        <w:rPr>
          <w:rFonts w:cs="1ShefaClassic"/>
          <w:b/>
          <w:bCs/>
          <w:sz w:val="27"/>
          <w:szCs w:val="27"/>
        </w:rPr>
        <w:t xml:space="preserve"> </w:t>
      </w:r>
      <w:r w:rsidR="00826DAB" w:rsidRPr="00826DAB">
        <w:rPr>
          <w:rFonts w:cs="1ShefaClassic" w:hint="cs"/>
          <w:sz w:val="27"/>
          <w:szCs w:val="27"/>
          <w:rtl/>
        </w:rPr>
        <w:t>שתחי'</w:t>
      </w:r>
    </w:p>
    <w:p w:rsidR="00D6132E" w:rsidRPr="00977201" w:rsidRDefault="00D6132E" w:rsidP="00D6132E">
      <w:pPr>
        <w:pStyle w:val="NormalComplexNarkisim"/>
        <w:spacing w:after="120" w:line="240" w:lineRule="auto"/>
        <w:rPr>
          <w:rFonts w:cs="1ShefaClassic"/>
          <w:sz w:val="27"/>
          <w:szCs w:val="27"/>
          <w:rtl/>
        </w:rPr>
      </w:pPr>
      <w:r w:rsidRPr="00CD3867">
        <w:rPr>
          <w:rFonts w:cs="1ShefaClassic" w:hint="cs"/>
          <w:b/>
          <w:bCs/>
          <w:sz w:val="30"/>
          <w:szCs w:val="30"/>
          <w:rtl/>
        </w:rPr>
        <w:t>בראנשטיין</w:t>
      </w:r>
    </w:p>
    <w:p w:rsidR="00D6132E" w:rsidRPr="00977201" w:rsidRDefault="00D6132E" w:rsidP="00D6132E">
      <w:pPr>
        <w:pStyle w:val="NormalComplexNarkisim"/>
        <w:spacing w:after="120" w:line="240" w:lineRule="auto"/>
        <w:rPr>
          <w:rFonts w:cs="1ShefaClassic"/>
          <w:sz w:val="27"/>
          <w:szCs w:val="27"/>
          <w:rtl/>
        </w:rPr>
      </w:pPr>
      <w:r w:rsidRPr="00977201">
        <w:rPr>
          <w:rFonts w:cs="1ShefaClassic" w:hint="eastAsia"/>
          <w:sz w:val="27"/>
          <w:szCs w:val="27"/>
          <w:rtl/>
        </w:rPr>
        <w:t>לרגל</w:t>
      </w:r>
      <w:r w:rsidRPr="00977201">
        <w:rPr>
          <w:rFonts w:cs="1ShefaClassic"/>
          <w:sz w:val="27"/>
          <w:szCs w:val="27"/>
          <w:rtl/>
        </w:rPr>
        <w:t xml:space="preserve"> </w:t>
      </w:r>
      <w:r>
        <w:rPr>
          <w:rFonts w:cs="1ShefaClassic" w:hint="cs"/>
          <w:sz w:val="27"/>
          <w:szCs w:val="27"/>
          <w:rtl/>
        </w:rPr>
        <w:t>חתונתם בשעה טובה ומוצלחת</w:t>
      </w:r>
    </w:p>
    <w:p w:rsidR="00D6132E" w:rsidRPr="00977201" w:rsidRDefault="00D6132E" w:rsidP="00D6132E">
      <w:pPr>
        <w:pStyle w:val="NormalComplexNarkisim"/>
        <w:spacing w:after="120" w:line="240" w:lineRule="auto"/>
        <w:rPr>
          <w:rFonts w:cs="1ShefaClassic"/>
          <w:sz w:val="27"/>
          <w:szCs w:val="27"/>
          <w:rtl/>
        </w:rPr>
      </w:pPr>
      <w:r w:rsidRPr="00977201">
        <w:rPr>
          <w:rFonts w:cs="1ShefaClassic" w:hint="cs"/>
          <w:sz w:val="27"/>
          <w:szCs w:val="27"/>
          <w:rtl/>
        </w:rPr>
        <w:t xml:space="preserve">ביום </w:t>
      </w:r>
      <w:r>
        <w:rPr>
          <w:rFonts w:cs="1ShefaClassic" w:hint="cs"/>
          <w:sz w:val="27"/>
          <w:szCs w:val="27"/>
          <w:rtl/>
        </w:rPr>
        <w:t>שני</w:t>
      </w:r>
      <w:r w:rsidRPr="00977201">
        <w:rPr>
          <w:rFonts w:cs="1ShefaClassic" w:hint="cs"/>
          <w:sz w:val="27"/>
          <w:szCs w:val="27"/>
          <w:rtl/>
        </w:rPr>
        <w:t xml:space="preserve"> </w:t>
      </w:r>
      <w:r>
        <w:rPr>
          <w:rFonts w:cs="1ShefaClassic" w:hint="cs"/>
          <w:sz w:val="27"/>
          <w:szCs w:val="27"/>
          <w:rtl/>
        </w:rPr>
        <w:t>כ"ז אדר א'</w:t>
      </w:r>
      <w:r w:rsidRPr="00977201">
        <w:rPr>
          <w:rFonts w:cs="1ShefaClassic" w:hint="cs"/>
          <w:sz w:val="27"/>
          <w:szCs w:val="27"/>
          <w:rtl/>
        </w:rPr>
        <w:t xml:space="preserve"> </w:t>
      </w:r>
      <w:r w:rsidRPr="00977201">
        <w:rPr>
          <w:rFonts w:cs="1ShefaClassic" w:hint="eastAsia"/>
          <w:sz w:val="27"/>
          <w:szCs w:val="27"/>
          <w:rtl/>
        </w:rPr>
        <w:t>ה</w:t>
      </w:r>
      <w:r w:rsidRPr="00977201">
        <w:rPr>
          <w:rFonts w:cs="1ShefaClassic"/>
          <w:sz w:val="27"/>
          <w:szCs w:val="27"/>
          <w:rtl/>
        </w:rPr>
        <w:t>’</w:t>
      </w:r>
      <w:r w:rsidRPr="00977201">
        <w:rPr>
          <w:rFonts w:cs="1ShefaClassic" w:hint="eastAsia"/>
          <w:sz w:val="27"/>
          <w:szCs w:val="27"/>
          <w:rtl/>
        </w:rPr>
        <w:t>תשע</w:t>
      </w:r>
      <w:r w:rsidRPr="00977201">
        <w:rPr>
          <w:rFonts w:cs="1ShefaClassic"/>
          <w:sz w:val="27"/>
          <w:szCs w:val="27"/>
          <w:rtl/>
        </w:rPr>
        <w:t>”</w:t>
      </w:r>
      <w:r w:rsidRPr="00977201">
        <w:rPr>
          <w:rFonts w:cs="1ShefaClassic" w:hint="cs"/>
          <w:sz w:val="27"/>
          <w:szCs w:val="27"/>
          <w:rtl/>
        </w:rPr>
        <w:t>ו</w:t>
      </w:r>
    </w:p>
    <w:p w:rsidR="00D6132E" w:rsidRPr="00977201" w:rsidRDefault="00D6132E" w:rsidP="00D6132E">
      <w:pPr>
        <w:pStyle w:val="NormalComplexNarkisim"/>
        <w:spacing w:after="120" w:line="240" w:lineRule="auto"/>
        <w:rPr>
          <w:rFonts w:cs="1ShefaClassic"/>
          <w:sz w:val="27"/>
          <w:szCs w:val="27"/>
          <w:rtl/>
        </w:rPr>
      </w:pPr>
      <w:r w:rsidRPr="00977201">
        <w:rPr>
          <w:rFonts w:cs="1ShefaClassic" w:hint="eastAsia"/>
          <w:sz w:val="27"/>
          <w:szCs w:val="27"/>
          <w:rtl/>
        </w:rPr>
        <w:t>יה</w:t>
      </w:r>
      <w:r w:rsidRPr="00977201">
        <w:rPr>
          <w:rFonts w:cs="1ShefaClassic"/>
          <w:sz w:val="27"/>
          <w:szCs w:val="27"/>
          <w:rtl/>
        </w:rPr>
        <w:t>"</w:t>
      </w:r>
      <w:r w:rsidRPr="00977201">
        <w:rPr>
          <w:rFonts w:cs="1ShefaClassic" w:hint="eastAsia"/>
          <w:sz w:val="27"/>
          <w:szCs w:val="27"/>
          <w:rtl/>
        </w:rPr>
        <w:t>ר</w:t>
      </w:r>
      <w:r w:rsidRPr="00977201">
        <w:rPr>
          <w:rFonts w:cs="1ShefaClassic"/>
          <w:sz w:val="27"/>
          <w:szCs w:val="27"/>
          <w:rtl/>
        </w:rPr>
        <w:t xml:space="preserve"> </w:t>
      </w:r>
      <w:r w:rsidRPr="00977201">
        <w:rPr>
          <w:rFonts w:cs="1ShefaClassic" w:hint="eastAsia"/>
          <w:sz w:val="27"/>
          <w:szCs w:val="27"/>
          <w:rtl/>
        </w:rPr>
        <w:t>שיזכו</w:t>
      </w:r>
      <w:r w:rsidRPr="00977201">
        <w:rPr>
          <w:rFonts w:cs="1ShefaClassic"/>
          <w:sz w:val="27"/>
          <w:szCs w:val="27"/>
          <w:rtl/>
        </w:rPr>
        <w:t xml:space="preserve"> </w:t>
      </w:r>
      <w:r w:rsidRPr="00977201">
        <w:rPr>
          <w:rFonts w:cs="1ShefaClassic" w:hint="eastAsia"/>
          <w:sz w:val="27"/>
          <w:szCs w:val="27"/>
          <w:rtl/>
        </w:rPr>
        <w:t>לבנות</w:t>
      </w:r>
      <w:r w:rsidRPr="00977201">
        <w:rPr>
          <w:rFonts w:cs="1ShefaClassic"/>
          <w:sz w:val="27"/>
          <w:szCs w:val="27"/>
          <w:rtl/>
        </w:rPr>
        <w:t xml:space="preserve"> </w:t>
      </w:r>
      <w:r w:rsidRPr="00977201">
        <w:rPr>
          <w:rFonts w:cs="1ShefaClassic" w:hint="eastAsia"/>
          <w:sz w:val="27"/>
          <w:szCs w:val="27"/>
          <w:rtl/>
        </w:rPr>
        <w:t>בית</w:t>
      </w:r>
      <w:r w:rsidRPr="00977201">
        <w:rPr>
          <w:rFonts w:cs="1ShefaClassic"/>
          <w:sz w:val="27"/>
          <w:szCs w:val="27"/>
          <w:rtl/>
        </w:rPr>
        <w:t xml:space="preserve"> </w:t>
      </w:r>
      <w:r w:rsidRPr="00977201">
        <w:rPr>
          <w:rFonts w:cs="1ShefaClassic" w:hint="eastAsia"/>
          <w:sz w:val="27"/>
          <w:szCs w:val="27"/>
          <w:rtl/>
        </w:rPr>
        <w:t>נאמן</w:t>
      </w:r>
      <w:r w:rsidRPr="00977201">
        <w:rPr>
          <w:rFonts w:cs="1ShefaClassic"/>
          <w:sz w:val="27"/>
          <w:szCs w:val="27"/>
          <w:rtl/>
        </w:rPr>
        <w:t xml:space="preserve"> </w:t>
      </w:r>
      <w:r w:rsidRPr="00977201">
        <w:rPr>
          <w:rFonts w:cs="1ShefaClassic" w:hint="eastAsia"/>
          <w:sz w:val="27"/>
          <w:szCs w:val="27"/>
          <w:rtl/>
        </w:rPr>
        <w:t>בישראל</w:t>
      </w:r>
      <w:r w:rsidRPr="00977201">
        <w:rPr>
          <w:rFonts w:cs="1ShefaClassic"/>
          <w:sz w:val="27"/>
          <w:szCs w:val="27"/>
          <w:rtl/>
        </w:rPr>
        <w:t xml:space="preserve"> </w:t>
      </w:r>
      <w:r w:rsidRPr="00977201">
        <w:rPr>
          <w:rFonts w:cs="1ShefaClassic" w:hint="eastAsia"/>
          <w:sz w:val="27"/>
          <w:szCs w:val="27"/>
          <w:rtl/>
        </w:rPr>
        <w:t>בנין</w:t>
      </w:r>
      <w:r w:rsidRPr="00977201">
        <w:rPr>
          <w:rFonts w:cs="1ShefaClassic"/>
          <w:sz w:val="27"/>
          <w:szCs w:val="27"/>
          <w:rtl/>
        </w:rPr>
        <w:t xml:space="preserve"> </w:t>
      </w:r>
      <w:r w:rsidRPr="00977201">
        <w:rPr>
          <w:rFonts w:cs="1ShefaClassic" w:hint="eastAsia"/>
          <w:sz w:val="27"/>
          <w:szCs w:val="27"/>
          <w:rtl/>
        </w:rPr>
        <w:t>עדי</w:t>
      </w:r>
      <w:r w:rsidRPr="00977201">
        <w:rPr>
          <w:rFonts w:cs="1ShefaClassic"/>
          <w:sz w:val="27"/>
          <w:szCs w:val="27"/>
          <w:rtl/>
        </w:rPr>
        <w:t xml:space="preserve"> </w:t>
      </w:r>
      <w:r w:rsidRPr="00977201">
        <w:rPr>
          <w:rFonts w:cs="1ShefaClassic" w:hint="eastAsia"/>
          <w:sz w:val="27"/>
          <w:szCs w:val="27"/>
          <w:rtl/>
        </w:rPr>
        <w:t>עד</w:t>
      </w:r>
    </w:p>
    <w:p w:rsidR="00D6132E" w:rsidRPr="00352E9F" w:rsidRDefault="00D6132E" w:rsidP="00D6132E">
      <w:pPr>
        <w:pStyle w:val="NormalComplexNarkisim"/>
        <w:spacing w:after="120" w:line="240" w:lineRule="auto"/>
        <w:rPr>
          <w:rFonts w:asciiTheme="minorHAnsi" w:hAnsiTheme="minorHAnsi" w:cs="1ShefaClassic"/>
          <w:sz w:val="27"/>
          <w:szCs w:val="27"/>
          <w:rtl/>
        </w:rPr>
      </w:pPr>
      <w:r w:rsidRPr="00977201">
        <w:rPr>
          <w:rFonts w:cs="1ShefaClassic" w:hint="eastAsia"/>
          <w:sz w:val="27"/>
          <w:szCs w:val="27"/>
          <w:rtl/>
        </w:rPr>
        <w:t>כרצו</w:t>
      </w:r>
      <w:r w:rsidRPr="00977201">
        <w:rPr>
          <w:rFonts w:cs="1ShefaClassic" w:hint="cs"/>
          <w:sz w:val="27"/>
          <w:szCs w:val="27"/>
          <w:rtl/>
        </w:rPr>
        <w:t>ה</w:t>
      </w:r>
      <w:r w:rsidRPr="00977201">
        <w:rPr>
          <w:rFonts w:cs="1ShefaClassic"/>
          <w:sz w:val="27"/>
          <w:szCs w:val="27"/>
          <w:rtl/>
        </w:rPr>
        <w:t>"</w:t>
      </w:r>
      <w:r w:rsidRPr="00977201">
        <w:rPr>
          <w:rFonts w:cs="1ShefaClassic" w:hint="eastAsia"/>
          <w:sz w:val="27"/>
          <w:szCs w:val="27"/>
          <w:rtl/>
        </w:rPr>
        <w:t>ק</w:t>
      </w:r>
      <w:r w:rsidRPr="00977201">
        <w:rPr>
          <w:rFonts w:cs="1ShefaClassic"/>
          <w:sz w:val="27"/>
          <w:szCs w:val="27"/>
          <w:rtl/>
        </w:rPr>
        <w:t xml:space="preserve"> </w:t>
      </w:r>
      <w:r w:rsidRPr="00977201">
        <w:rPr>
          <w:rFonts w:cs="1ShefaClassic" w:hint="eastAsia"/>
          <w:sz w:val="27"/>
          <w:szCs w:val="27"/>
          <w:rtl/>
        </w:rPr>
        <w:t>ולנח</w:t>
      </w:r>
      <w:r w:rsidRPr="00977201">
        <w:rPr>
          <w:rFonts w:cs="1ShefaClassic"/>
          <w:sz w:val="27"/>
          <w:szCs w:val="27"/>
          <w:rtl/>
        </w:rPr>
        <w:t>"</w:t>
      </w:r>
      <w:r w:rsidRPr="00977201">
        <w:rPr>
          <w:rFonts w:cs="1ShefaClassic" w:hint="eastAsia"/>
          <w:sz w:val="27"/>
          <w:szCs w:val="27"/>
          <w:rtl/>
        </w:rPr>
        <w:t>ר</w:t>
      </w:r>
      <w:r w:rsidRPr="00977201">
        <w:rPr>
          <w:rFonts w:cs="1ShefaClassic"/>
          <w:sz w:val="27"/>
          <w:szCs w:val="27"/>
          <w:rtl/>
        </w:rPr>
        <w:t xml:space="preserve"> </w:t>
      </w:r>
      <w:r w:rsidRPr="00977201">
        <w:rPr>
          <w:rFonts w:cs="1ShefaClassic" w:hint="eastAsia"/>
          <w:sz w:val="27"/>
          <w:szCs w:val="27"/>
          <w:rtl/>
        </w:rPr>
        <w:t>כ</w:t>
      </w:r>
      <w:r w:rsidRPr="00977201">
        <w:rPr>
          <w:rFonts w:cs="1ShefaClassic"/>
          <w:sz w:val="27"/>
          <w:szCs w:val="27"/>
          <w:rtl/>
        </w:rPr>
        <w:t>"</w:t>
      </w:r>
      <w:r w:rsidRPr="00977201">
        <w:rPr>
          <w:rFonts w:cs="1ShefaClassic" w:hint="eastAsia"/>
          <w:sz w:val="27"/>
          <w:szCs w:val="27"/>
          <w:rtl/>
        </w:rPr>
        <w:t>ק</w:t>
      </w:r>
      <w:r w:rsidRPr="00977201">
        <w:rPr>
          <w:rFonts w:cs="1ShefaClassic"/>
          <w:sz w:val="27"/>
          <w:szCs w:val="27"/>
          <w:rtl/>
        </w:rPr>
        <w:t xml:space="preserve"> </w:t>
      </w:r>
      <w:r w:rsidRPr="00977201">
        <w:rPr>
          <w:rFonts w:cs="1ShefaClassic" w:hint="eastAsia"/>
          <w:sz w:val="27"/>
          <w:szCs w:val="27"/>
          <w:rtl/>
        </w:rPr>
        <w:t>אדמו</w:t>
      </w:r>
      <w:r w:rsidRPr="00977201">
        <w:rPr>
          <w:rFonts w:cs="1ShefaClassic"/>
          <w:sz w:val="27"/>
          <w:szCs w:val="27"/>
          <w:rtl/>
        </w:rPr>
        <w:t>"</w:t>
      </w:r>
      <w:r w:rsidRPr="00977201">
        <w:rPr>
          <w:rFonts w:cs="1ShefaClassic" w:hint="eastAsia"/>
          <w:sz w:val="27"/>
          <w:szCs w:val="27"/>
          <w:rtl/>
        </w:rPr>
        <w:t>ר</w:t>
      </w:r>
      <w:r w:rsidRPr="00977201">
        <w:rPr>
          <w:rFonts w:cs="1ShefaClassic"/>
          <w:sz w:val="27"/>
          <w:szCs w:val="27"/>
          <w:rtl/>
        </w:rPr>
        <w:t xml:space="preserve"> </w:t>
      </w:r>
      <w:r>
        <w:rPr>
          <w:rFonts w:asciiTheme="minorHAnsi" w:hAnsiTheme="minorHAnsi" w:cs="1ShefaClassic" w:hint="cs"/>
          <w:sz w:val="27"/>
          <w:szCs w:val="27"/>
          <w:rtl/>
        </w:rPr>
        <w:t>נשיא דורנו</w:t>
      </w:r>
    </w:p>
    <w:p w:rsidR="00D6132E" w:rsidRPr="00977201" w:rsidRDefault="00D6132E" w:rsidP="00D6132E">
      <w:pPr>
        <w:pStyle w:val="NormalComplexNarkisim"/>
        <w:spacing w:after="120" w:line="240" w:lineRule="auto"/>
        <w:rPr>
          <w:rFonts w:cs="1ShefaClassic"/>
          <w:sz w:val="27"/>
          <w:szCs w:val="27"/>
        </w:rPr>
      </w:pPr>
      <w:r w:rsidRPr="00977201">
        <w:rPr>
          <w:rFonts w:cs="1ShefaClassic" w:hint="cs"/>
          <w:sz w:val="27"/>
          <w:szCs w:val="27"/>
          <w:rtl/>
        </w:rPr>
        <w:t>מתוך ברכה והצלחה בגו"ר אושר ושמחה תמיד כה"י</w:t>
      </w:r>
    </w:p>
    <w:p w:rsidR="00D6132E" w:rsidRPr="00977201" w:rsidRDefault="00D6132E" w:rsidP="00D6132E">
      <w:pPr>
        <w:pStyle w:val="NormalComplexNarkisim"/>
        <w:spacing w:after="120" w:line="240" w:lineRule="auto"/>
        <w:rPr>
          <w:rFonts w:cs="1ShefaClassic"/>
          <w:sz w:val="27"/>
          <w:szCs w:val="27"/>
        </w:rPr>
      </w:pPr>
      <w:r w:rsidRPr="00977201">
        <w:rPr>
          <w:rFonts w:cs="1ShefaClassic"/>
          <w:sz w:val="27"/>
          <w:szCs w:val="27"/>
        </w:rPr>
        <w:sym w:font="Wingdings 2" w:char="F0B2"/>
      </w:r>
    </w:p>
    <w:p w:rsidR="00D6132E" w:rsidRPr="00977201" w:rsidRDefault="00D6132E" w:rsidP="00D6132E">
      <w:pPr>
        <w:pStyle w:val="NormalComplexNarkisim"/>
        <w:spacing w:after="120" w:line="288" w:lineRule="auto"/>
        <w:rPr>
          <w:rFonts w:cs="1ShefaClassic"/>
          <w:b/>
          <w:sz w:val="27"/>
          <w:szCs w:val="27"/>
          <w:rtl/>
        </w:rPr>
      </w:pPr>
      <w:r w:rsidRPr="00977201">
        <w:rPr>
          <w:rFonts w:cs="1ShefaClassic" w:hint="cs"/>
          <w:b/>
          <w:sz w:val="27"/>
          <w:szCs w:val="27"/>
          <w:rtl/>
        </w:rPr>
        <w:t>נדפס ע"י ו</w:t>
      </w:r>
      <w:r w:rsidRPr="00977201">
        <w:rPr>
          <w:rFonts w:cs="1ShefaClassic" w:hint="eastAsia"/>
          <w:b/>
          <w:sz w:val="27"/>
          <w:szCs w:val="27"/>
          <w:rtl/>
        </w:rPr>
        <w:t>לזכות</w:t>
      </w:r>
      <w:r w:rsidRPr="00977201">
        <w:rPr>
          <w:rFonts w:cs="1ShefaClassic"/>
          <w:b/>
          <w:sz w:val="27"/>
          <w:szCs w:val="27"/>
          <w:rtl/>
        </w:rPr>
        <w:t xml:space="preserve"> </w:t>
      </w:r>
      <w:r w:rsidRPr="00977201">
        <w:rPr>
          <w:rFonts w:cs="1ShefaClassic" w:hint="cs"/>
          <w:b/>
          <w:sz w:val="27"/>
          <w:szCs w:val="27"/>
          <w:rtl/>
        </w:rPr>
        <w:t>הוריהם שיחיו</w:t>
      </w:r>
    </w:p>
    <w:sectPr w:rsidR="00D6132E" w:rsidRPr="00977201" w:rsidSect="00233657">
      <w:headerReference w:type="even" r:id="rId80"/>
      <w:headerReference w:type="default" r:id="rId81"/>
      <w:footnotePr>
        <w:numRestart w:val="eachSect"/>
      </w:footnotePr>
      <w:type w:val="continuous"/>
      <w:pgSz w:w="7920" w:h="12240"/>
      <w:pgMar w:top="810" w:right="864" w:bottom="360" w:left="864"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0F8C" w:rsidRDefault="00770F8C" w:rsidP="001D6A1B">
      <w:pPr>
        <w:spacing w:after="0" w:line="240" w:lineRule="auto"/>
      </w:pPr>
      <w:r>
        <w:separator/>
      </w:r>
    </w:p>
  </w:endnote>
  <w:endnote w:type="continuationSeparator" w:id="0">
    <w:p w:rsidR="00770F8C" w:rsidRDefault="00770F8C" w:rsidP="001D6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FbFrankReal">
    <w:panose1 w:val="02020603050405020304"/>
    <w:charset w:val="00"/>
    <w:family w:val="roman"/>
    <w:pitch w:val="variable"/>
    <w:sig w:usb0="80000827" w:usb1="50000000" w:usb2="00000000" w:usb3="00000000" w:csb0="00000021" w:csb1="00000000"/>
  </w:font>
  <w:font w:name="FbMazalMedium">
    <w:panose1 w:val="02020603050405020304"/>
    <w:charset w:val="00"/>
    <w:family w:val="roman"/>
    <w:pitch w:val="variable"/>
    <w:sig w:usb0="80000827" w:usb1="50000000" w:usb2="00000000" w:usb3="00000000" w:csb0="00000021" w:csb1="00000000"/>
  </w:font>
  <w:font w:name="1ShefaClassic">
    <w:panose1 w:val="00000000000000000000"/>
    <w:charset w:val="B1"/>
    <w:family w:val="auto"/>
    <w:pitch w:val="variable"/>
    <w:sig w:usb0="00000801" w:usb1="00000000" w:usb2="00000000" w:usb3="00000000" w:csb0="00000020" w:csb1="00000000"/>
  </w:font>
  <w:font w:name="AAd_Livorna4">
    <w:panose1 w:val="02020603050405020304"/>
    <w:charset w:val="00"/>
    <w:family w:val="roman"/>
    <w:pitch w:val="variable"/>
    <w:sig w:usb0="80000827" w:usb1="50000000" w:usb2="00000000" w:usb3="00000000" w:csb0="00000021" w:csb1="00000000"/>
  </w:font>
  <w:font w:name="David">
    <w:panose1 w:val="020E0502060401010101"/>
    <w:charset w:val="B1"/>
    <w:family w:val="auto"/>
    <w:pitch w:val="variable"/>
    <w:sig w:usb0="00000801" w:usb1="00000000" w:usb2="00000000" w:usb3="00000000" w:csb0="00000020"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altName w:val="WinSoft Pro"/>
    <w:charset w:val="00"/>
    <w:family w:val="auto"/>
    <w:pitch w:val="variable"/>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Helvetica">
    <w:panose1 w:val="020B0604020202030204"/>
    <w:charset w:val="00"/>
    <w:family w:val="swiss"/>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AAd_LivornaB2">
    <w:panose1 w:val="02020803070505020304"/>
    <w:charset w:val="00"/>
    <w:family w:val="roman"/>
    <w:pitch w:val="variable"/>
    <w:sig w:usb0="20002A87" w:usb1="80000000" w:usb2="00000008" w:usb3="00000000" w:csb0="000001FF" w:csb1="00000000"/>
  </w:font>
  <w:font w:name="1Shefa">
    <w:panose1 w:val="00000000000000000000"/>
    <w:charset w:val="B1"/>
    <w:family w:val="auto"/>
    <w:pitch w:val="variable"/>
    <w:sig w:usb0="00000801" w:usb1="00000000" w:usb2="00000000" w:usb3="00000000" w:csb0="00000020" w:csb1="00000000"/>
  </w:font>
  <w:font w:name="Dor">
    <w:panose1 w:val="00000000000000000000"/>
    <w:charset w:val="B1"/>
    <w:family w:val="auto"/>
    <w:pitch w:val="variable"/>
    <w:sig w:usb0="00000801" w:usb1="00000000" w:usb2="00000000" w:usb3="00000000" w:csb0="00000020" w:csb1="00000000"/>
  </w:font>
  <w:font w:name="Miriam">
    <w:panose1 w:val="020B0502050101010101"/>
    <w:charset w:val="B1"/>
    <w:family w:val="auto"/>
    <w:pitch w:val="variable"/>
    <w:sig w:usb0="00000801" w:usb1="00000000" w:usb2="00000000" w:usb3="00000000" w:csb0="00000020" w:csb1="00000000"/>
  </w:font>
  <w:font w:name="Centaur">
    <w:panose1 w:val="02030504050205020304"/>
    <w:charset w:val="00"/>
    <w:family w:val="roman"/>
    <w:pitch w:val="variable"/>
    <w:sig w:usb0="00000003" w:usb1="00000000" w:usb2="00000000" w:usb3="00000000" w:csb0="00000001" w:csb1="00000000"/>
  </w:font>
  <w:font w:name="AAd_LivornaB4">
    <w:panose1 w:val="00000000000000000000"/>
    <w:charset w:val="B1"/>
    <w:family w:val="auto"/>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0F8C" w:rsidRDefault="00770F8C" w:rsidP="00724B87">
      <w:pPr>
        <w:bidi/>
        <w:spacing w:after="0" w:line="240" w:lineRule="auto"/>
      </w:pPr>
      <w:r>
        <w:separator/>
      </w:r>
    </w:p>
  </w:footnote>
  <w:footnote w:type="continuationSeparator" w:id="0">
    <w:p w:rsidR="00770F8C" w:rsidRDefault="00770F8C" w:rsidP="001D6A1B">
      <w:pPr>
        <w:spacing w:after="0" w:line="240" w:lineRule="auto"/>
      </w:pPr>
      <w:r>
        <w:continuationSeparator/>
      </w:r>
    </w:p>
  </w:footnote>
  <w:footnote w:id="1">
    <w:p w:rsidR="001434EB" w:rsidRPr="003F3641" w:rsidRDefault="001434EB" w:rsidP="00137B3A">
      <w:pPr>
        <w:pStyle w:val="a9"/>
        <w:rPr>
          <w:rFonts w:ascii="FbMazalMedium" w:hAnsi="FbMazalMedium" w:cs="FbMazalMedium"/>
          <w:sz w:val="20"/>
          <w:szCs w:val="20"/>
          <w:rtl/>
        </w:rPr>
      </w:pPr>
      <w:r w:rsidRPr="003F3641">
        <w:rPr>
          <w:rStyle w:val="FootnoteReference"/>
          <w:rFonts w:ascii="FbMazalMedium" w:hAnsi="FbMazalMedium" w:cs="FbMazalMedium"/>
          <w:sz w:val="20"/>
          <w:szCs w:val="20"/>
          <w:vertAlign w:val="baseline"/>
        </w:rPr>
        <w:footnoteRef/>
      </w:r>
      <w:r>
        <w:rPr>
          <w:rFonts w:ascii="FbMazalMedium" w:hAnsi="FbMazalMedium" w:cs="FbMazalMedium" w:hint="cs"/>
          <w:sz w:val="20"/>
          <w:szCs w:val="20"/>
          <w:rtl/>
        </w:rPr>
        <w:t>)</w:t>
      </w:r>
      <w:r w:rsidRPr="003F3641">
        <w:rPr>
          <w:rFonts w:ascii="FbMazalMedium" w:hAnsi="FbMazalMedium" w:cs="FbMazalMedium"/>
          <w:sz w:val="20"/>
          <w:szCs w:val="20"/>
          <w:rtl/>
        </w:rPr>
        <w:t xml:space="preserve"> במה שכתב דאם ימשחו הקרקע יתקדש כל העולם דסדנא דארעא חד הוא י"ל דרק מה שכתוך מחיצות המשכן או המקדש מתקדש, כיון דרק זה בעי קדושה ולא מתקדש ע"י המשיחה אלא מה שהיא לצורך בלבד, וכן בכלים ובגדים ויריעות, י"ל שאם היו גדולים מהצורך בעת המשיחה דבאמת לא יתקדש במשיחה רק מה שהוא לצורך.</w:t>
      </w:r>
    </w:p>
  </w:footnote>
  <w:footnote w:id="2">
    <w:p w:rsidR="001434EB" w:rsidRPr="003F3641" w:rsidRDefault="001434EB" w:rsidP="00137B3A">
      <w:pPr>
        <w:pStyle w:val="ad"/>
        <w:rPr>
          <w:rFonts w:ascii="FbMazalMedium" w:hAnsi="FbMazalMedium" w:cs="FbMazalMedium"/>
          <w:rtl/>
        </w:rPr>
      </w:pPr>
      <w:r w:rsidRPr="003F3641">
        <w:rPr>
          <w:rFonts w:ascii="FbMazalMedium" w:hAnsi="FbMazalMedium" w:cs="FbMazalMedium"/>
        </w:rPr>
        <w:footnoteRef/>
      </w:r>
      <w:r w:rsidRPr="003F3641">
        <w:rPr>
          <w:rFonts w:ascii="FbMazalMedium" w:hAnsi="FbMazalMedium" w:cs="FbMazalMedium"/>
          <w:rtl/>
        </w:rPr>
        <w:t>) וראה בכל זה באמבוהא דספרי פ' נשא אות כד, וב'משך חכמה' פ' פקודי ד"ה ונתת, ובס' 'תורת הקודש' ח"ב סי' נח, ובס' 'כנסת הראשונים' זבחים ח"ב ע' כו, ובשטמ"ק החדש מנחות ח"ב ע' 158, ועוד בכ"מ. ואכמ"ל.</w:t>
      </w:r>
    </w:p>
  </w:footnote>
  <w:footnote w:id="3">
    <w:p w:rsidR="001434EB" w:rsidRPr="008D79D7" w:rsidRDefault="001434EB" w:rsidP="00137B3A">
      <w:pPr>
        <w:pStyle w:val="FootnoteText"/>
        <w:bidi/>
        <w:spacing w:after="60" w:line="240" w:lineRule="atLeast"/>
        <w:ind w:firstLine="144"/>
        <w:jc w:val="both"/>
        <w:rPr>
          <w:rFonts w:ascii="FbMazalMedium" w:hAnsi="FbMazalMedium" w:cs="FbMazalMedium"/>
        </w:rPr>
      </w:pPr>
      <w:r w:rsidRPr="008D79D7">
        <w:rPr>
          <w:rStyle w:val="FootnoteReference"/>
          <w:rFonts w:ascii="FbMazalMedium" w:hAnsi="FbMazalMedium" w:cs="FbMazalMedium"/>
          <w:vertAlign w:val="baseline"/>
        </w:rPr>
        <w:footnoteRef/>
      </w:r>
      <w:r w:rsidRPr="008D79D7">
        <w:rPr>
          <w:rFonts w:ascii="FbMazalMedium" w:hAnsi="FbMazalMedium" w:cs="FbMazalMedium"/>
          <w:rtl/>
        </w:rPr>
        <w:t xml:space="preserve">) </w:t>
      </w:r>
      <w:r w:rsidRPr="008D79D7">
        <w:rPr>
          <w:rFonts w:ascii="FbMazalMedium" w:hAnsi="FbMazalMedium" w:cs="FbMazalMedium"/>
          <w:b/>
          <w:bCs/>
          <w:rtl/>
        </w:rPr>
        <w:t>הערת המערכת:</w:t>
      </w:r>
      <w:r w:rsidRPr="008D79D7">
        <w:rPr>
          <w:rFonts w:ascii="FbMazalMedium" w:hAnsi="FbMazalMedium" w:cs="FbMazalMedium"/>
          <w:rtl/>
        </w:rPr>
        <w:t xml:space="preserve"> י"ל באו"א קצת, ע"פ המבואר בלקו"ש חכ"ה (עמ' 81) בענין גדולה הכנסת אורחים יותר מקבלת פני שכינה, דמה שבנ"י אחר אברהם נוהגים כן אינו חידוש, כי זוהי הוראה מפורשת בתורה שגדולה הכנסת אורחים יותר מקבלת פני שכינה, אבל מנין למד זה אברהם? אלא היות ואברהם היה בתכלית ה</w:t>
      </w:r>
      <w:r w:rsidRPr="008D79D7">
        <w:rPr>
          <w:rFonts w:ascii="FbMazalMedium" w:hAnsi="FbMazalMedium" w:cs="FbMazalMedium"/>
          <w:b/>
          <w:bCs/>
          <w:rtl/>
        </w:rPr>
        <w:t>ביטול</w:t>
      </w:r>
      <w:r w:rsidRPr="008D79D7">
        <w:rPr>
          <w:rFonts w:ascii="FbMazalMedium" w:hAnsi="FbMazalMedium" w:cs="FbMazalMedium"/>
          <w:rtl/>
        </w:rPr>
        <w:t xml:space="preserve">, "ואנכי עפר ואפר", לכן היה מונח אצלו שלכל אחד יהיה מי שיהיה יש קדימה לפניו עד שאפילו הרוחניות של עצמו צריך להניח על הצד כדי לעזור לזולת בגשמיות. [כי מס"נ פירושו הרוחניות של עצמו, וכידוע ביאור הרבי בהסיפור על רבי יוסף קארו </w:t>
      </w:r>
      <w:r w:rsidRPr="008D79D7">
        <w:rPr>
          <w:rFonts w:ascii="FbMazalMedium" w:hAnsi="FbMazalMedium" w:cs="FbMazalMedium"/>
          <w:b/>
          <w:bCs/>
          <w:rtl/>
        </w:rPr>
        <w:t>שנענש</w:t>
      </w:r>
      <w:r w:rsidRPr="008D79D7">
        <w:rPr>
          <w:rFonts w:ascii="FbMazalMedium" w:hAnsi="FbMazalMedium" w:cs="FbMazalMedium"/>
          <w:rtl/>
        </w:rPr>
        <w:t xml:space="preserve"> שלא יוכל לקדש שמו ית', אע"פ שדוקא עי"ז התאפשר לו לחבר את השו"ע].</w:t>
      </w:r>
    </w:p>
  </w:footnote>
  <w:footnote w:id="4">
    <w:p w:rsidR="001434EB" w:rsidRDefault="001434EB" w:rsidP="00137B3A">
      <w:pPr>
        <w:pStyle w:val="FootnoteText"/>
        <w:bidi/>
        <w:spacing w:after="60" w:line="240" w:lineRule="atLeast"/>
        <w:ind w:firstLine="144"/>
        <w:jc w:val="both"/>
        <w:rPr>
          <w:rtl/>
        </w:rPr>
      </w:pPr>
      <w:r w:rsidRPr="008D79D7">
        <w:rPr>
          <w:rStyle w:val="FootnoteReference"/>
          <w:rFonts w:ascii="FbMazalMedium" w:hAnsi="FbMazalMedium" w:cs="FbMazalMedium"/>
          <w:vertAlign w:val="baseline"/>
        </w:rPr>
        <w:footnoteRef/>
      </w:r>
      <w:r w:rsidRPr="008D79D7">
        <w:rPr>
          <w:rFonts w:ascii="FbMazalMedium" w:hAnsi="FbMazalMedium" w:cs="FbMazalMedium"/>
          <w:rtl/>
        </w:rPr>
        <w:t>) ראה גם המאמר הידוע ואתה תצוה תשמ"א (אות ה' ואילך</w:t>
      </w:r>
      <w:r>
        <w:rPr>
          <w:rFonts w:hint="cs"/>
          <w:rtl/>
        </w:rPr>
        <w:t>).</w:t>
      </w:r>
    </w:p>
  </w:footnote>
  <w:footnote w:id="5">
    <w:p w:rsidR="001434EB" w:rsidRPr="008077D8" w:rsidRDefault="001434EB" w:rsidP="00137B3A">
      <w:pPr>
        <w:pStyle w:val="FootnoteText"/>
        <w:bidi/>
        <w:jc w:val="both"/>
        <w:rPr>
          <w:rFonts w:ascii="FbMazalMedium" w:hAnsi="FbMazalMedium" w:cs="FbMazalMedium"/>
          <w:rtl/>
        </w:rPr>
      </w:pPr>
      <w:r w:rsidRPr="008077D8">
        <w:rPr>
          <w:rStyle w:val="FootnoteReference"/>
          <w:rFonts w:ascii="FbMazalMedium" w:hAnsi="FbMazalMedium" w:cs="FbMazalMedium"/>
          <w:vertAlign w:val="baseline"/>
        </w:rPr>
        <w:t>*</w:t>
      </w:r>
      <w:r w:rsidRPr="008077D8">
        <w:rPr>
          <w:rFonts w:ascii="FbMazalMedium" w:hAnsi="FbMazalMedium" w:cs="FbMazalMedium"/>
          <w:rtl/>
        </w:rPr>
        <w:t xml:space="preserve">) דברים אלו נכתבו לע"נ בן דודי הת' </w:t>
      </w:r>
      <w:r w:rsidRPr="00AE1DAE">
        <w:rPr>
          <w:rFonts w:ascii="FbMazalMedium" w:hAnsi="FbMazalMedium" w:cs="FbMazalMedium"/>
          <w:b/>
          <w:bCs/>
          <w:rtl/>
        </w:rPr>
        <w:t>שניאור זלמן</w:t>
      </w:r>
      <w:r w:rsidRPr="008077D8">
        <w:rPr>
          <w:rFonts w:ascii="FbMazalMedium" w:hAnsi="FbMazalMedium" w:cs="FbMazalMedium"/>
          <w:rtl/>
        </w:rPr>
        <w:t xml:space="preserve"> ע"ה </w:t>
      </w:r>
      <w:r w:rsidRPr="00AE1DAE">
        <w:rPr>
          <w:rFonts w:ascii="FbMazalMedium" w:hAnsi="FbMazalMedium" w:cs="FbMazalMedium"/>
          <w:b/>
          <w:bCs/>
          <w:rtl/>
        </w:rPr>
        <w:t>פעווזנער</w:t>
      </w:r>
      <w:r w:rsidRPr="008077D8">
        <w:rPr>
          <w:rFonts w:ascii="FbMazalMedium" w:hAnsi="FbMazalMedium" w:cs="FbMazalMedium"/>
          <w:rtl/>
        </w:rPr>
        <w:t xml:space="preserve">. השבוע, תלמידי אהלי תורה למדו בצוותא שיחה זו, בסדר שיחות </w:t>
      </w:r>
      <w:r>
        <w:rPr>
          <w:rFonts w:ascii="FbMazalMedium" w:hAnsi="FbMazalMedium" w:cs="FbMazalMedium" w:hint="cs"/>
          <w:rtl/>
        </w:rPr>
        <w:t>ה</w:t>
      </w:r>
      <w:r w:rsidRPr="008077D8">
        <w:rPr>
          <w:rFonts w:ascii="FbMazalMedium" w:hAnsi="FbMazalMedium" w:cs="FbMazalMedium"/>
          <w:rtl/>
        </w:rPr>
        <w:t>שבועי לע"נ.</w:t>
      </w:r>
    </w:p>
  </w:footnote>
  <w:footnote w:id="6">
    <w:p w:rsidR="001434EB" w:rsidRPr="00F416D6" w:rsidRDefault="001434EB" w:rsidP="00137B3A">
      <w:pPr>
        <w:pStyle w:val="NoSpacing"/>
        <w:bidi/>
        <w:spacing w:after="60" w:line="240" w:lineRule="atLeast"/>
        <w:ind w:firstLine="144"/>
        <w:jc w:val="both"/>
        <w:rPr>
          <w:rFonts w:ascii="FbMazalMedium" w:hAnsi="FbMazalMedium" w:cs="FbMazalMedium"/>
          <w:sz w:val="20"/>
          <w:szCs w:val="20"/>
          <w:rtl/>
        </w:rPr>
      </w:pPr>
      <w:r w:rsidRPr="00F416D6">
        <w:rPr>
          <w:rStyle w:val="FootnoteReference"/>
          <w:rFonts w:ascii="FbMazalMedium" w:hAnsi="FbMazalMedium" w:cs="FbMazalMedium"/>
          <w:sz w:val="20"/>
          <w:szCs w:val="20"/>
          <w:vertAlign w:val="baseline"/>
        </w:rPr>
        <w:footnoteRef/>
      </w:r>
      <w:r w:rsidRPr="00F416D6">
        <w:rPr>
          <w:rFonts w:ascii="FbMazalMedium" w:hAnsi="FbMazalMedium" w:cs="FbMazalMedium"/>
          <w:sz w:val="20"/>
          <w:szCs w:val="20"/>
          <w:rtl/>
        </w:rPr>
        <w:t>) אבות פ"ג מי"א. ב"מ נח, ב ואילך. ועוד</w:t>
      </w:r>
      <w:r>
        <w:rPr>
          <w:rFonts w:ascii="FbMazalMedium" w:hAnsi="FbMazalMedium" w:cs="FbMazalMedium" w:hint="cs"/>
          <w:sz w:val="20"/>
          <w:szCs w:val="20"/>
          <w:rtl/>
        </w:rPr>
        <w:t>.</w:t>
      </w:r>
    </w:p>
  </w:footnote>
  <w:footnote w:id="7">
    <w:p w:rsidR="001434EB" w:rsidRPr="00F416D6" w:rsidRDefault="001434EB" w:rsidP="00137B3A">
      <w:pPr>
        <w:pStyle w:val="NoSpacing"/>
        <w:bidi/>
        <w:spacing w:after="60" w:line="240" w:lineRule="atLeast"/>
        <w:ind w:firstLine="144"/>
        <w:jc w:val="both"/>
        <w:rPr>
          <w:rFonts w:ascii="FbMazalMedium" w:hAnsi="FbMazalMedium" w:cs="FbMazalMedium"/>
          <w:sz w:val="20"/>
          <w:szCs w:val="20"/>
          <w:rtl/>
        </w:rPr>
      </w:pPr>
      <w:r w:rsidRPr="00F416D6">
        <w:rPr>
          <w:rStyle w:val="FootnoteReference"/>
          <w:rFonts w:ascii="FbMazalMedium" w:hAnsi="FbMazalMedium" w:cs="FbMazalMedium"/>
          <w:sz w:val="20"/>
          <w:szCs w:val="20"/>
          <w:vertAlign w:val="baseline"/>
        </w:rPr>
        <w:footnoteRef/>
      </w:r>
      <w:r w:rsidRPr="00F416D6">
        <w:rPr>
          <w:rFonts w:ascii="FbMazalMedium" w:hAnsi="FbMazalMedium" w:cs="FbMazalMedium"/>
          <w:sz w:val="20"/>
          <w:szCs w:val="20"/>
          <w:rtl/>
        </w:rPr>
        <w:t>) ומסיים הרמב"ם: "אבל פשט הכתוב הרי הוא מזהיר שלא תחשוב לו עון בלבך ותזכרהו". וראה פי' הרמב"ן עה"כ: ולא תשא עליו חטא לכסות שנאתו בלבך ולא תגיד לו, כי בהוכיחך אותו יתנצל לך, או ישוב ויתודה על חטאו ותכפר לו".</w:t>
      </w:r>
    </w:p>
  </w:footnote>
  <w:footnote w:id="8">
    <w:p w:rsidR="001434EB" w:rsidRPr="00F416D6" w:rsidRDefault="001434EB" w:rsidP="00137B3A">
      <w:pPr>
        <w:pStyle w:val="NoSpacing"/>
        <w:bidi/>
        <w:spacing w:after="60" w:line="240" w:lineRule="atLeast"/>
        <w:ind w:firstLine="144"/>
        <w:jc w:val="both"/>
        <w:rPr>
          <w:rFonts w:ascii="FbMazalMedium" w:hAnsi="FbMazalMedium" w:cs="FbMazalMedium"/>
          <w:sz w:val="20"/>
          <w:szCs w:val="20"/>
          <w:rtl/>
        </w:rPr>
      </w:pPr>
      <w:r w:rsidRPr="00F416D6">
        <w:rPr>
          <w:rStyle w:val="FootnoteReference"/>
          <w:rFonts w:ascii="FbMazalMedium" w:hAnsi="FbMazalMedium" w:cs="FbMazalMedium"/>
          <w:sz w:val="20"/>
          <w:szCs w:val="20"/>
          <w:vertAlign w:val="baseline"/>
        </w:rPr>
        <w:footnoteRef/>
      </w:r>
      <w:r w:rsidRPr="00F416D6">
        <w:rPr>
          <w:rFonts w:ascii="FbMazalMedium" w:hAnsi="FbMazalMedium" w:cs="FbMazalMedium"/>
          <w:sz w:val="20"/>
          <w:szCs w:val="20"/>
          <w:rtl/>
        </w:rPr>
        <w:t>) "ואע"פ שרש"י [ערכין טז, ב] שם [ד"ה ופניו משתנין] פירש דהיינו כשיוכיחנו ברבים להלבין פניו הנה הסמ"ג והרמב"ם פירשו שלא יוכיחנו בדברים קשים עד שפניו נשתנות והיינו אפילו בינו לבינו" (שולחן ערוך רבינו הרב או"ח סי' קנו ס"ח)</w:t>
      </w:r>
      <w:r>
        <w:rPr>
          <w:rFonts w:ascii="FbMazalMedium" w:hAnsi="FbMazalMedium" w:cs="FbMazalMedium" w:hint="cs"/>
          <w:sz w:val="20"/>
          <w:szCs w:val="20"/>
          <w:rtl/>
        </w:rPr>
        <w:t>.</w:t>
      </w:r>
    </w:p>
  </w:footnote>
  <w:footnote w:id="9">
    <w:p w:rsidR="001434EB" w:rsidRPr="00F416D6" w:rsidRDefault="001434EB" w:rsidP="00137B3A">
      <w:pPr>
        <w:pStyle w:val="NoSpacing"/>
        <w:bidi/>
        <w:spacing w:after="60" w:line="240" w:lineRule="atLeast"/>
        <w:ind w:firstLine="144"/>
        <w:jc w:val="both"/>
        <w:rPr>
          <w:rFonts w:ascii="FbMazalMedium" w:hAnsi="FbMazalMedium" w:cs="FbMazalMedium"/>
          <w:sz w:val="20"/>
          <w:szCs w:val="20"/>
          <w:rtl/>
        </w:rPr>
      </w:pPr>
      <w:r w:rsidRPr="00F416D6">
        <w:rPr>
          <w:rStyle w:val="FootnoteReference"/>
          <w:rFonts w:ascii="FbMazalMedium" w:hAnsi="FbMazalMedium" w:cs="FbMazalMedium"/>
          <w:sz w:val="20"/>
          <w:szCs w:val="20"/>
          <w:vertAlign w:val="baseline"/>
        </w:rPr>
        <w:footnoteRef/>
      </w:r>
      <w:r w:rsidRPr="00F416D6">
        <w:rPr>
          <w:rFonts w:ascii="FbMazalMedium" w:hAnsi="FbMazalMedium" w:cs="FbMazalMedium"/>
          <w:sz w:val="20"/>
          <w:szCs w:val="20"/>
          <w:rtl/>
        </w:rPr>
        <w:t>) "מי שיבייש חבירו וישנה פניו" (פהמ"ש אבות פ"ג מי"א). ראה ב"מ נח, ב:</w:t>
      </w:r>
      <w:r w:rsidRPr="00F416D6">
        <w:rPr>
          <w:rFonts w:ascii="FbMazalMedium" w:hAnsi="FbMazalMedium" w:cs="FbMazalMedium"/>
          <w:sz w:val="20"/>
          <w:szCs w:val="20"/>
        </w:rPr>
        <w:t xml:space="preserve"> </w:t>
      </w:r>
      <w:r w:rsidRPr="00F416D6">
        <w:rPr>
          <w:rFonts w:ascii="FbMazalMedium" w:hAnsi="FbMazalMedium" w:cs="FbMazalMedium"/>
          <w:sz w:val="20"/>
          <w:szCs w:val="20"/>
          <w:rtl/>
        </w:rPr>
        <w:t>"דחזינא לי' דאזיל סומקא ואתי חוורא". ובפי' הרע"ב (אבות שם): "המתבייש פניו מאדימות תחלה ואח"כ מתלבנות כו'", ע"ש. ובתוס' יו"ט שם: "י"מ דגרסינן 'והמאדים' במשנה, וכן נמצא במקצת פירוש רש"י".</w:t>
      </w:r>
      <w:r>
        <w:rPr>
          <w:rFonts w:ascii="FbMazalMedium" w:hAnsi="FbMazalMedium" w:cs="FbMazalMedium"/>
          <w:sz w:val="20"/>
          <w:szCs w:val="20"/>
          <w:rtl/>
        </w:rPr>
        <w:t xml:space="preserve"> </w:t>
      </w:r>
    </w:p>
  </w:footnote>
  <w:footnote w:id="10">
    <w:p w:rsidR="001434EB" w:rsidRPr="00F416D6" w:rsidRDefault="001434EB" w:rsidP="00137B3A">
      <w:pPr>
        <w:pStyle w:val="NoSpacing"/>
        <w:bidi/>
        <w:spacing w:after="60" w:line="240" w:lineRule="atLeast"/>
        <w:ind w:firstLine="144"/>
        <w:jc w:val="both"/>
        <w:rPr>
          <w:rFonts w:ascii="FbMazalMedium" w:hAnsi="FbMazalMedium" w:cs="FbMazalMedium"/>
          <w:sz w:val="20"/>
          <w:szCs w:val="20"/>
          <w:rtl/>
        </w:rPr>
      </w:pPr>
      <w:r w:rsidRPr="00F416D6">
        <w:rPr>
          <w:rStyle w:val="FootnoteReference"/>
          <w:rFonts w:ascii="FbMazalMedium" w:hAnsi="FbMazalMedium" w:cs="FbMazalMedium"/>
          <w:sz w:val="20"/>
          <w:szCs w:val="20"/>
          <w:vertAlign w:val="baseline"/>
        </w:rPr>
        <w:footnoteRef/>
      </w:r>
      <w:r w:rsidRPr="00F416D6">
        <w:rPr>
          <w:rFonts w:ascii="FbMazalMedium" w:hAnsi="FbMazalMedium" w:cs="FbMazalMedium"/>
          <w:sz w:val="20"/>
          <w:szCs w:val="20"/>
          <w:rtl/>
        </w:rPr>
        <w:t xml:space="preserve">) בשו"ת בני בנים (להרב יהודה הרצל שי' הנקין) ח"א (ירושלים תשמ"א) סי' מא ר"ל שאין חילוק בין מכלימו ברבים או מכלימו בצנעא, אבל ראה שו"ת אגרות משה (חו"מ ח"ב סי' סו) שנקט כדבר הפשוט: "הוא חטא היותר גדול, המלבין פני חברו, והוא בלאו דלא תשא עליו חטא, </w:t>
      </w:r>
      <w:r w:rsidRPr="00F416D6">
        <w:rPr>
          <w:rFonts w:ascii="FbMazalMedium" w:hAnsi="FbMazalMedium" w:cs="FbMazalMedium"/>
          <w:b/>
          <w:bCs/>
          <w:sz w:val="20"/>
          <w:szCs w:val="20"/>
          <w:rtl/>
        </w:rPr>
        <w:t>ואם ברבים הוא בעונש דאין לו חלק לעוה"ב</w:t>
      </w:r>
      <w:r w:rsidRPr="00F416D6">
        <w:rPr>
          <w:rFonts w:ascii="FbMazalMedium" w:hAnsi="FbMazalMedium" w:cs="FbMazalMedium"/>
          <w:sz w:val="20"/>
          <w:szCs w:val="20"/>
          <w:rtl/>
        </w:rPr>
        <w:t>, כמפורש ברמב"ם פ"ו מדעות ה"ח שהלאו להכלים את ישראל הוא אף שלא ברבים".</w:t>
      </w:r>
    </w:p>
  </w:footnote>
  <w:footnote w:id="11">
    <w:p w:rsidR="001434EB" w:rsidRPr="00F416D6" w:rsidRDefault="001434EB" w:rsidP="00137B3A">
      <w:pPr>
        <w:pStyle w:val="NoSpacing"/>
        <w:bidi/>
        <w:spacing w:after="60" w:line="240" w:lineRule="atLeast"/>
        <w:ind w:firstLine="144"/>
        <w:jc w:val="both"/>
        <w:rPr>
          <w:rFonts w:ascii="FbMazalMedium" w:hAnsi="FbMazalMedium" w:cs="FbMazalMedium"/>
          <w:sz w:val="20"/>
          <w:szCs w:val="20"/>
          <w:rtl/>
        </w:rPr>
      </w:pPr>
      <w:r w:rsidRPr="00F416D6">
        <w:rPr>
          <w:rStyle w:val="FootnoteReference"/>
          <w:rFonts w:ascii="FbMazalMedium" w:hAnsi="FbMazalMedium" w:cs="FbMazalMedium"/>
          <w:sz w:val="20"/>
          <w:szCs w:val="20"/>
          <w:vertAlign w:val="baseline"/>
        </w:rPr>
        <w:footnoteRef/>
      </w:r>
      <w:r w:rsidRPr="00F416D6">
        <w:rPr>
          <w:rFonts w:ascii="FbMazalMedium" w:hAnsi="FbMazalMedium" w:cs="FbMazalMedium"/>
          <w:sz w:val="20"/>
          <w:szCs w:val="20"/>
          <w:rtl/>
        </w:rPr>
        <w:t>) בבית הבחירה להמאירי (בבא קמא צא, א): "גדולי המחברים פירשוה באדם כשר, ויראה לי בכונתם שאם הלבינו לכונת תוכחת כדי שיתבייש ויעזוב מתוך בשתו דרך רעה שלו רשאי ותע"ב, והכל תלוי בכונת הלב". – ראה רמב"ם הל' דעות (שם) ש"בדברי שמים אם לא חזר בו בסתר מכלימין אותו ברבים ומפרסמים חטאו ומחרפים אותו בפניו ומבזין ומקללין אותו עד שיחזור למוטב".</w:t>
      </w:r>
    </w:p>
  </w:footnote>
  <w:footnote w:id="12">
    <w:p w:rsidR="001434EB" w:rsidRPr="00F416D6" w:rsidRDefault="001434EB" w:rsidP="00137B3A">
      <w:pPr>
        <w:pStyle w:val="NoSpacing"/>
        <w:bidi/>
        <w:spacing w:after="60" w:line="240" w:lineRule="atLeast"/>
        <w:ind w:firstLine="144"/>
        <w:jc w:val="both"/>
        <w:rPr>
          <w:rFonts w:ascii="FbMazalMedium" w:hAnsi="FbMazalMedium" w:cs="FbMazalMedium"/>
          <w:sz w:val="20"/>
          <w:szCs w:val="20"/>
          <w:rtl/>
        </w:rPr>
      </w:pPr>
      <w:r w:rsidRPr="00F416D6">
        <w:rPr>
          <w:rStyle w:val="FootnoteReference"/>
          <w:rFonts w:ascii="FbMazalMedium" w:hAnsi="FbMazalMedium" w:cs="FbMazalMedium"/>
          <w:sz w:val="20"/>
          <w:szCs w:val="20"/>
          <w:vertAlign w:val="baseline"/>
        </w:rPr>
        <w:footnoteRef/>
      </w:r>
      <w:r w:rsidRPr="00F416D6">
        <w:rPr>
          <w:rFonts w:ascii="FbMazalMedium" w:hAnsi="FbMazalMedium" w:cs="FbMazalMedium"/>
          <w:sz w:val="20"/>
          <w:szCs w:val="20"/>
          <w:rtl/>
        </w:rPr>
        <w:t xml:space="preserve">) ראה ילקוט שינויי נוסחאות במשנה תורה מהדורת פרנקל. </w:t>
      </w:r>
    </w:p>
  </w:footnote>
  <w:footnote w:id="13">
    <w:p w:rsidR="001434EB" w:rsidRPr="00F416D6" w:rsidRDefault="001434EB" w:rsidP="00137B3A">
      <w:pPr>
        <w:pStyle w:val="NoSpacing"/>
        <w:bidi/>
        <w:spacing w:after="60" w:line="240" w:lineRule="atLeast"/>
        <w:ind w:firstLine="144"/>
        <w:jc w:val="both"/>
        <w:rPr>
          <w:rFonts w:ascii="FbMazalMedium" w:hAnsi="FbMazalMedium" w:cs="FbMazalMedium"/>
          <w:sz w:val="20"/>
          <w:szCs w:val="20"/>
          <w:rtl/>
        </w:rPr>
      </w:pPr>
      <w:r w:rsidRPr="00F416D6">
        <w:rPr>
          <w:rStyle w:val="FootnoteReference"/>
          <w:rFonts w:ascii="FbMazalMedium" w:hAnsi="FbMazalMedium" w:cs="FbMazalMedium"/>
          <w:sz w:val="20"/>
          <w:szCs w:val="20"/>
          <w:vertAlign w:val="baseline"/>
        </w:rPr>
        <w:footnoteRef/>
      </w:r>
      <w:r w:rsidRPr="00F416D6">
        <w:rPr>
          <w:rFonts w:ascii="FbMazalMedium" w:hAnsi="FbMazalMedium" w:cs="FbMazalMedium"/>
          <w:sz w:val="20"/>
          <w:szCs w:val="20"/>
          <w:rtl/>
        </w:rPr>
        <w:t>) בפירוש המשנה אבות שם: "אמרו בכל הדברים אשר אמרו החכמים בהם שהעושה אותם אין לו חלק לעוה"ב, אמרו 'מה אנן קימין, אם בשעשה תשובה, אין לך דבר שעומד בפני בעל תשובה, אלא בשלא עשה תשובה ומת ביסורין', ר"ל כי חומר אותם החטאים אשר זכרו בהם 'אין לו חלק' משאר החטאים הוא, שהיסורין עם המיתה לא יכפרו אותם".</w:t>
      </w:r>
    </w:p>
  </w:footnote>
  <w:footnote w:id="14">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Pr>
          <w:rFonts w:ascii="FbMazalMedium" w:hAnsi="FbMazalMedium" w:cs="FbMazalMedium" w:hint="cs"/>
          <w:rtl/>
        </w:rPr>
        <w:t>)</w:t>
      </w:r>
      <w:r w:rsidRPr="00F416D6">
        <w:rPr>
          <w:rFonts w:ascii="FbMazalMedium" w:hAnsi="FbMazalMedium" w:cs="FbMazalMedium"/>
          <w:rtl/>
        </w:rPr>
        <w:t xml:space="preserve"> וע"ש שהביא ראי' לזה, "דהא איכא למ"ד התם [סנהדרין צט, ב] דאפיקורוס [שמנו חכמים במשנה שם צ, א] הוי המבזה את חבירו </w:t>
      </w:r>
      <w:r w:rsidRPr="00F416D6">
        <w:rPr>
          <w:rFonts w:ascii="FbMazalMedium" w:hAnsi="FbMazalMedium" w:cs="FbMazalMedium"/>
          <w:b/>
          <w:bCs/>
          <w:rtl/>
        </w:rPr>
        <w:t>בפני</w:t>
      </w:r>
      <w:r w:rsidRPr="00F416D6">
        <w:rPr>
          <w:rFonts w:ascii="FbMazalMedium" w:hAnsi="FbMazalMedium" w:cs="FbMazalMedium"/>
          <w:rtl/>
        </w:rPr>
        <w:t xml:space="preserve"> ת"ח, ואי אמרת בשלמא שהוא מיירי דוקא ברגיל בכך, משום הכי איכא למימר דכיון שהוא רגיל לבזות [בפני] ת"ח ואינו מתבייש מהם, ודאי שאין חש על כבוד התורה ומשום כך אין לו חלק לעוה"ב, אלא אי אמרת דאיירי אפילו באקראי בעלמא זה הוא תימה עד שאין הדעת סובלתו, דמשום שבזה חבירו בפני ת"ח כי יחם לבבו משום כך לא יהי' לו חלק לעוה"ב, אלא ודאי מיירי ברגיל ומשום חוצפא, דמוכחא מילתא דמזלזל בכבוד התורה, ובהכי איירי כולי סוגיא" בסנהדרין שם</w:t>
      </w:r>
    </w:p>
  </w:footnote>
  <w:footnote w:id="15">
    <w:p w:rsidR="001434EB" w:rsidRPr="00F416D6" w:rsidRDefault="001434EB" w:rsidP="00137B3A">
      <w:pPr>
        <w:pStyle w:val="NoSpacing"/>
        <w:bidi/>
        <w:spacing w:after="60" w:line="240" w:lineRule="atLeast"/>
        <w:ind w:firstLine="144"/>
        <w:jc w:val="both"/>
        <w:rPr>
          <w:rFonts w:ascii="FbMazalMedium" w:hAnsi="FbMazalMedium" w:cs="FbMazalMedium"/>
          <w:sz w:val="20"/>
          <w:szCs w:val="20"/>
          <w:rtl/>
        </w:rPr>
      </w:pPr>
      <w:r w:rsidRPr="00F416D6">
        <w:rPr>
          <w:rStyle w:val="FootnoteReference"/>
          <w:rFonts w:ascii="FbMazalMedium" w:hAnsi="FbMazalMedium" w:cs="FbMazalMedium"/>
          <w:sz w:val="20"/>
          <w:szCs w:val="20"/>
          <w:vertAlign w:val="baseline"/>
        </w:rPr>
        <w:footnoteRef/>
      </w:r>
      <w:r>
        <w:rPr>
          <w:rFonts w:ascii="FbMazalMedium" w:hAnsi="FbMazalMedium" w:cs="FbMazalMedium" w:hint="cs"/>
          <w:sz w:val="20"/>
          <w:szCs w:val="20"/>
          <w:rtl/>
        </w:rPr>
        <w:t>)</w:t>
      </w:r>
      <w:r w:rsidRPr="00F416D6">
        <w:rPr>
          <w:rFonts w:ascii="FbMazalMedium" w:hAnsi="FbMazalMedium" w:cs="FbMazalMedium"/>
          <w:sz w:val="20"/>
          <w:szCs w:val="20"/>
          <w:rtl/>
        </w:rPr>
        <w:t xml:space="preserve"> השווה ללשון הרמב"ם בשמונה פרקים שלו פ"ו: "הדברים המפורסמים אצל בני האדם כולם שהם רעות כשפ"ד וגו"ג והונאה כו' אין ספק כי הנפש אשר תתאווה לדבר מהם ותשתוקק אליו היא </w:t>
      </w:r>
      <w:r w:rsidRPr="00F416D6">
        <w:rPr>
          <w:rFonts w:ascii="FbMazalMedium" w:hAnsi="FbMazalMedium" w:cs="FbMazalMedium"/>
          <w:b/>
          <w:bCs/>
          <w:sz w:val="20"/>
          <w:szCs w:val="20"/>
          <w:rtl/>
        </w:rPr>
        <w:t>נפש חסירה</w:t>
      </w:r>
      <w:r w:rsidRPr="00F416D6">
        <w:rPr>
          <w:rFonts w:ascii="FbMazalMedium" w:hAnsi="FbMazalMedium" w:cs="FbMazalMedium"/>
          <w:sz w:val="20"/>
          <w:szCs w:val="20"/>
          <w:rtl/>
        </w:rPr>
        <w:t>, וכי הנפש המעולה לא תתאווה לדבר מאלה הרעות כלל, ולא תצטער בהימנעה מהן".</w:t>
      </w:r>
    </w:p>
  </w:footnote>
  <w:footnote w:id="16">
    <w:p w:rsidR="001434EB" w:rsidRPr="00F416D6" w:rsidRDefault="001434EB" w:rsidP="00137B3A">
      <w:pPr>
        <w:pStyle w:val="NoSpacing"/>
        <w:bidi/>
        <w:spacing w:after="60" w:line="240" w:lineRule="atLeast"/>
        <w:ind w:firstLine="144"/>
        <w:jc w:val="both"/>
        <w:rPr>
          <w:rFonts w:ascii="FbMazalMedium" w:hAnsi="FbMazalMedium" w:cs="FbMazalMedium"/>
          <w:sz w:val="20"/>
          <w:szCs w:val="20"/>
          <w:rtl/>
        </w:rPr>
      </w:pPr>
      <w:r w:rsidRPr="00F416D6">
        <w:rPr>
          <w:rStyle w:val="FootnoteReference"/>
          <w:rFonts w:ascii="FbMazalMedium" w:hAnsi="FbMazalMedium" w:cs="FbMazalMedium"/>
          <w:sz w:val="20"/>
          <w:szCs w:val="20"/>
          <w:vertAlign w:val="baseline"/>
        </w:rPr>
        <w:footnoteRef/>
      </w:r>
      <w:r>
        <w:rPr>
          <w:rFonts w:ascii="FbMazalMedium" w:hAnsi="FbMazalMedium" w:cs="FbMazalMedium" w:hint="cs"/>
          <w:sz w:val="20"/>
          <w:szCs w:val="20"/>
          <w:rtl/>
        </w:rPr>
        <w:t xml:space="preserve">) </w:t>
      </w:r>
      <w:r w:rsidRPr="00F416D6">
        <w:rPr>
          <w:rFonts w:ascii="FbMazalMedium" w:hAnsi="FbMazalMedium" w:cs="FbMazalMedium"/>
          <w:sz w:val="20"/>
          <w:szCs w:val="20"/>
          <w:rtl/>
        </w:rPr>
        <w:t xml:space="preserve">וראה גם בית הבחירה להמאירי בבא מציעא נח, סע"ב: "לעולם יזהר אדם שלא להלבין פני חברו ברבים . . וכל העושה דברים אלו </w:t>
      </w:r>
      <w:r w:rsidRPr="00F416D6">
        <w:rPr>
          <w:rFonts w:ascii="FbMazalMedium" w:hAnsi="FbMazalMedium" w:cs="FbMazalMedium"/>
          <w:b/>
          <w:bCs/>
          <w:sz w:val="20"/>
          <w:szCs w:val="20"/>
          <w:rtl/>
        </w:rPr>
        <w:t>הוראה עליו</w:t>
      </w:r>
      <w:r w:rsidRPr="00F416D6">
        <w:rPr>
          <w:rFonts w:ascii="FbMazalMedium" w:hAnsi="FbMazalMedium" w:cs="FbMazalMedium"/>
          <w:sz w:val="20"/>
          <w:szCs w:val="20"/>
          <w:rtl/>
        </w:rPr>
        <w:t xml:space="preserve"> שהוא מיורדי גיהנם שאין להם חלק לעוה"ב, ואילו שאר עברות שהיצר תוקף עליהם תשובה מצוי' בהם ויש לבעליהן חלק לעוה"ב בתשובתן".</w:t>
      </w:r>
    </w:p>
  </w:footnote>
  <w:footnote w:id="17">
    <w:p w:rsidR="001434EB" w:rsidRPr="00F416D6" w:rsidRDefault="001434EB" w:rsidP="00137B3A">
      <w:pPr>
        <w:pStyle w:val="NoSpacing"/>
        <w:bidi/>
        <w:spacing w:after="60" w:line="240" w:lineRule="atLeast"/>
        <w:ind w:firstLine="144"/>
        <w:jc w:val="both"/>
        <w:rPr>
          <w:rFonts w:ascii="FbMazalMedium" w:hAnsi="FbMazalMedium" w:cs="FbMazalMedium"/>
          <w:sz w:val="20"/>
          <w:szCs w:val="20"/>
          <w:rtl/>
        </w:rPr>
      </w:pPr>
      <w:r w:rsidRPr="00F416D6">
        <w:rPr>
          <w:rStyle w:val="FootnoteReference"/>
          <w:rFonts w:ascii="FbMazalMedium" w:hAnsi="FbMazalMedium" w:cs="FbMazalMedium"/>
          <w:sz w:val="20"/>
          <w:szCs w:val="20"/>
          <w:vertAlign w:val="baseline"/>
        </w:rPr>
        <w:footnoteRef/>
      </w:r>
      <w:r>
        <w:rPr>
          <w:rFonts w:ascii="FbMazalMedium" w:hAnsi="FbMazalMedium" w:cs="FbMazalMedium" w:hint="cs"/>
          <w:sz w:val="20"/>
          <w:szCs w:val="20"/>
          <w:rtl/>
        </w:rPr>
        <w:t>)</w:t>
      </w:r>
      <w:r w:rsidRPr="00F416D6">
        <w:rPr>
          <w:rFonts w:ascii="FbMazalMedium" w:hAnsi="FbMazalMedium" w:cs="FbMazalMedium"/>
          <w:sz w:val="20"/>
          <w:szCs w:val="20"/>
          <w:rtl/>
        </w:rPr>
        <w:t xml:space="preserve"> "שאותם הנפשות נהנות במה שמשכילות מן הבורא כמו שנהנות חיות הקדש [ראה רמב"ם הל' יסודי התורה פ"ב ה"ז וה"ח] ושאר מעלות המלאכים במה שהשכילו ממציאותו" (פירוש המשנה להרמב"ם ריש פרק חלק). </w:t>
      </w:r>
    </w:p>
  </w:footnote>
  <w:footnote w:id="18">
    <w:p w:rsidR="001434EB" w:rsidRPr="00F416D6" w:rsidRDefault="001434EB" w:rsidP="00137B3A">
      <w:pPr>
        <w:pStyle w:val="NoSpacing"/>
        <w:bidi/>
        <w:spacing w:after="60" w:line="240" w:lineRule="atLeast"/>
        <w:ind w:firstLine="144"/>
        <w:jc w:val="both"/>
        <w:rPr>
          <w:rFonts w:ascii="FbMazalMedium" w:hAnsi="FbMazalMedium" w:cs="FbMazalMedium"/>
          <w:sz w:val="20"/>
          <w:szCs w:val="20"/>
          <w:rtl/>
        </w:rPr>
      </w:pPr>
      <w:r w:rsidRPr="00F416D6">
        <w:rPr>
          <w:rStyle w:val="FootnoteReference"/>
          <w:rFonts w:ascii="FbMazalMedium" w:hAnsi="FbMazalMedium" w:cs="FbMazalMedium"/>
          <w:sz w:val="20"/>
          <w:szCs w:val="20"/>
          <w:vertAlign w:val="baseline"/>
        </w:rPr>
        <w:footnoteRef/>
      </w:r>
      <w:r>
        <w:rPr>
          <w:rFonts w:ascii="FbMazalMedium" w:hAnsi="FbMazalMedium" w:cs="FbMazalMedium" w:hint="cs"/>
          <w:sz w:val="20"/>
          <w:szCs w:val="20"/>
          <w:rtl/>
        </w:rPr>
        <w:t xml:space="preserve">) </w:t>
      </w:r>
      <w:r w:rsidRPr="00F416D6">
        <w:rPr>
          <w:rFonts w:ascii="FbMazalMedium" w:hAnsi="FbMazalMedium" w:cs="FbMazalMedium"/>
          <w:sz w:val="20"/>
          <w:szCs w:val="20"/>
          <w:rtl/>
        </w:rPr>
        <w:t>לשון הרמב"ם בסיום וחותם ספרו משנה תורה.</w:t>
      </w:r>
    </w:p>
  </w:footnote>
  <w:footnote w:id="19">
    <w:p w:rsidR="001434EB" w:rsidRPr="00F416D6" w:rsidRDefault="001434EB" w:rsidP="00137B3A">
      <w:pPr>
        <w:pStyle w:val="NoSpacing"/>
        <w:bidi/>
        <w:spacing w:after="60" w:line="240" w:lineRule="atLeast"/>
        <w:ind w:firstLine="144"/>
        <w:jc w:val="both"/>
        <w:rPr>
          <w:rFonts w:ascii="FbMazalMedium" w:hAnsi="FbMazalMedium" w:cs="FbMazalMedium"/>
          <w:sz w:val="20"/>
          <w:szCs w:val="20"/>
          <w:rtl/>
        </w:rPr>
      </w:pPr>
      <w:r w:rsidRPr="00F416D6">
        <w:rPr>
          <w:rStyle w:val="FootnoteReference"/>
          <w:rFonts w:ascii="FbMazalMedium" w:hAnsi="FbMazalMedium" w:cs="FbMazalMedium"/>
          <w:sz w:val="20"/>
          <w:szCs w:val="20"/>
          <w:vertAlign w:val="baseline"/>
        </w:rPr>
        <w:footnoteRef/>
      </w:r>
      <w:r>
        <w:rPr>
          <w:rFonts w:ascii="FbMazalMedium" w:hAnsi="FbMazalMedium" w:cs="FbMazalMedium" w:hint="cs"/>
          <w:sz w:val="20"/>
          <w:szCs w:val="20"/>
          <w:rtl/>
        </w:rPr>
        <w:t>)</w:t>
      </w:r>
      <w:r w:rsidRPr="00F416D6">
        <w:rPr>
          <w:rFonts w:ascii="FbMazalMedium" w:hAnsi="FbMazalMedium" w:cs="FbMazalMedium"/>
          <w:sz w:val="20"/>
          <w:szCs w:val="20"/>
          <w:rtl/>
        </w:rPr>
        <w:t xml:space="preserve"> ובפירוש המשנה (שם): "לכן הבטיח בהסרת כל אלה ושיהיו בריאים ושלוים כדי </w:t>
      </w:r>
      <w:r w:rsidRPr="00F416D6">
        <w:rPr>
          <w:rFonts w:ascii="FbMazalMedium" w:hAnsi="FbMazalMedium" w:cs="FbMazalMedium"/>
          <w:b/>
          <w:bCs/>
          <w:sz w:val="20"/>
          <w:szCs w:val="20"/>
          <w:rtl/>
        </w:rPr>
        <w:t>שתשלם להם הידיעה</w:t>
      </w:r>
      <w:r w:rsidRPr="00F416D6">
        <w:rPr>
          <w:rFonts w:ascii="FbMazalMedium" w:hAnsi="FbMazalMedium" w:cs="FbMazalMedium"/>
          <w:sz w:val="20"/>
          <w:szCs w:val="20"/>
          <w:rtl/>
        </w:rPr>
        <w:t xml:space="preserve"> ויזכו לחיי העוה"ב". ושם, שימות המשיח "נתאוו להם הנביאים כו' בגלל מה שיהי' שם . . כמו שהבטיח לא ילמדו איש את רעהו וכו' כי כולם ידעו אותי למקטנם ועד גדולם . . ובמצב כזה יושג העולם הבא השגה חזקה".</w:t>
      </w:r>
    </w:p>
  </w:footnote>
  <w:footnote w:id="20">
    <w:p w:rsidR="001434EB" w:rsidRPr="00F416D6" w:rsidRDefault="001434EB" w:rsidP="00137B3A">
      <w:pPr>
        <w:pStyle w:val="NoSpacing"/>
        <w:bidi/>
        <w:spacing w:after="60" w:line="240" w:lineRule="atLeast"/>
        <w:ind w:firstLine="144"/>
        <w:jc w:val="both"/>
        <w:rPr>
          <w:rFonts w:ascii="FbMazalMedium" w:hAnsi="FbMazalMedium" w:cs="FbMazalMedium"/>
          <w:sz w:val="20"/>
          <w:szCs w:val="20"/>
          <w:rtl/>
        </w:rPr>
      </w:pPr>
      <w:r w:rsidRPr="00F416D6">
        <w:rPr>
          <w:rStyle w:val="FootnoteReference"/>
          <w:rFonts w:ascii="FbMazalMedium" w:hAnsi="FbMazalMedium" w:cs="FbMazalMedium"/>
          <w:sz w:val="20"/>
          <w:szCs w:val="20"/>
          <w:vertAlign w:val="baseline"/>
        </w:rPr>
        <w:footnoteRef/>
      </w:r>
      <w:r>
        <w:rPr>
          <w:rFonts w:ascii="FbMazalMedium" w:hAnsi="FbMazalMedium" w:cs="FbMazalMedium" w:hint="cs"/>
          <w:sz w:val="20"/>
          <w:szCs w:val="20"/>
          <w:rtl/>
        </w:rPr>
        <w:t xml:space="preserve">) </w:t>
      </w:r>
      <w:r w:rsidRPr="00F416D6">
        <w:rPr>
          <w:rFonts w:ascii="FbMazalMedium" w:hAnsi="FbMazalMedium" w:cs="FbMazalMedium"/>
          <w:sz w:val="20"/>
          <w:szCs w:val="20"/>
          <w:rtl/>
        </w:rPr>
        <w:t>עוד שם: "ששלמות האדם אשר בו יתהלל באמת, הוא להגיע אל השגת השם כפי היכולת, ולדעת השגחתו בברואיו בהמציאו אותם והנהיגו אותם - איך היא, וללכת אחרי ההשגה ההיא בדרכים שיתכוין בהם תמיד לעשות חסד ומשפט וצדקה, להדמות בפעולות השם".</w:t>
      </w:r>
    </w:p>
  </w:footnote>
  <w:footnote w:id="21">
    <w:p w:rsidR="001434EB" w:rsidRPr="00F416D6" w:rsidRDefault="001434EB" w:rsidP="00137B3A">
      <w:pPr>
        <w:pStyle w:val="NoSpacing"/>
        <w:bidi/>
        <w:spacing w:after="60" w:line="240" w:lineRule="atLeast"/>
        <w:ind w:firstLine="144"/>
        <w:jc w:val="both"/>
        <w:rPr>
          <w:rFonts w:ascii="FbMazalMedium" w:hAnsi="FbMazalMedium" w:cs="FbMazalMedium"/>
          <w:sz w:val="20"/>
          <w:szCs w:val="20"/>
          <w:rtl/>
        </w:rPr>
      </w:pPr>
      <w:r w:rsidRPr="00F416D6">
        <w:rPr>
          <w:rStyle w:val="FootnoteReference"/>
          <w:rFonts w:ascii="FbMazalMedium" w:hAnsi="FbMazalMedium" w:cs="FbMazalMedium"/>
          <w:sz w:val="20"/>
          <w:szCs w:val="20"/>
          <w:vertAlign w:val="baseline"/>
        </w:rPr>
        <w:footnoteRef/>
      </w:r>
      <w:r>
        <w:rPr>
          <w:rFonts w:ascii="FbMazalMedium" w:hAnsi="FbMazalMedium" w:cs="FbMazalMedium" w:hint="cs"/>
          <w:sz w:val="20"/>
          <w:szCs w:val="20"/>
          <w:rtl/>
        </w:rPr>
        <w:t xml:space="preserve">) </w:t>
      </w:r>
      <w:r w:rsidRPr="00F416D6">
        <w:rPr>
          <w:rFonts w:ascii="FbMazalMedium" w:hAnsi="FbMazalMedium" w:cs="FbMazalMedium"/>
          <w:sz w:val="20"/>
          <w:szCs w:val="20"/>
          <w:rtl/>
        </w:rPr>
        <w:t>"כל מי ששקע בתענוגות הגופניות והזניח את האמת והעדיף את השוא נכרת מאותו השגב וישאר חומר מוכרת בלבד" (פיהמ"ש שם).</w:t>
      </w:r>
    </w:p>
  </w:footnote>
  <w:footnote w:id="22">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Pr>
          <w:rFonts w:ascii="FbMazalMedium" w:hAnsi="FbMazalMedium" w:cs="FbMazalMedium" w:hint="cs"/>
          <w:rtl/>
        </w:rPr>
        <w:t>)</w:t>
      </w:r>
      <w:r w:rsidRPr="00F416D6">
        <w:rPr>
          <w:rFonts w:ascii="FbMazalMedium" w:hAnsi="FbMazalMedium" w:cs="FbMazalMedium"/>
          <w:rtl/>
        </w:rPr>
        <w:t xml:space="preserve"> שו"ר בשו"ת מהרי"ק (שורש קי"ח תשובה ה') ובספר דברות משה (סי' נ"ח הערה כ"ג) שתירצו תירוצים אחרים ע"ש בדבריהם, ואלו ואלו דא"ח, ושבעים פנים לתורה.</w:t>
      </w:r>
    </w:p>
  </w:footnote>
  <w:footnote w:id="23">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Pr>
          <w:rFonts w:ascii="FbMazalMedium" w:hAnsi="FbMazalMedium" w:cs="FbMazalMedium" w:hint="cs"/>
          <w:rtl/>
        </w:rPr>
        <w:t xml:space="preserve">) </w:t>
      </w:r>
      <w:r w:rsidRPr="00F416D6">
        <w:rPr>
          <w:rFonts w:ascii="FbMazalMedium" w:hAnsi="FbMazalMedium" w:cs="FbMazalMedium"/>
          <w:rtl/>
        </w:rPr>
        <w:t xml:space="preserve">וזה שלא חש להעיז בתחילה הוא מפני שהי' לו שטר לסמוך עליו, וכגון זה מעיז ומעיז ע"ד הא שכתב תוס' לעיל (בע"א ד"ה </w:t>
      </w:r>
      <w:r w:rsidRPr="00F416D6">
        <w:rPr>
          <w:rStyle w:val="shastitle7"/>
          <w:rFonts w:ascii="FbMazalMedium" w:hAnsi="FbMazalMedium" w:cs="FbMazalMedium"/>
          <w:color w:val="000000"/>
          <w:rtl/>
        </w:rPr>
        <w:t xml:space="preserve">אנן </w:t>
      </w:r>
      <w:r w:rsidRPr="00F416D6">
        <w:rPr>
          <w:rStyle w:val="five"/>
          <w:rFonts w:ascii="FbMazalMedium" w:hAnsi="FbMazalMedium" w:cs="FbMazalMedium"/>
          <w:color w:val="000000"/>
          <w:rtl/>
        </w:rPr>
        <w:t>מסקינן ליה)</w:t>
      </w:r>
      <w:r w:rsidRPr="00F416D6">
        <w:rPr>
          <w:rStyle w:val="five"/>
          <w:rFonts w:ascii="FbMazalMedium" w:hAnsi="FbMazalMedium" w:cs="FbMazalMedium"/>
          <w:b/>
          <w:bCs/>
          <w:color w:val="000000"/>
          <w:rtl/>
        </w:rPr>
        <w:t xml:space="preserve"> </w:t>
      </w:r>
      <w:r w:rsidRPr="00F416D6">
        <w:rPr>
          <w:rFonts w:ascii="FbMazalMedium" w:hAnsi="FbMazalMedium" w:cs="FbMazalMedium"/>
          <w:rtl/>
        </w:rPr>
        <w:t>"</w:t>
      </w:r>
      <w:r w:rsidRPr="00F416D6">
        <w:rPr>
          <w:rFonts w:ascii="FbMazalMedium" w:hAnsi="FbMazalMedium" w:cs="FbMazalMedium"/>
          <w:color w:val="000000"/>
          <w:rtl/>
        </w:rPr>
        <w:t>היכא דאיכא עדים דקא מסייעי לה מעיזה ומעיזה" (ולכאו' ה"ה בשטר), אבל עכשיו שהתחיל לפחד שיגלו שקרו (שיעידו עדים שזהו שטר אמנה וכיו"ב) שינה טענתו לטענה שאי אפשר לפרכו (בקלות עכ"פ), ולכן מאחר שאין לו שטר לסמוך עליו אינו מעיז.</w:t>
      </w:r>
    </w:p>
  </w:footnote>
  <w:footnote w:id="24">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Pr>
          <w:rFonts w:ascii="FbMazalMedium" w:hAnsi="FbMazalMedium" w:cs="FbMazalMedium" w:hint="cs"/>
          <w:rtl/>
        </w:rPr>
        <w:t>)</w:t>
      </w:r>
      <w:r w:rsidRPr="00F416D6">
        <w:rPr>
          <w:rFonts w:ascii="FbMazalMedium" w:hAnsi="FbMazalMedium" w:cs="FbMazalMedium"/>
          <w:rtl/>
        </w:rPr>
        <w:t xml:space="preserve"> </w:t>
      </w:r>
      <w:r w:rsidRPr="00F416D6">
        <w:rPr>
          <w:rFonts w:ascii="FbMazalMedium" w:hAnsi="FbMazalMedium" w:cs="FbMazalMedium"/>
          <w:color w:val="000000"/>
          <w:rtl/>
        </w:rPr>
        <w:t xml:space="preserve">וזה ששינה דעתו הוא מפני שנכנס בו הרהור תשובה וכיו"ב, ולכן רצה לומר </w:t>
      </w:r>
      <w:r w:rsidRPr="00F416D6">
        <w:rPr>
          <w:rFonts w:ascii="FbMazalMedium" w:hAnsi="FbMazalMedium" w:cs="FbMazalMedium"/>
          <w:b/>
          <w:bCs/>
          <w:color w:val="000000"/>
          <w:rtl/>
        </w:rPr>
        <w:t>האמת.</w:t>
      </w:r>
    </w:p>
  </w:footnote>
  <w:footnote w:id="25">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sidRPr="00F416D6">
        <w:rPr>
          <w:rFonts w:ascii="FbMazalMedium" w:hAnsi="FbMazalMedium" w:cs="FbMazalMedium"/>
          <w:rtl/>
        </w:rPr>
        <w:t>) יש"ש יבמות פ"א סי' ג. של"ה מסכת חולין פרק נר מצוה (בשם עמק הברכה ח"ב סי' יג). מ"א סק"ו.</w:t>
      </w:r>
    </w:p>
  </w:footnote>
  <w:footnote w:id="26">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tl/>
        </w:rPr>
        <w:footnoteRef/>
      </w:r>
      <w:r w:rsidRPr="00F416D6">
        <w:rPr>
          <w:rFonts w:ascii="FbMazalMedium" w:hAnsi="FbMazalMedium" w:cs="FbMazalMedium"/>
          <w:rtl/>
        </w:rPr>
        <w:t xml:space="preserve">) צ"ע מקור דברי רבנו אלו, כי לא נזכר כן בפוסקים דלעיל. ואולי כתבו מסברא משום שמשי הוא בד חשוב, וראוי שיעשו ממנו עטרה. וכיום יש נוהגים לעשות עטרה מכסף. </w:t>
      </w:r>
    </w:p>
  </w:footnote>
  <w:footnote w:id="27">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tl/>
        </w:rPr>
        <w:footnoteRef/>
      </w:r>
      <w:r w:rsidRPr="00F416D6">
        <w:rPr>
          <w:rFonts w:ascii="FbMazalMedium" w:hAnsi="FbMazalMedium" w:cs="FbMazalMedium"/>
          <w:rtl/>
        </w:rPr>
        <w:t xml:space="preserve">) כן כתב השל"ה מסכת חולין פרק נר מצוה: "בענין הנחת הטלית, ראוי שאותן ציציות שבאו ראשונה בצד ראש שיהיו לעולם לצד הראש, כיון שזכו להיות למעלה – אין ראוי שירדו ממעלתן". וכ"כ המ"א שם: "שאותן ציצית שלפניו, יהיו לעולם לפניו". דהיינו שאם יחליף וישים חלק התחתון של הטלית על הראש, אזי הציציות שהיו בפעם הקודמת לפניו תהיינה כעת לאחוריו כלפי מטה, והרי זו ירידה בקדושה. </w:t>
      </w:r>
    </w:p>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Fonts w:ascii="FbMazalMedium" w:hAnsi="FbMazalMedium" w:cs="FbMazalMedium"/>
          <w:rtl/>
        </w:rPr>
        <w:t>אבל מדברי היש"ש משמע שהכוונה על הטלית עצמה: "לידע כל פעם מה זכה מן הטלית להיות על הראש, ומן הצד לדרום, ומן הצד השני לצפון, שאם לא יסמן אז יתהפך עליון לתחתון". אך השל"ה והמ"א ואדה"ז לא כתבו כן משום שבטלית עצמה אין קדושה כלל, ואין זה משנה אם פעם תהיה על הראש, ופעם תהיה כלפי מטה.</w:t>
      </w:r>
    </w:p>
  </w:footnote>
  <w:footnote w:id="28">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tl/>
        </w:rPr>
        <w:footnoteRef/>
      </w:r>
      <w:r w:rsidRPr="00F416D6">
        <w:rPr>
          <w:rFonts w:ascii="FbMazalMedium" w:hAnsi="FbMazalMedium" w:cs="FbMazalMedium"/>
          <w:rtl/>
        </w:rPr>
        <w:t xml:space="preserve">) מנחות לט, א. יש"ש יבמות פ"א סי' ג. והנה ביש"ש ובשל"ה ובמ"א מובא טעם נוסף לדבר, והוא ממה שאמרו בירושלמי שבת פי"ב ה"ב: "קרש שזכה להנתן בצפון לעולם בצפון". אך אדה"ז לא העתיק טעם זה. ויש לומר הנפק"מ בין שני טעמים הוא לענין טלית קטן, האם צריכים להקפיד ללבוש את הטלית תמיד באותו אופן שלבש פעם ראשונה, כדי שאותן הציציות יהיו תמיד לפניו ולא לאחריו? לפי הטעם ש"מעלין בקדש ואין מורידין", דהיינו שהציציות שלמעלה לא יהיו למטה, זה שייך רק בטלית גדול, שהציציות שלפניו הן בחלק העליון, והציציות שלאחריו בחלק התחתון. אך בטלית קטן אין זה שייך, שהרי כשלובשים אותן הן פחות או יותר הן באותו גובה, הן מלפנו והן מלאחריו. וזו דעת אדה"ז. אך לפי הטעם שאין לשנות מצד הענין ש"קרש שזכה להנתן בצפון תמיד ישאר בצפון", אז גם בטלית קטין יש להקפיד כן, שלא להחליף פנים באחור. וזו דעת הפוסקים הנ"ל. </w:t>
      </w:r>
    </w:p>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Fonts w:ascii="FbMazalMedium" w:hAnsi="FbMazalMedium" w:cs="FbMazalMedium"/>
          <w:rtl/>
        </w:rPr>
        <w:t xml:space="preserve">ולמעשה מובא ב"פסקי תשובות" שיש להקפיד לעשות סימן גם בטלית קטן, ע"י שהחלק שלפניו פתוח קצת, או שעושין כמין ציצין בצד הקדמי של הטלית קטן, כדי שלא יתחלפו הצדדים, וכמבואר הטעם לעיל. </w:t>
      </w:r>
    </w:p>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Fonts w:ascii="FbMazalMedium" w:hAnsi="FbMazalMedium" w:cs="FbMazalMedium"/>
          <w:rtl/>
        </w:rPr>
        <w:t xml:space="preserve">אך מנהג חב"ד כנראה לא להקפיד על כך, ועל פי המבואר לעיל מובן, שכן אדה"ז העתיק רק הטעם ש"מעלין בקדש ולא מורידין", וזה אין שייך בטלית קטן, כנ"ל. </w:t>
      </w:r>
    </w:p>
  </w:footnote>
  <w:footnote w:id="29">
    <w:p w:rsidR="001434EB"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sidRPr="00F416D6">
        <w:rPr>
          <w:rFonts w:ascii="FbMazalMedium" w:hAnsi="FbMazalMedium" w:cs="FbMazalMedium"/>
          <w:rtl/>
        </w:rPr>
        <w:t>) פרי עץ חיים שער הציצית פ"א. שער הכוונות ענין הציצית דרוש ב. הובא במ"א שם.</w:t>
      </w:r>
    </w:p>
    <w:p w:rsidR="001434EB" w:rsidRPr="00F416D6" w:rsidRDefault="001434EB" w:rsidP="00137B3A">
      <w:pPr>
        <w:pStyle w:val="FootnoteText"/>
        <w:bidi/>
        <w:spacing w:after="60" w:line="240" w:lineRule="atLeast"/>
        <w:ind w:firstLine="144"/>
        <w:jc w:val="both"/>
        <w:rPr>
          <w:rFonts w:ascii="FbMazalMedium" w:hAnsi="FbMazalMedium" w:cs="FbMazalMedium"/>
          <w:rtl/>
        </w:rPr>
      </w:pPr>
      <w:r>
        <w:rPr>
          <w:rFonts w:ascii="FbMazalMedium" w:hAnsi="FbMazalMedium" w:cs="FbMazalMedium" w:hint="cs"/>
          <w:rtl/>
        </w:rPr>
        <w:t xml:space="preserve">6) </w:t>
      </w:r>
      <w:r w:rsidRPr="00F416D6">
        <w:rPr>
          <w:rFonts w:ascii="FbMazalMedium" w:hAnsi="FbMazalMedium" w:cs="FbMazalMedium"/>
          <w:rtl/>
        </w:rPr>
        <w:t>לא היה מקפיד לשום תמיד צד אחד על הראש כמו שנוהגין הרבה (שער הכוונות שם). ובשו"ת מהר"י אסאד ח"א סי' ג' ובשו"ת מהרש"ם ח"ב סי' ל"ט כתבו שהוא מפני ש"מעלין בקודש ואין מורידין" נאמר רק בתשמישי קדושה ולא בתשמישי מצוה, והציציות הן רק תשמישי מצוה (כדלקמן סי' כא).</w:t>
      </w:r>
    </w:p>
    <w:p w:rsidR="001434EB" w:rsidRPr="00F416D6" w:rsidRDefault="001434EB" w:rsidP="00137B3A">
      <w:pPr>
        <w:pStyle w:val="FootnoteText"/>
        <w:bidi/>
        <w:spacing w:after="60" w:line="240" w:lineRule="atLeast"/>
        <w:ind w:firstLine="144"/>
        <w:jc w:val="both"/>
        <w:rPr>
          <w:rFonts w:ascii="FbMazalMedium" w:hAnsi="FbMazalMedium" w:cs="FbMazalMedium"/>
        </w:rPr>
      </w:pPr>
      <w:r w:rsidRPr="00F416D6">
        <w:rPr>
          <w:rFonts w:ascii="FbMazalMedium" w:hAnsi="FbMazalMedium" w:cs="FbMazalMedium"/>
          <w:rtl/>
        </w:rPr>
        <w:t xml:space="preserve">ומנהג חב"ד אמנם שאין עושים עטרה מבחוץ (כנראה משום החשש המובא בלבוש סי' י ס"י, שלא יהיה נראה שעיקר הטלית הוא על הראש, היפך הדין שעיקר הטלית הוא מה שמכסה את גופו, כדלעיל ס"ח), אבל תופרים בד (ממשי או בד רגיל) בחלק הפנימי של הצד העליון, וזה מהווה סימן, שהציצית שלפניו יהיו תמיד לפניו </w:t>
      </w:r>
      <w:r>
        <w:rPr>
          <w:rFonts w:ascii="FbMazalMedium" w:hAnsi="FbMazalMedium" w:cs="FbMazalMedium"/>
          <w:rtl/>
        </w:rPr>
        <w:t>למעלה (ע"פ אשכבתא דרבי ע' 23).</w:t>
      </w:r>
    </w:p>
  </w:footnote>
  <w:footnote w:id="30">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Pr>
          <w:rFonts w:ascii="FbMazalMedium" w:hAnsi="FbMazalMedium" w:cs="FbMazalMedium" w:hint="cs"/>
          <w:rtl/>
        </w:rPr>
        <w:t xml:space="preserve">) </w:t>
      </w:r>
      <w:r w:rsidRPr="00F416D6">
        <w:rPr>
          <w:rFonts w:ascii="FbMazalMedium" w:hAnsi="FbMazalMedium" w:cs="FbMazalMedium"/>
          <w:rtl/>
        </w:rPr>
        <w:t xml:space="preserve">וזהו נוסף על המבואר מסוגיית הבבלי שיש לאחוז את זה שמברך עליו ביד ימין. </w:t>
      </w:r>
    </w:p>
  </w:footnote>
  <w:footnote w:id="31">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Pr>
          <w:rFonts w:ascii="FbMazalMedium" w:hAnsi="FbMazalMedium" w:cs="FbMazalMedium" w:hint="cs"/>
          <w:rtl/>
        </w:rPr>
        <w:t>)</w:t>
      </w:r>
      <w:r w:rsidRPr="00F416D6">
        <w:rPr>
          <w:rFonts w:ascii="FbMazalMedium" w:hAnsi="FbMazalMedium" w:cs="FbMazalMedium"/>
          <w:rtl/>
        </w:rPr>
        <w:t xml:space="preserve"> ויעויין בספר אשל אברהם להרה"ק מבוטשאטש (מהדו"ת סי' רצו) שכתב: "הייתי רגיל להחזיק הכוס דהבדלה בידי רק בשעת ברכת בפה"ג והמבדיל ואיני נזכר מאיזה צד הייתי נוהג בזה בשנוי מלשון השו"ע, ואולי ראיתי כן באיזה ספר קדוש, אך כיון שאיני נזכר בזה טעם, אין ספק מוציא מידי ודאי לשון השו"ע ויש לאחוז הכוס בשמאל בשעת ברכת הבשמים".</w:t>
      </w:r>
    </w:p>
  </w:footnote>
  <w:footnote w:id="32">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t>*</w:t>
      </w:r>
      <w:r>
        <w:rPr>
          <w:rFonts w:ascii="FbMazalMedium" w:hAnsi="FbMazalMedium" w:cs="FbMazalMedium" w:hint="cs"/>
          <w:rtl/>
        </w:rPr>
        <w:t xml:space="preserve">) </w:t>
      </w:r>
      <w:r w:rsidRPr="00F416D6">
        <w:rPr>
          <w:rFonts w:ascii="FbMazalMedium" w:hAnsi="FbMazalMedium" w:cs="FbMazalMedium"/>
          <w:rtl/>
        </w:rPr>
        <w:t xml:space="preserve">לזכות בן דודי החתן התמים הרב </w:t>
      </w:r>
      <w:r w:rsidRPr="005944DB">
        <w:rPr>
          <w:rFonts w:ascii="FbMazalMedium" w:hAnsi="FbMazalMedium" w:cs="FbMazalMedium"/>
          <w:b/>
          <w:bCs/>
          <w:rtl/>
        </w:rPr>
        <w:t>ישעי'</w:t>
      </w:r>
      <w:r w:rsidRPr="00F416D6">
        <w:rPr>
          <w:rFonts w:ascii="FbMazalMedium" w:hAnsi="FbMazalMedium" w:cs="FbMazalMedium"/>
          <w:rtl/>
        </w:rPr>
        <w:t xml:space="preserve"> וב"ג הכלה </w:t>
      </w:r>
      <w:r w:rsidRPr="005944DB">
        <w:rPr>
          <w:rFonts w:ascii="FbMazalMedium" w:hAnsi="FbMazalMedium" w:cs="FbMazalMedium"/>
          <w:b/>
          <w:bCs/>
          <w:rtl/>
        </w:rPr>
        <w:t>פרומא שיינא</w:t>
      </w:r>
      <w:r w:rsidRPr="00F416D6">
        <w:rPr>
          <w:rFonts w:ascii="FbMazalMedium" w:hAnsi="FbMazalMedium" w:cs="FbMazalMedium"/>
          <w:rtl/>
        </w:rPr>
        <w:t xml:space="preserve"> שיחיו </w:t>
      </w:r>
      <w:r w:rsidRPr="005944DB">
        <w:rPr>
          <w:rFonts w:ascii="FbMazalMedium" w:hAnsi="FbMazalMedium" w:cs="FbMazalMedium"/>
          <w:b/>
          <w:bCs/>
          <w:rtl/>
        </w:rPr>
        <w:t>שפילמאן</w:t>
      </w:r>
      <w:r w:rsidRPr="00AE1DAE">
        <w:rPr>
          <w:rFonts w:ascii="FbMazalMedium" w:hAnsi="FbMazalMedium" w:cs="FbMazalMedium" w:hint="cs"/>
          <w:rtl/>
        </w:rPr>
        <w:t>,</w:t>
      </w:r>
      <w:r w:rsidRPr="00F416D6">
        <w:rPr>
          <w:rFonts w:ascii="FbMazalMedium" w:hAnsi="FbMazalMedium" w:cs="FbMazalMedium"/>
          <w:rtl/>
        </w:rPr>
        <w:t xml:space="preserve"> לרגל חתונתם ביום כ"ו אדר א' הבעל"ט. יה"ר שתהי' בשעה טובה ומוצלחת ויבנו בית בישראל בנין עדי עד על יסודי התורה והמצוה כפי שהם מוארים במאור שב</w:t>
      </w:r>
      <w:r>
        <w:rPr>
          <w:rFonts w:ascii="FbMazalMedium" w:hAnsi="FbMazalMedium" w:cs="FbMazalMedium"/>
          <w:rtl/>
        </w:rPr>
        <w:t>תורה זוהי תורת החסידות</w:t>
      </w:r>
      <w:r>
        <w:rPr>
          <w:rFonts w:ascii="FbMazalMedium" w:hAnsi="FbMazalMedium" w:cs="FbMazalMedium" w:hint="cs"/>
          <w:rtl/>
        </w:rPr>
        <w:t>,</w:t>
      </w:r>
      <w:r w:rsidRPr="00F416D6">
        <w:rPr>
          <w:rFonts w:ascii="FbMazalMedium" w:hAnsi="FbMazalMedium" w:cs="FbMazalMedium"/>
          <w:rtl/>
        </w:rPr>
        <w:t xml:space="preserve"> לנח"ר כ"ק אדמו"ר נשיא דורנו.</w:t>
      </w:r>
    </w:p>
  </w:footnote>
  <w:footnote w:id="33">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Pr>
          <w:rFonts w:ascii="FbMazalMedium" w:hAnsi="FbMazalMedium" w:cs="FbMazalMedium" w:hint="cs"/>
          <w:rtl/>
        </w:rPr>
        <w:t xml:space="preserve">) </w:t>
      </w:r>
      <w:r w:rsidRPr="00F416D6">
        <w:rPr>
          <w:rFonts w:ascii="FbMazalMedium" w:hAnsi="FbMazalMedium" w:cs="FbMazalMedium"/>
          <w:rtl/>
        </w:rPr>
        <w:t>אגרות קודש ח"ג ע' רעט (ומובא בספר המנהגים – חב"ד ע' 96).</w:t>
      </w:r>
    </w:p>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Fonts w:ascii="FbMazalMedium" w:hAnsi="FbMazalMedium" w:cs="FbMazalMedium"/>
          <w:rtl/>
        </w:rPr>
        <w:t>וראה אג"ק ח"ט ע' שא (בנוגע לקברי אבות). ואג"ק חכ"ד ע' רס"ג.</w:t>
      </w:r>
    </w:p>
  </w:footnote>
  <w:footnote w:id="34">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Pr>
          <w:rFonts w:ascii="FbMazalMedium" w:hAnsi="FbMazalMedium" w:cs="FbMazalMedium" w:hint="cs"/>
          <w:rtl/>
        </w:rPr>
        <w:t xml:space="preserve">) </w:t>
      </w:r>
      <w:r w:rsidRPr="00F416D6">
        <w:rPr>
          <w:rFonts w:ascii="FbMazalMedium" w:hAnsi="FbMazalMedium" w:cs="FbMazalMedium"/>
          <w:rtl/>
        </w:rPr>
        <w:t>אג"ק חי"א ע' שז.</w:t>
      </w:r>
    </w:p>
  </w:footnote>
  <w:footnote w:id="35">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Pr>
          <w:rFonts w:ascii="FbMazalMedium" w:hAnsi="FbMazalMedium" w:cs="FbMazalMedium" w:hint="cs"/>
          <w:rtl/>
        </w:rPr>
        <w:t xml:space="preserve">) </w:t>
      </w:r>
      <w:r w:rsidRPr="00F416D6">
        <w:rPr>
          <w:rFonts w:ascii="FbMazalMedium" w:hAnsi="FbMazalMedium" w:cs="FbMazalMedium"/>
          <w:rtl/>
        </w:rPr>
        <w:t>טעמי המנהגים בשם מהרי"ל הלכות תענית.</w:t>
      </w:r>
    </w:p>
  </w:footnote>
  <w:footnote w:id="36">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Fonts w:ascii="FbMazalMedium" w:hAnsi="FbMazalMedium" w:cs="FbMazalMedium"/>
        </w:rPr>
        <w:footnoteRef/>
      </w:r>
      <w:r w:rsidRPr="00F416D6">
        <w:rPr>
          <w:rFonts w:ascii="FbMazalMedium" w:hAnsi="FbMazalMedium" w:cs="FbMazalMedium"/>
          <w:rtl/>
        </w:rPr>
        <w:t>)</w:t>
      </w:r>
      <w:r>
        <w:rPr>
          <w:rFonts w:ascii="FbMazalMedium" w:hAnsi="FbMazalMedium" w:cs="FbMazalMedium" w:hint="cs"/>
          <w:rtl/>
        </w:rPr>
        <w:t xml:space="preserve"> </w:t>
      </w:r>
      <w:r w:rsidRPr="00F416D6">
        <w:rPr>
          <w:rFonts w:ascii="FbMazalMedium" w:hAnsi="FbMazalMedium" w:cs="FbMazalMedium"/>
          <w:rtl/>
        </w:rPr>
        <w:t>בגליון א'קג הערה 2 הקשה הת' מ.ח.ב. עלי וכתב שאינו מובן כלל, כי הרי לשון הרמב"ם הוא "ו</w:t>
      </w:r>
      <w:r w:rsidRPr="00F416D6">
        <w:rPr>
          <w:rFonts w:ascii="FbMazalMedium" w:hAnsi="FbMazalMedium" w:cs="FbMazalMedium"/>
          <w:b/>
          <w:bCs/>
          <w:rtl/>
        </w:rPr>
        <w:t>אסור</w:t>
      </w:r>
      <w:r w:rsidRPr="00F416D6">
        <w:rPr>
          <w:rFonts w:ascii="FbMazalMedium" w:hAnsi="FbMazalMedium" w:cs="FbMazalMedium"/>
          <w:rtl/>
        </w:rPr>
        <w:t xml:space="preserve"> ליתן לתוכו מים ואפילו מערב שבת וכו'", וכמ"ש הרמב"ם (בפרק א הלכה ג' מהלכות שבת), שכל מקום שנאמר אין עושין כך וכך או </w:t>
      </w:r>
      <w:r w:rsidRPr="00F416D6">
        <w:rPr>
          <w:rFonts w:ascii="FbMazalMedium" w:hAnsi="FbMazalMedium" w:cs="FbMazalMedium"/>
          <w:b/>
          <w:bCs/>
          <w:rtl/>
        </w:rPr>
        <w:t>אסור</w:t>
      </w:r>
      <w:r w:rsidRPr="00F416D6">
        <w:rPr>
          <w:rFonts w:ascii="FbMazalMedium" w:hAnsi="FbMazalMedium" w:cs="FbMazalMedium"/>
          <w:rtl/>
        </w:rPr>
        <w:t xml:space="preserve"> לעשות כך וכך שבת, כוונתו שהוא אסור </w:t>
      </w:r>
      <w:r w:rsidRPr="00F416D6">
        <w:rPr>
          <w:rFonts w:ascii="FbMazalMedium" w:hAnsi="FbMazalMedium" w:cs="FbMazalMedium"/>
          <w:b/>
          <w:bCs/>
          <w:rtl/>
        </w:rPr>
        <w:t>מדרבנן</w:t>
      </w:r>
      <w:r w:rsidRPr="00F416D6">
        <w:rPr>
          <w:rFonts w:ascii="FbMazalMedium" w:hAnsi="FbMazalMedium" w:cs="FbMazalMedium"/>
          <w:rtl/>
        </w:rPr>
        <w:t>.</w:t>
      </w:r>
    </w:p>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Fonts w:ascii="FbMazalMedium" w:hAnsi="FbMazalMedium" w:cs="FbMazalMedium"/>
          <w:rtl/>
        </w:rPr>
        <w:t>ויש להעיר שלא כתבתי בפירוש שלדעתי לפי הרמב"ם הוא מן התורה. כתבתי שמשמע מדבריו שאסור מעיקר הדין,</w:t>
      </w:r>
      <w:bookmarkStart w:id="108" w:name="1945057972_aaa0"/>
      <w:r w:rsidRPr="00F416D6">
        <w:rPr>
          <w:rFonts w:ascii="FbMazalMedium" w:hAnsi="FbMazalMedium" w:cs="FbMazalMedium"/>
          <w:rtl/>
        </w:rPr>
        <w:t xml:space="preserve"> ולא החלטתי אם הוא מדאורייתא או מדרבנן. דידוע "שכדי להשלים כוונת התורה אסרו חכמים דברים רבים כל דבר שנראה כמלאכה וכמה דברים גזרה אטו מלאכה" (</w:t>
      </w:r>
      <w:bookmarkEnd w:id="108"/>
      <w:r w:rsidRPr="00F416D6">
        <w:rPr>
          <w:rFonts w:ascii="FbMazalMedium" w:hAnsi="FbMazalMedium" w:cs="FbMazalMedium"/>
          <w:rtl/>
        </w:rPr>
        <w:t>מרכבת המשנה ריש פרק כא). ואכ"מ. ולהעיר מלשון הרמב"ם בפרק כב הל' ה.</w:t>
      </w:r>
    </w:p>
  </w:footnote>
  <w:footnote w:id="37">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Pr>
          <w:rFonts w:ascii="FbMazalMedium" w:hAnsi="FbMazalMedium" w:cs="FbMazalMedium" w:hint="cs"/>
          <w:rtl/>
        </w:rPr>
        <w:t xml:space="preserve">) </w:t>
      </w:r>
      <w:r w:rsidRPr="00F416D6">
        <w:rPr>
          <w:rFonts w:ascii="FbMazalMedium" w:hAnsi="FbMazalMedium" w:cs="FbMazalMedium"/>
          <w:rtl/>
        </w:rPr>
        <w:t>בשעוני שבת שצריך רק לנעוץ בורג קטן, דיש לחשוש שידמה בדעתו שאין בזה איסור דאורייתא (או דרבנן). (ובשעוני שבת שצריך ללחוץ על כפתורים חשמליים, יש לעיין אם יש מקום לחשוש שידמה בדעתו שמותר ללחוץ (כיון שאינו חם וכיוצא בזה)</w:t>
      </w:r>
      <w:r w:rsidRPr="00F416D6">
        <w:rPr>
          <w:rFonts w:ascii="FbMazalMedium" w:hAnsi="FbMazalMedium" w:cs="FbMazalMedium"/>
          <w:b/>
          <w:bCs/>
          <w:rtl/>
        </w:rPr>
        <w:t xml:space="preserve"> [א]</w:t>
      </w:r>
      <w:r w:rsidRPr="00F416D6">
        <w:rPr>
          <w:rFonts w:ascii="FbMazalMedium" w:hAnsi="FbMazalMedium" w:cs="FbMazalMedium"/>
          <w:rtl/>
        </w:rPr>
        <w:t xml:space="preserve"> או שיש לחשוש שמא יעשה באיסור כמו שגזרינן שמא יחתה בגחלים </w:t>
      </w:r>
      <w:r w:rsidRPr="00F416D6">
        <w:rPr>
          <w:rFonts w:ascii="FbMazalMedium" w:hAnsi="FbMazalMedium" w:cs="FbMazalMedium"/>
          <w:b/>
          <w:bCs/>
          <w:rtl/>
        </w:rPr>
        <w:t>[ב]</w:t>
      </w:r>
      <w:r w:rsidRPr="00F416D6">
        <w:rPr>
          <w:rFonts w:ascii="FbMazalMedium" w:hAnsi="FbMazalMedium" w:cs="FbMazalMedium"/>
          <w:rtl/>
        </w:rPr>
        <w:t xml:space="preserve">. ואכ"מ.) </w:t>
      </w:r>
      <w:r w:rsidRPr="00F416D6">
        <w:rPr>
          <w:rFonts w:ascii="FbMazalMedium" w:hAnsi="FbMazalMedium" w:cs="FbMazalMedium"/>
          <w:b/>
          <w:bCs/>
          <w:rtl/>
        </w:rPr>
        <w:t>[ג]</w:t>
      </w:r>
    </w:p>
  </w:footnote>
  <w:footnote w:id="38">
    <w:p w:rsidR="001434EB" w:rsidRPr="00F416D6" w:rsidRDefault="001434EB" w:rsidP="00AE1DAE">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sidRPr="00F416D6">
        <w:rPr>
          <w:rFonts w:ascii="FbMazalMedium" w:hAnsi="FbMazalMedium" w:cs="FbMazalMedium"/>
          <w:rtl/>
        </w:rPr>
        <w:t>) ראה שוע"ר שם: ואע"פ שכל מלאכה הנעשית בשבת מאליה אין בה איסור כלל אף אם מתחילה נעשה בידים סמוך לחשכה ואין חוששים שמא יבא לעשות כן משתחשך לפי שהכל יודעים איסור עשיית מלאכה בשבת ולא יטעו בזה אבל כאן ידמה בדעתו שאין בזה שום איסור כלל אף משתחשך כיון שנותן המים קודם נפילת הנצוצות.</w:t>
      </w:r>
    </w:p>
  </w:footnote>
  <w:footnote w:id="39">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Pr>
          <w:rFonts w:ascii="FbMazalMedium" w:hAnsi="FbMazalMedium" w:cs="FbMazalMedium" w:hint="cs"/>
          <w:rtl/>
        </w:rPr>
        <w:t xml:space="preserve">) </w:t>
      </w:r>
      <w:r w:rsidRPr="00F416D6">
        <w:rPr>
          <w:rFonts w:ascii="FbMazalMedium" w:hAnsi="FbMazalMedium" w:cs="FbMazalMedium"/>
          <w:rtl/>
        </w:rPr>
        <w:t>וא"כ יש לתמוה ביותר וביותר על התלמיד הנ"ל שכתב "כיוון דנפיק מפומיה דרב כהנה וכו'", "ואין אחר דברי המלך כלום".</w:t>
      </w:r>
    </w:p>
  </w:footnote>
  <w:footnote w:id="40">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Pr>
          <w:rFonts w:ascii="FbMazalMedium" w:hAnsi="FbMazalMedium" w:cs="FbMazalMedium" w:hint="cs"/>
          <w:rtl/>
        </w:rPr>
        <w:t xml:space="preserve">) </w:t>
      </w:r>
      <w:r w:rsidRPr="00F416D6">
        <w:rPr>
          <w:rFonts w:ascii="FbMazalMedium" w:hAnsi="FbMazalMedium" w:cs="FbMazalMedium"/>
          <w:rtl/>
        </w:rPr>
        <w:t>כאן המקום להבהיר עוד הפעם מה שכתבתי בגליון א'קג, שבאמת פשוט ומובן מאליו (שמאחר שאינני רב או פוסק) מובן שכל מה שכתוב שם (בגליון א'קג) וכן כאן, אינם אלא לפלפולא בעלמא ולהגדיל תורה ולהאדירה, אבל בנוגע לפועל מובן שכל השאלות כגון זה שייכים לרבנים פוסקי ומורי הוראות בישראל, כהוראת כ"ק אדמו"ר בכגון דא.</w:t>
      </w:r>
    </w:p>
  </w:footnote>
  <w:footnote w:id="41">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Pr>
          <w:rFonts w:ascii="FbMazalMedium" w:hAnsi="FbMazalMedium" w:cs="FbMazalMedium" w:hint="cs"/>
          <w:rtl/>
        </w:rPr>
        <w:t>)</w:t>
      </w:r>
      <w:r w:rsidRPr="00F416D6">
        <w:rPr>
          <w:rFonts w:ascii="FbMazalMedium" w:hAnsi="FbMazalMedium" w:cs="FbMazalMedium"/>
          <w:rtl/>
        </w:rPr>
        <w:t xml:space="preserve"> סי' רנג.</w:t>
      </w:r>
    </w:p>
  </w:footnote>
  <w:footnote w:id="42">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Pr>
          <w:rFonts w:ascii="FbMazalMedium" w:hAnsi="FbMazalMedium" w:cs="FbMazalMedium" w:hint="cs"/>
          <w:rtl/>
        </w:rPr>
        <w:t>)</w:t>
      </w:r>
      <w:r w:rsidRPr="00F416D6">
        <w:rPr>
          <w:rFonts w:ascii="FbMazalMedium" w:hAnsi="FbMazalMedium" w:cs="FbMazalMedium"/>
          <w:rtl/>
        </w:rPr>
        <w:t xml:space="preserve"> להעיר שעד עתה (הן בגליון זה והן בגליון א'קב) לא הביא הרב המגיב שום מקור לשיטתו, ואף המ"מ שהביא בסמוך אינו, עיין לעיל אות ה'.</w:t>
      </w:r>
    </w:p>
  </w:footnote>
  <w:footnote w:id="43">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Pr>
          <w:rFonts w:ascii="FbMazalMedium" w:hAnsi="FbMazalMedium" w:cs="FbMazalMedium" w:hint="cs"/>
          <w:rtl/>
        </w:rPr>
        <w:t xml:space="preserve">) </w:t>
      </w:r>
      <w:r w:rsidRPr="00F416D6">
        <w:rPr>
          <w:rFonts w:ascii="FbMazalMedium" w:hAnsi="FbMazalMedium" w:cs="FbMazalMedium"/>
          <w:rtl/>
        </w:rPr>
        <w:t xml:space="preserve">וביניהם בעל האג"מ, </w:t>
      </w:r>
      <w:r w:rsidRPr="00F416D6">
        <w:rPr>
          <w:rFonts w:ascii="FbMazalMedium" w:hAnsi="FbMazalMedium" w:cs="FbMazalMedium"/>
          <w:color w:val="000000"/>
          <w:rtl/>
        </w:rPr>
        <w:t>הגרש"ז אויערבאך, באר משה, ציץ אליעזר ועוד.</w:t>
      </w:r>
    </w:p>
  </w:footnote>
  <w:footnote w:id="44">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Pr>
          <w:rFonts w:ascii="FbMazalMedium" w:hAnsi="FbMazalMedium" w:cs="FbMazalMedium" w:hint="cs"/>
          <w:rtl/>
        </w:rPr>
        <w:t>)</w:t>
      </w:r>
      <w:r w:rsidRPr="00F416D6">
        <w:rPr>
          <w:rFonts w:ascii="FbMazalMedium" w:hAnsi="FbMazalMedium" w:cs="FbMazalMedium"/>
          <w:rtl/>
        </w:rPr>
        <w:t xml:space="preserve"> ויתירה מזו עיין בישכיל עבדי (ח"ד או"ח סי' י"ז סעי' ב' אות ט') שכתב שהא שכתב במאורי אש ע' 166, כנראה שט"ס הוא כי מתחילה כתב שנעיצת הבורג הוא איסור דאורייתא, ולכן מסיק שיש לגזור ע"ש אטו שבת, "ותמהני דאדרבה מטע״ז דאסור בשבת ראוי להתיר יותר בע״ש דכיון דאסור בשבת ליכא למיחש לשמא יעשו כן בשבת דומיא דכל הנך שהתרנו בע״ש ול״ח לשמא יעשה כן בשבת וגם הוא עצמו כ״כ בתחי״ד ואפשר דט״׳ס נפל בדבריו וצ״ל ממילא דאינו אסור אף בע״ש משום גזירה וכו' אך אי״ל דס״ל דכה״ג נראה לאדם שהוא מותר דומיא דניצוצית דודאי דזה ליתא" ע"ע לקמן באות ז'.</w:t>
      </w:r>
    </w:p>
  </w:footnote>
  <w:footnote w:id="45">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Pr>
          <w:rFonts w:ascii="FbMazalMedium" w:hAnsi="FbMazalMedium" w:cs="FbMazalMedium" w:hint="cs"/>
          <w:rtl/>
        </w:rPr>
        <w:t xml:space="preserve">) </w:t>
      </w:r>
      <w:r w:rsidRPr="00F416D6">
        <w:rPr>
          <w:rFonts w:ascii="FbMazalMedium" w:hAnsi="FbMazalMedium" w:cs="FbMazalMedium"/>
          <w:rtl/>
        </w:rPr>
        <w:t xml:space="preserve">ואולי אפשר לפרש כוונתו להא שהביא (הגרש"ז אויערבאך) שם בע' 166 בשם בע"ס דברי מרדכי, (שא"כ הי' לו לכתוב "ויש </w:t>
      </w:r>
      <w:r w:rsidRPr="00F416D6">
        <w:rPr>
          <w:rFonts w:ascii="FbMazalMedium" w:hAnsi="FbMazalMedium" w:cs="FbMazalMedium"/>
          <w:b/>
          <w:bCs/>
          <w:rtl/>
        </w:rPr>
        <w:t>מי</w:t>
      </w:r>
      <w:r w:rsidRPr="00F416D6">
        <w:rPr>
          <w:rFonts w:ascii="FbMazalMedium" w:hAnsi="FbMazalMedium" w:cs="FbMazalMedium"/>
          <w:rtl/>
        </w:rPr>
        <w:t xml:space="preserve"> שכתב" ולא "שיש שכת</w:t>
      </w:r>
      <w:r w:rsidRPr="00F416D6">
        <w:rPr>
          <w:rFonts w:ascii="FbMazalMedium" w:hAnsi="FbMazalMedium" w:cs="FbMazalMedium"/>
          <w:b/>
          <w:bCs/>
          <w:rtl/>
        </w:rPr>
        <w:t>בו</w:t>
      </w:r>
      <w:r w:rsidRPr="00F416D6">
        <w:rPr>
          <w:rFonts w:ascii="FbMazalMedium" w:hAnsi="FbMazalMedium" w:cs="FbMazalMedium"/>
          <w:rtl/>
        </w:rPr>
        <w:t xml:space="preserve">" וד"ל) ואף אם תמצא לומר שיש לתפוס כדעת יחידי, עדיין אינו ראי' כי (אפשר לומר שגם הוא חזר בו לאחר זמן ע"ד </w:t>
      </w:r>
      <w:r w:rsidRPr="00F416D6">
        <w:rPr>
          <w:rFonts w:ascii="FbMazalMedium" w:hAnsi="FbMazalMedium" w:cs="FbMazalMedium"/>
          <w:color w:val="000000"/>
          <w:rtl/>
        </w:rPr>
        <w:t xml:space="preserve">הגרש"ז אויערבאך עיין מה שכתבנו באריכות </w:t>
      </w:r>
      <w:r w:rsidRPr="00F416D6">
        <w:rPr>
          <w:rFonts w:ascii="FbMazalMedium" w:hAnsi="FbMazalMedium" w:cs="FbMazalMedium"/>
          <w:color w:val="000000" w:themeColor="text1"/>
          <w:rtl/>
        </w:rPr>
        <w:t>בגליון א'קג (הערה 7),</w:t>
      </w:r>
      <w:r w:rsidRPr="00F416D6">
        <w:rPr>
          <w:rFonts w:ascii="FbMazalMedium" w:hAnsi="FbMazalMedium" w:cs="FbMazalMedium"/>
          <w:color w:val="000000"/>
          <w:rtl/>
        </w:rPr>
        <w:t xml:space="preserve"> (</w:t>
      </w:r>
      <w:r w:rsidRPr="00F416D6">
        <w:rPr>
          <w:rFonts w:ascii="FbMazalMedium" w:hAnsi="FbMazalMedium" w:cs="FbMazalMedium"/>
          <w:rtl/>
        </w:rPr>
        <w:t xml:space="preserve">לא ראיתי דבריו בפנים (כי ספרו אינו תח"י) ולכן אינני יודע בבירור מאי קאמר) </w:t>
      </w:r>
      <w:r w:rsidRPr="00F416D6">
        <w:rPr>
          <w:rFonts w:ascii="FbMazalMedium" w:hAnsi="FbMazalMedium" w:cs="FbMazalMedium"/>
          <w:color w:val="000000"/>
          <w:rtl/>
        </w:rPr>
        <w:t>ואף אם נימא שלא חזר בו) הלא גם לשיטתו יש לומר שאין מקום לגזירה כמו שכתבנו בגליון א'קג (אות ד') וע"ע לעיל אות ז'.</w:t>
      </w:r>
    </w:p>
  </w:footnote>
  <w:footnote w:id="46">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Pr>
          <w:rFonts w:ascii="FbMazalMedium" w:hAnsi="FbMazalMedium" w:cs="FbMazalMedium" w:hint="cs"/>
          <w:rtl/>
        </w:rPr>
        <w:t xml:space="preserve">) </w:t>
      </w:r>
      <w:r w:rsidRPr="00F416D6">
        <w:rPr>
          <w:rFonts w:ascii="FbMazalMedium" w:hAnsi="FbMazalMedium" w:cs="FbMazalMedium"/>
          <w:rtl/>
        </w:rPr>
        <w:t xml:space="preserve">ופשוט שהוא חקר אופן פעולת השעון שבת קודם שכתב שהוה רק כוחו כוחו, כמו </w:t>
      </w:r>
      <w:r w:rsidRPr="00F416D6">
        <w:rPr>
          <w:rFonts w:ascii="FbMazalMedium" w:hAnsi="FbMazalMedium" w:cs="FbMazalMedium"/>
          <w:b/>
          <w:bCs/>
          <w:rtl/>
        </w:rPr>
        <w:t>שהעיד על עצמו</w:t>
      </w:r>
      <w:r w:rsidRPr="00F416D6">
        <w:rPr>
          <w:rFonts w:ascii="FbMazalMedium" w:hAnsi="FbMazalMedium" w:cs="FbMazalMedium"/>
          <w:rtl/>
        </w:rPr>
        <w:t xml:space="preserve"> (</w:t>
      </w:r>
      <w:r w:rsidRPr="00F416D6">
        <w:rPr>
          <w:rFonts w:ascii="FbMazalMedium" w:hAnsi="FbMazalMedium" w:cs="FbMazalMedium"/>
          <w:color w:val="000000"/>
          <w:rtl/>
        </w:rPr>
        <w:t>חלק ג' סימן ע אות ג')</w:t>
      </w:r>
      <w:r w:rsidRPr="00F416D6">
        <w:rPr>
          <w:rFonts w:ascii="FbMazalMedium" w:hAnsi="FbMazalMedium" w:cs="FbMazalMedium"/>
        </w:rPr>
        <w:t>.</w:t>
      </w:r>
      <w:r w:rsidRPr="00F416D6">
        <w:rPr>
          <w:rFonts w:ascii="FbMazalMedium" w:hAnsi="FbMazalMedium" w:cs="FbMazalMedium"/>
          <w:rtl/>
        </w:rPr>
        <w:t xml:space="preserve"> "דרכי בכל שאלה ושאלה חדשה שאינני בקי במציאות הדבר, לשאול אומן מומחה בדבר, ומבקש להסביר לי דבר השאלה בכל הקיפה מכל הבחינות, כאשר ראיתי אצל אבותי זצ״ל בעלי הראה מובהקים ומפורסמים, ורק אח״כ יורד אני לפי קט דעתי לעמקה של הלכה".</w:t>
      </w:r>
    </w:p>
  </w:footnote>
  <w:footnote w:id="47">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Pr>
          <w:rFonts w:ascii="FbMazalMedium" w:hAnsi="FbMazalMedium" w:cs="FbMazalMedium" w:hint="cs"/>
          <w:rtl/>
        </w:rPr>
        <w:t>)</w:t>
      </w:r>
      <w:r w:rsidRPr="00F416D6">
        <w:rPr>
          <w:rFonts w:ascii="FbMazalMedium" w:hAnsi="FbMazalMedium" w:cs="FbMazalMedium"/>
          <w:rtl/>
        </w:rPr>
        <w:t xml:space="preserve"> יש לעיין אם היתר הנ"ל מהני גם לשיטת אדה"ז ואכ"מ.</w:t>
      </w:r>
    </w:p>
  </w:footnote>
  <w:footnote w:id="48">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Pr>
          <w:rFonts w:ascii="FbMazalMedium" w:hAnsi="FbMazalMedium" w:cs="FbMazalMedium" w:hint="cs"/>
          <w:rtl/>
        </w:rPr>
        <w:t xml:space="preserve">) </w:t>
      </w:r>
      <w:r w:rsidRPr="00F416D6">
        <w:rPr>
          <w:rFonts w:ascii="FbMazalMedium" w:hAnsi="FbMazalMedium" w:cs="FbMazalMedium"/>
          <w:rtl/>
        </w:rPr>
        <w:t xml:space="preserve">דהוקצה לדבר אסור בביה"ש או איסור מחמת חסרון כיס, עיין </w:t>
      </w:r>
      <w:r w:rsidRPr="00F416D6">
        <w:rPr>
          <w:rFonts w:ascii="FbMazalMedium" w:hAnsi="FbMazalMedium" w:cs="FbMazalMedium"/>
          <w:color w:val="000000"/>
          <w:rtl/>
        </w:rPr>
        <w:t>בשו"ת באר משה (ח"ו קו"ע סי' ל"ט), וכן כתב באג"מ (יו"ד ח"ג סי' מ"ז סוף אות ד').</w:t>
      </w:r>
    </w:p>
  </w:footnote>
  <w:footnote w:id="49">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Pr>
          <w:rFonts w:ascii="FbMazalMedium" w:hAnsi="FbMazalMedium" w:cs="FbMazalMedium" w:hint="cs"/>
          <w:rtl/>
        </w:rPr>
        <w:t xml:space="preserve">) </w:t>
      </w:r>
      <w:r w:rsidRPr="00F416D6">
        <w:rPr>
          <w:rFonts w:ascii="FbMazalMedium" w:hAnsi="FbMazalMedium" w:cs="FbMazalMedium"/>
          <w:rtl/>
        </w:rPr>
        <w:t>ישכיל עבדי שם אות ד' וט' וע"ע בהמ"מ שמציין באות ה' שם.</w:t>
      </w:r>
    </w:p>
  </w:footnote>
  <w:footnote w:id="50">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Pr>
          <w:rFonts w:ascii="FbMazalMedium" w:hAnsi="FbMazalMedium" w:cs="FbMazalMedium" w:hint="cs"/>
          <w:rtl/>
        </w:rPr>
        <w:t xml:space="preserve">) </w:t>
      </w:r>
      <w:r w:rsidRPr="00F416D6">
        <w:rPr>
          <w:rFonts w:ascii="FbMazalMedium" w:hAnsi="FbMazalMedium" w:cs="FbMazalMedium"/>
          <w:rtl/>
        </w:rPr>
        <w:t xml:space="preserve">והיה נראה שבכוונה השמיט הרב המגיב תיבת "ואף" כדי לרמות דעת הקוראים שליט"א, אולם מאחר ש"כל ישראל בחזקת כשרות", מובטחני שעשה זאת בטעות, "ושארית ישראל לא יעשו עוולה". </w:t>
      </w:r>
    </w:p>
  </w:footnote>
  <w:footnote w:id="51">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Pr>
          <w:rFonts w:ascii="FbMazalMedium" w:hAnsi="FbMazalMedium" w:cs="FbMazalMedium" w:hint="cs"/>
          <w:rtl/>
        </w:rPr>
        <w:t>)</w:t>
      </w:r>
      <w:r w:rsidRPr="00F416D6">
        <w:rPr>
          <w:rFonts w:ascii="FbMazalMedium" w:hAnsi="FbMazalMedium" w:cs="FbMazalMedium"/>
          <w:rtl/>
        </w:rPr>
        <w:t xml:space="preserve"> לשון אדה"ז בשו"ע שלו סי' שמ"ז סעי' ז'.</w:t>
      </w:r>
    </w:p>
  </w:footnote>
  <w:footnote w:id="52">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Pr>
          <w:rFonts w:ascii="FbMazalMedium" w:hAnsi="FbMazalMedium" w:cs="FbMazalMedium" w:hint="cs"/>
          <w:rtl/>
        </w:rPr>
        <w:t>)</w:t>
      </w:r>
      <w:r w:rsidRPr="00F416D6">
        <w:rPr>
          <w:rFonts w:ascii="FbMazalMedium" w:hAnsi="FbMazalMedium" w:cs="FbMazalMedium"/>
          <w:rtl/>
        </w:rPr>
        <w:t xml:space="preserve"> לשון אדה"ז בשו"ע שלו סי' ש"מ סעי' ב'.</w:t>
      </w:r>
    </w:p>
  </w:footnote>
  <w:footnote w:id="53">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Pr>
          <w:rFonts w:ascii="FbMazalMedium" w:hAnsi="FbMazalMedium" w:cs="FbMazalMedium" w:hint="cs"/>
          <w:rtl/>
        </w:rPr>
        <w:t xml:space="preserve">) </w:t>
      </w:r>
      <w:r w:rsidRPr="00F416D6">
        <w:rPr>
          <w:rFonts w:ascii="FbMazalMedium" w:hAnsi="FbMazalMedium" w:cs="FbMazalMedium"/>
          <w:rtl/>
        </w:rPr>
        <w:t>לשון אדה"ז בשו"ע שלו סי' ש"א קו"א ב'.</w:t>
      </w:r>
    </w:p>
  </w:footnote>
  <w:footnote w:id="54">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Pr>
          <w:rFonts w:ascii="FbMazalMedium" w:hAnsi="FbMazalMedium" w:cs="FbMazalMedium" w:hint="cs"/>
          <w:rtl/>
        </w:rPr>
        <w:t xml:space="preserve">) </w:t>
      </w:r>
      <w:r w:rsidRPr="00F416D6">
        <w:rPr>
          <w:rFonts w:ascii="FbMazalMedium" w:hAnsi="FbMazalMedium" w:cs="FbMazalMedium"/>
          <w:rtl/>
        </w:rPr>
        <w:t>שו"ע אדה"ז סי' רע"ח סי' א'.</w:t>
      </w:r>
    </w:p>
  </w:footnote>
  <w:footnote w:id="55">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Pr>
          <w:rFonts w:ascii="FbMazalMedium" w:hAnsi="FbMazalMedium" w:cs="FbMazalMedium" w:hint="cs"/>
          <w:rtl/>
        </w:rPr>
        <w:t xml:space="preserve">) </w:t>
      </w:r>
      <w:r w:rsidRPr="00F416D6">
        <w:rPr>
          <w:rFonts w:ascii="FbMazalMedium" w:hAnsi="FbMazalMedium" w:cs="FbMazalMedium"/>
          <w:rtl/>
        </w:rPr>
        <w:t>שם.</w:t>
      </w:r>
    </w:p>
  </w:footnote>
  <w:footnote w:id="56">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Pr>
          <w:rFonts w:ascii="FbMazalMedium" w:hAnsi="FbMazalMedium" w:cs="FbMazalMedium" w:hint="cs"/>
          <w:rtl/>
        </w:rPr>
        <w:t xml:space="preserve">) </w:t>
      </w:r>
      <w:r w:rsidRPr="00F416D6">
        <w:rPr>
          <w:rFonts w:ascii="FbMazalMedium" w:hAnsi="FbMazalMedium" w:cs="FbMazalMedium"/>
          <w:rtl/>
        </w:rPr>
        <w:t>עיין לעיל אות י"ג.</w:t>
      </w:r>
    </w:p>
  </w:footnote>
  <w:footnote w:id="57">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Pr>
          <w:rFonts w:ascii="FbMazalMedium" w:hAnsi="FbMazalMedium" w:cs="FbMazalMedium" w:hint="cs"/>
          <w:rtl/>
        </w:rPr>
        <w:t xml:space="preserve">) </w:t>
      </w:r>
      <w:r w:rsidRPr="00F416D6">
        <w:rPr>
          <w:rFonts w:ascii="FbMazalMedium" w:hAnsi="FbMazalMedium" w:cs="FbMazalMedium"/>
          <w:rtl/>
        </w:rPr>
        <w:t>פסחים ס"ו.</w:t>
      </w:r>
    </w:p>
  </w:footnote>
  <w:footnote w:id="58">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t>*</w:t>
      </w:r>
      <w:r w:rsidRPr="00F416D6">
        <w:rPr>
          <w:rFonts w:ascii="FbMazalMedium" w:hAnsi="FbMazalMedium" w:cs="FbMazalMedium"/>
          <w:rtl/>
        </w:rPr>
        <w:t>) בקשר לשנת השמונים לפטירת הרב הגאון וכו' הרגצובי ביום י"א אדר (תענית אסתר מוקדם) תרצ"ו. ת.נ.צ.ב.ה.</w:t>
      </w:r>
    </w:p>
  </w:footnote>
  <w:footnote w:id="59">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Pr>
          <w:rFonts w:ascii="FbMazalMedium" w:hAnsi="FbMazalMedium" w:cs="FbMazalMedium" w:hint="cs"/>
          <w:rtl/>
        </w:rPr>
        <w:t>)</w:t>
      </w:r>
      <w:r w:rsidRPr="00F416D6">
        <w:rPr>
          <w:rFonts w:ascii="FbMazalMedium" w:hAnsi="FbMazalMedium" w:cs="FbMazalMedium"/>
          <w:rtl/>
        </w:rPr>
        <w:t xml:space="preserve"> כ''ז מבואר באריכות בכ''מ בספרי צ''פ המבואר על הלכות איסורי ביאה ח''א הנמצא עתה בדפוס. וכאן אבאר רק הנוגע לרס''ג.</w:t>
      </w:r>
    </w:p>
  </w:footnote>
  <w:footnote w:id="60">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Pr>
          <w:rFonts w:ascii="FbMazalMedium" w:hAnsi="FbMazalMedium" w:cs="FbMazalMedium" w:hint="cs"/>
          <w:rtl/>
        </w:rPr>
        <w:t>)</w:t>
      </w:r>
      <w:r w:rsidRPr="00F416D6">
        <w:rPr>
          <w:rFonts w:ascii="FbMazalMedium" w:hAnsi="FbMazalMedium" w:cs="FbMazalMedium"/>
          <w:rtl/>
        </w:rPr>
        <w:t xml:space="preserve"> נדה שבדקה עצמה ביום השביעי שחרית ומצאה טמאה, ובין השמשות לא הפרישה, ולאחר ימים בדקה ומצאה טמאה, רב אמר - זבה ודאי, ולוי אמר - זבה ספק. רב אמר: זבה ודאי, כיון דמעיקרא נמצאת טמאה, ועכשיו נמצאת טמאה - טמאה ודאי. ולוי אמר: ספק זבה, אימר פסקה ביני וביני.</w:t>
      </w:r>
    </w:p>
  </w:footnote>
  <w:footnote w:id="61">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Pr>
          <w:rFonts w:ascii="FbMazalMedium" w:hAnsi="FbMazalMedium" w:cs="FbMazalMedium" w:hint="cs"/>
          <w:rtl/>
        </w:rPr>
        <w:t>)</w:t>
      </w:r>
      <w:r w:rsidRPr="00F416D6">
        <w:rPr>
          <w:rFonts w:ascii="FbMazalMedium" w:hAnsi="FbMazalMedium" w:cs="FbMazalMedium"/>
          <w:rtl/>
        </w:rPr>
        <w:t xml:space="preserve"> איבעיא להו: הזב והזבה שבדקו עצמן יום ראשון ויום שמיני [כבר עברו ימי הספירה ולא היה סופן בטהרה דלא בדקה יום ז'] - ומצאו טהור, ושאר הימים לא בדקו, לרבי אליעזר – [דמכשר בבדיקת שביעי עם הראשון]. אמר רב: היא היא, תחלתן אף על פי שאין סופן. ורבי חנינא אמר: תחלתן וסופן בעינן.</w:t>
      </w:r>
    </w:p>
  </w:footnote>
  <w:footnote w:id="62">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Pr>
          <w:rFonts w:ascii="FbMazalMedium" w:hAnsi="FbMazalMedium" w:cs="FbMazalMedium" w:hint="cs"/>
          <w:rtl/>
        </w:rPr>
        <w:t>)</w:t>
      </w:r>
      <w:r w:rsidRPr="00F416D6">
        <w:rPr>
          <w:rFonts w:ascii="FbMazalMedium" w:hAnsi="FbMazalMedium" w:cs="FbMazalMedium"/>
          <w:rtl/>
        </w:rPr>
        <w:t xml:space="preserve"> ה''ו: יצא ביום הראשון ונגח, בשני לא יצא, בשלישי יצא ונגח, ייבא בתפלוגתה דרב אדא בר אחווה ודרב הונא דאיתפלגון נידה שבדקה עצמה ביום ראשון ומצתה טמא, בשני לא בדקה, בשלישי בדקה ומצתה טמא, רב אדא בר אחווה בשם רב נידה וודאי רב הונא בשם רב אמר נדה ספק.</w:t>
      </w:r>
    </w:p>
  </w:footnote>
  <w:footnote w:id="63">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Pr>
          <w:rFonts w:ascii="FbMazalMedium" w:hAnsi="FbMazalMedium" w:cs="FbMazalMedium" w:hint="cs"/>
          <w:rtl/>
        </w:rPr>
        <w:t>)</w:t>
      </w:r>
      <w:r w:rsidRPr="00F416D6">
        <w:rPr>
          <w:rFonts w:ascii="FbMazalMedium" w:hAnsi="FbMazalMedium" w:cs="FbMazalMedium"/>
          <w:rtl/>
        </w:rPr>
        <w:t xml:space="preserve"> דאמר כל שממעי אמו לקוי, ולא ידענא מאי ניהו. וליחוש שמא הבריא בינתים?, כיון דתחלתו וסופו לקוי - לא חיישינן. מתיב רב מרי, רבי חנינא בן אנטיגנוס אומר: בודקין אותו שלש פעמים בתוך שמונים יום, לחד אבר חיישינן, לכוליה גופא לא חיישינן.</w:t>
      </w:r>
    </w:p>
  </w:footnote>
  <w:footnote w:id="64">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Pr>
          <w:rFonts w:ascii="FbMazalMedium" w:hAnsi="FbMazalMedium" w:cs="FbMazalMedium" w:hint="cs"/>
          <w:rtl/>
        </w:rPr>
        <w:t>)</w:t>
      </w:r>
      <w:r w:rsidRPr="00F416D6">
        <w:rPr>
          <w:rFonts w:ascii="FbMazalMedium" w:hAnsi="FbMazalMedium" w:cs="FbMazalMedium"/>
          <w:rtl/>
        </w:rPr>
        <w:t xml:space="preserve"> רמב''ם הלכות איסורי מזבח פ''ב: אי זו היא סנוירין קבועים כל ששהה שמונים יום ולא ראה ובודקין אותו שלש פעמים... ובמה יודע שהמים קבועין כשאכלה עשבים לחים מראש אדר עד חצי ניסן ואכלה אחרי כן עשבים יבשים אלול וחצי תשרי ולא נתרפאה הרי אלו מים קבועים. כו' ע''ש.</w:t>
      </w:r>
    </w:p>
  </w:footnote>
  <w:footnote w:id="65">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Pr>
          <w:rFonts w:ascii="FbMazalMedium" w:hAnsi="FbMazalMedium" w:cs="FbMazalMedium" w:hint="cs"/>
          <w:rtl/>
        </w:rPr>
        <w:t>)</w:t>
      </w:r>
      <w:r w:rsidRPr="00F416D6">
        <w:rPr>
          <w:rFonts w:ascii="FbMazalMedium" w:hAnsi="FbMazalMedium" w:cs="FbMazalMedium"/>
          <w:rtl/>
        </w:rPr>
        <w:t xml:space="preserve"> שאין זה דבר רגיל אלא חולי.</w:t>
      </w:r>
    </w:p>
  </w:footnote>
  <w:footnote w:id="66">
    <w:p w:rsidR="001434EB" w:rsidRPr="00F416D6" w:rsidRDefault="001434EB" w:rsidP="00137B3A">
      <w:pPr>
        <w:pStyle w:val="a7"/>
        <w:spacing w:before="0" w:after="60" w:line="240" w:lineRule="atLeast"/>
        <w:ind w:firstLine="144"/>
        <w:rPr>
          <w:rFonts w:ascii="FbMazalMedium" w:hAnsi="FbMazalMedium" w:cs="FbMazalMedium"/>
          <w:sz w:val="20"/>
          <w:szCs w:val="20"/>
        </w:rPr>
      </w:pPr>
      <w:r w:rsidRPr="00F416D6">
        <w:rPr>
          <w:rStyle w:val="FootnoteReference"/>
          <w:rFonts w:ascii="FbMazalMedium" w:eastAsiaTheme="minorHAnsi" w:hAnsi="FbMazalMedium" w:cs="FbMazalMedium"/>
          <w:kern w:val="0"/>
          <w:sz w:val="20"/>
          <w:szCs w:val="20"/>
          <w:vertAlign w:val="baseline"/>
        </w:rPr>
        <w:t>*</w:t>
      </w:r>
      <w:r w:rsidRPr="00F416D6">
        <w:rPr>
          <w:rStyle w:val="FootnoteReference"/>
          <w:rFonts w:ascii="FbMazalMedium" w:eastAsiaTheme="minorHAnsi" w:hAnsi="FbMazalMedium" w:cs="FbMazalMedium"/>
          <w:kern w:val="0"/>
          <w:sz w:val="20"/>
          <w:szCs w:val="20"/>
          <w:vertAlign w:val="baseline"/>
          <w:rtl/>
        </w:rPr>
        <w:t>)</w:t>
      </w:r>
      <w:r w:rsidRPr="00F416D6">
        <w:rPr>
          <w:rFonts w:ascii="FbMazalMedium" w:hAnsi="FbMazalMedium" w:cs="FbMazalMedium"/>
          <w:sz w:val="20"/>
          <w:szCs w:val="20"/>
          <w:rtl/>
        </w:rPr>
        <w:t xml:space="preserve"> לע״נ ידידי היקר וכו׳ הרה״ח ר׳ אליעזר ליפמאן בהרה״ח ר׳ יהושע דובראווסקי ע״ה.</w:t>
      </w:r>
    </w:p>
  </w:footnote>
  <w:footnote w:id="67">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sidRPr="00F416D6">
        <w:rPr>
          <w:rFonts w:ascii="FbMazalMedium" w:hAnsi="FbMazalMedium" w:cs="FbMazalMedium"/>
          <w:rtl/>
        </w:rPr>
        <w:t xml:space="preserve">) וע״ש עוד בהמשך דבריו שכתב להעיר ולפרש גם דקדוק לשון המשך הכתוב, דגבי פרות הקדים הכתוב כאן (שם מא, ב) מראה לבריאות משא״כ גבי שבלים (שם, ה) כתיב ״והנה שבע שבלים עלות בקנה אחד בריאות וטובות״ שהקדים הכתוב בריאות למראה עיי״ש הביאור בזה. </w:t>
      </w:r>
    </w:p>
  </w:footnote>
  <w:footnote w:id="68">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sidRPr="00F416D6">
        <w:rPr>
          <w:rFonts w:ascii="FbMazalMedium" w:hAnsi="FbMazalMedium" w:cs="FbMazalMedium"/>
          <w:rtl/>
        </w:rPr>
        <w:t xml:space="preserve">) אגב אורחא ראיתי להעיר כאן על גוף דברי הירושלמי דאיתא שם ״משובח בגופו משובח במראיו מי קודם, רבי ירמיה סבר מימר נישמעינה מן הדא, אביב קצור יבש לקצור אביב קצור קודם [גבי עומר כתיב אביב קלוי באש וגו׳, ותני אם נמצא תבואה קצורה שהיא אביב כלומר לחה ונמצא שעורים יבשים שעדיין קמה ואינן קצורים, אביב קצור קודם אע״ג שמצוה לקצור מ״מ כיון שזה שקצור משובח בגופו הוא קודם, ש״מ משובח בגופו קודם, קרבן העדה], הדא אמרה משובח בגופו קודם משובח במראיו משובח בגופו קודם״. </w:t>
      </w:r>
    </w:p>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Fonts w:ascii="FbMazalMedium" w:hAnsi="FbMazalMedium" w:cs="FbMazalMedium"/>
          <w:rtl/>
        </w:rPr>
        <w:t xml:space="preserve">ולכאורה בהשקפה ראשונה צ״ב דמהי הראיה שהביא רבי ירמיה להכריע ממצות העומר לנדו״ד, והרי שם אין הנידון אם משובח בגופו עדיף מ״משובח במראה״, אלא הנידון הוא אם יש להביא מן האביב שהוא שמן יותר [משובח בגופו] או מן היבש משום לתא ד״מצות״ הקצירה, משא״כ הכא דהשאלה היא אם ״משובח בגופו״ קודם או ״משובח במראה״, ומהי אפוא ההוכחה דרבי ירמיה מהתם שמשובח בגופו מכריע את היבש להכא שמשובח בגופו מכריע את המשובח במראה. </w:t>
      </w:r>
    </w:p>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Fonts w:ascii="FbMazalMedium" w:hAnsi="FbMazalMedium" w:cs="FbMazalMedium"/>
          <w:rtl/>
        </w:rPr>
        <w:t xml:space="preserve">ונראה דהפירוש בזה פשוט, והוא דאה״נ דאין הנידון דהתם בדומה ממש לנדו״ד, מ״מ סברת רבי ירמיה בזה היא ללמוד ולהכריע מהתם דאי נימא דמשובח בגופו מכריע ״מצוה״ של קצירה, וזאת משום מעלת השבח שבגופו, א״כ כ״ש וק״ו לנדו״ד שמעלת משובח בגופו מכרעת את מעלת משובח במראה. </w:t>
      </w:r>
    </w:p>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Fonts w:ascii="FbMazalMedium" w:hAnsi="FbMazalMedium" w:cs="FbMazalMedium"/>
          <w:rtl/>
        </w:rPr>
        <w:t xml:space="preserve">ובעצם נראה כי הדברים מבוארים בפירוש ׳פני משה׳ שם וז״ל ״ואם יש כבר אביב שהוא כבר קצור ויבש לקצור, אביב הקצור קודם, שאע״פ שמצוה היא לקצור מ״מ הואיל וזה משובה בגופו הוא שהוא אביב כרמל עודנו לח מצוה בו יותר, א״כ הדא אמרה דהכא ״נמי״ המשובח בגופו קודם הוא״, ונראה כי בדקדוק לשונו ״דהכא </w:t>
      </w:r>
      <w:r w:rsidRPr="00F416D6">
        <w:rPr>
          <w:rFonts w:ascii="FbMazalMedium" w:hAnsi="FbMazalMedium" w:cs="FbMazalMedium"/>
          <w:b/>
          <w:rtl/>
        </w:rPr>
        <w:t>נמי</w:t>
      </w:r>
      <w:r w:rsidRPr="00F416D6">
        <w:rPr>
          <w:rFonts w:ascii="FbMazalMedium" w:hAnsi="FbMazalMedium" w:cs="FbMazalMedium"/>
          <w:rtl/>
        </w:rPr>
        <w:t xml:space="preserve">״ כוון בזה הפנ״מ להבהיר תוכן סברתו של רבי ירמיה וכמוש״נ. </w:t>
      </w:r>
    </w:p>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Fonts w:ascii="FbMazalMedium" w:hAnsi="FbMazalMedium" w:cs="FbMazalMedium"/>
          <w:rtl/>
        </w:rPr>
        <w:t>ולכשתרצה נראה שכן הוא מדוקדק גם בגוף לשונו של רבי ירמיה עצמו דקאמר ״</w:t>
      </w:r>
      <w:r w:rsidRPr="00F416D6">
        <w:rPr>
          <w:rFonts w:ascii="FbMazalMedium" w:hAnsi="FbMazalMedium" w:cs="FbMazalMedium"/>
          <w:b/>
          <w:rtl/>
        </w:rPr>
        <w:t>נישמעינה</w:t>
      </w:r>
      <w:r w:rsidRPr="00F416D6">
        <w:rPr>
          <w:rFonts w:ascii="FbMazalMedium" w:hAnsi="FbMazalMedium" w:cs="FbMazalMedium"/>
          <w:rtl/>
        </w:rPr>
        <w:t xml:space="preserve"> מן הדא״, והיינו שיש ללמוד דבר זה בבחי׳ ״דבר מתוך דבר״ ממצות העומר, דאף דאינו בדומה ממש לנדו״ד מ״מ ניתן ללמוד [״נשמעינה״] מהתם שאם מעלת משובח בגופו מכרעת אפילו גדר של ״מצוה״, א״כ כ״ש שמכרעת גם מעלת משובח במראה. ונראין דהדברים בזה פשוטים וברורים, ולא באתי אלא להעיר על כוונת הדברים [עוד נראה לומר הביאור בזה באו״א ע״ד הפלפול המיוסד על דרכו של הרוגצ׳ובי ז״ל, ועוד חזון למועד בע״ה]. </w:t>
      </w:r>
    </w:p>
  </w:footnote>
  <w:footnote w:id="69">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sidRPr="00F416D6">
        <w:rPr>
          <w:rFonts w:ascii="FbMazalMedium" w:hAnsi="FbMazalMedium" w:cs="FbMazalMedium"/>
          <w:rtl/>
        </w:rPr>
        <w:t>) ויעויין בדברי הגאון ז״ל להלן עה״פ (שם, יח) ״והנה מן היאר עלת שבע פרות בריאות בשר ויפות תאר וגו׳״ שכתב להעיר עוה״פ עד״ז וז״ל ״שינוי הלשון כך, דכבר כתבתי דזה פלוגתא מה עדיף בשר שמן או הרבה בשר עיין יומא דף כ״ה ע״ב, וכן זה בעיא דאיפשטא בירושלמי פ״ו דיומא מי קודם טובת מראה או משובח בגוף עדיף״, וגם בכאן נראה הכוונה ד״שינוי לשון״ הכתובים מתבאר ע״פ עצם ״בעיא״ דהירושלמי [וכמו״כ ע״פ פלוגתת תנאי בבבלי שם וכפי שיתבאר להלן בפנים], והיינו דשינוי לשונות הכתובים הוא להורות על שתי השיטות אם טובת מראה עדיף או משובח בגופו עדיף וכמוש״נ, והן הן הדברים.</w:t>
      </w:r>
    </w:p>
  </w:footnote>
  <w:footnote w:id="70">
    <w:p w:rsidR="001434EB" w:rsidRPr="00F416D6" w:rsidRDefault="001434EB" w:rsidP="00137B3A">
      <w:pPr>
        <w:pStyle w:val="a7"/>
        <w:spacing w:before="0" w:after="60" w:line="240" w:lineRule="atLeast"/>
        <w:ind w:firstLine="144"/>
        <w:rPr>
          <w:rFonts w:ascii="FbMazalMedium" w:hAnsi="FbMazalMedium" w:cs="FbMazalMedium"/>
          <w:sz w:val="20"/>
          <w:szCs w:val="20"/>
        </w:rPr>
      </w:pPr>
      <w:r w:rsidRPr="00F416D6">
        <w:rPr>
          <w:rStyle w:val="FootnoteReference"/>
          <w:rFonts w:ascii="FbMazalMedium" w:eastAsiaTheme="minorHAnsi" w:hAnsi="FbMazalMedium" w:cs="FbMazalMedium"/>
          <w:kern w:val="0"/>
          <w:sz w:val="20"/>
          <w:szCs w:val="20"/>
          <w:vertAlign w:val="baseline"/>
        </w:rPr>
        <w:t>*</w:t>
      </w:r>
      <w:r>
        <w:rPr>
          <w:rFonts w:ascii="FbMazalMedium" w:eastAsiaTheme="minorHAnsi" w:hAnsi="FbMazalMedium" w:cs="FbMazalMedium" w:hint="cs"/>
          <w:kern w:val="0"/>
          <w:sz w:val="20"/>
          <w:szCs w:val="20"/>
          <w:rtl/>
        </w:rPr>
        <w:t>)</w:t>
      </w:r>
      <w:r w:rsidRPr="00F416D6">
        <w:rPr>
          <w:rFonts w:ascii="FbMazalMedium" w:hAnsi="FbMazalMedium" w:cs="FbMazalMedium"/>
          <w:sz w:val="20"/>
          <w:szCs w:val="20"/>
          <w:rtl/>
        </w:rPr>
        <w:t xml:space="preserve"> לע״נ ידידי היקר וכו׳ הרה״ח ר׳ אליעזר ליפמאן בהרה״ח ר׳ יהושע דובראווסקי ע״ה.</w:t>
      </w:r>
    </w:p>
  </w:footnote>
  <w:footnote w:id="71">
    <w:p w:rsidR="001434EB" w:rsidRPr="00F416D6" w:rsidRDefault="001434EB" w:rsidP="00137B3A">
      <w:pPr>
        <w:pStyle w:val="FootnoteText"/>
        <w:tabs>
          <w:tab w:val="left" w:pos="513"/>
        </w:tabs>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sidRPr="00F416D6">
        <w:rPr>
          <w:rFonts w:ascii="FbMazalMedium" w:hAnsi="FbMazalMedium" w:cs="FbMazalMedium"/>
          <w:rtl/>
        </w:rPr>
        <w:t>) [המתורגם] ח"ג ע' 523 ואילך, סה"ש תש"א שיחת פורים.</w:t>
      </w:r>
    </w:p>
  </w:footnote>
  <w:footnote w:id="72">
    <w:p w:rsidR="001434EB" w:rsidRPr="00F416D6" w:rsidRDefault="001434EB" w:rsidP="00137B3A">
      <w:pPr>
        <w:pStyle w:val="FootnoteText"/>
        <w:bidi/>
        <w:spacing w:after="60" w:line="240" w:lineRule="atLeast"/>
        <w:ind w:firstLine="144"/>
        <w:jc w:val="both"/>
        <w:rPr>
          <w:rFonts w:ascii="FbMazalMedium" w:hAnsi="FbMazalMedium" w:cs="FbMazalMedium"/>
          <w:rtl/>
        </w:rPr>
      </w:pPr>
      <w:r w:rsidRPr="00F416D6">
        <w:rPr>
          <w:rStyle w:val="FootnoteReference"/>
          <w:rFonts w:ascii="FbMazalMedium" w:hAnsi="FbMazalMedium" w:cs="FbMazalMedium"/>
          <w:vertAlign w:val="baseline"/>
        </w:rPr>
        <w:footnoteRef/>
      </w:r>
      <w:r w:rsidRPr="00F416D6">
        <w:rPr>
          <w:rFonts w:ascii="FbMazalMedium" w:hAnsi="FbMazalMedium" w:cs="FbMazalMedium"/>
          <w:rtl/>
        </w:rPr>
        <w:t>) אג"ק ח"י ע' קסט.</w:t>
      </w:r>
    </w:p>
  </w:footnote>
  <w:footnote w:id="73">
    <w:p w:rsidR="001434EB" w:rsidRPr="00137B3A" w:rsidRDefault="001434EB" w:rsidP="00137B3A">
      <w:pPr>
        <w:pStyle w:val="FootnoteText"/>
        <w:tabs>
          <w:tab w:val="left" w:pos="513"/>
        </w:tabs>
        <w:bidi/>
        <w:spacing w:after="60" w:line="240" w:lineRule="atLeast"/>
        <w:ind w:firstLine="144"/>
        <w:jc w:val="both"/>
        <w:rPr>
          <w:rFonts w:ascii="FbMazalMedium" w:hAnsi="FbMazalMedium" w:cs="FbMazalMedium"/>
          <w:rtl/>
        </w:rPr>
      </w:pPr>
      <w:r w:rsidRPr="00137B3A">
        <w:rPr>
          <w:rFonts w:ascii="FbMazalMedium" w:hAnsi="FbMazalMedium" w:cs="FbMazalMedium"/>
        </w:rPr>
        <w:footnoteRef/>
      </w:r>
      <w:r>
        <w:rPr>
          <w:rFonts w:ascii="FbMazalMedium" w:hAnsi="FbMazalMedium" w:cs="FbMazalMedium" w:hint="cs"/>
          <w:rtl/>
        </w:rPr>
        <w:t xml:space="preserve">) </w:t>
      </w:r>
      <w:r w:rsidRPr="00137B3A">
        <w:rPr>
          <w:rFonts w:ascii="FbMazalMedium" w:hAnsi="FbMazalMedium" w:cs="FbMazalMedium"/>
          <w:rtl/>
        </w:rPr>
        <w:t>אופן השתלשלות בהתייסדות חסידות חב"ד דור ראשון, ודור שני, חוברת ו (קה"ת תשס"ט) ע' יז</w:t>
      </w:r>
      <w:r>
        <w:rPr>
          <w:rFonts w:ascii="FbMazalMedium" w:hAnsi="FbMazalMedium" w:cs="FbMazalMedium" w:hint="cs"/>
          <w:rtl/>
        </w:rPr>
        <w:t>.</w:t>
      </w:r>
    </w:p>
  </w:footnote>
  <w:footnote w:id="74">
    <w:p w:rsidR="001434EB" w:rsidRPr="00137B3A" w:rsidRDefault="001434EB" w:rsidP="00137B3A">
      <w:pPr>
        <w:pStyle w:val="FootnoteText"/>
        <w:tabs>
          <w:tab w:val="left" w:pos="513"/>
        </w:tabs>
        <w:bidi/>
        <w:spacing w:after="60" w:line="240" w:lineRule="atLeast"/>
        <w:ind w:firstLine="144"/>
        <w:jc w:val="both"/>
        <w:rPr>
          <w:rFonts w:ascii="FbMazalMedium" w:hAnsi="FbMazalMedium" w:cs="FbMazalMedium"/>
          <w:rtl/>
        </w:rPr>
      </w:pPr>
      <w:r w:rsidRPr="00137B3A">
        <w:rPr>
          <w:rFonts w:ascii="FbMazalMedium" w:hAnsi="FbMazalMedium" w:cs="FbMazalMedium"/>
        </w:rPr>
        <w:footnoteRef/>
      </w:r>
      <w:r w:rsidRPr="00137B3A">
        <w:rPr>
          <w:rFonts w:ascii="FbMazalMedium" w:hAnsi="FbMazalMedium" w:cs="FbMazalMedium" w:hint="cs"/>
          <w:rtl/>
        </w:rPr>
        <w:t xml:space="preserve">) </w:t>
      </w:r>
      <w:r w:rsidRPr="00137B3A">
        <w:rPr>
          <w:rFonts w:ascii="FbMazalMedium" w:hAnsi="FbMazalMedium" w:cs="FbMazalMedium"/>
          <w:rtl/>
        </w:rPr>
        <w:t>ראה בכ"ז וכן בכל הבא לקמן</w:t>
      </w:r>
      <w:r w:rsidRPr="00137B3A">
        <w:rPr>
          <w:rFonts w:ascii="Cambria" w:hAnsi="Cambria" w:cs="Cambria" w:hint="cs"/>
          <w:rtl/>
        </w:rPr>
        <w:t> </w:t>
      </w:r>
      <w:r w:rsidRPr="00137B3A">
        <w:rPr>
          <w:rFonts w:ascii="FbMazalMedium" w:hAnsi="FbMazalMedium" w:cs="FbMazalMedium"/>
          <w:rtl/>
        </w:rPr>
        <w:t>במבוא באגרות קודש אדמו"ר האמצעי מהדורת תשע"ג ע' 11 ואילך. ועוד.</w:t>
      </w:r>
    </w:p>
  </w:footnote>
  <w:footnote w:id="75">
    <w:p w:rsidR="001434EB" w:rsidRPr="00137B3A" w:rsidRDefault="001434EB" w:rsidP="00137B3A">
      <w:pPr>
        <w:pStyle w:val="FootnoteText"/>
        <w:tabs>
          <w:tab w:val="left" w:pos="513"/>
        </w:tabs>
        <w:bidi/>
        <w:spacing w:after="60" w:line="240" w:lineRule="atLeast"/>
        <w:ind w:firstLine="144"/>
        <w:jc w:val="both"/>
        <w:rPr>
          <w:rFonts w:ascii="FbMazalMedium" w:hAnsi="FbMazalMedium" w:cs="FbMazalMedium"/>
          <w:rtl/>
        </w:rPr>
      </w:pPr>
      <w:r w:rsidRPr="00137B3A">
        <w:rPr>
          <w:rFonts w:ascii="FbMazalMedium" w:hAnsi="FbMazalMedium" w:cs="FbMazalMedium"/>
        </w:rPr>
        <w:footnoteRef/>
      </w:r>
      <w:r w:rsidRPr="00137B3A">
        <w:rPr>
          <w:rFonts w:ascii="FbMazalMedium" w:hAnsi="FbMazalMedium" w:cs="FbMazalMedium" w:hint="cs"/>
          <w:rtl/>
        </w:rPr>
        <w:t xml:space="preserve">) </w:t>
      </w:r>
      <w:r w:rsidRPr="00137B3A">
        <w:rPr>
          <w:rFonts w:ascii="FbMazalMedium" w:hAnsi="FbMazalMedium" w:cs="FbMazalMedium"/>
          <w:rtl/>
        </w:rPr>
        <w:t>הנרשם מכאן ואילך לא ראיתי הדפוסים אלא ממה שנדפס בביאורי הזהר תשע"ה.</w:t>
      </w:r>
    </w:p>
  </w:footnote>
  <w:footnote w:id="76">
    <w:p w:rsidR="001434EB" w:rsidRPr="00137B3A" w:rsidRDefault="001434EB" w:rsidP="00137B3A">
      <w:pPr>
        <w:pStyle w:val="FootnoteText"/>
        <w:tabs>
          <w:tab w:val="left" w:pos="513"/>
        </w:tabs>
        <w:bidi/>
        <w:spacing w:after="60" w:line="240" w:lineRule="atLeast"/>
        <w:ind w:firstLine="144"/>
        <w:jc w:val="both"/>
        <w:rPr>
          <w:rFonts w:ascii="FbMazalMedium" w:hAnsi="FbMazalMedium" w:cs="FbMazalMedium"/>
          <w:rtl/>
        </w:rPr>
      </w:pPr>
      <w:r w:rsidRPr="00137B3A">
        <w:rPr>
          <w:rFonts w:ascii="FbMazalMedium" w:hAnsi="FbMazalMedium" w:cs="FbMazalMedium"/>
        </w:rPr>
        <w:footnoteRef/>
      </w:r>
      <w:r w:rsidRPr="00137B3A">
        <w:rPr>
          <w:rFonts w:ascii="FbMazalMedium" w:hAnsi="FbMazalMedium" w:cs="FbMazalMedium" w:hint="cs"/>
          <w:rtl/>
        </w:rPr>
        <w:t xml:space="preserve">) </w:t>
      </w:r>
      <w:r w:rsidRPr="00137B3A">
        <w:rPr>
          <w:rFonts w:ascii="FbMazalMedium" w:hAnsi="FbMazalMedium" w:cs="FbMazalMedium"/>
          <w:rtl/>
        </w:rPr>
        <w:t>יש לציין שבשנת תרי"א נדפס בלעמבערג הספר תורה אור</w:t>
      </w:r>
      <w:r w:rsidRPr="00137B3A">
        <w:rPr>
          <w:rFonts w:ascii="FbMazalMedium" w:hAnsi="FbMazalMedium" w:cs="FbMazalMedium" w:hint="cs"/>
          <w:rtl/>
        </w:rPr>
        <w:t xml:space="preserve"> (השונה מהתורה אור שהדפיס אדמו"ר הצ"צ),</w:t>
      </w:r>
      <w:r w:rsidRPr="00137B3A">
        <w:rPr>
          <w:rFonts w:ascii="FbMazalMedium" w:hAnsi="FbMazalMedium" w:cs="FbMazalMedium"/>
          <w:rtl/>
        </w:rPr>
        <w:t xml:space="preserve"> ואכ"מ להאריך בזה.</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434EB" w:rsidRPr="00FC4F5B" w:rsidTr="00F51B6C">
      <w:tc>
        <w:tcPr>
          <w:tcW w:w="1008" w:type="dxa"/>
        </w:tcPr>
        <w:p w:rsidR="001434EB" w:rsidRPr="00A212D6" w:rsidRDefault="001434EB" w:rsidP="00953EE2">
          <w:pPr>
            <w:pStyle w:val="Header"/>
            <w:bidi/>
            <w:rPr>
              <w:rFonts w:asciiTheme="majorHAnsi" w:hAnsiTheme="majorHAnsi" w:cs="AAd_LivornaB4"/>
              <w:szCs w:val="28"/>
              <w:rtl/>
            </w:rPr>
          </w:pPr>
          <w:r w:rsidRPr="00A212D6">
            <w:rPr>
              <w:rFonts w:asciiTheme="majorHAnsi" w:hAnsiTheme="majorHAnsi" w:cs="AAd_LivornaB4"/>
              <w:szCs w:val="28"/>
            </w:rPr>
            <w:fldChar w:fldCharType="begin"/>
          </w:r>
          <w:r w:rsidRPr="00A212D6">
            <w:rPr>
              <w:rFonts w:asciiTheme="majorHAnsi" w:hAnsiTheme="majorHAnsi" w:cs="AAd_LivornaB4"/>
              <w:szCs w:val="28"/>
            </w:rPr>
            <w:instrText xml:space="preserve"> PAGE   \* MERGEFORMAT </w:instrText>
          </w:r>
          <w:r w:rsidRPr="00A212D6">
            <w:rPr>
              <w:rFonts w:asciiTheme="majorHAnsi" w:hAnsiTheme="majorHAnsi" w:cs="AAd_LivornaB4"/>
              <w:szCs w:val="28"/>
            </w:rPr>
            <w:fldChar w:fldCharType="separate"/>
          </w:r>
          <w:r w:rsidR="00837843">
            <w:rPr>
              <w:rFonts w:asciiTheme="majorHAnsi" w:hAnsiTheme="majorHAnsi" w:cs="AAd_LivornaB4"/>
              <w:noProof/>
              <w:szCs w:val="28"/>
              <w:rtl/>
            </w:rPr>
            <w:t>18</w:t>
          </w:r>
          <w:r w:rsidRPr="00A212D6">
            <w:rPr>
              <w:rFonts w:asciiTheme="majorHAnsi" w:hAnsiTheme="majorHAnsi" w:cs="AAd_LivornaB4"/>
              <w:noProof/>
              <w:szCs w:val="28"/>
            </w:rPr>
            <w:fldChar w:fldCharType="end"/>
          </w:r>
        </w:p>
      </w:tc>
      <w:tc>
        <w:tcPr>
          <w:tcW w:w="4176" w:type="dxa"/>
          <w:vAlign w:val="center"/>
        </w:tcPr>
        <w:p w:rsidR="001434EB" w:rsidRPr="0036278A" w:rsidRDefault="001434EB" w:rsidP="00953EE2">
          <w:pPr>
            <w:pStyle w:val="Header"/>
            <w:jc w:val="center"/>
            <w:rPr>
              <w:rFonts w:ascii="FbSfaradi Medium" w:hAnsi="FbSfaradi Medium" w:cs="AAd_LivornaB4"/>
              <w:sz w:val="32"/>
              <w:szCs w:val="28"/>
              <w:rtl/>
            </w:rPr>
          </w:pPr>
          <w:r w:rsidRPr="0036278A">
            <w:rPr>
              <w:rFonts w:ascii="FbSfaradi Medium" w:hAnsi="FbSfaradi Medium" w:cs="AAd_LivornaB4" w:hint="cs"/>
              <w:sz w:val="32"/>
              <w:szCs w:val="28"/>
              <w:rtl/>
            </w:rPr>
            <w:t>הערות וביאורים</w:t>
          </w:r>
        </w:p>
      </w:tc>
      <w:tc>
        <w:tcPr>
          <w:tcW w:w="1008" w:type="dxa"/>
          <w:vAlign w:val="center"/>
        </w:tcPr>
        <w:p w:rsidR="001434EB" w:rsidRPr="00FC4F5B" w:rsidRDefault="001434EB" w:rsidP="00953EE2">
          <w:pPr>
            <w:pStyle w:val="Header"/>
            <w:jc w:val="right"/>
            <w:rPr>
              <w:rFonts w:ascii="FbSfaradi Medium" w:hAnsi="FbSfaradi Medium" w:cs="FbSfaradi Medium"/>
              <w:sz w:val="36"/>
              <w:szCs w:val="32"/>
              <w:rtl/>
            </w:rPr>
          </w:pPr>
        </w:p>
      </w:tc>
    </w:tr>
  </w:tbl>
  <w:p w:rsidR="001434EB" w:rsidRPr="00213349" w:rsidRDefault="001434EB" w:rsidP="00953EE2">
    <w:pPr>
      <w:pStyle w:val="Header"/>
      <w:rPr>
        <w:b/>
        <w:bCs/>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1434EB" w:rsidRPr="00B70D2A" w:rsidTr="00F51B6C">
      <w:tc>
        <w:tcPr>
          <w:tcW w:w="1008" w:type="dxa"/>
        </w:tcPr>
        <w:p w:rsidR="001434EB" w:rsidRPr="00FC4F5B" w:rsidRDefault="001434EB" w:rsidP="00953EE2">
          <w:pPr>
            <w:pStyle w:val="Header"/>
            <w:rPr>
              <w:rFonts w:ascii="FbSfaradi Medium" w:hAnsi="FbSfaradi Medium" w:cs="FbSfaradi Medium"/>
              <w:sz w:val="36"/>
              <w:szCs w:val="32"/>
              <w:rtl/>
            </w:rPr>
          </w:pPr>
        </w:p>
      </w:tc>
      <w:tc>
        <w:tcPr>
          <w:tcW w:w="4176" w:type="dxa"/>
          <w:vAlign w:val="center"/>
        </w:tcPr>
        <w:p w:rsidR="001434EB" w:rsidRPr="0036278A" w:rsidRDefault="001434EB" w:rsidP="00DA78DC">
          <w:pPr>
            <w:pStyle w:val="Header"/>
            <w:bidi/>
            <w:jc w:val="center"/>
            <w:rPr>
              <w:rFonts w:ascii="FbSfaradi Medium" w:hAnsi="FbSfaradi Medium" w:cs="AAd_LivornaB4"/>
              <w:szCs w:val="28"/>
              <w:rtl/>
            </w:rPr>
          </w:pPr>
          <w:r>
            <w:rPr>
              <w:rFonts w:ascii="FbSfaradi Medium" w:hAnsi="FbSfaradi Medium" w:cs="AAd_LivornaB4" w:hint="cs"/>
              <w:szCs w:val="28"/>
              <w:rtl/>
            </w:rPr>
            <w:t xml:space="preserve">ש"פ ויקהל </w:t>
          </w:r>
          <w:r>
            <w:rPr>
              <w:rFonts w:ascii="FbSfaradi Medium" w:hAnsi="FbSfaradi Medium" w:cs="AAd_LivornaB4"/>
              <w:szCs w:val="28"/>
              <w:rtl/>
            </w:rPr>
            <w:t>–</w:t>
          </w:r>
          <w:r>
            <w:rPr>
              <w:rFonts w:ascii="FbSfaradi Medium" w:hAnsi="FbSfaradi Medium" w:cs="AAd_LivornaB4" w:hint="cs"/>
              <w:szCs w:val="28"/>
              <w:rtl/>
            </w:rPr>
            <w:t xml:space="preserve"> שקלים</w:t>
          </w:r>
          <w:r w:rsidRPr="0036278A">
            <w:rPr>
              <w:rFonts w:ascii="FbSfaradi Medium" w:hAnsi="FbSfaradi Medium" w:cs="AAd_LivornaB4" w:hint="cs"/>
              <w:szCs w:val="28"/>
              <w:rtl/>
            </w:rPr>
            <w:t xml:space="preserve"> </w:t>
          </w:r>
          <w:r>
            <w:rPr>
              <w:rFonts w:ascii="FbSfaradi Medium" w:hAnsi="FbSfaradi Medium" w:cs="AAd_LivornaB4" w:hint="cs"/>
              <w:szCs w:val="28"/>
              <w:rtl/>
            </w:rPr>
            <w:t>ה</w:t>
          </w:r>
          <w:r w:rsidRPr="00152607">
            <w:rPr>
              <w:rFonts w:ascii="AAd_Livorna4" w:hAnsi="AAd_Livorna4" w:cs="AAd_Livorna4"/>
              <w:szCs w:val="28"/>
              <w:rtl/>
            </w:rPr>
            <w:t>'</w:t>
          </w:r>
          <w:r w:rsidRPr="0036278A">
            <w:rPr>
              <w:rFonts w:ascii="FbSfaradi Medium" w:hAnsi="FbSfaradi Medium" w:cs="AAd_LivornaB4" w:hint="cs"/>
              <w:szCs w:val="28"/>
              <w:rtl/>
            </w:rPr>
            <w:t>תשע"ו</w:t>
          </w:r>
        </w:p>
      </w:tc>
      <w:tc>
        <w:tcPr>
          <w:tcW w:w="1008" w:type="dxa"/>
          <w:vAlign w:val="center"/>
        </w:tcPr>
        <w:p w:rsidR="001434EB" w:rsidRPr="00B53FBE" w:rsidRDefault="001434EB" w:rsidP="00953EE2">
          <w:pPr>
            <w:pStyle w:val="Header"/>
            <w:bidi/>
            <w:jc w:val="right"/>
            <w:rPr>
              <w:rFonts w:ascii="FbSfaradi Medium" w:hAnsi="FbSfaradi Medium" w:cs="AAd_LivornaB4"/>
              <w:szCs w:val="28"/>
              <w:rtl/>
            </w:rPr>
          </w:pPr>
          <w:r w:rsidRPr="00B53FBE">
            <w:rPr>
              <w:rFonts w:ascii="FbSfaradi Medium" w:hAnsi="FbSfaradi Medium" w:cs="AAd_LivornaB4"/>
              <w:szCs w:val="28"/>
            </w:rPr>
            <w:fldChar w:fldCharType="begin"/>
          </w:r>
          <w:r w:rsidRPr="00B53FBE">
            <w:rPr>
              <w:rFonts w:ascii="FbSfaradi Medium" w:hAnsi="FbSfaradi Medium" w:cs="AAd_LivornaB4"/>
              <w:szCs w:val="28"/>
            </w:rPr>
            <w:instrText xml:space="preserve"> PAGE   \* MERGEFORMAT </w:instrText>
          </w:r>
          <w:r w:rsidRPr="00B53FBE">
            <w:rPr>
              <w:rFonts w:ascii="FbSfaradi Medium" w:hAnsi="FbSfaradi Medium" w:cs="AAd_LivornaB4"/>
              <w:szCs w:val="28"/>
            </w:rPr>
            <w:fldChar w:fldCharType="separate"/>
          </w:r>
          <w:r w:rsidR="00837843">
            <w:rPr>
              <w:rFonts w:ascii="FbSfaradi Medium" w:hAnsi="FbSfaradi Medium" w:cs="AAd_LivornaB4"/>
              <w:noProof/>
              <w:szCs w:val="28"/>
              <w:rtl/>
            </w:rPr>
            <w:t>17</w:t>
          </w:r>
          <w:r w:rsidRPr="00B53FBE">
            <w:rPr>
              <w:rFonts w:ascii="FbSfaradi Medium" w:hAnsi="FbSfaradi Medium" w:cs="AAd_LivornaB4"/>
              <w:szCs w:val="28"/>
            </w:rPr>
            <w:fldChar w:fldCharType="end"/>
          </w:r>
        </w:p>
      </w:tc>
    </w:tr>
  </w:tbl>
  <w:p w:rsidR="001434EB" w:rsidRPr="00012B8D" w:rsidRDefault="001434EB" w:rsidP="00953EE2">
    <w:pPr>
      <w:spacing w:after="0"/>
      <w:rPr>
        <w:sz w:val="6"/>
        <w:szCs w:val="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434EB" w:rsidRPr="00FC4F5B" w:rsidTr="00F51B6C">
      <w:tc>
        <w:tcPr>
          <w:tcW w:w="1008" w:type="dxa"/>
        </w:tcPr>
        <w:p w:rsidR="001434EB" w:rsidRPr="00A212D6" w:rsidRDefault="001434EB" w:rsidP="00953EE2">
          <w:pPr>
            <w:pStyle w:val="Header"/>
            <w:bidi/>
            <w:rPr>
              <w:rFonts w:asciiTheme="majorHAnsi" w:hAnsiTheme="majorHAnsi" w:cs="AAd_LivornaB4"/>
              <w:szCs w:val="28"/>
              <w:rtl/>
            </w:rPr>
          </w:pPr>
          <w:r w:rsidRPr="00A212D6">
            <w:rPr>
              <w:rFonts w:asciiTheme="majorHAnsi" w:hAnsiTheme="majorHAnsi" w:cs="AAd_LivornaB4"/>
              <w:szCs w:val="28"/>
            </w:rPr>
            <w:fldChar w:fldCharType="begin"/>
          </w:r>
          <w:r w:rsidRPr="00A212D6">
            <w:rPr>
              <w:rFonts w:asciiTheme="majorHAnsi" w:hAnsiTheme="majorHAnsi" w:cs="AAd_LivornaB4"/>
              <w:szCs w:val="28"/>
            </w:rPr>
            <w:instrText xml:space="preserve"> PAGE   \* MERGEFORMAT </w:instrText>
          </w:r>
          <w:r w:rsidRPr="00A212D6">
            <w:rPr>
              <w:rFonts w:asciiTheme="majorHAnsi" w:hAnsiTheme="majorHAnsi" w:cs="AAd_LivornaB4"/>
              <w:szCs w:val="28"/>
            </w:rPr>
            <w:fldChar w:fldCharType="separate"/>
          </w:r>
          <w:r w:rsidR="00837843">
            <w:rPr>
              <w:rFonts w:asciiTheme="majorHAnsi" w:hAnsiTheme="majorHAnsi" w:cs="AAd_LivornaB4"/>
              <w:noProof/>
              <w:szCs w:val="28"/>
              <w:rtl/>
            </w:rPr>
            <w:t>20</w:t>
          </w:r>
          <w:r w:rsidRPr="00A212D6">
            <w:rPr>
              <w:rFonts w:asciiTheme="majorHAnsi" w:hAnsiTheme="majorHAnsi" w:cs="AAd_LivornaB4"/>
              <w:noProof/>
              <w:szCs w:val="28"/>
            </w:rPr>
            <w:fldChar w:fldCharType="end"/>
          </w:r>
        </w:p>
      </w:tc>
      <w:tc>
        <w:tcPr>
          <w:tcW w:w="4176" w:type="dxa"/>
          <w:vAlign w:val="center"/>
        </w:tcPr>
        <w:p w:rsidR="001434EB" w:rsidRPr="0036278A" w:rsidRDefault="001434EB" w:rsidP="00953EE2">
          <w:pPr>
            <w:pStyle w:val="Header"/>
            <w:jc w:val="center"/>
            <w:rPr>
              <w:rFonts w:ascii="FbSfaradi Medium" w:hAnsi="FbSfaradi Medium" w:cs="AAd_LivornaB4"/>
              <w:sz w:val="32"/>
              <w:szCs w:val="28"/>
              <w:rtl/>
            </w:rPr>
          </w:pPr>
          <w:r w:rsidRPr="0036278A">
            <w:rPr>
              <w:rFonts w:ascii="FbSfaradi Medium" w:hAnsi="FbSfaradi Medium" w:cs="AAd_LivornaB4" w:hint="cs"/>
              <w:sz w:val="32"/>
              <w:szCs w:val="28"/>
              <w:rtl/>
            </w:rPr>
            <w:t>הערות וביאורים</w:t>
          </w:r>
        </w:p>
      </w:tc>
      <w:tc>
        <w:tcPr>
          <w:tcW w:w="1008" w:type="dxa"/>
          <w:vAlign w:val="center"/>
        </w:tcPr>
        <w:p w:rsidR="001434EB" w:rsidRPr="00FC4F5B" w:rsidRDefault="001434EB" w:rsidP="00953EE2">
          <w:pPr>
            <w:pStyle w:val="Header"/>
            <w:jc w:val="right"/>
            <w:rPr>
              <w:rFonts w:ascii="FbSfaradi Medium" w:hAnsi="FbSfaradi Medium" w:cs="FbSfaradi Medium"/>
              <w:sz w:val="36"/>
              <w:szCs w:val="32"/>
              <w:rtl/>
            </w:rPr>
          </w:pPr>
        </w:p>
      </w:tc>
    </w:tr>
  </w:tbl>
  <w:p w:rsidR="001434EB" w:rsidRPr="00213349" w:rsidRDefault="001434EB" w:rsidP="00953EE2">
    <w:pPr>
      <w:pStyle w:val="Header"/>
      <w:rPr>
        <w:b/>
        <w:bCs/>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1434EB" w:rsidRPr="00B70D2A" w:rsidTr="00F51B6C">
      <w:tc>
        <w:tcPr>
          <w:tcW w:w="1008" w:type="dxa"/>
        </w:tcPr>
        <w:p w:rsidR="001434EB" w:rsidRPr="00FC4F5B" w:rsidRDefault="001434EB" w:rsidP="00953EE2">
          <w:pPr>
            <w:pStyle w:val="Header"/>
            <w:rPr>
              <w:rFonts w:ascii="FbSfaradi Medium" w:hAnsi="FbSfaradi Medium" w:cs="FbSfaradi Medium"/>
              <w:sz w:val="36"/>
              <w:szCs w:val="32"/>
              <w:rtl/>
            </w:rPr>
          </w:pPr>
        </w:p>
      </w:tc>
      <w:tc>
        <w:tcPr>
          <w:tcW w:w="4176" w:type="dxa"/>
          <w:vAlign w:val="center"/>
        </w:tcPr>
        <w:p w:rsidR="001434EB" w:rsidRPr="0036278A" w:rsidRDefault="001434EB" w:rsidP="00DA78DC">
          <w:pPr>
            <w:pStyle w:val="Header"/>
            <w:bidi/>
            <w:jc w:val="center"/>
            <w:rPr>
              <w:rFonts w:ascii="FbSfaradi Medium" w:hAnsi="FbSfaradi Medium" w:cs="AAd_LivornaB4"/>
              <w:szCs w:val="28"/>
              <w:rtl/>
            </w:rPr>
          </w:pPr>
          <w:r>
            <w:rPr>
              <w:rFonts w:ascii="FbSfaradi Medium" w:hAnsi="FbSfaradi Medium" w:cs="AAd_LivornaB4" w:hint="cs"/>
              <w:szCs w:val="28"/>
              <w:rtl/>
            </w:rPr>
            <w:t xml:space="preserve">ש"פ ויקהל </w:t>
          </w:r>
          <w:r>
            <w:rPr>
              <w:rFonts w:ascii="FbSfaradi Medium" w:hAnsi="FbSfaradi Medium" w:cs="AAd_LivornaB4"/>
              <w:szCs w:val="28"/>
              <w:rtl/>
            </w:rPr>
            <w:t>–</w:t>
          </w:r>
          <w:r>
            <w:rPr>
              <w:rFonts w:ascii="FbSfaradi Medium" w:hAnsi="FbSfaradi Medium" w:cs="AAd_LivornaB4" w:hint="cs"/>
              <w:szCs w:val="28"/>
              <w:rtl/>
            </w:rPr>
            <w:t xml:space="preserve"> שקלים</w:t>
          </w:r>
          <w:r w:rsidRPr="0036278A">
            <w:rPr>
              <w:rFonts w:ascii="FbSfaradi Medium" w:hAnsi="FbSfaradi Medium" w:cs="AAd_LivornaB4" w:hint="cs"/>
              <w:szCs w:val="28"/>
              <w:rtl/>
            </w:rPr>
            <w:t xml:space="preserve"> </w:t>
          </w:r>
          <w:r>
            <w:rPr>
              <w:rFonts w:ascii="FbSfaradi Medium" w:hAnsi="FbSfaradi Medium" w:cs="AAd_LivornaB4" w:hint="cs"/>
              <w:szCs w:val="28"/>
              <w:rtl/>
            </w:rPr>
            <w:t>ה</w:t>
          </w:r>
          <w:r w:rsidRPr="00152607">
            <w:rPr>
              <w:rFonts w:ascii="AAd_Livorna4" w:hAnsi="AAd_Livorna4" w:cs="AAd_Livorna4"/>
              <w:szCs w:val="28"/>
              <w:rtl/>
            </w:rPr>
            <w:t>'</w:t>
          </w:r>
          <w:r w:rsidRPr="0036278A">
            <w:rPr>
              <w:rFonts w:ascii="FbSfaradi Medium" w:hAnsi="FbSfaradi Medium" w:cs="AAd_LivornaB4" w:hint="cs"/>
              <w:szCs w:val="28"/>
              <w:rtl/>
            </w:rPr>
            <w:t>תשע"ו</w:t>
          </w:r>
        </w:p>
      </w:tc>
      <w:tc>
        <w:tcPr>
          <w:tcW w:w="1008" w:type="dxa"/>
          <w:vAlign w:val="center"/>
        </w:tcPr>
        <w:p w:rsidR="001434EB" w:rsidRPr="00B53FBE" w:rsidRDefault="001434EB" w:rsidP="00953EE2">
          <w:pPr>
            <w:pStyle w:val="Header"/>
            <w:bidi/>
            <w:jc w:val="right"/>
            <w:rPr>
              <w:rFonts w:ascii="FbSfaradi Medium" w:hAnsi="FbSfaradi Medium" w:cs="AAd_LivornaB4"/>
              <w:szCs w:val="28"/>
              <w:rtl/>
            </w:rPr>
          </w:pPr>
          <w:r w:rsidRPr="00B53FBE">
            <w:rPr>
              <w:rFonts w:ascii="FbSfaradi Medium" w:hAnsi="FbSfaradi Medium" w:cs="AAd_LivornaB4"/>
              <w:szCs w:val="28"/>
            </w:rPr>
            <w:fldChar w:fldCharType="begin"/>
          </w:r>
          <w:r w:rsidRPr="00B53FBE">
            <w:rPr>
              <w:rFonts w:ascii="FbSfaradi Medium" w:hAnsi="FbSfaradi Medium" w:cs="AAd_LivornaB4"/>
              <w:szCs w:val="28"/>
            </w:rPr>
            <w:instrText xml:space="preserve"> PAGE   \* MERGEFORMAT </w:instrText>
          </w:r>
          <w:r w:rsidRPr="00B53FBE">
            <w:rPr>
              <w:rFonts w:ascii="FbSfaradi Medium" w:hAnsi="FbSfaradi Medium" w:cs="AAd_LivornaB4"/>
              <w:szCs w:val="28"/>
            </w:rPr>
            <w:fldChar w:fldCharType="separate"/>
          </w:r>
          <w:r w:rsidR="00837843">
            <w:rPr>
              <w:rFonts w:ascii="FbSfaradi Medium" w:hAnsi="FbSfaradi Medium" w:cs="AAd_LivornaB4"/>
              <w:noProof/>
              <w:szCs w:val="28"/>
              <w:rtl/>
            </w:rPr>
            <w:t>21</w:t>
          </w:r>
          <w:r w:rsidRPr="00B53FBE">
            <w:rPr>
              <w:rFonts w:ascii="FbSfaradi Medium" w:hAnsi="FbSfaradi Medium" w:cs="AAd_LivornaB4"/>
              <w:szCs w:val="28"/>
            </w:rPr>
            <w:fldChar w:fldCharType="end"/>
          </w:r>
        </w:p>
      </w:tc>
    </w:tr>
  </w:tbl>
  <w:p w:rsidR="001434EB" w:rsidRPr="00012B8D" w:rsidRDefault="001434EB" w:rsidP="00953EE2">
    <w:pPr>
      <w:spacing w:after="0"/>
      <w:rPr>
        <w:sz w:val="6"/>
        <w:szCs w:val="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434EB" w:rsidRPr="00FC4F5B" w:rsidTr="00F51B6C">
      <w:tc>
        <w:tcPr>
          <w:tcW w:w="1008" w:type="dxa"/>
        </w:tcPr>
        <w:p w:rsidR="001434EB" w:rsidRPr="00A212D6" w:rsidRDefault="001434EB" w:rsidP="00953EE2">
          <w:pPr>
            <w:pStyle w:val="Header"/>
            <w:bidi/>
            <w:rPr>
              <w:rFonts w:asciiTheme="majorHAnsi" w:hAnsiTheme="majorHAnsi" w:cs="AAd_LivornaB4"/>
              <w:szCs w:val="28"/>
              <w:rtl/>
            </w:rPr>
          </w:pPr>
          <w:r w:rsidRPr="00A212D6">
            <w:rPr>
              <w:rFonts w:asciiTheme="majorHAnsi" w:hAnsiTheme="majorHAnsi" w:cs="AAd_LivornaB4"/>
              <w:szCs w:val="28"/>
            </w:rPr>
            <w:fldChar w:fldCharType="begin"/>
          </w:r>
          <w:r w:rsidRPr="00A212D6">
            <w:rPr>
              <w:rFonts w:asciiTheme="majorHAnsi" w:hAnsiTheme="majorHAnsi" w:cs="AAd_LivornaB4"/>
              <w:szCs w:val="28"/>
            </w:rPr>
            <w:instrText xml:space="preserve"> PAGE   \* MERGEFORMAT </w:instrText>
          </w:r>
          <w:r w:rsidRPr="00A212D6">
            <w:rPr>
              <w:rFonts w:asciiTheme="majorHAnsi" w:hAnsiTheme="majorHAnsi" w:cs="AAd_LivornaB4"/>
              <w:szCs w:val="28"/>
            </w:rPr>
            <w:fldChar w:fldCharType="separate"/>
          </w:r>
          <w:r w:rsidR="00837843">
            <w:rPr>
              <w:rFonts w:asciiTheme="majorHAnsi" w:hAnsiTheme="majorHAnsi" w:cs="AAd_LivornaB4"/>
              <w:noProof/>
              <w:szCs w:val="28"/>
              <w:rtl/>
            </w:rPr>
            <w:t>28</w:t>
          </w:r>
          <w:r w:rsidRPr="00A212D6">
            <w:rPr>
              <w:rFonts w:asciiTheme="majorHAnsi" w:hAnsiTheme="majorHAnsi" w:cs="AAd_LivornaB4"/>
              <w:noProof/>
              <w:szCs w:val="28"/>
            </w:rPr>
            <w:fldChar w:fldCharType="end"/>
          </w:r>
        </w:p>
      </w:tc>
      <w:tc>
        <w:tcPr>
          <w:tcW w:w="4176" w:type="dxa"/>
          <w:vAlign w:val="center"/>
        </w:tcPr>
        <w:p w:rsidR="001434EB" w:rsidRPr="0036278A" w:rsidRDefault="001434EB" w:rsidP="00953EE2">
          <w:pPr>
            <w:pStyle w:val="Header"/>
            <w:jc w:val="center"/>
            <w:rPr>
              <w:rFonts w:ascii="FbSfaradi Medium" w:hAnsi="FbSfaradi Medium" w:cs="AAd_LivornaB4"/>
              <w:sz w:val="32"/>
              <w:szCs w:val="28"/>
              <w:rtl/>
            </w:rPr>
          </w:pPr>
          <w:r w:rsidRPr="0036278A">
            <w:rPr>
              <w:rFonts w:ascii="FbSfaradi Medium" w:hAnsi="FbSfaradi Medium" w:cs="AAd_LivornaB4" w:hint="cs"/>
              <w:sz w:val="32"/>
              <w:szCs w:val="28"/>
              <w:rtl/>
            </w:rPr>
            <w:t>הערות וביאורים</w:t>
          </w:r>
        </w:p>
      </w:tc>
      <w:tc>
        <w:tcPr>
          <w:tcW w:w="1008" w:type="dxa"/>
          <w:vAlign w:val="center"/>
        </w:tcPr>
        <w:p w:rsidR="001434EB" w:rsidRPr="00FC4F5B" w:rsidRDefault="001434EB" w:rsidP="00953EE2">
          <w:pPr>
            <w:pStyle w:val="Header"/>
            <w:jc w:val="right"/>
            <w:rPr>
              <w:rFonts w:ascii="FbSfaradi Medium" w:hAnsi="FbSfaradi Medium" w:cs="FbSfaradi Medium"/>
              <w:sz w:val="36"/>
              <w:szCs w:val="32"/>
              <w:rtl/>
            </w:rPr>
          </w:pPr>
        </w:p>
      </w:tc>
    </w:tr>
  </w:tbl>
  <w:p w:rsidR="001434EB" w:rsidRPr="00213349" w:rsidRDefault="001434EB" w:rsidP="00953EE2">
    <w:pPr>
      <w:pStyle w:val="Header"/>
      <w:rPr>
        <w:b/>
        <w:bCs/>
        <w:sz w:val="2"/>
        <w:szCs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1434EB" w:rsidRPr="00B70D2A" w:rsidTr="00F51B6C">
      <w:tc>
        <w:tcPr>
          <w:tcW w:w="1008" w:type="dxa"/>
        </w:tcPr>
        <w:p w:rsidR="001434EB" w:rsidRPr="00FC4F5B" w:rsidRDefault="001434EB" w:rsidP="00953EE2">
          <w:pPr>
            <w:pStyle w:val="Header"/>
            <w:rPr>
              <w:rFonts w:ascii="FbSfaradi Medium" w:hAnsi="FbSfaradi Medium" w:cs="FbSfaradi Medium"/>
              <w:sz w:val="36"/>
              <w:szCs w:val="32"/>
              <w:rtl/>
            </w:rPr>
          </w:pPr>
        </w:p>
      </w:tc>
      <w:tc>
        <w:tcPr>
          <w:tcW w:w="4176" w:type="dxa"/>
          <w:vAlign w:val="center"/>
        </w:tcPr>
        <w:p w:rsidR="001434EB" w:rsidRPr="0036278A" w:rsidRDefault="001434EB" w:rsidP="00DA78DC">
          <w:pPr>
            <w:pStyle w:val="Header"/>
            <w:bidi/>
            <w:jc w:val="center"/>
            <w:rPr>
              <w:rFonts w:ascii="FbSfaradi Medium" w:hAnsi="FbSfaradi Medium" w:cs="AAd_LivornaB4"/>
              <w:szCs w:val="28"/>
              <w:rtl/>
            </w:rPr>
          </w:pPr>
          <w:r>
            <w:rPr>
              <w:rFonts w:ascii="FbSfaradi Medium" w:hAnsi="FbSfaradi Medium" w:cs="AAd_LivornaB4" w:hint="cs"/>
              <w:szCs w:val="28"/>
              <w:rtl/>
            </w:rPr>
            <w:t>ש"פ ויקהל - שקלים</w:t>
          </w:r>
          <w:r w:rsidRPr="0036278A">
            <w:rPr>
              <w:rFonts w:ascii="FbSfaradi Medium" w:hAnsi="FbSfaradi Medium" w:cs="AAd_LivornaB4" w:hint="cs"/>
              <w:szCs w:val="28"/>
              <w:rtl/>
            </w:rPr>
            <w:t xml:space="preserve"> </w:t>
          </w:r>
          <w:r>
            <w:rPr>
              <w:rFonts w:ascii="FbSfaradi Medium" w:hAnsi="FbSfaradi Medium" w:cs="AAd_LivornaB4" w:hint="cs"/>
              <w:szCs w:val="28"/>
              <w:rtl/>
            </w:rPr>
            <w:t>ה</w:t>
          </w:r>
          <w:r w:rsidRPr="00152607">
            <w:rPr>
              <w:rFonts w:ascii="AAd_Livorna4" w:hAnsi="AAd_Livorna4" w:cs="AAd_Livorna4"/>
              <w:szCs w:val="28"/>
              <w:rtl/>
            </w:rPr>
            <w:t>'</w:t>
          </w:r>
          <w:r w:rsidRPr="0036278A">
            <w:rPr>
              <w:rFonts w:ascii="FbSfaradi Medium" w:hAnsi="FbSfaradi Medium" w:cs="AAd_LivornaB4" w:hint="cs"/>
              <w:szCs w:val="28"/>
              <w:rtl/>
            </w:rPr>
            <w:t>תשע"ו</w:t>
          </w:r>
        </w:p>
      </w:tc>
      <w:tc>
        <w:tcPr>
          <w:tcW w:w="1008" w:type="dxa"/>
          <w:vAlign w:val="center"/>
        </w:tcPr>
        <w:p w:rsidR="001434EB" w:rsidRPr="00B53FBE" w:rsidRDefault="001434EB" w:rsidP="00953EE2">
          <w:pPr>
            <w:pStyle w:val="Header"/>
            <w:bidi/>
            <w:jc w:val="right"/>
            <w:rPr>
              <w:rFonts w:ascii="FbSfaradi Medium" w:hAnsi="FbSfaradi Medium" w:cs="AAd_LivornaB4"/>
              <w:szCs w:val="28"/>
              <w:rtl/>
            </w:rPr>
          </w:pPr>
          <w:r w:rsidRPr="00B53FBE">
            <w:rPr>
              <w:rFonts w:ascii="FbSfaradi Medium" w:hAnsi="FbSfaradi Medium" w:cs="AAd_LivornaB4"/>
              <w:szCs w:val="28"/>
            </w:rPr>
            <w:fldChar w:fldCharType="begin"/>
          </w:r>
          <w:r w:rsidRPr="00B53FBE">
            <w:rPr>
              <w:rFonts w:ascii="FbSfaradi Medium" w:hAnsi="FbSfaradi Medium" w:cs="AAd_LivornaB4"/>
              <w:szCs w:val="28"/>
            </w:rPr>
            <w:instrText xml:space="preserve"> PAGE   \* MERGEFORMAT </w:instrText>
          </w:r>
          <w:r w:rsidRPr="00B53FBE">
            <w:rPr>
              <w:rFonts w:ascii="FbSfaradi Medium" w:hAnsi="FbSfaradi Medium" w:cs="AAd_LivornaB4"/>
              <w:szCs w:val="28"/>
            </w:rPr>
            <w:fldChar w:fldCharType="separate"/>
          </w:r>
          <w:r w:rsidR="00837843">
            <w:rPr>
              <w:rFonts w:ascii="FbSfaradi Medium" w:hAnsi="FbSfaradi Medium" w:cs="AAd_LivornaB4"/>
              <w:noProof/>
              <w:szCs w:val="28"/>
              <w:rtl/>
            </w:rPr>
            <w:t>29</w:t>
          </w:r>
          <w:r w:rsidRPr="00B53FBE">
            <w:rPr>
              <w:rFonts w:ascii="FbSfaradi Medium" w:hAnsi="FbSfaradi Medium" w:cs="AAd_LivornaB4"/>
              <w:szCs w:val="28"/>
            </w:rPr>
            <w:fldChar w:fldCharType="end"/>
          </w:r>
        </w:p>
      </w:tc>
    </w:tr>
  </w:tbl>
  <w:p w:rsidR="001434EB" w:rsidRPr="00012B8D" w:rsidRDefault="001434EB" w:rsidP="00953EE2">
    <w:pPr>
      <w:spacing w:after="0"/>
      <w:rPr>
        <w:sz w:val="6"/>
        <w:szCs w:val="6"/>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434EB" w:rsidRPr="00FC4F5B" w:rsidTr="00F51B6C">
      <w:tc>
        <w:tcPr>
          <w:tcW w:w="1008" w:type="dxa"/>
        </w:tcPr>
        <w:p w:rsidR="001434EB" w:rsidRPr="00A212D6" w:rsidRDefault="001434EB" w:rsidP="00953EE2">
          <w:pPr>
            <w:pStyle w:val="Header"/>
            <w:bidi/>
            <w:rPr>
              <w:rFonts w:asciiTheme="majorHAnsi" w:hAnsiTheme="majorHAnsi" w:cs="AAd_LivornaB4"/>
              <w:szCs w:val="28"/>
              <w:rtl/>
            </w:rPr>
          </w:pPr>
          <w:r w:rsidRPr="00A212D6">
            <w:rPr>
              <w:rFonts w:asciiTheme="majorHAnsi" w:hAnsiTheme="majorHAnsi" w:cs="AAd_LivornaB4"/>
              <w:szCs w:val="28"/>
            </w:rPr>
            <w:fldChar w:fldCharType="begin"/>
          </w:r>
          <w:r w:rsidRPr="00A212D6">
            <w:rPr>
              <w:rFonts w:asciiTheme="majorHAnsi" w:hAnsiTheme="majorHAnsi" w:cs="AAd_LivornaB4"/>
              <w:szCs w:val="28"/>
            </w:rPr>
            <w:instrText xml:space="preserve"> PAGE   \* MERGEFORMAT </w:instrText>
          </w:r>
          <w:r w:rsidRPr="00A212D6">
            <w:rPr>
              <w:rFonts w:asciiTheme="majorHAnsi" w:hAnsiTheme="majorHAnsi" w:cs="AAd_LivornaB4"/>
              <w:szCs w:val="28"/>
            </w:rPr>
            <w:fldChar w:fldCharType="separate"/>
          </w:r>
          <w:r w:rsidR="00837843">
            <w:rPr>
              <w:rFonts w:asciiTheme="majorHAnsi" w:hAnsiTheme="majorHAnsi" w:cs="AAd_LivornaB4"/>
              <w:noProof/>
              <w:szCs w:val="28"/>
              <w:rtl/>
            </w:rPr>
            <w:t>30</w:t>
          </w:r>
          <w:r w:rsidRPr="00A212D6">
            <w:rPr>
              <w:rFonts w:asciiTheme="majorHAnsi" w:hAnsiTheme="majorHAnsi" w:cs="AAd_LivornaB4"/>
              <w:noProof/>
              <w:szCs w:val="28"/>
            </w:rPr>
            <w:fldChar w:fldCharType="end"/>
          </w:r>
        </w:p>
      </w:tc>
      <w:tc>
        <w:tcPr>
          <w:tcW w:w="4176" w:type="dxa"/>
          <w:vAlign w:val="center"/>
        </w:tcPr>
        <w:p w:rsidR="001434EB" w:rsidRPr="0036278A" w:rsidRDefault="001434EB" w:rsidP="00953EE2">
          <w:pPr>
            <w:pStyle w:val="Header"/>
            <w:jc w:val="center"/>
            <w:rPr>
              <w:rFonts w:ascii="FbSfaradi Medium" w:hAnsi="FbSfaradi Medium" w:cs="AAd_LivornaB4"/>
              <w:sz w:val="32"/>
              <w:szCs w:val="28"/>
              <w:rtl/>
            </w:rPr>
          </w:pPr>
          <w:r w:rsidRPr="0036278A">
            <w:rPr>
              <w:rFonts w:ascii="FbSfaradi Medium" w:hAnsi="FbSfaradi Medium" w:cs="AAd_LivornaB4" w:hint="cs"/>
              <w:sz w:val="32"/>
              <w:szCs w:val="28"/>
              <w:rtl/>
            </w:rPr>
            <w:t>הערות וביאורים</w:t>
          </w:r>
        </w:p>
      </w:tc>
      <w:tc>
        <w:tcPr>
          <w:tcW w:w="1008" w:type="dxa"/>
          <w:vAlign w:val="center"/>
        </w:tcPr>
        <w:p w:rsidR="001434EB" w:rsidRPr="00FC4F5B" w:rsidRDefault="001434EB" w:rsidP="00953EE2">
          <w:pPr>
            <w:pStyle w:val="Header"/>
            <w:jc w:val="right"/>
            <w:rPr>
              <w:rFonts w:ascii="FbSfaradi Medium" w:hAnsi="FbSfaradi Medium" w:cs="FbSfaradi Medium"/>
              <w:sz w:val="36"/>
              <w:szCs w:val="32"/>
              <w:rtl/>
            </w:rPr>
          </w:pPr>
        </w:p>
      </w:tc>
    </w:tr>
  </w:tbl>
  <w:p w:rsidR="001434EB" w:rsidRPr="00213349" w:rsidRDefault="001434EB" w:rsidP="00953EE2">
    <w:pPr>
      <w:pStyle w:val="Header"/>
      <w:rPr>
        <w:b/>
        <w:bCs/>
        <w:sz w:val="2"/>
        <w:szCs w:val="2"/>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1434EB" w:rsidRPr="00B70D2A" w:rsidTr="00F51B6C">
      <w:tc>
        <w:tcPr>
          <w:tcW w:w="1008" w:type="dxa"/>
        </w:tcPr>
        <w:p w:rsidR="001434EB" w:rsidRPr="00FC4F5B" w:rsidRDefault="001434EB" w:rsidP="00953EE2">
          <w:pPr>
            <w:pStyle w:val="Header"/>
            <w:rPr>
              <w:rFonts w:ascii="FbSfaradi Medium" w:hAnsi="FbSfaradi Medium" w:cs="FbSfaradi Medium"/>
              <w:sz w:val="36"/>
              <w:szCs w:val="32"/>
              <w:rtl/>
            </w:rPr>
          </w:pPr>
        </w:p>
      </w:tc>
      <w:tc>
        <w:tcPr>
          <w:tcW w:w="4176" w:type="dxa"/>
          <w:vAlign w:val="center"/>
        </w:tcPr>
        <w:p w:rsidR="001434EB" w:rsidRPr="0036278A" w:rsidRDefault="001434EB" w:rsidP="00DA78DC">
          <w:pPr>
            <w:pStyle w:val="Header"/>
            <w:bidi/>
            <w:jc w:val="center"/>
            <w:rPr>
              <w:rFonts w:ascii="FbSfaradi Medium" w:hAnsi="FbSfaradi Medium" w:cs="AAd_LivornaB4"/>
              <w:szCs w:val="28"/>
              <w:rtl/>
            </w:rPr>
          </w:pPr>
          <w:r>
            <w:rPr>
              <w:rFonts w:ascii="FbSfaradi Medium" w:hAnsi="FbSfaradi Medium" w:cs="AAd_LivornaB4" w:hint="cs"/>
              <w:szCs w:val="28"/>
              <w:rtl/>
            </w:rPr>
            <w:t>ש"פ ויקהל - שקלים</w:t>
          </w:r>
          <w:r w:rsidRPr="0036278A">
            <w:rPr>
              <w:rFonts w:ascii="FbSfaradi Medium" w:hAnsi="FbSfaradi Medium" w:cs="AAd_LivornaB4" w:hint="cs"/>
              <w:szCs w:val="28"/>
              <w:rtl/>
            </w:rPr>
            <w:t xml:space="preserve"> </w:t>
          </w:r>
          <w:r>
            <w:rPr>
              <w:rFonts w:ascii="FbSfaradi Medium" w:hAnsi="FbSfaradi Medium" w:cs="AAd_LivornaB4" w:hint="cs"/>
              <w:szCs w:val="28"/>
              <w:rtl/>
            </w:rPr>
            <w:t>ה</w:t>
          </w:r>
          <w:r w:rsidRPr="00152607">
            <w:rPr>
              <w:rFonts w:ascii="AAd_Livorna4" w:hAnsi="AAd_Livorna4" w:cs="AAd_Livorna4"/>
              <w:szCs w:val="28"/>
              <w:rtl/>
            </w:rPr>
            <w:t>'</w:t>
          </w:r>
          <w:r w:rsidRPr="0036278A">
            <w:rPr>
              <w:rFonts w:ascii="FbSfaradi Medium" w:hAnsi="FbSfaradi Medium" w:cs="AAd_LivornaB4" w:hint="cs"/>
              <w:szCs w:val="28"/>
              <w:rtl/>
            </w:rPr>
            <w:t>תשע"ו</w:t>
          </w:r>
        </w:p>
      </w:tc>
      <w:tc>
        <w:tcPr>
          <w:tcW w:w="1008" w:type="dxa"/>
          <w:vAlign w:val="center"/>
        </w:tcPr>
        <w:p w:rsidR="001434EB" w:rsidRPr="00B53FBE" w:rsidRDefault="001434EB" w:rsidP="00953EE2">
          <w:pPr>
            <w:pStyle w:val="Header"/>
            <w:bidi/>
            <w:jc w:val="right"/>
            <w:rPr>
              <w:rFonts w:ascii="FbSfaradi Medium" w:hAnsi="FbSfaradi Medium" w:cs="AAd_LivornaB4"/>
              <w:szCs w:val="28"/>
              <w:rtl/>
            </w:rPr>
          </w:pPr>
          <w:r w:rsidRPr="00B53FBE">
            <w:rPr>
              <w:rFonts w:ascii="FbSfaradi Medium" w:hAnsi="FbSfaradi Medium" w:cs="AAd_LivornaB4"/>
              <w:szCs w:val="28"/>
            </w:rPr>
            <w:fldChar w:fldCharType="begin"/>
          </w:r>
          <w:r w:rsidRPr="00B53FBE">
            <w:rPr>
              <w:rFonts w:ascii="FbSfaradi Medium" w:hAnsi="FbSfaradi Medium" w:cs="AAd_LivornaB4"/>
              <w:szCs w:val="28"/>
            </w:rPr>
            <w:instrText xml:space="preserve"> PAGE   \* MERGEFORMAT </w:instrText>
          </w:r>
          <w:r w:rsidRPr="00B53FBE">
            <w:rPr>
              <w:rFonts w:ascii="FbSfaradi Medium" w:hAnsi="FbSfaradi Medium" w:cs="AAd_LivornaB4"/>
              <w:szCs w:val="28"/>
            </w:rPr>
            <w:fldChar w:fldCharType="separate"/>
          </w:r>
          <w:r>
            <w:rPr>
              <w:rFonts w:ascii="FbSfaradi Medium" w:hAnsi="FbSfaradi Medium" w:cs="AAd_LivornaB4"/>
              <w:noProof/>
              <w:szCs w:val="28"/>
              <w:rtl/>
            </w:rPr>
            <w:t>31</w:t>
          </w:r>
          <w:r w:rsidRPr="00B53FBE">
            <w:rPr>
              <w:rFonts w:ascii="FbSfaradi Medium" w:hAnsi="FbSfaradi Medium" w:cs="AAd_LivornaB4"/>
              <w:szCs w:val="28"/>
            </w:rPr>
            <w:fldChar w:fldCharType="end"/>
          </w:r>
        </w:p>
      </w:tc>
    </w:tr>
  </w:tbl>
  <w:p w:rsidR="001434EB" w:rsidRPr="00012B8D" w:rsidRDefault="001434EB" w:rsidP="00953EE2">
    <w:pPr>
      <w:spacing w:after="0"/>
      <w:rPr>
        <w:sz w:val="6"/>
        <w:szCs w:val="6"/>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434EB" w:rsidRPr="00FC4F5B" w:rsidTr="00F51B6C">
      <w:tc>
        <w:tcPr>
          <w:tcW w:w="1008" w:type="dxa"/>
        </w:tcPr>
        <w:p w:rsidR="001434EB" w:rsidRPr="00A212D6" w:rsidRDefault="001434EB" w:rsidP="00953EE2">
          <w:pPr>
            <w:pStyle w:val="Header"/>
            <w:bidi/>
            <w:rPr>
              <w:rFonts w:asciiTheme="majorHAnsi" w:hAnsiTheme="majorHAnsi" w:cs="AAd_LivornaB4"/>
              <w:szCs w:val="28"/>
              <w:rtl/>
            </w:rPr>
          </w:pPr>
          <w:r w:rsidRPr="00A212D6">
            <w:rPr>
              <w:rFonts w:asciiTheme="majorHAnsi" w:hAnsiTheme="majorHAnsi" w:cs="AAd_LivornaB4"/>
              <w:szCs w:val="28"/>
            </w:rPr>
            <w:fldChar w:fldCharType="begin"/>
          </w:r>
          <w:r w:rsidRPr="00A212D6">
            <w:rPr>
              <w:rFonts w:asciiTheme="majorHAnsi" w:hAnsiTheme="majorHAnsi" w:cs="AAd_LivornaB4"/>
              <w:szCs w:val="28"/>
            </w:rPr>
            <w:instrText xml:space="preserve"> PAGE   \* MERGEFORMAT </w:instrText>
          </w:r>
          <w:r w:rsidRPr="00A212D6">
            <w:rPr>
              <w:rFonts w:asciiTheme="majorHAnsi" w:hAnsiTheme="majorHAnsi" w:cs="AAd_LivornaB4"/>
              <w:szCs w:val="28"/>
            </w:rPr>
            <w:fldChar w:fldCharType="separate"/>
          </w:r>
          <w:r>
            <w:rPr>
              <w:rFonts w:asciiTheme="majorHAnsi" w:hAnsiTheme="majorHAnsi" w:cs="AAd_LivornaB4"/>
              <w:noProof/>
              <w:szCs w:val="28"/>
              <w:rtl/>
            </w:rPr>
            <w:t>30</w:t>
          </w:r>
          <w:r w:rsidRPr="00A212D6">
            <w:rPr>
              <w:rFonts w:asciiTheme="majorHAnsi" w:hAnsiTheme="majorHAnsi" w:cs="AAd_LivornaB4"/>
              <w:noProof/>
              <w:szCs w:val="28"/>
            </w:rPr>
            <w:fldChar w:fldCharType="end"/>
          </w:r>
        </w:p>
      </w:tc>
      <w:tc>
        <w:tcPr>
          <w:tcW w:w="4176" w:type="dxa"/>
          <w:vAlign w:val="center"/>
        </w:tcPr>
        <w:p w:rsidR="001434EB" w:rsidRPr="0036278A" w:rsidRDefault="001434EB" w:rsidP="00953EE2">
          <w:pPr>
            <w:pStyle w:val="Header"/>
            <w:jc w:val="center"/>
            <w:rPr>
              <w:rFonts w:ascii="FbSfaradi Medium" w:hAnsi="FbSfaradi Medium" w:cs="AAd_LivornaB4"/>
              <w:sz w:val="32"/>
              <w:szCs w:val="28"/>
              <w:rtl/>
            </w:rPr>
          </w:pPr>
          <w:r w:rsidRPr="0036278A">
            <w:rPr>
              <w:rFonts w:ascii="FbSfaradi Medium" w:hAnsi="FbSfaradi Medium" w:cs="AAd_LivornaB4" w:hint="cs"/>
              <w:sz w:val="32"/>
              <w:szCs w:val="28"/>
              <w:rtl/>
            </w:rPr>
            <w:t>הערות וביאורים</w:t>
          </w:r>
        </w:p>
      </w:tc>
      <w:tc>
        <w:tcPr>
          <w:tcW w:w="1008" w:type="dxa"/>
          <w:vAlign w:val="center"/>
        </w:tcPr>
        <w:p w:rsidR="001434EB" w:rsidRPr="00FC4F5B" w:rsidRDefault="001434EB" w:rsidP="00953EE2">
          <w:pPr>
            <w:pStyle w:val="Header"/>
            <w:jc w:val="right"/>
            <w:rPr>
              <w:rFonts w:ascii="FbSfaradi Medium" w:hAnsi="FbSfaradi Medium" w:cs="FbSfaradi Medium"/>
              <w:sz w:val="36"/>
              <w:szCs w:val="32"/>
              <w:rtl/>
            </w:rPr>
          </w:pPr>
        </w:p>
      </w:tc>
    </w:tr>
  </w:tbl>
  <w:p w:rsidR="001434EB" w:rsidRPr="00213349" w:rsidRDefault="001434EB" w:rsidP="00953EE2">
    <w:pPr>
      <w:pStyle w:val="Header"/>
      <w:rPr>
        <w:b/>
        <w:bCs/>
        <w:sz w:val="2"/>
        <w:szCs w:val="2"/>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1434EB" w:rsidRPr="00B70D2A" w:rsidTr="00F51B6C">
      <w:tc>
        <w:tcPr>
          <w:tcW w:w="1008" w:type="dxa"/>
        </w:tcPr>
        <w:p w:rsidR="001434EB" w:rsidRPr="00FC4F5B" w:rsidRDefault="001434EB" w:rsidP="00953EE2">
          <w:pPr>
            <w:pStyle w:val="Header"/>
            <w:rPr>
              <w:rFonts w:ascii="FbSfaradi Medium" w:hAnsi="FbSfaradi Medium" w:cs="FbSfaradi Medium"/>
              <w:sz w:val="36"/>
              <w:szCs w:val="32"/>
              <w:rtl/>
            </w:rPr>
          </w:pPr>
        </w:p>
      </w:tc>
      <w:tc>
        <w:tcPr>
          <w:tcW w:w="4176" w:type="dxa"/>
          <w:vAlign w:val="center"/>
        </w:tcPr>
        <w:p w:rsidR="001434EB" w:rsidRPr="0036278A" w:rsidRDefault="001434EB" w:rsidP="00DA78DC">
          <w:pPr>
            <w:pStyle w:val="Header"/>
            <w:bidi/>
            <w:jc w:val="center"/>
            <w:rPr>
              <w:rFonts w:ascii="FbSfaradi Medium" w:hAnsi="FbSfaradi Medium" w:cs="AAd_LivornaB4"/>
              <w:szCs w:val="28"/>
              <w:rtl/>
            </w:rPr>
          </w:pPr>
          <w:r>
            <w:rPr>
              <w:rFonts w:ascii="FbSfaradi Medium" w:hAnsi="FbSfaradi Medium" w:cs="AAd_LivornaB4" w:hint="cs"/>
              <w:szCs w:val="28"/>
              <w:rtl/>
            </w:rPr>
            <w:t>ש"פ ויקהל - שקלים</w:t>
          </w:r>
          <w:r w:rsidRPr="0036278A">
            <w:rPr>
              <w:rFonts w:ascii="FbSfaradi Medium" w:hAnsi="FbSfaradi Medium" w:cs="AAd_LivornaB4" w:hint="cs"/>
              <w:szCs w:val="28"/>
              <w:rtl/>
            </w:rPr>
            <w:t xml:space="preserve"> </w:t>
          </w:r>
          <w:r>
            <w:rPr>
              <w:rFonts w:ascii="FbSfaradi Medium" w:hAnsi="FbSfaradi Medium" w:cs="AAd_LivornaB4" w:hint="cs"/>
              <w:szCs w:val="28"/>
              <w:rtl/>
            </w:rPr>
            <w:t>ה</w:t>
          </w:r>
          <w:r w:rsidRPr="00152607">
            <w:rPr>
              <w:rFonts w:ascii="AAd_Livorna4" w:hAnsi="AAd_Livorna4" w:cs="AAd_Livorna4"/>
              <w:szCs w:val="28"/>
              <w:rtl/>
            </w:rPr>
            <w:t>'</w:t>
          </w:r>
          <w:r w:rsidRPr="0036278A">
            <w:rPr>
              <w:rFonts w:ascii="FbSfaradi Medium" w:hAnsi="FbSfaradi Medium" w:cs="AAd_LivornaB4" w:hint="cs"/>
              <w:szCs w:val="28"/>
              <w:rtl/>
            </w:rPr>
            <w:t>תשע"ו</w:t>
          </w:r>
        </w:p>
      </w:tc>
      <w:tc>
        <w:tcPr>
          <w:tcW w:w="1008" w:type="dxa"/>
          <w:vAlign w:val="center"/>
        </w:tcPr>
        <w:p w:rsidR="001434EB" w:rsidRPr="00B53FBE" w:rsidRDefault="001434EB" w:rsidP="00953EE2">
          <w:pPr>
            <w:pStyle w:val="Header"/>
            <w:bidi/>
            <w:jc w:val="right"/>
            <w:rPr>
              <w:rFonts w:ascii="FbSfaradi Medium" w:hAnsi="FbSfaradi Medium" w:cs="AAd_LivornaB4"/>
              <w:szCs w:val="28"/>
              <w:rtl/>
            </w:rPr>
          </w:pPr>
          <w:r w:rsidRPr="00B53FBE">
            <w:rPr>
              <w:rFonts w:ascii="FbSfaradi Medium" w:hAnsi="FbSfaradi Medium" w:cs="AAd_LivornaB4"/>
              <w:szCs w:val="28"/>
            </w:rPr>
            <w:fldChar w:fldCharType="begin"/>
          </w:r>
          <w:r w:rsidRPr="00B53FBE">
            <w:rPr>
              <w:rFonts w:ascii="FbSfaradi Medium" w:hAnsi="FbSfaradi Medium" w:cs="AAd_LivornaB4"/>
              <w:szCs w:val="28"/>
            </w:rPr>
            <w:instrText xml:space="preserve"> PAGE   \* MERGEFORMAT </w:instrText>
          </w:r>
          <w:r w:rsidRPr="00B53FBE">
            <w:rPr>
              <w:rFonts w:ascii="FbSfaradi Medium" w:hAnsi="FbSfaradi Medium" w:cs="AAd_LivornaB4"/>
              <w:szCs w:val="28"/>
            </w:rPr>
            <w:fldChar w:fldCharType="separate"/>
          </w:r>
          <w:r w:rsidR="00837843">
            <w:rPr>
              <w:rFonts w:ascii="FbSfaradi Medium" w:hAnsi="FbSfaradi Medium" w:cs="AAd_LivornaB4"/>
              <w:noProof/>
              <w:szCs w:val="28"/>
              <w:rtl/>
            </w:rPr>
            <w:t>31</w:t>
          </w:r>
          <w:r w:rsidRPr="00B53FBE">
            <w:rPr>
              <w:rFonts w:ascii="FbSfaradi Medium" w:hAnsi="FbSfaradi Medium" w:cs="AAd_LivornaB4"/>
              <w:szCs w:val="28"/>
            </w:rPr>
            <w:fldChar w:fldCharType="end"/>
          </w:r>
        </w:p>
      </w:tc>
    </w:tr>
  </w:tbl>
  <w:p w:rsidR="001434EB" w:rsidRPr="00012B8D" w:rsidRDefault="001434EB" w:rsidP="00953EE2">
    <w:pPr>
      <w:spacing w:after="0"/>
      <w:rPr>
        <w:sz w:val="6"/>
        <w:szCs w:val="6"/>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434EB" w:rsidRPr="00FC4F5B" w:rsidTr="00F51B6C">
      <w:tc>
        <w:tcPr>
          <w:tcW w:w="1008" w:type="dxa"/>
        </w:tcPr>
        <w:p w:rsidR="001434EB" w:rsidRPr="00A212D6" w:rsidRDefault="001434EB" w:rsidP="00953EE2">
          <w:pPr>
            <w:pStyle w:val="Header"/>
            <w:bidi/>
            <w:rPr>
              <w:rFonts w:asciiTheme="majorHAnsi" w:hAnsiTheme="majorHAnsi" w:cs="AAd_LivornaB4"/>
              <w:szCs w:val="28"/>
              <w:rtl/>
            </w:rPr>
          </w:pPr>
          <w:r w:rsidRPr="00A212D6">
            <w:rPr>
              <w:rFonts w:asciiTheme="majorHAnsi" w:hAnsiTheme="majorHAnsi" w:cs="AAd_LivornaB4"/>
              <w:szCs w:val="28"/>
            </w:rPr>
            <w:fldChar w:fldCharType="begin"/>
          </w:r>
          <w:r w:rsidRPr="00A212D6">
            <w:rPr>
              <w:rFonts w:asciiTheme="majorHAnsi" w:hAnsiTheme="majorHAnsi" w:cs="AAd_LivornaB4"/>
              <w:szCs w:val="28"/>
            </w:rPr>
            <w:instrText xml:space="preserve"> PAGE   \* MERGEFORMAT </w:instrText>
          </w:r>
          <w:r w:rsidRPr="00A212D6">
            <w:rPr>
              <w:rFonts w:asciiTheme="majorHAnsi" w:hAnsiTheme="majorHAnsi" w:cs="AAd_LivornaB4"/>
              <w:szCs w:val="28"/>
            </w:rPr>
            <w:fldChar w:fldCharType="separate"/>
          </w:r>
          <w:r w:rsidR="00837843">
            <w:rPr>
              <w:rFonts w:asciiTheme="majorHAnsi" w:hAnsiTheme="majorHAnsi" w:cs="AAd_LivornaB4"/>
              <w:noProof/>
              <w:szCs w:val="28"/>
              <w:rtl/>
            </w:rPr>
            <w:t>36</w:t>
          </w:r>
          <w:r w:rsidRPr="00A212D6">
            <w:rPr>
              <w:rFonts w:asciiTheme="majorHAnsi" w:hAnsiTheme="majorHAnsi" w:cs="AAd_LivornaB4"/>
              <w:noProof/>
              <w:szCs w:val="28"/>
            </w:rPr>
            <w:fldChar w:fldCharType="end"/>
          </w:r>
        </w:p>
      </w:tc>
      <w:tc>
        <w:tcPr>
          <w:tcW w:w="4176" w:type="dxa"/>
          <w:vAlign w:val="center"/>
        </w:tcPr>
        <w:p w:rsidR="001434EB" w:rsidRPr="0036278A" w:rsidRDefault="001434EB" w:rsidP="00953EE2">
          <w:pPr>
            <w:pStyle w:val="Header"/>
            <w:jc w:val="center"/>
            <w:rPr>
              <w:rFonts w:ascii="FbSfaradi Medium" w:hAnsi="FbSfaradi Medium" w:cs="AAd_LivornaB4"/>
              <w:sz w:val="32"/>
              <w:szCs w:val="28"/>
              <w:rtl/>
            </w:rPr>
          </w:pPr>
          <w:r w:rsidRPr="0036278A">
            <w:rPr>
              <w:rFonts w:ascii="FbSfaradi Medium" w:hAnsi="FbSfaradi Medium" w:cs="AAd_LivornaB4" w:hint="cs"/>
              <w:sz w:val="32"/>
              <w:szCs w:val="28"/>
              <w:rtl/>
            </w:rPr>
            <w:t>הערות וביאורים</w:t>
          </w:r>
        </w:p>
      </w:tc>
      <w:tc>
        <w:tcPr>
          <w:tcW w:w="1008" w:type="dxa"/>
          <w:vAlign w:val="center"/>
        </w:tcPr>
        <w:p w:rsidR="001434EB" w:rsidRPr="00FC4F5B" w:rsidRDefault="001434EB" w:rsidP="00953EE2">
          <w:pPr>
            <w:pStyle w:val="Header"/>
            <w:jc w:val="right"/>
            <w:rPr>
              <w:rFonts w:ascii="FbSfaradi Medium" w:hAnsi="FbSfaradi Medium" w:cs="FbSfaradi Medium"/>
              <w:sz w:val="36"/>
              <w:szCs w:val="32"/>
              <w:rtl/>
            </w:rPr>
          </w:pPr>
        </w:p>
      </w:tc>
    </w:tr>
  </w:tbl>
  <w:p w:rsidR="001434EB" w:rsidRPr="00213349" w:rsidRDefault="001434EB" w:rsidP="00953EE2">
    <w:pPr>
      <w:pStyle w:val="Header"/>
      <w:rPr>
        <w:b/>
        <w:bCs/>
        <w:sz w:val="2"/>
        <w:szCs w:val="2"/>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1434EB" w:rsidRPr="00B70D2A" w:rsidTr="00F51B6C">
      <w:tc>
        <w:tcPr>
          <w:tcW w:w="1008" w:type="dxa"/>
        </w:tcPr>
        <w:p w:rsidR="001434EB" w:rsidRPr="00FC4F5B" w:rsidRDefault="001434EB" w:rsidP="00953EE2">
          <w:pPr>
            <w:pStyle w:val="Header"/>
            <w:rPr>
              <w:rFonts w:ascii="FbSfaradi Medium" w:hAnsi="FbSfaradi Medium" w:cs="FbSfaradi Medium"/>
              <w:sz w:val="36"/>
              <w:szCs w:val="32"/>
              <w:rtl/>
            </w:rPr>
          </w:pPr>
        </w:p>
      </w:tc>
      <w:tc>
        <w:tcPr>
          <w:tcW w:w="4176" w:type="dxa"/>
          <w:vAlign w:val="center"/>
        </w:tcPr>
        <w:p w:rsidR="001434EB" w:rsidRPr="0036278A" w:rsidRDefault="001434EB" w:rsidP="00DA78DC">
          <w:pPr>
            <w:pStyle w:val="Header"/>
            <w:bidi/>
            <w:jc w:val="center"/>
            <w:rPr>
              <w:rFonts w:ascii="FbSfaradi Medium" w:hAnsi="FbSfaradi Medium" w:cs="AAd_LivornaB4"/>
              <w:szCs w:val="28"/>
              <w:rtl/>
            </w:rPr>
          </w:pPr>
          <w:r>
            <w:rPr>
              <w:rFonts w:ascii="FbSfaradi Medium" w:hAnsi="FbSfaradi Medium" w:cs="AAd_LivornaB4" w:hint="cs"/>
              <w:szCs w:val="28"/>
              <w:rtl/>
            </w:rPr>
            <w:t>ש"פ ויקהל - שקלים</w:t>
          </w:r>
          <w:r w:rsidRPr="0036278A">
            <w:rPr>
              <w:rFonts w:ascii="FbSfaradi Medium" w:hAnsi="FbSfaradi Medium" w:cs="AAd_LivornaB4" w:hint="cs"/>
              <w:szCs w:val="28"/>
              <w:rtl/>
            </w:rPr>
            <w:t xml:space="preserve"> </w:t>
          </w:r>
          <w:r>
            <w:rPr>
              <w:rFonts w:ascii="FbSfaradi Medium" w:hAnsi="FbSfaradi Medium" w:cs="AAd_LivornaB4" w:hint="cs"/>
              <w:szCs w:val="28"/>
              <w:rtl/>
            </w:rPr>
            <w:t>ה</w:t>
          </w:r>
          <w:r w:rsidRPr="00152607">
            <w:rPr>
              <w:rFonts w:ascii="AAd_Livorna4" w:hAnsi="AAd_Livorna4" w:cs="AAd_Livorna4"/>
              <w:szCs w:val="28"/>
              <w:rtl/>
            </w:rPr>
            <w:t>'</w:t>
          </w:r>
          <w:r w:rsidRPr="0036278A">
            <w:rPr>
              <w:rFonts w:ascii="FbSfaradi Medium" w:hAnsi="FbSfaradi Medium" w:cs="AAd_LivornaB4" w:hint="cs"/>
              <w:szCs w:val="28"/>
              <w:rtl/>
            </w:rPr>
            <w:t>תשע"ו</w:t>
          </w:r>
        </w:p>
      </w:tc>
      <w:tc>
        <w:tcPr>
          <w:tcW w:w="1008" w:type="dxa"/>
          <w:vAlign w:val="center"/>
        </w:tcPr>
        <w:p w:rsidR="001434EB" w:rsidRPr="00B53FBE" w:rsidRDefault="001434EB" w:rsidP="00953EE2">
          <w:pPr>
            <w:pStyle w:val="Header"/>
            <w:bidi/>
            <w:jc w:val="right"/>
            <w:rPr>
              <w:rFonts w:ascii="FbSfaradi Medium" w:hAnsi="FbSfaradi Medium" w:cs="AAd_LivornaB4"/>
              <w:szCs w:val="28"/>
              <w:rtl/>
            </w:rPr>
          </w:pPr>
          <w:r w:rsidRPr="00B53FBE">
            <w:rPr>
              <w:rFonts w:ascii="FbSfaradi Medium" w:hAnsi="FbSfaradi Medium" w:cs="AAd_LivornaB4"/>
              <w:szCs w:val="28"/>
            </w:rPr>
            <w:fldChar w:fldCharType="begin"/>
          </w:r>
          <w:r w:rsidRPr="00B53FBE">
            <w:rPr>
              <w:rFonts w:ascii="FbSfaradi Medium" w:hAnsi="FbSfaradi Medium" w:cs="AAd_LivornaB4"/>
              <w:szCs w:val="28"/>
            </w:rPr>
            <w:instrText xml:space="preserve"> PAGE   \* MERGEFORMAT </w:instrText>
          </w:r>
          <w:r w:rsidRPr="00B53FBE">
            <w:rPr>
              <w:rFonts w:ascii="FbSfaradi Medium" w:hAnsi="FbSfaradi Medium" w:cs="AAd_LivornaB4"/>
              <w:szCs w:val="28"/>
            </w:rPr>
            <w:fldChar w:fldCharType="separate"/>
          </w:r>
          <w:r w:rsidR="00837843">
            <w:rPr>
              <w:rFonts w:ascii="FbSfaradi Medium" w:hAnsi="FbSfaradi Medium" w:cs="AAd_LivornaB4"/>
              <w:noProof/>
              <w:szCs w:val="28"/>
              <w:rtl/>
            </w:rPr>
            <w:t>37</w:t>
          </w:r>
          <w:r w:rsidRPr="00B53FBE">
            <w:rPr>
              <w:rFonts w:ascii="FbSfaradi Medium" w:hAnsi="FbSfaradi Medium" w:cs="AAd_LivornaB4"/>
              <w:szCs w:val="28"/>
            </w:rPr>
            <w:fldChar w:fldCharType="end"/>
          </w:r>
        </w:p>
      </w:tc>
    </w:tr>
  </w:tbl>
  <w:p w:rsidR="001434EB" w:rsidRPr="00012B8D" w:rsidRDefault="001434EB" w:rsidP="00953EE2">
    <w:pPr>
      <w:spacing w:after="0"/>
      <w:rPr>
        <w:sz w:val="6"/>
        <w:szCs w:val="6"/>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434EB" w:rsidRPr="00FC4F5B" w:rsidTr="00F51B6C">
      <w:tc>
        <w:tcPr>
          <w:tcW w:w="1008" w:type="dxa"/>
        </w:tcPr>
        <w:p w:rsidR="001434EB" w:rsidRPr="00A212D6" w:rsidRDefault="001434EB" w:rsidP="00953EE2">
          <w:pPr>
            <w:pStyle w:val="Header"/>
            <w:bidi/>
            <w:rPr>
              <w:rFonts w:asciiTheme="majorHAnsi" w:hAnsiTheme="majorHAnsi" w:cs="AAd_LivornaB4"/>
              <w:szCs w:val="28"/>
              <w:rtl/>
            </w:rPr>
          </w:pPr>
          <w:r w:rsidRPr="00A212D6">
            <w:rPr>
              <w:rFonts w:asciiTheme="majorHAnsi" w:hAnsiTheme="majorHAnsi" w:cs="AAd_LivornaB4"/>
              <w:szCs w:val="28"/>
            </w:rPr>
            <w:fldChar w:fldCharType="begin"/>
          </w:r>
          <w:r w:rsidRPr="00A212D6">
            <w:rPr>
              <w:rFonts w:asciiTheme="majorHAnsi" w:hAnsiTheme="majorHAnsi" w:cs="AAd_LivornaB4"/>
              <w:szCs w:val="28"/>
            </w:rPr>
            <w:instrText xml:space="preserve"> PAGE   \* MERGEFORMAT </w:instrText>
          </w:r>
          <w:r w:rsidRPr="00A212D6">
            <w:rPr>
              <w:rFonts w:asciiTheme="majorHAnsi" w:hAnsiTheme="majorHAnsi" w:cs="AAd_LivornaB4"/>
              <w:szCs w:val="28"/>
            </w:rPr>
            <w:fldChar w:fldCharType="separate"/>
          </w:r>
          <w:r w:rsidR="00837843">
            <w:rPr>
              <w:rFonts w:asciiTheme="majorHAnsi" w:hAnsiTheme="majorHAnsi" w:cs="AAd_LivornaB4"/>
              <w:noProof/>
              <w:szCs w:val="28"/>
              <w:rtl/>
            </w:rPr>
            <w:t>44</w:t>
          </w:r>
          <w:r w:rsidRPr="00A212D6">
            <w:rPr>
              <w:rFonts w:asciiTheme="majorHAnsi" w:hAnsiTheme="majorHAnsi" w:cs="AAd_LivornaB4"/>
              <w:noProof/>
              <w:szCs w:val="28"/>
            </w:rPr>
            <w:fldChar w:fldCharType="end"/>
          </w:r>
        </w:p>
      </w:tc>
      <w:tc>
        <w:tcPr>
          <w:tcW w:w="4176" w:type="dxa"/>
          <w:vAlign w:val="center"/>
        </w:tcPr>
        <w:p w:rsidR="001434EB" w:rsidRPr="0036278A" w:rsidRDefault="001434EB" w:rsidP="00953EE2">
          <w:pPr>
            <w:pStyle w:val="Header"/>
            <w:jc w:val="center"/>
            <w:rPr>
              <w:rFonts w:ascii="FbSfaradi Medium" w:hAnsi="FbSfaradi Medium" w:cs="AAd_LivornaB4"/>
              <w:sz w:val="32"/>
              <w:szCs w:val="28"/>
              <w:rtl/>
            </w:rPr>
          </w:pPr>
          <w:r w:rsidRPr="0036278A">
            <w:rPr>
              <w:rFonts w:ascii="FbSfaradi Medium" w:hAnsi="FbSfaradi Medium" w:cs="AAd_LivornaB4" w:hint="cs"/>
              <w:sz w:val="32"/>
              <w:szCs w:val="28"/>
              <w:rtl/>
            </w:rPr>
            <w:t>הערות וביאורים</w:t>
          </w:r>
        </w:p>
      </w:tc>
      <w:tc>
        <w:tcPr>
          <w:tcW w:w="1008" w:type="dxa"/>
          <w:vAlign w:val="center"/>
        </w:tcPr>
        <w:p w:rsidR="001434EB" w:rsidRPr="00FC4F5B" w:rsidRDefault="001434EB" w:rsidP="00953EE2">
          <w:pPr>
            <w:pStyle w:val="Header"/>
            <w:jc w:val="right"/>
            <w:rPr>
              <w:rFonts w:ascii="FbSfaradi Medium" w:hAnsi="FbSfaradi Medium" w:cs="FbSfaradi Medium"/>
              <w:sz w:val="36"/>
              <w:szCs w:val="32"/>
              <w:rtl/>
            </w:rPr>
          </w:pPr>
        </w:p>
      </w:tc>
    </w:tr>
  </w:tbl>
  <w:p w:rsidR="001434EB" w:rsidRPr="00213349" w:rsidRDefault="001434EB" w:rsidP="00953EE2">
    <w:pPr>
      <w:pStyle w:val="Header"/>
      <w:rPr>
        <w:b/>
        <w:bCs/>
        <w:sz w:val="2"/>
        <w:szCs w:val="2"/>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1434EB" w:rsidRPr="00B70D2A" w:rsidTr="00F51B6C">
      <w:tc>
        <w:tcPr>
          <w:tcW w:w="1008" w:type="dxa"/>
        </w:tcPr>
        <w:p w:rsidR="001434EB" w:rsidRPr="00FC4F5B" w:rsidRDefault="001434EB" w:rsidP="00953EE2">
          <w:pPr>
            <w:pStyle w:val="Header"/>
            <w:rPr>
              <w:rFonts w:ascii="FbSfaradi Medium" w:hAnsi="FbSfaradi Medium" w:cs="FbSfaradi Medium"/>
              <w:sz w:val="36"/>
              <w:szCs w:val="32"/>
              <w:rtl/>
            </w:rPr>
          </w:pPr>
        </w:p>
      </w:tc>
      <w:tc>
        <w:tcPr>
          <w:tcW w:w="4176" w:type="dxa"/>
          <w:vAlign w:val="center"/>
        </w:tcPr>
        <w:p w:rsidR="001434EB" w:rsidRPr="0036278A" w:rsidRDefault="001434EB" w:rsidP="00DA78DC">
          <w:pPr>
            <w:pStyle w:val="Header"/>
            <w:bidi/>
            <w:jc w:val="center"/>
            <w:rPr>
              <w:rFonts w:ascii="FbSfaradi Medium" w:hAnsi="FbSfaradi Medium" w:cs="AAd_LivornaB4"/>
              <w:szCs w:val="28"/>
              <w:rtl/>
            </w:rPr>
          </w:pPr>
          <w:r>
            <w:rPr>
              <w:rFonts w:ascii="FbSfaradi Medium" w:hAnsi="FbSfaradi Medium" w:cs="AAd_LivornaB4" w:hint="cs"/>
              <w:szCs w:val="28"/>
              <w:rtl/>
            </w:rPr>
            <w:t>ש"פ ויקהל - שקלים</w:t>
          </w:r>
          <w:r w:rsidRPr="0036278A">
            <w:rPr>
              <w:rFonts w:ascii="FbSfaradi Medium" w:hAnsi="FbSfaradi Medium" w:cs="AAd_LivornaB4" w:hint="cs"/>
              <w:szCs w:val="28"/>
              <w:rtl/>
            </w:rPr>
            <w:t xml:space="preserve"> </w:t>
          </w:r>
          <w:r>
            <w:rPr>
              <w:rFonts w:ascii="FbSfaradi Medium" w:hAnsi="FbSfaradi Medium" w:cs="AAd_LivornaB4" w:hint="cs"/>
              <w:szCs w:val="28"/>
              <w:rtl/>
            </w:rPr>
            <w:t>ה</w:t>
          </w:r>
          <w:r w:rsidRPr="00152607">
            <w:rPr>
              <w:rFonts w:ascii="AAd_Livorna4" w:hAnsi="AAd_Livorna4" w:cs="AAd_Livorna4"/>
              <w:szCs w:val="28"/>
              <w:rtl/>
            </w:rPr>
            <w:t>'</w:t>
          </w:r>
          <w:r w:rsidRPr="0036278A">
            <w:rPr>
              <w:rFonts w:ascii="FbSfaradi Medium" w:hAnsi="FbSfaradi Medium" w:cs="AAd_LivornaB4" w:hint="cs"/>
              <w:szCs w:val="28"/>
              <w:rtl/>
            </w:rPr>
            <w:t>תשע"ו</w:t>
          </w:r>
        </w:p>
      </w:tc>
      <w:tc>
        <w:tcPr>
          <w:tcW w:w="1008" w:type="dxa"/>
          <w:vAlign w:val="center"/>
        </w:tcPr>
        <w:p w:rsidR="001434EB" w:rsidRPr="00B53FBE" w:rsidRDefault="001434EB" w:rsidP="00953EE2">
          <w:pPr>
            <w:pStyle w:val="Header"/>
            <w:bidi/>
            <w:jc w:val="right"/>
            <w:rPr>
              <w:rFonts w:ascii="FbSfaradi Medium" w:hAnsi="FbSfaradi Medium" w:cs="AAd_LivornaB4"/>
              <w:szCs w:val="28"/>
              <w:rtl/>
            </w:rPr>
          </w:pPr>
          <w:r w:rsidRPr="00B53FBE">
            <w:rPr>
              <w:rFonts w:ascii="FbSfaradi Medium" w:hAnsi="FbSfaradi Medium" w:cs="AAd_LivornaB4"/>
              <w:szCs w:val="28"/>
            </w:rPr>
            <w:fldChar w:fldCharType="begin"/>
          </w:r>
          <w:r w:rsidRPr="00B53FBE">
            <w:rPr>
              <w:rFonts w:ascii="FbSfaradi Medium" w:hAnsi="FbSfaradi Medium" w:cs="AAd_LivornaB4"/>
              <w:szCs w:val="28"/>
            </w:rPr>
            <w:instrText xml:space="preserve"> PAGE   \* MERGEFORMAT </w:instrText>
          </w:r>
          <w:r w:rsidRPr="00B53FBE">
            <w:rPr>
              <w:rFonts w:ascii="FbSfaradi Medium" w:hAnsi="FbSfaradi Medium" w:cs="AAd_LivornaB4"/>
              <w:szCs w:val="28"/>
            </w:rPr>
            <w:fldChar w:fldCharType="separate"/>
          </w:r>
          <w:r w:rsidR="00837843">
            <w:rPr>
              <w:rFonts w:ascii="FbSfaradi Medium" w:hAnsi="FbSfaradi Medium" w:cs="AAd_LivornaB4"/>
              <w:noProof/>
              <w:szCs w:val="28"/>
              <w:rtl/>
            </w:rPr>
            <w:t>45</w:t>
          </w:r>
          <w:r w:rsidRPr="00B53FBE">
            <w:rPr>
              <w:rFonts w:ascii="FbSfaradi Medium" w:hAnsi="FbSfaradi Medium" w:cs="AAd_LivornaB4"/>
              <w:szCs w:val="28"/>
            </w:rPr>
            <w:fldChar w:fldCharType="end"/>
          </w:r>
        </w:p>
      </w:tc>
    </w:tr>
  </w:tbl>
  <w:p w:rsidR="001434EB" w:rsidRPr="00012B8D" w:rsidRDefault="001434EB" w:rsidP="00953EE2">
    <w:pPr>
      <w:spacing w:after="0"/>
      <w:rPr>
        <w:sz w:val="6"/>
        <w:szCs w:val="6"/>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434EB" w:rsidRPr="00FC4F5B" w:rsidTr="00F51B6C">
      <w:tc>
        <w:tcPr>
          <w:tcW w:w="1008" w:type="dxa"/>
        </w:tcPr>
        <w:p w:rsidR="001434EB" w:rsidRPr="00A212D6" w:rsidRDefault="001434EB" w:rsidP="00953EE2">
          <w:pPr>
            <w:pStyle w:val="Header"/>
            <w:bidi/>
            <w:rPr>
              <w:rFonts w:asciiTheme="majorHAnsi" w:hAnsiTheme="majorHAnsi" w:cs="AAd_LivornaB4"/>
              <w:szCs w:val="28"/>
              <w:rtl/>
            </w:rPr>
          </w:pPr>
          <w:r w:rsidRPr="00A212D6">
            <w:rPr>
              <w:rFonts w:asciiTheme="majorHAnsi" w:hAnsiTheme="majorHAnsi" w:cs="AAd_LivornaB4"/>
              <w:szCs w:val="28"/>
            </w:rPr>
            <w:fldChar w:fldCharType="begin"/>
          </w:r>
          <w:r w:rsidRPr="00A212D6">
            <w:rPr>
              <w:rFonts w:asciiTheme="majorHAnsi" w:hAnsiTheme="majorHAnsi" w:cs="AAd_LivornaB4"/>
              <w:szCs w:val="28"/>
            </w:rPr>
            <w:instrText xml:space="preserve"> PAGE   \* MERGEFORMAT </w:instrText>
          </w:r>
          <w:r w:rsidRPr="00A212D6">
            <w:rPr>
              <w:rFonts w:asciiTheme="majorHAnsi" w:hAnsiTheme="majorHAnsi" w:cs="AAd_LivornaB4"/>
              <w:szCs w:val="28"/>
            </w:rPr>
            <w:fldChar w:fldCharType="separate"/>
          </w:r>
          <w:r w:rsidR="00837843">
            <w:rPr>
              <w:rFonts w:asciiTheme="majorHAnsi" w:hAnsiTheme="majorHAnsi" w:cs="AAd_LivornaB4"/>
              <w:noProof/>
              <w:szCs w:val="28"/>
              <w:rtl/>
            </w:rPr>
            <w:t>46</w:t>
          </w:r>
          <w:r w:rsidRPr="00A212D6">
            <w:rPr>
              <w:rFonts w:asciiTheme="majorHAnsi" w:hAnsiTheme="majorHAnsi" w:cs="AAd_LivornaB4"/>
              <w:noProof/>
              <w:szCs w:val="28"/>
            </w:rPr>
            <w:fldChar w:fldCharType="end"/>
          </w:r>
        </w:p>
      </w:tc>
      <w:tc>
        <w:tcPr>
          <w:tcW w:w="4176" w:type="dxa"/>
          <w:vAlign w:val="center"/>
        </w:tcPr>
        <w:p w:rsidR="001434EB" w:rsidRPr="0036278A" w:rsidRDefault="001434EB" w:rsidP="00953EE2">
          <w:pPr>
            <w:pStyle w:val="Header"/>
            <w:jc w:val="center"/>
            <w:rPr>
              <w:rFonts w:ascii="FbSfaradi Medium" w:hAnsi="FbSfaradi Medium" w:cs="AAd_LivornaB4"/>
              <w:sz w:val="32"/>
              <w:szCs w:val="28"/>
              <w:rtl/>
            </w:rPr>
          </w:pPr>
          <w:r w:rsidRPr="0036278A">
            <w:rPr>
              <w:rFonts w:ascii="FbSfaradi Medium" w:hAnsi="FbSfaradi Medium" w:cs="AAd_LivornaB4" w:hint="cs"/>
              <w:sz w:val="32"/>
              <w:szCs w:val="28"/>
              <w:rtl/>
            </w:rPr>
            <w:t>הערות וביאורים</w:t>
          </w:r>
        </w:p>
      </w:tc>
      <w:tc>
        <w:tcPr>
          <w:tcW w:w="1008" w:type="dxa"/>
          <w:vAlign w:val="center"/>
        </w:tcPr>
        <w:p w:rsidR="001434EB" w:rsidRPr="00FC4F5B" w:rsidRDefault="001434EB" w:rsidP="00953EE2">
          <w:pPr>
            <w:pStyle w:val="Header"/>
            <w:jc w:val="right"/>
            <w:rPr>
              <w:rFonts w:ascii="FbSfaradi Medium" w:hAnsi="FbSfaradi Medium" w:cs="FbSfaradi Medium"/>
              <w:sz w:val="36"/>
              <w:szCs w:val="32"/>
              <w:rtl/>
            </w:rPr>
          </w:pPr>
        </w:p>
      </w:tc>
    </w:tr>
  </w:tbl>
  <w:p w:rsidR="001434EB" w:rsidRPr="00213349" w:rsidRDefault="001434EB" w:rsidP="00953EE2">
    <w:pPr>
      <w:pStyle w:val="Header"/>
      <w:rPr>
        <w:b/>
        <w:bCs/>
        <w:sz w:val="2"/>
        <w:szCs w:val="2"/>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1434EB" w:rsidRPr="00B70D2A" w:rsidTr="00F51B6C">
      <w:tc>
        <w:tcPr>
          <w:tcW w:w="1008" w:type="dxa"/>
        </w:tcPr>
        <w:p w:rsidR="001434EB" w:rsidRPr="00FC4F5B" w:rsidRDefault="001434EB" w:rsidP="00953EE2">
          <w:pPr>
            <w:pStyle w:val="Header"/>
            <w:rPr>
              <w:rFonts w:ascii="FbSfaradi Medium" w:hAnsi="FbSfaradi Medium" w:cs="FbSfaradi Medium"/>
              <w:sz w:val="36"/>
              <w:szCs w:val="32"/>
              <w:rtl/>
            </w:rPr>
          </w:pPr>
        </w:p>
      </w:tc>
      <w:tc>
        <w:tcPr>
          <w:tcW w:w="4176" w:type="dxa"/>
          <w:vAlign w:val="center"/>
        </w:tcPr>
        <w:p w:rsidR="001434EB" w:rsidRPr="0036278A" w:rsidRDefault="001434EB" w:rsidP="00DA78DC">
          <w:pPr>
            <w:pStyle w:val="Header"/>
            <w:bidi/>
            <w:jc w:val="center"/>
            <w:rPr>
              <w:rFonts w:ascii="FbSfaradi Medium" w:hAnsi="FbSfaradi Medium" w:cs="AAd_LivornaB4"/>
              <w:szCs w:val="28"/>
              <w:rtl/>
            </w:rPr>
          </w:pPr>
          <w:r>
            <w:rPr>
              <w:rFonts w:ascii="FbSfaradi Medium" w:hAnsi="FbSfaradi Medium" w:cs="AAd_LivornaB4" w:hint="cs"/>
              <w:szCs w:val="28"/>
              <w:rtl/>
            </w:rPr>
            <w:t>ש"פ ויקהל - שקלים</w:t>
          </w:r>
          <w:r w:rsidRPr="0036278A">
            <w:rPr>
              <w:rFonts w:ascii="FbSfaradi Medium" w:hAnsi="FbSfaradi Medium" w:cs="AAd_LivornaB4" w:hint="cs"/>
              <w:szCs w:val="28"/>
              <w:rtl/>
            </w:rPr>
            <w:t xml:space="preserve"> </w:t>
          </w:r>
          <w:r>
            <w:rPr>
              <w:rFonts w:ascii="FbSfaradi Medium" w:hAnsi="FbSfaradi Medium" w:cs="AAd_LivornaB4" w:hint="cs"/>
              <w:szCs w:val="28"/>
              <w:rtl/>
            </w:rPr>
            <w:t>ה</w:t>
          </w:r>
          <w:r w:rsidRPr="00152607">
            <w:rPr>
              <w:rFonts w:ascii="AAd_Livorna4" w:hAnsi="AAd_Livorna4" w:cs="AAd_Livorna4"/>
              <w:szCs w:val="28"/>
              <w:rtl/>
            </w:rPr>
            <w:t>'</w:t>
          </w:r>
          <w:r w:rsidRPr="0036278A">
            <w:rPr>
              <w:rFonts w:ascii="FbSfaradi Medium" w:hAnsi="FbSfaradi Medium" w:cs="AAd_LivornaB4" w:hint="cs"/>
              <w:szCs w:val="28"/>
              <w:rtl/>
            </w:rPr>
            <w:t>תשע"ו</w:t>
          </w:r>
        </w:p>
      </w:tc>
      <w:tc>
        <w:tcPr>
          <w:tcW w:w="1008" w:type="dxa"/>
          <w:vAlign w:val="center"/>
        </w:tcPr>
        <w:p w:rsidR="001434EB" w:rsidRPr="00B53FBE" w:rsidRDefault="001434EB" w:rsidP="00953EE2">
          <w:pPr>
            <w:pStyle w:val="Header"/>
            <w:bidi/>
            <w:jc w:val="right"/>
            <w:rPr>
              <w:rFonts w:ascii="FbSfaradi Medium" w:hAnsi="FbSfaradi Medium" w:cs="AAd_LivornaB4"/>
              <w:szCs w:val="28"/>
              <w:rtl/>
            </w:rPr>
          </w:pPr>
          <w:r w:rsidRPr="00B53FBE">
            <w:rPr>
              <w:rFonts w:ascii="FbSfaradi Medium" w:hAnsi="FbSfaradi Medium" w:cs="AAd_LivornaB4"/>
              <w:szCs w:val="28"/>
            </w:rPr>
            <w:fldChar w:fldCharType="begin"/>
          </w:r>
          <w:r w:rsidRPr="00B53FBE">
            <w:rPr>
              <w:rFonts w:ascii="FbSfaradi Medium" w:hAnsi="FbSfaradi Medium" w:cs="AAd_LivornaB4"/>
              <w:szCs w:val="28"/>
            </w:rPr>
            <w:instrText xml:space="preserve"> PAGE   \* MERGEFORMAT </w:instrText>
          </w:r>
          <w:r w:rsidRPr="00B53FBE">
            <w:rPr>
              <w:rFonts w:ascii="FbSfaradi Medium" w:hAnsi="FbSfaradi Medium" w:cs="AAd_LivornaB4"/>
              <w:szCs w:val="28"/>
            </w:rPr>
            <w:fldChar w:fldCharType="separate"/>
          </w:r>
          <w:r w:rsidR="00837843">
            <w:rPr>
              <w:rFonts w:ascii="FbSfaradi Medium" w:hAnsi="FbSfaradi Medium" w:cs="AAd_LivornaB4"/>
              <w:noProof/>
              <w:szCs w:val="28"/>
              <w:rtl/>
            </w:rPr>
            <w:t>47</w:t>
          </w:r>
          <w:r w:rsidRPr="00B53FBE">
            <w:rPr>
              <w:rFonts w:ascii="FbSfaradi Medium" w:hAnsi="FbSfaradi Medium" w:cs="AAd_LivornaB4"/>
              <w:szCs w:val="28"/>
            </w:rPr>
            <w:fldChar w:fldCharType="end"/>
          </w:r>
        </w:p>
      </w:tc>
    </w:tr>
  </w:tbl>
  <w:p w:rsidR="001434EB" w:rsidRPr="00012B8D" w:rsidRDefault="001434EB" w:rsidP="00953EE2">
    <w:pPr>
      <w:spacing w:after="0"/>
      <w:rPr>
        <w:sz w:val="6"/>
        <w:szCs w:val="6"/>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434EB" w:rsidRPr="00FC4F5B" w:rsidTr="00F51B6C">
      <w:tc>
        <w:tcPr>
          <w:tcW w:w="1008" w:type="dxa"/>
        </w:tcPr>
        <w:p w:rsidR="001434EB" w:rsidRPr="00A212D6" w:rsidRDefault="001434EB" w:rsidP="00953EE2">
          <w:pPr>
            <w:pStyle w:val="Header"/>
            <w:bidi/>
            <w:rPr>
              <w:rFonts w:asciiTheme="majorHAnsi" w:hAnsiTheme="majorHAnsi" w:cs="AAd_LivornaB4"/>
              <w:szCs w:val="28"/>
              <w:rtl/>
            </w:rPr>
          </w:pPr>
          <w:r w:rsidRPr="00A212D6">
            <w:rPr>
              <w:rFonts w:asciiTheme="majorHAnsi" w:hAnsiTheme="majorHAnsi" w:cs="AAd_LivornaB4"/>
              <w:szCs w:val="28"/>
            </w:rPr>
            <w:fldChar w:fldCharType="begin"/>
          </w:r>
          <w:r w:rsidRPr="00A212D6">
            <w:rPr>
              <w:rFonts w:asciiTheme="majorHAnsi" w:hAnsiTheme="majorHAnsi" w:cs="AAd_LivornaB4"/>
              <w:szCs w:val="28"/>
            </w:rPr>
            <w:instrText xml:space="preserve"> PAGE   \* MERGEFORMAT </w:instrText>
          </w:r>
          <w:r w:rsidRPr="00A212D6">
            <w:rPr>
              <w:rFonts w:asciiTheme="majorHAnsi" w:hAnsiTheme="majorHAnsi" w:cs="AAd_LivornaB4"/>
              <w:szCs w:val="28"/>
            </w:rPr>
            <w:fldChar w:fldCharType="separate"/>
          </w:r>
          <w:r w:rsidR="00837843">
            <w:rPr>
              <w:rFonts w:asciiTheme="majorHAnsi" w:hAnsiTheme="majorHAnsi" w:cs="AAd_LivornaB4"/>
              <w:noProof/>
              <w:szCs w:val="28"/>
              <w:rtl/>
            </w:rPr>
            <w:t>48</w:t>
          </w:r>
          <w:r w:rsidRPr="00A212D6">
            <w:rPr>
              <w:rFonts w:asciiTheme="majorHAnsi" w:hAnsiTheme="majorHAnsi" w:cs="AAd_LivornaB4"/>
              <w:noProof/>
              <w:szCs w:val="28"/>
            </w:rPr>
            <w:fldChar w:fldCharType="end"/>
          </w:r>
        </w:p>
      </w:tc>
      <w:tc>
        <w:tcPr>
          <w:tcW w:w="4176" w:type="dxa"/>
          <w:vAlign w:val="center"/>
        </w:tcPr>
        <w:p w:rsidR="001434EB" w:rsidRPr="0036278A" w:rsidRDefault="001434EB" w:rsidP="00953EE2">
          <w:pPr>
            <w:pStyle w:val="Header"/>
            <w:jc w:val="center"/>
            <w:rPr>
              <w:rFonts w:ascii="FbSfaradi Medium" w:hAnsi="FbSfaradi Medium" w:cs="AAd_LivornaB4"/>
              <w:sz w:val="32"/>
              <w:szCs w:val="28"/>
              <w:rtl/>
            </w:rPr>
          </w:pPr>
          <w:r w:rsidRPr="0036278A">
            <w:rPr>
              <w:rFonts w:ascii="FbSfaradi Medium" w:hAnsi="FbSfaradi Medium" w:cs="AAd_LivornaB4" w:hint="cs"/>
              <w:sz w:val="32"/>
              <w:szCs w:val="28"/>
              <w:rtl/>
            </w:rPr>
            <w:t>הערות וביאורים</w:t>
          </w:r>
        </w:p>
      </w:tc>
      <w:tc>
        <w:tcPr>
          <w:tcW w:w="1008" w:type="dxa"/>
          <w:vAlign w:val="center"/>
        </w:tcPr>
        <w:p w:rsidR="001434EB" w:rsidRPr="00FC4F5B" w:rsidRDefault="001434EB" w:rsidP="00953EE2">
          <w:pPr>
            <w:pStyle w:val="Header"/>
            <w:jc w:val="right"/>
            <w:rPr>
              <w:rFonts w:ascii="FbSfaradi Medium" w:hAnsi="FbSfaradi Medium" w:cs="FbSfaradi Medium"/>
              <w:sz w:val="36"/>
              <w:szCs w:val="32"/>
              <w:rtl/>
            </w:rPr>
          </w:pPr>
        </w:p>
      </w:tc>
    </w:tr>
  </w:tbl>
  <w:p w:rsidR="001434EB" w:rsidRPr="00213349" w:rsidRDefault="001434EB" w:rsidP="00953EE2">
    <w:pPr>
      <w:pStyle w:val="Header"/>
      <w:rPr>
        <w:b/>
        <w:bCs/>
        <w:sz w:val="2"/>
        <w:szCs w:val="2"/>
      </w:rP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1434EB" w:rsidRPr="00B70D2A" w:rsidTr="00F51B6C">
      <w:tc>
        <w:tcPr>
          <w:tcW w:w="1008" w:type="dxa"/>
        </w:tcPr>
        <w:p w:rsidR="001434EB" w:rsidRPr="00FC4F5B" w:rsidRDefault="001434EB" w:rsidP="00953EE2">
          <w:pPr>
            <w:pStyle w:val="Header"/>
            <w:rPr>
              <w:rFonts w:ascii="FbSfaradi Medium" w:hAnsi="FbSfaradi Medium" w:cs="FbSfaradi Medium"/>
              <w:sz w:val="36"/>
              <w:szCs w:val="32"/>
              <w:rtl/>
            </w:rPr>
          </w:pPr>
        </w:p>
      </w:tc>
      <w:tc>
        <w:tcPr>
          <w:tcW w:w="4176" w:type="dxa"/>
          <w:vAlign w:val="center"/>
        </w:tcPr>
        <w:p w:rsidR="001434EB" w:rsidRPr="0036278A" w:rsidRDefault="001434EB" w:rsidP="00DA78DC">
          <w:pPr>
            <w:pStyle w:val="Header"/>
            <w:bidi/>
            <w:jc w:val="center"/>
            <w:rPr>
              <w:rFonts w:ascii="FbSfaradi Medium" w:hAnsi="FbSfaradi Medium" w:cs="AAd_LivornaB4"/>
              <w:szCs w:val="28"/>
              <w:rtl/>
            </w:rPr>
          </w:pPr>
          <w:r>
            <w:rPr>
              <w:rFonts w:ascii="FbSfaradi Medium" w:hAnsi="FbSfaradi Medium" w:cs="AAd_LivornaB4" w:hint="cs"/>
              <w:szCs w:val="28"/>
              <w:rtl/>
            </w:rPr>
            <w:t>ש"פ ויקהל - שקלים</w:t>
          </w:r>
          <w:r w:rsidRPr="0036278A">
            <w:rPr>
              <w:rFonts w:ascii="FbSfaradi Medium" w:hAnsi="FbSfaradi Medium" w:cs="AAd_LivornaB4" w:hint="cs"/>
              <w:szCs w:val="28"/>
              <w:rtl/>
            </w:rPr>
            <w:t xml:space="preserve"> </w:t>
          </w:r>
          <w:r>
            <w:rPr>
              <w:rFonts w:ascii="FbSfaradi Medium" w:hAnsi="FbSfaradi Medium" w:cs="AAd_LivornaB4" w:hint="cs"/>
              <w:szCs w:val="28"/>
              <w:rtl/>
            </w:rPr>
            <w:t>ה</w:t>
          </w:r>
          <w:r w:rsidRPr="00152607">
            <w:rPr>
              <w:rFonts w:ascii="AAd_Livorna4" w:hAnsi="AAd_Livorna4" w:cs="AAd_Livorna4"/>
              <w:szCs w:val="28"/>
              <w:rtl/>
            </w:rPr>
            <w:t>'</w:t>
          </w:r>
          <w:r w:rsidRPr="0036278A">
            <w:rPr>
              <w:rFonts w:ascii="FbSfaradi Medium" w:hAnsi="FbSfaradi Medium" w:cs="AAd_LivornaB4" w:hint="cs"/>
              <w:szCs w:val="28"/>
              <w:rtl/>
            </w:rPr>
            <w:t>תשע"ו</w:t>
          </w:r>
        </w:p>
      </w:tc>
      <w:tc>
        <w:tcPr>
          <w:tcW w:w="1008" w:type="dxa"/>
          <w:vAlign w:val="center"/>
        </w:tcPr>
        <w:p w:rsidR="001434EB" w:rsidRPr="00B53FBE" w:rsidRDefault="001434EB" w:rsidP="00953EE2">
          <w:pPr>
            <w:pStyle w:val="Header"/>
            <w:bidi/>
            <w:jc w:val="right"/>
            <w:rPr>
              <w:rFonts w:ascii="FbSfaradi Medium" w:hAnsi="FbSfaradi Medium" w:cs="AAd_LivornaB4"/>
              <w:szCs w:val="28"/>
              <w:rtl/>
            </w:rPr>
          </w:pPr>
          <w:r w:rsidRPr="00B53FBE">
            <w:rPr>
              <w:rFonts w:ascii="FbSfaradi Medium" w:hAnsi="FbSfaradi Medium" w:cs="AAd_LivornaB4"/>
              <w:szCs w:val="28"/>
            </w:rPr>
            <w:fldChar w:fldCharType="begin"/>
          </w:r>
          <w:r w:rsidRPr="00B53FBE">
            <w:rPr>
              <w:rFonts w:ascii="FbSfaradi Medium" w:hAnsi="FbSfaradi Medium" w:cs="AAd_LivornaB4"/>
              <w:szCs w:val="28"/>
            </w:rPr>
            <w:instrText xml:space="preserve"> PAGE   \* MERGEFORMAT </w:instrText>
          </w:r>
          <w:r w:rsidRPr="00B53FBE">
            <w:rPr>
              <w:rFonts w:ascii="FbSfaradi Medium" w:hAnsi="FbSfaradi Medium" w:cs="AAd_LivornaB4"/>
              <w:szCs w:val="28"/>
            </w:rPr>
            <w:fldChar w:fldCharType="separate"/>
          </w:r>
          <w:r w:rsidR="00837843">
            <w:rPr>
              <w:rFonts w:ascii="FbSfaradi Medium" w:hAnsi="FbSfaradi Medium" w:cs="AAd_LivornaB4"/>
              <w:noProof/>
              <w:szCs w:val="28"/>
              <w:rtl/>
            </w:rPr>
            <w:t>49</w:t>
          </w:r>
          <w:r w:rsidRPr="00B53FBE">
            <w:rPr>
              <w:rFonts w:ascii="FbSfaradi Medium" w:hAnsi="FbSfaradi Medium" w:cs="AAd_LivornaB4"/>
              <w:szCs w:val="28"/>
            </w:rPr>
            <w:fldChar w:fldCharType="end"/>
          </w:r>
        </w:p>
      </w:tc>
    </w:tr>
  </w:tbl>
  <w:p w:rsidR="001434EB" w:rsidRPr="00012B8D" w:rsidRDefault="001434EB" w:rsidP="00953EE2">
    <w:pPr>
      <w:spacing w:after="0"/>
      <w:rPr>
        <w:sz w:val="6"/>
        <w:szCs w:val="6"/>
      </w:rP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434EB" w:rsidRPr="00FC4F5B" w:rsidTr="00F51B6C">
      <w:tc>
        <w:tcPr>
          <w:tcW w:w="1008" w:type="dxa"/>
        </w:tcPr>
        <w:p w:rsidR="001434EB" w:rsidRPr="00A212D6" w:rsidRDefault="001434EB" w:rsidP="00953EE2">
          <w:pPr>
            <w:pStyle w:val="Header"/>
            <w:bidi/>
            <w:rPr>
              <w:rFonts w:asciiTheme="majorHAnsi" w:hAnsiTheme="majorHAnsi" w:cs="AAd_LivornaB4"/>
              <w:szCs w:val="28"/>
              <w:rtl/>
            </w:rPr>
          </w:pPr>
          <w:r w:rsidRPr="00A212D6">
            <w:rPr>
              <w:rFonts w:asciiTheme="majorHAnsi" w:hAnsiTheme="majorHAnsi" w:cs="AAd_LivornaB4"/>
              <w:szCs w:val="28"/>
            </w:rPr>
            <w:fldChar w:fldCharType="begin"/>
          </w:r>
          <w:r w:rsidRPr="00A212D6">
            <w:rPr>
              <w:rFonts w:asciiTheme="majorHAnsi" w:hAnsiTheme="majorHAnsi" w:cs="AAd_LivornaB4"/>
              <w:szCs w:val="28"/>
            </w:rPr>
            <w:instrText xml:space="preserve"> PAGE   \* MERGEFORMAT </w:instrText>
          </w:r>
          <w:r w:rsidRPr="00A212D6">
            <w:rPr>
              <w:rFonts w:asciiTheme="majorHAnsi" w:hAnsiTheme="majorHAnsi" w:cs="AAd_LivornaB4"/>
              <w:szCs w:val="28"/>
            </w:rPr>
            <w:fldChar w:fldCharType="separate"/>
          </w:r>
          <w:r w:rsidR="00837843">
            <w:rPr>
              <w:rFonts w:asciiTheme="majorHAnsi" w:hAnsiTheme="majorHAnsi" w:cs="AAd_LivornaB4"/>
              <w:noProof/>
              <w:szCs w:val="28"/>
              <w:rtl/>
            </w:rPr>
            <w:t>50</w:t>
          </w:r>
          <w:r w:rsidRPr="00A212D6">
            <w:rPr>
              <w:rFonts w:asciiTheme="majorHAnsi" w:hAnsiTheme="majorHAnsi" w:cs="AAd_LivornaB4"/>
              <w:noProof/>
              <w:szCs w:val="28"/>
            </w:rPr>
            <w:fldChar w:fldCharType="end"/>
          </w:r>
        </w:p>
      </w:tc>
      <w:tc>
        <w:tcPr>
          <w:tcW w:w="4176" w:type="dxa"/>
          <w:vAlign w:val="center"/>
        </w:tcPr>
        <w:p w:rsidR="001434EB" w:rsidRPr="0036278A" w:rsidRDefault="001434EB" w:rsidP="00953EE2">
          <w:pPr>
            <w:pStyle w:val="Header"/>
            <w:jc w:val="center"/>
            <w:rPr>
              <w:rFonts w:ascii="FbSfaradi Medium" w:hAnsi="FbSfaradi Medium" w:cs="AAd_LivornaB4"/>
              <w:sz w:val="32"/>
              <w:szCs w:val="28"/>
              <w:rtl/>
            </w:rPr>
          </w:pPr>
          <w:r w:rsidRPr="0036278A">
            <w:rPr>
              <w:rFonts w:ascii="FbSfaradi Medium" w:hAnsi="FbSfaradi Medium" w:cs="AAd_LivornaB4" w:hint="cs"/>
              <w:sz w:val="32"/>
              <w:szCs w:val="28"/>
              <w:rtl/>
            </w:rPr>
            <w:t>הערות וביאורים</w:t>
          </w:r>
        </w:p>
      </w:tc>
      <w:tc>
        <w:tcPr>
          <w:tcW w:w="1008" w:type="dxa"/>
          <w:vAlign w:val="center"/>
        </w:tcPr>
        <w:p w:rsidR="001434EB" w:rsidRPr="00FC4F5B" w:rsidRDefault="001434EB" w:rsidP="00953EE2">
          <w:pPr>
            <w:pStyle w:val="Header"/>
            <w:jc w:val="right"/>
            <w:rPr>
              <w:rFonts w:ascii="FbSfaradi Medium" w:hAnsi="FbSfaradi Medium" w:cs="FbSfaradi Medium"/>
              <w:sz w:val="36"/>
              <w:szCs w:val="32"/>
              <w:rtl/>
            </w:rPr>
          </w:pPr>
        </w:p>
      </w:tc>
    </w:tr>
  </w:tbl>
  <w:p w:rsidR="001434EB" w:rsidRPr="00213349" w:rsidRDefault="001434EB" w:rsidP="00953EE2">
    <w:pPr>
      <w:pStyle w:val="Header"/>
      <w:rPr>
        <w:b/>
        <w:bCs/>
        <w:sz w:val="2"/>
        <w:szCs w:val="2"/>
      </w:rP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1434EB" w:rsidRPr="00B70D2A" w:rsidTr="00F51B6C">
      <w:tc>
        <w:tcPr>
          <w:tcW w:w="1008" w:type="dxa"/>
        </w:tcPr>
        <w:p w:rsidR="001434EB" w:rsidRPr="00FC4F5B" w:rsidRDefault="001434EB" w:rsidP="00953EE2">
          <w:pPr>
            <w:pStyle w:val="Header"/>
            <w:rPr>
              <w:rFonts w:ascii="FbSfaradi Medium" w:hAnsi="FbSfaradi Medium" w:cs="FbSfaradi Medium"/>
              <w:sz w:val="36"/>
              <w:szCs w:val="32"/>
              <w:rtl/>
            </w:rPr>
          </w:pPr>
        </w:p>
      </w:tc>
      <w:tc>
        <w:tcPr>
          <w:tcW w:w="4176" w:type="dxa"/>
          <w:vAlign w:val="center"/>
        </w:tcPr>
        <w:p w:rsidR="001434EB" w:rsidRPr="0036278A" w:rsidRDefault="001434EB" w:rsidP="00DA78DC">
          <w:pPr>
            <w:pStyle w:val="Header"/>
            <w:bidi/>
            <w:jc w:val="center"/>
            <w:rPr>
              <w:rFonts w:ascii="FbSfaradi Medium" w:hAnsi="FbSfaradi Medium" w:cs="AAd_LivornaB4"/>
              <w:szCs w:val="28"/>
              <w:rtl/>
            </w:rPr>
          </w:pPr>
          <w:r>
            <w:rPr>
              <w:rFonts w:ascii="FbSfaradi Medium" w:hAnsi="FbSfaradi Medium" w:cs="AAd_LivornaB4" w:hint="cs"/>
              <w:szCs w:val="28"/>
              <w:rtl/>
            </w:rPr>
            <w:t>ש"פ ויקהל - שקלים</w:t>
          </w:r>
          <w:r w:rsidRPr="0036278A">
            <w:rPr>
              <w:rFonts w:ascii="FbSfaradi Medium" w:hAnsi="FbSfaradi Medium" w:cs="AAd_LivornaB4" w:hint="cs"/>
              <w:szCs w:val="28"/>
              <w:rtl/>
            </w:rPr>
            <w:t xml:space="preserve"> </w:t>
          </w:r>
          <w:r>
            <w:rPr>
              <w:rFonts w:ascii="FbSfaradi Medium" w:hAnsi="FbSfaradi Medium" w:cs="AAd_LivornaB4" w:hint="cs"/>
              <w:szCs w:val="28"/>
              <w:rtl/>
            </w:rPr>
            <w:t>ה</w:t>
          </w:r>
          <w:r w:rsidRPr="00152607">
            <w:rPr>
              <w:rFonts w:ascii="AAd_Livorna4" w:hAnsi="AAd_Livorna4" w:cs="AAd_Livorna4"/>
              <w:szCs w:val="28"/>
              <w:rtl/>
            </w:rPr>
            <w:t>'</w:t>
          </w:r>
          <w:r w:rsidRPr="0036278A">
            <w:rPr>
              <w:rFonts w:ascii="FbSfaradi Medium" w:hAnsi="FbSfaradi Medium" w:cs="AAd_LivornaB4" w:hint="cs"/>
              <w:szCs w:val="28"/>
              <w:rtl/>
            </w:rPr>
            <w:t>תשע"ו</w:t>
          </w:r>
        </w:p>
      </w:tc>
      <w:tc>
        <w:tcPr>
          <w:tcW w:w="1008" w:type="dxa"/>
          <w:vAlign w:val="center"/>
        </w:tcPr>
        <w:p w:rsidR="001434EB" w:rsidRPr="00B53FBE" w:rsidRDefault="001434EB" w:rsidP="00953EE2">
          <w:pPr>
            <w:pStyle w:val="Header"/>
            <w:bidi/>
            <w:jc w:val="right"/>
            <w:rPr>
              <w:rFonts w:ascii="FbSfaradi Medium" w:hAnsi="FbSfaradi Medium" w:cs="AAd_LivornaB4"/>
              <w:szCs w:val="28"/>
              <w:rtl/>
            </w:rPr>
          </w:pPr>
          <w:r w:rsidRPr="00B53FBE">
            <w:rPr>
              <w:rFonts w:ascii="FbSfaradi Medium" w:hAnsi="FbSfaradi Medium" w:cs="AAd_LivornaB4"/>
              <w:szCs w:val="28"/>
            </w:rPr>
            <w:fldChar w:fldCharType="begin"/>
          </w:r>
          <w:r w:rsidRPr="00B53FBE">
            <w:rPr>
              <w:rFonts w:ascii="FbSfaradi Medium" w:hAnsi="FbSfaradi Medium" w:cs="AAd_LivornaB4"/>
              <w:szCs w:val="28"/>
            </w:rPr>
            <w:instrText xml:space="preserve"> PAGE   \* MERGEFORMAT </w:instrText>
          </w:r>
          <w:r w:rsidRPr="00B53FBE">
            <w:rPr>
              <w:rFonts w:ascii="FbSfaradi Medium" w:hAnsi="FbSfaradi Medium" w:cs="AAd_LivornaB4"/>
              <w:szCs w:val="28"/>
            </w:rPr>
            <w:fldChar w:fldCharType="separate"/>
          </w:r>
          <w:r>
            <w:rPr>
              <w:rFonts w:ascii="FbSfaradi Medium" w:hAnsi="FbSfaradi Medium" w:cs="AAd_LivornaB4"/>
              <w:noProof/>
              <w:szCs w:val="28"/>
              <w:rtl/>
            </w:rPr>
            <w:t>51</w:t>
          </w:r>
          <w:r w:rsidRPr="00B53FBE">
            <w:rPr>
              <w:rFonts w:ascii="FbSfaradi Medium" w:hAnsi="FbSfaradi Medium" w:cs="AAd_LivornaB4"/>
              <w:szCs w:val="28"/>
            </w:rPr>
            <w:fldChar w:fldCharType="end"/>
          </w:r>
        </w:p>
      </w:tc>
    </w:tr>
  </w:tbl>
  <w:p w:rsidR="001434EB" w:rsidRPr="00012B8D" w:rsidRDefault="001434EB" w:rsidP="00953EE2">
    <w:pPr>
      <w:spacing w:after="0"/>
      <w:rPr>
        <w:sz w:val="6"/>
        <w:szCs w:val="6"/>
      </w:rP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434EB" w:rsidRPr="00FC4F5B" w:rsidTr="00F51B6C">
      <w:tc>
        <w:tcPr>
          <w:tcW w:w="1008" w:type="dxa"/>
        </w:tcPr>
        <w:p w:rsidR="001434EB" w:rsidRPr="00A212D6" w:rsidRDefault="001434EB" w:rsidP="00953EE2">
          <w:pPr>
            <w:pStyle w:val="Header"/>
            <w:bidi/>
            <w:rPr>
              <w:rFonts w:asciiTheme="majorHAnsi" w:hAnsiTheme="majorHAnsi" w:cs="AAd_LivornaB4"/>
              <w:szCs w:val="28"/>
              <w:rtl/>
            </w:rPr>
          </w:pPr>
          <w:r w:rsidRPr="00A212D6">
            <w:rPr>
              <w:rFonts w:asciiTheme="majorHAnsi" w:hAnsiTheme="majorHAnsi" w:cs="AAd_LivornaB4"/>
              <w:szCs w:val="28"/>
            </w:rPr>
            <w:fldChar w:fldCharType="begin"/>
          </w:r>
          <w:r w:rsidRPr="00A212D6">
            <w:rPr>
              <w:rFonts w:asciiTheme="majorHAnsi" w:hAnsiTheme="majorHAnsi" w:cs="AAd_LivornaB4"/>
              <w:szCs w:val="28"/>
            </w:rPr>
            <w:instrText xml:space="preserve"> PAGE   \* MERGEFORMAT </w:instrText>
          </w:r>
          <w:r w:rsidRPr="00A212D6">
            <w:rPr>
              <w:rFonts w:asciiTheme="majorHAnsi" w:hAnsiTheme="majorHAnsi" w:cs="AAd_LivornaB4"/>
              <w:szCs w:val="28"/>
            </w:rPr>
            <w:fldChar w:fldCharType="separate"/>
          </w:r>
          <w:r>
            <w:rPr>
              <w:rFonts w:asciiTheme="majorHAnsi" w:hAnsiTheme="majorHAnsi" w:cs="AAd_LivornaB4"/>
              <w:noProof/>
              <w:szCs w:val="28"/>
              <w:rtl/>
            </w:rPr>
            <w:t>52</w:t>
          </w:r>
          <w:r w:rsidRPr="00A212D6">
            <w:rPr>
              <w:rFonts w:asciiTheme="majorHAnsi" w:hAnsiTheme="majorHAnsi" w:cs="AAd_LivornaB4"/>
              <w:noProof/>
              <w:szCs w:val="28"/>
            </w:rPr>
            <w:fldChar w:fldCharType="end"/>
          </w:r>
        </w:p>
      </w:tc>
      <w:tc>
        <w:tcPr>
          <w:tcW w:w="4176" w:type="dxa"/>
          <w:vAlign w:val="center"/>
        </w:tcPr>
        <w:p w:rsidR="001434EB" w:rsidRPr="0036278A" w:rsidRDefault="001434EB" w:rsidP="00953EE2">
          <w:pPr>
            <w:pStyle w:val="Header"/>
            <w:jc w:val="center"/>
            <w:rPr>
              <w:rFonts w:ascii="FbSfaradi Medium" w:hAnsi="FbSfaradi Medium" w:cs="AAd_LivornaB4"/>
              <w:sz w:val="32"/>
              <w:szCs w:val="28"/>
              <w:rtl/>
            </w:rPr>
          </w:pPr>
          <w:r w:rsidRPr="0036278A">
            <w:rPr>
              <w:rFonts w:ascii="FbSfaradi Medium" w:hAnsi="FbSfaradi Medium" w:cs="AAd_LivornaB4" w:hint="cs"/>
              <w:sz w:val="32"/>
              <w:szCs w:val="28"/>
              <w:rtl/>
            </w:rPr>
            <w:t>הערות וביאורים</w:t>
          </w:r>
        </w:p>
      </w:tc>
      <w:tc>
        <w:tcPr>
          <w:tcW w:w="1008" w:type="dxa"/>
          <w:vAlign w:val="center"/>
        </w:tcPr>
        <w:p w:rsidR="001434EB" w:rsidRPr="00FC4F5B" w:rsidRDefault="001434EB" w:rsidP="00953EE2">
          <w:pPr>
            <w:pStyle w:val="Header"/>
            <w:jc w:val="right"/>
            <w:rPr>
              <w:rFonts w:ascii="FbSfaradi Medium" w:hAnsi="FbSfaradi Medium" w:cs="FbSfaradi Medium"/>
              <w:sz w:val="36"/>
              <w:szCs w:val="32"/>
              <w:rtl/>
            </w:rPr>
          </w:pPr>
        </w:p>
      </w:tc>
    </w:tr>
  </w:tbl>
  <w:p w:rsidR="001434EB" w:rsidRPr="00213349" w:rsidRDefault="001434EB" w:rsidP="00953EE2">
    <w:pPr>
      <w:pStyle w:val="Header"/>
      <w:rPr>
        <w:b/>
        <w:bCs/>
        <w:sz w:val="2"/>
        <w:szCs w:val="2"/>
      </w:rP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1434EB" w:rsidRPr="00B70D2A" w:rsidTr="00F51B6C">
      <w:tc>
        <w:tcPr>
          <w:tcW w:w="1008" w:type="dxa"/>
        </w:tcPr>
        <w:p w:rsidR="001434EB" w:rsidRPr="00FC4F5B" w:rsidRDefault="001434EB" w:rsidP="00953EE2">
          <w:pPr>
            <w:pStyle w:val="Header"/>
            <w:rPr>
              <w:rFonts w:ascii="FbSfaradi Medium" w:hAnsi="FbSfaradi Medium" w:cs="FbSfaradi Medium"/>
              <w:sz w:val="36"/>
              <w:szCs w:val="32"/>
              <w:rtl/>
            </w:rPr>
          </w:pPr>
        </w:p>
      </w:tc>
      <w:tc>
        <w:tcPr>
          <w:tcW w:w="4176" w:type="dxa"/>
          <w:vAlign w:val="center"/>
        </w:tcPr>
        <w:p w:rsidR="001434EB" w:rsidRPr="0036278A" w:rsidRDefault="001434EB" w:rsidP="00DA78DC">
          <w:pPr>
            <w:pStyle w:val="Header"/>
            <w:bidi/>
            <w:jc w:val="center"/>
            <w:rPr>
              <w:rFonts w:ascii="FbSfaradi Medium" w:hAnsi="FbSfaradi Medium" w:cs="AAd_LivornaB4"/>
              <w:szCs w:val="28"/>
              <w:rtl/>
            </w:rPr>
          </w:pPr>
          <w:r>
            <w:rPr>
              <w:rFonts w:ascii="FbSfaradi Medium" w:hAnsi="FbSfaradi Medium" w:cs="AAd_LivornaB4" w:hint="cs"/>
              <w:szCs w:val="28"/>
              <w:rtl/>
            </w:rPr>
            <w:t>ש"פ ויקהל - שקלים</w:t>
          </w:r>
          <w:r w:rsidRPr="0036278A">
            <w:rPr>
              <w:rFonts w:ascii="FbSfaradi Medium" w:hAnsi="FbSfaradi Medium" w:cs="AAd_LivornaB4" w:hint="cs"/>
              <w:szCs w:val="28"/>
              <w:rtl/>
            </w:rPr>
            <w:t xml:space="preserve"> </w:t>
          </w:r>
          <w:r>
            <w:rPr>
              <w:rFonts w:ascii="FbSfaradi Medium" w:hAnsi="FbSfaradi Medium" w:cs="AAd_LivornaB4" w:hint="cs"/>
              <w:szCs w:val="28"/>
              <w:rtl/>
            </w:rPr>
            <w:t>ה</w:t>
          </w:r>
          <w:r w:rsidRPr="00152607">
            <w:rPr>
              <w:rFonts w:ascii="AAd_Livorna4" w:hAnsi="AAd_Livorna4" w:cs="AAd_Livorna4"/>
              <w:szCs w:val="28"/>
              <w:rtl/>
            </w:rPr>
            <w:t>'</w:t>
          </w:r>
          <w:r w:rsidRPr="0036278A">
            <w:rPr>
              <w:rFonts w:ascii="FbSfaradi Medium" w:hAnsi="FbSfaradi Medium" w:cs="AAd_LivornaB4" w:hint="cs"/>
              <w:szCs w:val="28"/>
              <w:rtl/>
            </w:rPr>
            <w:t>תשע"ו</w:t>
          </w:r>
        </w:p>
      </w:tc>
      <w:tc>
        <w:tcPr>
          <w:tcW w:w="1008" w:type="dxa"/>
          <w:vAlign w:val="center"/>
        </w:tcPr>
        <w:p w:rsidR="001434EB" w:rsidRPr="00B53FBE" w:rsidRDefault="001434EB" w:rsidP="00953EE2">
          <w:pPr>
            <w:pStyle w:val="Header"/>
            <w:bidi/>
            <w:jc w:val="right"/>
            <w:rPr>
              <w:rFonts w:ascii="FbSfaradi Medium" w:hAnsi="FbSfaradi Medium" w:cs="AAd_LivornaB4"/>
              <w:szCs w:val="28"/>
              <w:rtl/>
            </w:rPr>
          </w:pPr>
          <w:r w:rsidRPr="00B53FBE">
            <w:rPr>
              <w:rFonts w:ascii="FbSfaradi Medium" w:hAnsi="FbSfaradi Medium" w:cs="AAd_LivornaB4"/>
              <w:szCs w:val="28"/>
            </w:rPr>
            <w:fldChar w:fldCharType="begin"/>
          </w:r>
          <w:r w:rsidRPr="00B53FBE">
            <w:rPr>
              <w:rFonts w:ascii="FbSfaradi Medium" w:hAnsi="FbSfaradi Medium" w:cs="AAd_LivornaB4"/>
              <w:szCs w:val="28"/>
            </w:rPr>
            <w:instrText xml:space="preserve"> PAGE   \* MERGEFORMAT </w:instrText>
          </w:r>
          <w:r w:rsidRPr="00B53FBE">
            <w:rPr>
              <w:rFonts w:ascii="FbSfaradi Medium" w:hAnsi="FbSfaradi Medium" w:cs="AAd_LivornaB4"/>
              <w:szCs w:val="28"/>
            </w:rPr>
            <w:fldChar w:fldCharType="separate"/>
          </w:r>
          <w:r w:rsidR="00837843">
            <w:rPr>
              <w:rFonts w:ascii="FbSfaradi Medium" w:hAnsi="FbSfaradi Medium" w:cs="AAd_LivornaB4"/>
              <w:noProof/>
              <w:szCs w:val="28"/>
              <w:rtl/>
            </w:rPr>
            <w:t>51</w:t>
          </w:r>
          <w:r w:rsidRPr="00B53FBE">
            <w:rPr>
              <w:rFonts w:ascii="FbSfaradi Medium" w:hAnsi="FbSfaradi Medium" w:cs="AAd_LivornaB4"/>
              <w:szCs w:val="28"/>
            </w:rPr>
            <w:fldChar w:fldCharType="end"/>
          </w:r>
        </w:p>
      </w:tc>
    </w:tr>
  </w:tbl>
  <w:p w:rsidR="001434EB" w:rsidRPr="00012B8D" w:rsidRDefault="001434EB" w:rsidP="00953EE2">
    <w:pPr>
      <w:spacing w:after="0"/>
      <w:rPr>
        <w:sz w:val="6"/>
        <w:szCs w:val="6"/>
      </w:rP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434EB" w:rsidRPr="00FC4F5B" w:rsidTr="00F51B6C">
      <w:tc>
        <w:tcPr>
          <w:tcW w:w="1008" w:type="dxa"/>
        </w:tcPr>
        <w:p w:rsidR="001434EB" w:rsidRPr="00A212D6" w:rsidRDefault="001434EB" w:rsidP="00953EE2">
          <w:pPr>
            <w:pStyle w:val="Header"/>
            <w:bidi/>
            <w:rPr>
              <w:rFonts w:asciiTheme="majorHAnsi" w:hAnsiTheme="majorHAnsi" w:cs="AAd_LivornaB4"/>
              <w:szCs w:val="28"/>
              <w:rtl/>
            </w:rPr>
          </w:pPr>
          <w:r w:rsidRPr="00A212D6">
            <w:rPr>
              <w:rFonts w:asciiTheme="majorHAnsi" w:hAnsiTheme="majorHAnsi" w:cs="AAd_LivornaB4"/>
              <w:szCs w:val="28"/>
            </w:rPr>
            <w:fldChar w:fldCharType="begin"/>
          </w:r>
          <w:r w:rsidRPr="00A212D6">
            <w:rPr>
              <w:rFonts w:asciiTheme="majorHAnsi" w:hAnsiTheme="majorHAnsi" w:cs="AAd_LivornaB4"/>
              <w:szCs w:val="28"/>
            </w:rPr>
            <w:instrText xml:space="preserve"> PAGE   \* MERGEFORMAT </w:instrText>
          </w:r>
          <w:r w:rsidRPr="00A212D6">
            <w:rPr>
              <w:rFonts w:asciiTheme="majorHAnsi" w:hAnsiTheme="majorHAnsi" w:cs="AAd_LivornaB4"/>
              <w:szCs w:val="28"/>
            </w:rPr>
            <w:fldChar w:fldCharType="separate"/>
          </w:r>
          <w:r w:rsidR="00837843">
            <w:rPr>
              <w:rFonts w:asciiTheme="majorHAnsi" w:hAnsiTheme="majorHAnsi" w:cs="AAd_LivornaB4"/>
              <w:noProof/>
              <w:szCs w:val="28"/>
              <w:rtl/>
            </w:rPr>
            <w:t>52</w:t>
          </w:r>
          <w:r w:rsidRPr="00A212D6">
            <w:rPr>
              <w:rFonts w:asciiTheme="majorHAnsi" w:hAnsiTheme="majorHAnsi" w:cs="AAd_LivornaB4"/>
              <w:noProof/>
              <w:szCs w:val="28"/>
            </w:rPr>
            <w:fldChar w:fldCharType="end"/>
          </w:r>
        </w:p>
      </w:tc>
      <w:tc>
        <w:tcPr>
          <w:tcW w:w="4176" w:type="dxa"/>
          <w:vAlign w:val="center"/>
        </w:tcPr>
        <w:p w:rsidR="001434EB" w:rsidRPr="0036278A" w:rsidRDefault="001434EB" w:rsidP="00953EE2">
          <w:pPr>
            <w:pStyle w:val="Header"/>
            <w:jc w:val="center"/>
            <w:rPr>
              <w:rFonts w:ascii="FbSfaradi Medium" w:hAnsi="FbSfaradi Medium" w:cs="AAd_LivornaB4"/>
              <w:sz w:val="32"/>
              <w:szCs w:val="28"/>
              <w:rtl/>
            </w:rPr>
          </w:pPr>
          <w:r w:rsidRPr="0036278A">
            <w:rPr>
              <w:rFonts w:ascii="FbSfaradi Medium" w:hAnsi="FbSfaradi Medium" w:cs="AAd_LivornaB4" w:hint="cs"/>
              <w:sz w:val="32"/>
              <w:szCs w:val="28"/>
              <w:rtl/>
            </w:rPr>
            <w:t>הערות וביאורים</w:t>
          </w:r>
        </w:p>
      </w:tc>
      <w:tc>
        <w:tcPr>
          <w:tcW w:w="1008" w:type="dxa"/>
          <w:vAlign w:val="center"/>
        </w:tcPr>
        <w:p w:rsidR="001434EB" w:rsidRPr="00FC4F5B" w:rsidRDefault="001434EB" w:rsidP="00953EE2">
          <w:pPr>
            <w:pStyle w:val="Header"/>
            <w:jc w:val="right"/>
            <w:rPr>
              <w:rFonts w:ascii="FbSfaradi Medium" w:hAnsi="FbSfaradi Medium" w:cs="FbSfaradi Medium"/>
              <w:sz w:val="36"/>
              <w:szCs w:val="32"/>
              <w:rtl/>
            </w:rPr>
          </w:pPr>
        </w:p>
      </w:tc>
    </w:tr>
  </w:tbl>
  <w:p w:rsidR="001434EB" w:rsidRPr="00213349" w:rsidRDefault="001434EB" w:rsidP="00953EE2">
    <w:pPr>
      <w:pStyle w:val="Header"/>
      <w:rPr>
        <w:b/>
        <w:bCs/>
        <w:sz w:val="2"/>
        <w:szCs w:val="2"/>
      </w:rP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1434EB" w:rsidRPr="00B70D2A" w:rsidTr="00F51B6C">
      <w:tc>
        <w:tcPr>
          <w:tcW w:w="1008" w:type="dxa"/>
        </w:tcPr>
        <w:p w:rsidR="001434EB" w:rsidRPr="00FC4F5B" w:rsidRDefault="001434EB" w:rsidP="00953EE2">
          <w:pPr>
            <w:pStyle w:val="Header"/>
            <w:rPr>
              <w:rFonts w:ascii="FbSfaradi Medium" w:hAnsi="FbSfaradi Medium" w:cs="FbSfaradi Medium"/>
              <w:sz w:val="36"/>
              <w:szCs w:val="32"/>
              <w:rtl/>
            </w:rPr>
          </w:pPr>
        </w:p>
      </w:tc>
      <w:tc>
        <w:tcPr>
          <w:tcW w:w="4176" w:type="dxa"/>
          <w:vAlign w:val="center"/>
        </w:tcPr>
        <w:p w:rsidR="001434EB" w:rsidRPr="0036278A" w:rsidRDefault="001434EB" w:rsidP="00DA78DC">
          <w:pPr>
            <w:pStyle w:val="Header"/>
            <w:bidi/>
            <w:jc w:val="center"/>
            <w:rPr>
              <w:rFonts w:ascii="FbSfaradi Medium" w:hAnsi="FbSfaradi Medium" w:cs="AAd_LivornaB4"/>
              <w:szCs w:val="28"/>
              <w:rtl/>
            </w:rPr>
          </w:pPr>
          <w:r>
            <w:rPr>
              <w:rFonts w:ascii="FbSfaradi Medium" w:hAnsi="FbSfaradi Medium" w:cs="AAd_LivornaB4" w:hint="cs"/>
              <w:szCs w:val="28"/>
              <w:rtl/>
            </w:rPr>
            <w:t>ש"פ ויקהל - שקלים</w:t>
          </w:r>
          <w:r w:rsidRPr="0036278A">
            <w:rPr>
              <w:rFonts w:ascii="FbSfaradi Medium" w:hAnsi="FbSfaradi Medium" w:cs="AAd_LivornaB4" w:hint="cs"/>
              <w:szCs w:val="28"/>
              <w:rtl/>
            </w:rPr>
            <w:t xml:space="preserve"> </w:t>
          </w:r>
          <w:r>
            <w:rPr>
              <w:rFonts w:ascii="FbSfaradi Medium" w:hAnsi="FbSfaradi Medium" w:cs="AAd_LivornaB4" w:hint="cs"/>
              <w:szCs w:val="28"/>
              <w:rtl/>
            </w:rPr>
            <w:t>ה</w:t>
          </w:r>
          <w:r w:rsidRPr="00152607">
            <w:rPr>
              <w:rFonts w:ascii="AAd_Livorna4" w:hAnsi="AAd_Livorna4" w:cs="AAd_Livorna4"/>
              <w:szCs w:val="28"/>
              <w:rtl/>
            </w:rPr>
            <w:t>'</w:t>
          </w:r>
          <w:r w:rsidRPr="0036278A">
            <w:rPr>
              <w:rFonts w:ascii="FbSfaradi Medium" w:hAnsi="FbSfaradi Medium" w:cs="AAd_LivornaB4" w:hint="cs"/>
              <w:szCs w:val="28"/>
              <w:rtl/>
            </w:rPr>
            <w:t>תשע"ו</w:t>
          </w:r>
        </w:p>
      </w:tc>
      <w:tc>
        <w:tcPr>
          <w:tcW w:w="1008" w:type="dxa"/>
          <w:vAlign w:val="center"/>
        </w:tcPr>
        <w:p w:rsidR="001434EB" w:rsidRPr="00B53FBE" w:rsidRDefault="001434EB" w:rsidP="00953EE2">
          <w:pPr>
            <w:pStyle w:val="Header"/>
            <w:bidi/>
            <w:jc w:val="right"/>
            <w:rPr>
              <w:rFonts w:ascii="FbSfaradi Medium" w:hAnsi="FbSfaradi Medium" w:cs="AAd_LivornaB4"/>
              <w:szCs w:val="28"/>
              <w:rtl/>
            </w:rPr>
          </w:pPr>
          <w:r w:rsidRPr="00B53FBE">
            <w:rPr>
              <w:rFonts w:ascii="FbSfaradi Medium" w:hAnsi="FbSfaradi Medium" w:cs="AAd_LivornaB4"/>
              <w:szCs w:val="28"/>
            </w:rPr>
            <w:fldChar w:fldCharType="begin"/>
          </w:r>
          <w:r w:rsidRPr="00B53FBE">
            <w:rPr>
              <w:rFonts w:ascii="FbSfaradi Medium" w:hAnsi="FbSfaradi Medium" w:cs="AAd_LivornaB4"/>
              <w:szCs w:val="28"/>
            </w:rPr>
            <w:instrText xml:space="preserve"> PAGE   \* MERGEFORMAT </w:instrText>
          </w:r>
          <w:r w:rsidRPr="00B53FBE">
            <w:rPr>
              <w:rFonts w:ascii="FbSfaradi Medium" w:hAnsi="FbSfaradi Medium" w:cs="AAd_LivornaB4"/>
              <w:szCs w:val="28"/>
            </w:rPr>
            <w:fldChar w:fldCharType="separate"/>
          </w:r>
          <w:r>
            <w:rPr>
              <w:rFonts w:ascii="FbSfaradi Medium" w:hAnsi="FbSfaradi Medium" w:cs="AAd_LivornaB4"/>
              <w:noProof/>
              <w:szCs w:val="28"/>
              <w:rtl/>
            </w:rPr>
            <w:t>53</w:t>
          </w:r>
          <w:r w:rsidRPr="00B53FBE">
            <w:rPr>
              <w:rFonts w:ascii="FbSfaradi Medium" w:hAnsi="FbSfaradi Medium" w:cs="AAd_LivornaB4"/>
              <w:szCs w:val="28"/>
            </w:rPr>
            <w:fldChar w:fldCharType="end"/>
          </w:r>
        </w:p>
      </w:tc>
    </w:tr>
  </w:tbl>
  <w:p w:rsidR="001434EB" w:rsidRPr="00012B8D" w:rsidRDefault="001434EB" w:rsidP="00953EE2">
    <w:pPr>
      <w:spacing w:after="0"/>
      <w:rPr>
        <w:sz w:val="6"/>
        <w:szCs w:val="6"/>
      </w:rPr>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434EB" w:rsidRPr="00FC4F5B" w:rsidTr="00F51B6C">
      <w:tc>
        <w:tcPr>
          <w:tcW w:w="1008" w:type="dxa"/>
        </w:tcPr>
        <w:p w:rsidR="001434EB" w:rsidRPr="00A212D6" w:rsidRDefault="001434EB" w:rsidP="00953EE2">
          <w:pPr>
            <w:pStyle w:val="Header"/>
            <w:bidi/>
            <w:rPr>
              <w:rFonts w:asciiTheme="majorHAnsi" w:hAnsiTheme="majorHAnsi" w:cs="AAd_LivornaB4"/>
              <w:szCs w:val="28"/>
              <w:rtl/>
            </w:rPr>
          </w:pPr>
          <w:r w:rsidRPr="00A212D6">
            <w:rPr>
              <w:rFonts w:asciiTheme="majorHAnsi" w:hAnsiTheme="majorHAnsi" w:cs="AAd_LivornaB4"/>
              <w:szCs w:val="28"/>
            </w:rPr>
            <w:fldChar w:fldCharType="begin"/>
          </w:r>
          <w:r w:rsidRPr="00A212D6">
            <w:rPr>
              <w:rFonts w:asciiTheme="majorHAnsi" w:hAnsiTheme="majorHAnsi" w:cs="AAd_LivornaB4"/>
              <w:szCs w:val="28"/>
            </w:rPr>
            <w:instrText xml:space="preserve"> PAGE   \* MERGEFORMAT </w:instrText>
          </w:r>
          <w:r w:rsidRPr="00A212D6">
            <w:rPr>
              <w:rFonts w:asciiTheme="majorHAnsi" w:hAnsiTheme="majorHAnsi" w:cs="AAd_LivornaB4"/>
              <w:szCs w:val="28"/>
            </w:rPr>
            <w:fldChar w:fldCharType="separate"/>
          </w:r>
          <w:r w:rsidR="00837843">
            <w:rPr>
              <w:rFonts w:asciiTheme="majorHAnsi" w:hAnsiTheme="majorHAnsi" w:cs="AAd_LivornaB4"/>
              <w:noProof/>
              <w:szCs w:val="28"/>
              <w:rtl/>
            </w:rPr>
            <w:t>56</w:t>
          </w:r>
          <w:r w:rsidRPr="00A212D6">
            <w:rPr>
              <w:rFonts w:asciiTheme="majorHAnsi" w:hAnsiTheme="majorHAnsi" w:cs="AAd_LivornaB4"/>
              <w:noProof/>
              <w:szCs w:val="28"/>
            </w:rPr>
            <w:fldChar w:fldCharType="end"/>
          </w:r>
        </w:p>
      </w:tc>
      <w:tc>
        <w:tcPr>
          <w:tcW w:w="4176" w:type="dxa"/>
          <w:vAlign w:val="center"/>
        </w:tcPr>
        <w:p w:rsidR="001434EB" w:rsidRPr="0036278A" w:rsidRDefault="001434EB" w:rsidP="00953EE2">
          <w:pPr>
            <w:pStyle w:val="Header"/>
            <w:jc w:val="center"/>
            <w:rPr>
              <w:rFonts w:ascii="FbSfaradi Medium" w:hAnsi="FbSfaradi Medium" w:cs="AAd_LivornaB4"/>
              <w:sz w:val="32"/>
              <w:szCs w:val="28"/>
              <w:rtl/>
            </w:rPr>
          </w:pPr>
          <w:r w:rsidRPr="0036278A">
            <w:rPr>
              <w:rFonts w:ascii="FbSfaradi Medium" w:hAnsi="FbSfaradi Medium" w:cs="AAd_LivornaB4" w:hint="cs"/>
              <w:sz w:val="32"/>
              <w:szCs w:val="28"/>
              <w:rtl/>
            </w:rPr>
            <w:t>הערות וביאורים</w:t>
          </w:r>
        </w:p>
      </w:tc>
      <w:tc>
        <w:tcPr>
          <w:tcW w:w="1008" w:type="dxa"/>
          <w:vAlign w:val="center"/>
        </w:tcPr>
        <w:p w:rsidR="001434EB" w:rsidRPr="00FC4F5B" w:rsidRDefault="001434EB" w:rsidP="00953EE2">
          <w:pPr>
            <w:pStyle w:val="Header"/>
            <w:jc w:val="right"/>
            <w:rPr>
              <w:rFonts w:ascii="FbSfaradi Medium" w:hAnsi="FbSfaradi Medium" w:cs="FbSfaradi Medium"/>
              <w:sz w:val="36"/>
              <w:szCs w:val="32"/>
              <w:rtl/>
            </w:rPr>
          </w:pPr>
        </w:p>
      </w:tc>
    </w:tr>
  </w:tbl>
  <w:p w:rsidR="001434EB" w:rsidRPr="00213349" w:rsidRDefault="001434EB" w:rsidP="00953EE2">
    <w:pPr>
      <w:pStyle w:val="Header"/>
      <w:rPr>
        <w:b/>
        <w:bCs/>
        <w:sz w:val="2"/>
        <w:szCs w:val="2"/>
      </w:rPr>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1434EB" w:rsidRPr="00B70D2A" w:rsidTr="00F51B6C">
      <w:tc>
        <w:tcPr>
          <w:tcW w:w="1008" w:type="dxa"/>
        </w:tcPr>
        <w:p w:rsidR="001434EB" w:rsidRPr="00FC4F5B" w:rsidRDefault="001434EB" w:rsidP="00953EE2">
          <w:pPr>
            <w:pStyle w:val="Header"/>
            <w:rPr>
              <w:rFonts w:ascii="FbSfaradi Medium" w:hAnsi="FbSfaradi Medium" w:cs="FbSfaradi Medium"/>
              <w:sz w:val="36"/>
              <w:szCs w:val="32"/>
              <w:rtl/>
            </w:rPr>
          </w:pPr>
        </w:p>
      </w:tc>
      <w:tc>
        <w:tcPr>
          <w:tcW w:w="4176" w:type="dxa"/>
          <w:vAlign w:val="center"/>
        </w:tcPr>
        <w:p w:rsidR="001434EB" w:rsidRPr="0036278A" w:rsidRDefault="001434EB" w:rsidP="00DA78DC">
          <w:pPr>
            <w:pStyle w:val="Header"/>
            <w:bidi/>
            <w:jc w:val="center"/>
            <w:rPr>
              <w:rFonts w:ascii="FbSfaradi Medium" w:hAnsi="FbSfaradi Medium" w:cs="AAd_LivornaB4"/>
              <w:szCs w:val="28"/>
              <w:rtl/>
            </w:rPr>
          </w:pPr>
          <w:r>
            <w:rPr>
              <w:rFonts w:ascii="FbSfaradi Medium" w:hAnsi="FbSfaradi Medium" w:cs="AAd_LivornaB4" w:hint="cs"/>
              <w:szCs w:val="28"/>
              <w:rtl/>
            </w:rPr>
            <w:t xml:space="preserve">ש"פ ויקהל </w:t>
          </w:r>
          <w:r>
            <w:rPr>
              <w:rFonts w:ascii="FbSfaradi Medium" w:hAnsi="FbSfaradi Medium" w:cs="AAd_LivornaB4"/>
              <w:szCs w:val="28"/>
              <w:rtl/>
            </w:rPr>
            <w:t>–</w:t>
          </w:r>
          <w:r>
            <w:rPr>
              <w:rFonts w:ascii="FbSfaradi Medium" w:hAnsi="FbSfaradi Medium" w:cs="AAd_LivornaB4" w:hint="cs"/>
              <w:szCs w:val="28"/>
              <w:rtl/>
            </w:rPr>
            <w:t xml:space="preserve"> שקלים</w:t>
          </w:r>
          <w:r w:rsidRPr="0036278A">
            <w:rPr>
              <w:rFonts w:ascii="FbSfaradi Medium" w:hAnsi="FbSfaradi Medium" w:cs="AAd_LivornaB4" w:hint="cs"/>
              <w:szCs w:val="28"/>
              <w:rtl/>
            </w:rPr>
            <w:t xml:space="preserve"> </w:t>
          </w:r>
          <w:r>
            <w:rPr>
              <w:rFonts w:ascii="FbSfaradi Medium" w:hAnsi="FbSfaradi Medium" w:cs="AAd_LivornaB4" w:hint="cs"/>
              <w:szCs w:val="28"/>
              <w:rtl/>
            </w:rPr>
            <w:t>ה</w:t>
          </w:r>
          <w:r w:rsidRPr="00152607">
            <w:rPr>
              <w:rFonts w:ascii="AAd_Livorna4" w:hAnsi="AAd_Livorna4" w:cs="AAd_Livorna4"/>
              <w:szCs w:val="28"/>
              <w:rtl/>
            </w:rPr>
            <w:t>'</w:t>
          </w:r>
          <w:r w:rsidRPr="0036278A">
            <w:rPr>
              <w:rFonts w:ascii="FbSfaradi Medium" w:hAnsi="FbSfaradi Medium" w:cs="AAd_LivornaB4" w:hint="cs"/>
              <w:szCs w:val="28"/>
              <w:rtl/>
            </w:rPr>
            <w:t>תשע"ו</w:t>
          </w:r>
        </w:p>
      </w:tc>
      <w:tc>
        <w:tcPr>
          <w:tcW w:w="1008" w:type="dxa"/>
          <w:vAlign w:val="center"/>
        </w:tcPr>
        <w:p w:rsidR="001434EB" w:rsidRPr="00B53FBE" w:rsidRDefault="001434EB" w:rsidP="00953EE2">
          <w:pPr>
            <w:pStyle w:val="Header"/>
            <w:bidi/>
            <w:jc w:val="right"/>
            <w:rPr>
              <w:rFonts w:ascii="FbSfaradi Medium" w:hAnsi="FbSfaradi Medium" w:cs="AAd_LivornaB4"/>
              <w:szCs w:val="28"/>
              <w:rtl/>
            </w:rPr>
          </w:pPr>
          <w:r w:rsidRPr="00B53FBE">
            <w:rPr>
              <w:rFonts w:ascii="FbSfaradi Medium" w:hAnsi="FbSfaradi Medium" w:cs="AAd_LivornaB4"/>
              <w:szCs w:val="28"/>
            </w:rPr>
            <w:fldChar w:fldCharType="begin"/>
          </w:r>
          <w:r w:rsidRPr="00B53FBE">
            <w:rPr>
              <w:rFonts w:ascii="FbSfaradi Medium" w:hAnsi="FbSfaradi Medium" w:cs="AAd_LivornaB4"/>
              <w:szCs w:val="28"/>
            </w:rPr>
            <w:instrText xml:space="preserve"> PAGE   \* MERGEFORMAT </w:instrText>
          </w:r>
          <w:r w:rsidRPr="00B53FBE">
            <w:rPr>
              <w:rFonts w:ascii="FbSfaradi Medium" w:hAnsi="FbSfaradi Medium" w:cs="AAd_LivornaB4"/>
              <w:szCs w:val="28"/>
            </w:rPr>
            <w:fldChar w:fldCharType="separate"/>
          </w:r>
          <w:r w:rsidR="00837843">
            <w:rPr>
              <w:rFonts w:ascii="FbSfaradi Medium" w:hAnsi="FbSfaradi Medium" w:cs="AAd_LivornaB4"/>
              <w:noProof/>
              <w:szCs w:val="28"/>
              <w:rtl/>
            </w:rPr>
            <w:t>53</w:t>
          </w:r>
          <w:r w:rsidRPr="00B53FBE">
            <w:rPr>
              <w:rFonts w:ascii="FbSfaradi Medium" w:hAnsi="FbSfaradi Medium" w:cs="AAd_LivornaB4"/>
              <w:szCs w:val="28"/>
            </w:rPr>
            <w:fldChar w:fldCharType="end"/>
          </w:r>
        </w:p>
      </w:tc>
    </w:tr>
  </w:tbl>
  <w:p w:rsidR="001434EB" w:rsidRPr="00012B8D" w:rsidRDefault="001434EB" w:rsidP="00953EE2">
    <w:pPr>
      <w:spacing w:after="0"/>
      <w:rPr>
        <w:sz w:val="6"/>
        <w:szCs w:val="6"/>
      </w:rPr>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434EB" w:rsidRPr="00FC4F5B" w:rsidTr="00F51B6C">
      <w:tc>
        <w:tcPr>
          <w:tcW w:w="1008" w:type="dxa"/>
        </w:tcPr>
        <w:p w:rsidR="001434EB" w:rsidRPr="00A212D6" w:rsidRDefault="001434EB" w:rsidP="00953EE2">
          <w:pPr>
            <w:pStyle w:val="Header"/>
            <w:bidi/>
            <w:rPr>
              <w:rFonts w:asciiTheme="majorHAnsi" w:hAnsiTheme="majorHAnsi" w:cs="AAd_LivornaB4"/>
              <w:szCs w:val="28"/>
              <w:rtl/>
            </w:rPr>
          </w:pPr>
          <w:r w:rsidRPr="00A212D6">
            <w:rPr>
              <w:rFonts w:asciiTheme="majorHAnsi" w:hAnsiTheme="majorHAnsi" w:cs="AAd_LivornaB4"/>
              <w:szCs w:val="28"/>
            </w:rPr>
            <w:fldChar w:fldCharType="begin"/>
          </w:r>
          <w:r w:rsidRPr="00A212D6">
            <w:rPr>
              <w:rFonts w:asciiTheme="majorHAnsi" w:hAnsiTheme="majorHAnsi" w:cs="AAd_LivornaB4"/>
              <w:szCs w:val="28"/>
            </w:rPr>
            <w:instrText xml:space="preserve"> PAGE   \* MERGEFORMAT </w:instrText>
          </w:r>
          <w:r w:rsidRPr="00A212D6">
            <w:rPr>
              <w:rFonts w:asciiTheme="majorHAnsi" w:hAnsiTheme="majorHAnsi" w:cs="AAd_LivornaB4"/>
              <w:szCs w:val="28"/>
            </w:rPr>
            <w:fldChar w:fldCharType="separate"/>
          </w:r>
          <w:r w:rsidR="00837843">
            <w:rPr>
              <w:rFonts w:asciiTheme="majorHAnsi" w:hAnsiTheme="majorHAnsi" w:cs="AAd_LivornaB4"/>
              <w:noProof/>
              <w:szCs w:val="28"/>
              <w:rtl/>
            </w:rPr>
            <w:t>58</w:t>
          </w:r>
          <w:r w:rsidRPr="00A212D6">
            <w:rPr>
              <w:rFonts w:asciiTheme="majorHAnsi" w:hAnsiTheme="majorHAnsi" w:cs="AAd_LivornaB4"/>
              <w:noProof/>
              <w:szCs w:val="28"/>
            </w:rPr>
            <w:fldChar w:fldCharType="end"/>
          </w:r>
        </w:p>
      </w:tc>
      <w:tc>
        <w:tcPr>
          <w:tcW w:w="4176" w:type="dxa"/>
          <w:vAlign w:val="center"/>
        </w:tcPr>
        <w:p w:rsidR="001434EB" w:rsidRPr="0036278A" w:rsidRDefault="001434EB" w:rsidP="00953EE2">
          <w:pPr>
            <w:pStyle w:val="Header"/>
            <w:jc w:val="center"/>
            <w:rPr>
              <w:rFonts w:ascii="FbSfaradi Medium" w:hAnsi="FbSfaradi Medium" w:cs="AAd_LivornaB4"/>
              <w:sz w:val="32"/>
              <w:szCs w:val="28"/>
              <w:rtl/>
            </w:rPr>
          </w:pPr>
          <w:r w:rsidRPr="0036278A">
            <w:rPr>
              <w:rFonts w:ascii="FbSfaradi Medium" w:hAnsi="FbSfaradi Medium" w:cs="AAd_LivornaB4" w:hint="cs"/>
              <w:sz w:val="32"/>
              <w:szCs w:val="28"/>
              <w:rtl/>
            </w:rPr>
            <w:t>הערות וביאורים</w:t>
          </w:r>
        </w:p>
      </w:tc>
      <w:tc>
        <w:tcPr>
          <w:tcW w:w="1008" w:type="dxa"/>
          <w:vAlign w:val="center"/>
        </w:tcPr>
        <w:p w:rsidR="001434EB" w:rsidRPr="00FC4F5B" w:rsidRDefault="001434EB" w:rsidP="00953EE2">
          <w:pPr>
            <w:pStyle w:val="Header"/>
            <w:jc w:val="right"/>
            <w:rPr>
              <w:rFonts w:ascii="FbSfaradi Medium" w:hAnsi="FbSfaradi Medium" w:cs="FbSfaradi Medium"/>
              <w:sz w:val="36"/>
              <w:szCs w:val="32"/>
              <w:rtl/>
            </w:rPr>
          </w:pPr>
        </w:p>
      </w:tc>
    </w:tr>
  </w:tbl>
  <w:p w:rsidR="001434EB" w:rsidRPr="00213349" w:rsidRDefault="001434EB" w:rsidP="00953EE2">
    <w:pPr>
      <w:pStyle w:val="Header"/>
      <w:rPr>
        <w:b/>
        <w:bCs/>
        <w:sz w:val="2"/>
        <w:szCs w:val="2"/>
      </w:rPr>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1434EB" w:rsidRPr="00B70D2A" w:rsidTr="00F51B6C">
      <w:tc>
        <w:tcPr>
          <w:tcW w:w="1008" w:type="dxa"/>
        </w:tcPr>
        <w:p w:rsidR="001434EB" w:rsidRPr="00FC4F5B" w:rsidRDefault="001434EB" w:rsidP="00953EE2">
          <w:pPr>
            <w:pStyle w:val="Header"/>
            <w:rPr>
              <w:rFonts w:ascii="FbSfaradi Medium" w:hAnsi="FbSfaradi Medium" w:cs="FbSfaradi Medium"/>
              <w:sz w:val="36"/>
              <w:szCs w:val="32"/>
              <w:rtl/>
            </w:rPr>
          </w:pPr>
        </w:p>
      </w:tc>
      <w:tc>
        <w:tcPr>
          <w:tcW w:w="4176" w:type="dxa"/>
          <w:vAlign w:val="center"/>
        </w:tcPr>
        <w:p w:rsidR="001434EB" w:rsidRPr="0036278A" w:rsidRDefault="001434EB" w:rsidP="00DA78DC">
          <w:pPr>
            <w:pStyle w:val="Header"/>
            <w:bidi/>
            <w:jc w:val="center"/>
            <w:rPr>
              <w:rFonts w:ascii="FbSfaradi Medium" w:hAnsi="FbSfaradi Medium" w:cs="AAd_LivornaB4"/>
              <w:szCs w:val="28"/>
              <w:rtl/>
            </w:rPr>
          </w:pPr>
          <w:r>
            <w:rPr>
              <w:rFonts w:ascii="FbSfaradi Medium" w:hAnsi="FbSfaradi Medium" w:cs="AAd_LivornaB4" w:hint="cs"/>
              <w:szCs w:val="28"/>
              <w:rtl/>
            </w:rPr>
            <w:t>ש"פ ויקהל - שקלים</w:t>
          </w:r>
          <w:r w:rsidRPr="0036278A">
            <w:rPr>
              <w:rFonts w:ascii="FbSfaradi Medium" w:hAnsi="FbSfaradi Medium" w:cs="AAd_LivornaB4" w:hint="cs"/>
              <w:szCs w:val="28"/>
              <w:rtl/>
            </w:rPr>
            <w:t xml:space="preserve"> </w:t>
          </w:r>
          <w:r>
            <w:rPr>
              <w:rFonts w:ascii="FbSfaradi Medium" w:hAnsi="FbSfaradi Medium" w:cs="AAd_LivornaB4" w:hint="cs"/>
              <w:szCs w:val="28"/>
              <w:rtl/>
            </w:rPr>
            <w:t>ה</w:t>
          </w:r>
          <w:r w:rsidRPr="00152607">
            <w:rPr>
              <w:rFonts w:ascii="AAd_Livorna4" w:hAnsi="AAd_Livorna4" w:cs="AAd_Livorna4"/>
              <w:szCs w:val="28"/>
              <w:rtl/>
            </w:rPr>
            <w:t>'</w:t>
          </w:r>
          <w:r w:rsidRPr="0036278A">
            <w:rPr>
              <w:rFonts w:ascii="FbSfaradi Medium" w:hAnsi="FbSfaradi Medium" w:cs="AAd_LivornaB4" w:hint="cs"/>
              <w:szCs w:val="28"/>
              <w:rtl/>
            </w:rPr>
            <w:t>תשע"ו</w:t>
          </w:r>
        </w:p>
      </w:tc>
      <w:tc>
        <w:tcPr>
          <w:tcW w:w="1008" w:type="dxa"/>
          <w:vAlign w:val="center"/>
        </w:tcPr>
        <w:p w:rsidR="001434EB" w:rsidRPr="00B53FBE" w:rsidRDefault="001434EB" w:rsidP="00953EE2">
          <w:pPr>
            <w:pStyle w:val="Header"/>
            <w:bidi/>
            <w:jc w:val="right"/>
            <w:rPr>
              <w:rFonts w:ascii="FbSfaradi Medium" w:hAnsi="FbSfaradi Medium" w:cs="AAd_LivornaB4"/>
              <w:szCs w:val="28"/>
              <w:rtl/>
            </w:rPr>
          </w:pPr>
          <w:r w:rsidRPr="00B53FBE">
            <w:rPr>
              <w:rFonts w:ascii="FbSfaradi Medium" w:hAnsi="FbSfaradi Medium" w:cs="AAd_LivornaB4"/>
              <w:szCs w:val="28"/>
            </w:rPr>
            <w:fldChar w:fldCharType="begin"/>
          </w:r>
          <w:r w:rsidRPr="00B53FBE">
            <w:rPr>
              <w:rFonts w:ascii="FbSfaradi Medium" w:hAnsi="FbSfaradi Medium" w:cs="AAd_LivornaB4"/>
              <w:szCs w:val="28"/>
            </w:rPr>
            <w:instrText xml:space="preserve"> PAGE   \* MERGEFORMAT </w:instrText>
          </w:r>
          <w:r w:rsidRPr="00B53FBE">
            <w:rPr>
              <w:rFonts w:ascii="FbSfaradi Medium" w:hAnsi="FbSfaradi Medium" w:cs="AAd_LivornaB4"/>
              <w:szCs w:val="28"/>
            </w:rPr>
            <w:fldChar w:fldCharType="separate"/>
          </w:r>
          <w:r w:rsidR="00837843">
            <w:rPr>
              <w:rFonts w:ascii="FbSfaradi Medium" w:hAnsi="FbSfaradi Medium" w:cs="AAd_LivornaB4"/>
              <w:noProof/>
              <w:szCs w:val="28"/>
              <w:rtl/>
            </w:rPr>
            <w:t>59</w:t>
          </w:r>
          <w:r w:rsidRPr="00B53FBE">
            <w:rPr>
              <w:rFonts w:ascii="FbSfaradi Medium" w:hAnsi="FbSfaradi Medium" w:cs="AAd_LivornaB4"/>
              <w:szCs w:val="28"/>
            </w:rPr>
            <w:fldChar w:fldCharType="end"/>
          </w:r>
        </w:p>
      </w:tc>
    </w:tr>
  </w:tbl>
  <w:p w:rsidR="001434EB" w:rsidRPr="00012B8D" w:rsidRDefault="001434EB" w:rsidP="00953EE2">
    <w:pPr>
      <w:spacing w:after="0"/>
      <w:rPr>
        <w:sz w:val="6"/>
        <w:szCs w:val="6"/>
      </w:rPr>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434EB" w:rsidRPr="00FC4F5B" w:rsidTr="00F51B6C">
      <w:tc>
        <w:tcPr>
          <w:tcW w:w="1008" w:type="dxa"/>
        </w:tcPr>
        <w:p w:rsidR="001434EB" w:rsidRPr="00A212D6" w:rsidRDefault="001434EB" w:rsidP="00953EE2">
          <w:pPr>
            <w:pStyle w:val="Header"/>
            <w:bidi/>
            <w:rPr>
              <w:rFonts w:asciiTheme="majorHAnsi" w:hAnsiTheme="majorHAnsi" w:cs="AAd_LivornaB4"/>
              <w:szCs w:val="28"/>
              <w:rtl/>
            </w:rPr>
          </w:pPr>
          <w:r w:rsidRPr="00A212D6">
            <w:rPr>
              <w:rFonts w:asciiTheme="majorHAnsi" w:hAnsiTheme="majorHAnsi" w:cs="AAd_LivornaB4"/>
              <w:szCs w:val="28"/>
            </w:rPr>
            <w:fldChar w:fldCharType="begin"/>
          </w:r>
          <w:r w:rsidRPr="00A212D6">
            <w:rPr>
              <w:rFonts w:asciiTheme="majorHAnsi" w:hAnsiTheme="majorHAnsi" w:cs="AAd_LivornaB4"/>
              <w:szCs w:val="28"/>
            </w:rPr>
            <w:instrText xml:space="preserve"> PAGE   \* MERGEFORMAT </w:instrText>
          </w:r>
          <w:r w:rsidRPr="00A212D6">
            <w:rPr>
              <w:rFonts w:asciiTheme="majorHAnsi" w:hAnsiTheme="majorHAnsi" w:cs="AAd_LivornaB4"/>
              <w:szCs w:val="28"/>
            </w:rPr>
            <w:fldChar w:fldCharType="separate"/>
          </w:r>
          <w:r w:rsidR="00837843">
            <w:rPr>
              <w:rFonts w:asciiTheme="majorHAnsi" w:hAnsiTheme="majorHAnsi" w:cs="AAd_LivornaB4"/>
              <w:noProof/>
              <w:szCs w:val="28"/>
              <w:rtl/>
            </w:rPr>
            <w:t>62</w:t>
          </w:r>
          <w:r w:rsidRPr="00A212D6">
            <w:rPr>
              <w:rFonts w:asciiTheme="majorHAnsi" w:hAnsiTheme="majorHAnsi" w:cs="AAd_LivornaB4"/>
              <w:noProof/>
              <w:szCs w:val="28"/>
            </w:rPr>
            <w:fldChar w:fldCharType="end"/>
          </w:r>
        </w:p>
      </w:tc>
      <w:tc>
        <w:tcPr>
          <w:tcW w:w="4176" w:type="dxa"/>
          <w:vAlign w:val="center"/>
        </w:tcPr>
        <w:p w:rsidR="001434EB" w:rsidRPr="0036278A" w:rsidRDefault="001434EB" w:rsidP="00953EE2">
          <w:pPr>
            <w:pStyle w:val="Header"/>
            <w:jc w:val="center"/>
            <w:rPr>
              <w:rFonts w:ascii="FbSfaradi Medium" w:hAnsi="FbSfaradi Medium" w:cs="AAd_LivornaB4"/>
              <w:sz w:val="32"/>
              <w:szCs w:val="28"/>
              <w:rtl/>
            </w:rPr>
          </w:pPr>
          <w:r w:rsidRPr="0036278A">
            <w:rPr>
              <w:rFonts w:ascii="FbSfaradi Medium" w:hAnsi="FbSfaradi Medium" w:cs="AAd_LivornaB4" w:hint="cs"/>
              <w:sz w:val="32"/>
              <w:szCs w:val="28"/>
              <w:rtl/>
            </w:rPr>
            <w:t>הערות וביאורים</w:t>
          </w:r>
        </w:p>
      </w:tc>
      <w:tc>
        <w:tcPr>
          <w:tcW w:w="1008" w:type="dxa"/>
          <w:vAlign w:val="center"/>
        </w:tcPr>
        <w:p w:rsidR="001434EB" w:rsidRPr="00FC4F5B" w:rsidRDefault="001434EB" w:rsidP="00953EE2">
          <w:pPr>
            <w:pStyle w:val="Header"/>
            <w:jc w:val="right"/>
            <w:rPr>
              <w:rFonts w:ascii="FbSfaradi Medium" w:hAnsi="FbSfaradi Medium" w:cs="FbSfaradi Medium"/>
              <w:sz w:val="36"/>
              <w:szCs w:val="32"/>
              <w:rtl/>
            </w:rPr>
          </w:pPr>
        </w:p>
      </w:tc>
    </w:tr>
  </w:tbl>
  <w:p w:rsidR="001434EB" w:rsidRPr="00213349" w:rsidRDefault="001434EB" w:rsidP="00953EE2">
    <w:pPr>
      <w:pStyle w:val="Header"/>
      <w:rPr>
        <w:b/>
        <w:bCs/>
        <w:sz w:val="2"/>
        <w:szCs w:val="2"/>
      </w:rPr>
    </w:pP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1434EB" w:rsidRPr="00B70D2A" w:rsidTr="00F51B6C">
      <w:tc>
        <w:tcPr>
          <w:tcW w:w="1008" w:type="dxa"/>
        </w:tcPr>
        <w:p w:rsidR="001434EB" w:rsidRPr="00FC4F5B" w:rsidRDefault="001434EB" w:rsidP="00953EE2">
          <w:pPr>
            <w:pStyle w:val="Header"/>
            <w:rPr>
              <w:rFonts w:ascii="FbSfaradi Medium" w:hAnsi="FbSfaradi Medium" w:cs="FbSfaradi Medium"/>
              <w:sz w:val="36"/>
              <w:szCs w:val="32"/>
              <w:rtl/>
            </w:rPr>
          </w:pPr>
        </w:p>
      </w:tc>
      <w:tc>
        <w:tcPr>
          <w:tcW w:w="4176" w:type="dxa"/>
          <w:vAlign w:val="center"/>
        </w:tcPr>
        <w:p w:rsidR="001434EB" w:rsidRPr="0036278A" w:rsidRDefault="001434EB" w:rsidP="00DA78DC">
          <w:pPr>
            <w:pStyle w:val="Header"/>
            <w:bidi/>
            <w:jc w:val="center"/>
            <w:rPr>
              <w:rFonts w:ascii="FbSfaradi Medium" w:hAnsi="FbSfaradi Medium" w:cs="AAd_LivornaB4"/>
              <w:szCs w:val="28"/>
              <w:rtl/>
            </w:rPr>
          </w:pPr>
          <w:r>
            <w:rPr>
              <w:rFonts w:ascii="FbSfaradi Medium" w:hAnsi="FbSfaradi Medium" w:cs="AAd_LivornaB4" w:hint="cs"/>
              <w:szCs w:val="28"/>
              <w:rtl/>
            </w:rPr>
            <w:t>ש"פ ויקהל - שקלים</w:t>
          </w:r>
          <w:r w:rsidRPr="0036278A">
            <w:rPr>
              <w:rFonts w:ascii="FbSfaradi Medium" w:hAnsi="FbSfaradi Medium" w:cs="AAd_LivornaB4" w:hint="cs"/>
              <w:szCs w:val="28"/>
              <w:rtl/>
            </w:rPr>
            <w:t xml:space="preserve"> </w:t>
          </w:r>
          <w:r>
            <w:rPr>
              <w:rFonts w:ascii="FbSfaradi Medium" w:hAnsi="FbSfaradi Medium" w:cs="AAd_LivornaB4" w:hint="cs"/>
              <w:szCs w:val="28"/>
              <w:rtl/>
            </w:rPr>
            <w:t>ה</w:t>
          </w:r>
          <w:r w:rsidRPr="00152607">
            <w:rPr>
              <w:rFonts w:ascii="AAd_Livorna4" w:hAnsi="AAd_Livorna4" w:cs="AAd_Livorna4"/>
              <w:szCs w:val="28"/>
              <w:rtl/>
            </w:rPr>
            <w:t>'</w:t>
          </w:r>
          <w:r w:rsidRPr="0036278A">
            <w:rPr>
              <w:rFonts w:ascii="FbSfaradi Medium" w:hAnsi="FbSfaradi Medium" w:cs="AAd_LivornaB4" w:hint="cs"/>
              <w:szCs w:val="28"/>
              <w:rtl/>
            </w:rPr>
            <w:t>תשע"ו</w:t>
          </w:r>
        </w:p>
      </w:tc>
      <w:tc>
        <w:tcPr>
          <w:tcW w:w="1008" w:type="dxa"/>
          <w:vAlign w:val="center"/>
        </w:tcPr>
        <w:p w:rsidR="001434EB" w:rsidRPr="00B53FBE" w:rsidRDefault="001434EB" w:rsidP="00953EE2">
          <w:pPr>
            <w:pStyle w:val="Header"/>
            <w:bidi/>
            <w:jc w:val="right"/>
            <w:rPr>
              <w:rFonts w:ascii="FbSfaradi Medium" w:hAnsi="FbSfaradi Medium" w:cs="AAd_LivornaB4"/>
              <w:szCs w:val="28"/>
              <w:rtl/>
            </w:rPr>
          </w:pPr>
          <w:r w:rsidRPr="00B53FBE">
            <w:rPr>
              <w:rFonts w:ascii="FbSfaradi Medium" w:hAnsi="FbSfaradi Medium" w:cs="AAd_LivornaB4"/>
              <w:szCs w:val="28"/>
            </w:rPr>
            <w:fldChar w:fldCharType="begin"/>
          </w:r>
          <w:r w:rsidRPr="00B53FBE">
            <w:rPr>
              <w:rFonts w:ascii="FbSfaradi Medium" w:hAnsi="FbSfaradi Medium" w:cs="AAd_LivornaB4"/>
              <w:szCs w:val="28"/>
            </w:rPr>
            <w:instrText xml:space="preserve"> PAGE   \* MERGEFORMAT </w:instrText>
          </w:r>
          <w:r w:rsidRPr="00B53FBE">
            <w:rPr>
              <w:rFonts w:ascii="FbSfaradi Medium" w:hAnsi="FbSfaradi Medium" w:cs="AAd_LivornaB4"/>
              <w:szCs w:val="28"/>
            </w:rPr>
            <w:fldChar w:fldCharType="separate"/>
          </w:r>
          <w:r w:rsidR="00837843">
            <w:rPr>
              <w:rFonts w:ascii="FbSfaradi Medium" w:hAnsi="FbSfaradi Medium" w:cs="AAd_LivornaB4"/>
              <w:noProof/>
              <w:szCs w:val="28"/>
              <w:rtl/>
            </w:rPr>
            <w:t>61</w:t>
          </w:r>
          <w:r w:rsidRPr="00B53FBE">
            <w:rPr>
              <w:rFonts w:ascii="FbSfaradi Medium" w:hAnsi="FbSfaradi Medium" w:cs="AAd_LivornaB4"/>
              <w:szCs w:val="28"/>
            </w:rPr>
            <w:fldChar w:fldCharType="end"/>
          </w:r>
        </w:p>
      </w:tc>
    </w:tr>
  </w:tbl>
  <w:p w:rsidR="001434EB" w:rsidRPr="00012B8D" w:rsidRDefault="001434EB" w:rsidP="00953EE2">
    <w:pPr>
      <w:spacing w:after="0"/>
      <w:rPr>
        <w:sz w:val="6"/>
        <w:szCs w:val="6"/>
      </w:rPr>
    </w:pP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434EB" w:rsidRPr="00FC4F5B" w:rsidTr="00F51B6C">
      <w:tc>
        <w:tcPr>
          <w:tcW w:w="1008" w:type="dxa"/>
        </w:tcPr>
        <w:p w:rsidR="001434EB" w:rsidRPr="00A212D6" w:rsidRDefault="001434EB" w:rsidP="00953EE2">
          <w:pPr>
            <w:pStyle w:val="Header"/>
            <w:bidi/>
            <w:rPr>
              <w:rFonts w:asciiTheme="majorHAnsi" w:hAnsiTheme="majorHAnsi" w:cs="AAd_LivornaB4"/>
              <w:szCs w:val="28"/>
              <w:rtl/>
            </w:rPr>
          </w:pPr>
          <w:r w:rsidRPr="00A212D6">
            <w:rPr>
              <w:rFonts w:asciiTheme="majorHAnsi" w:hAnsiTheme="majorHAnsi" w:cs="AAd_LivornaB4"/>
              <w:szCs w:val="28"/>
            </w:rPr>
            <w:fldChar w:fldCharType="begin"/>
          </w:r>
          <w:r w:rsidRPr="00A212D6">
            <w:rPr>
              <w:rFonts w:asciiTheme="majorHAnsi" w:hAnsiTheme="majorHAnsi" w:cs="AAd_LivornaB4"/>
              <w:szCs w:val="28"/>
            </w:rPr>
            <w:instrText xml:space="preserve"> PAGE   \* MERGEFORMAT </w:instrText>
          </w:r>
          <w:r w:rsidRPr="00A212D6">
            <w:rPr>
              <w:rFonts w:asciiTheme="majorHAnsi" w:hAnsiTheme="majorHAnsi" w:cs="AAd_LivornaB4"/>
              <w:szCs w:val="28"/>
            </w:rPr>
            <w:fldChar w:fldCharType="separate"/>
          </w:r>
          <w:r w:rsidR="00837843">
            <w:rPr>
              <w:rFonts w:asciiTheme="majorHAnsi" w:hAnsiTheme="majorHAnsi" w:cs="AAd_LivornaB4"/>
              <w:noProof/>
              <w:szCs w:val="28"/>
              <w:rtl/>
            </w:rPr>
            <w:t>64</w:t>
          </w:r>
          <w:r w:rsidRPr="00A212D6">
            <w:rPr>
              <w:rFonts w:asciiTheme="majorHAnsi" w:hAnsiTheme="majorHAnsi" w:cs="AAd_LivornaB4"/>
              <w:noProof/>
              <w:szCs w:val="28"/>
            </w:rPr>
            <w:fldChar w:fldCharType="end"/>
          </w:r>
        </w:p>
      </w:tc>
      <w:tc>
        <w:tcPr>
          <w:tcW w:w="4176" w:type="dxa"/>
          <w:vAlign w:val="center"/>
        </w:tcPr>
        <w:p w:rsidR="001434EB" w:rsidRPr="0036278A" w:rsidRDefault="001434EB" w:rsidP="00953EE2">
          <w:pPr>
            <w:pStyle w:val="Header"/>
            <w:jc w:val="center"/>
            <w:rPr>
              <w:rFonts w:ascii="FbSfaradi Medium" w:hAnsi="FbSfaradi Medium" w:cs="AAd_LivornaB4"/>
              <w:sz w:val="32"/>
              <w:szCs w:val="28"/>
              <w:rtl/>
            </w:rPr>
          </w:pPr>
          <w:r w:rsidRPr="0036278A">
            <w:rPr>
              <w:rFonts w:ascii="FbSfaradi Medium" w:hAnsi="FbSfaradi Medium" w:cs="AAd_LivornaB4" w:hint="cs"/>
              <w:sz w:val="32"/>
              <w:szCs w:val="28"/>
              <w:rtl/>
            </w:rPr>
            <w:t>הערות וביאורים</w:t>
          </w:r>
        </w:p>
      </w:tc>
      <w:tc>
        <w:tcPr>
          <w:tcW w:w="1008" w:type="dxa"/>
          <w:vAlign w:val="center"/>
        </w:tcPr>
        <w:p w:rsidR="001434EB" w:rsidRPr="00FC4F5B" w:rsidRDefault="001434EB" w:rsidP="00953EE2">
          <w:pPr>
            <w:pStyle w:val="Header"/>
            <w:jc w:val="right"/>
            <w:rPr>
              <w:rFonts w:ascii="FbSfaradi Medium" w:hAnsi="FbSfaradi Medium" w:cs="FbSfaradi Medium"/>
              <w:sz w:val="36"/>
              <w:szCs w:val="32"/>
              <w:rtl/>
            </w:rPr>
          </w:pPr>
        </w:p>
      </w:tc>
    </w:tr>
  </w:tbl>
  <w:p w:rsidR="001434EB" w:rsidRPr="00213349" w:rsidRDefault="001434EB" w:rsidP="00953EE2">
    <w:pPr>
      <w:pStyle w:val="Header"/>
      <w:rPr>
        <w:b/>
        <w:bCs/>
        <w:sz w:val="2"/>
        <w:szCs w:val="2"/>
      </w:rPr>
    </w:pP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1434EB" w:rsidRPr="00B70D2A" w:rsidTr="00F51B6C">
      <w:tc>
        <w:tcPr>
          <w:tcW w:w="1008" w:type="dxa"/>
        </w:tcPr>
        <w:p w:rsidR="001434EB" w:rsidRPr="00FC4F5B" w:rsidRDefault="001434EB" w:rsidP="00953EE2">
          <w:pPr>
            <w:pStyle w:val="Header"/>
            <w:rPr>
              <w:rFonts w:ascii="FbSfaradi Medium" w:hAnsi="FbSfaradi Medium" w:cs="FbSfaradi Medium"/>
              <w:sz w:val="36"/>
              <w:szCs w:val="32"/>
              <w:rtl/>
            </w:rPr>
          </w:pPr>
        </w:p>
      </w:tc>
      <w:tc>
        <w:tcPr>
          <w:tcW w:w="4176" w:type="dxa"/>
          <w:vAlign w:val="center"/>
        </w:tcPr>
        <w:p w:rsidR="001434EB" w:rsidRPr="0036278A" w:rsidRDefault="001434EB" w:rsidP="00DA78DC">
          <w:pPr>
            <w:pStyle w:val="Header"/>
            <w:bidi/>
            <w:jc w:val="center"/>
            <w:rPr>
              <w:rFonts w:ascii="FbSfaradi Medium" w:hAnsi="FbSfaradi Medium" w:cs="AAd_LivornaB4"/>
              <w:szCs w:val="28"/>
              <w:rtl/>
            </w:rPr>
          </w:pPr>
          <w:r>
            <w:rPr>
              <w:rFonts w:ascii="FbSfaradi Medium" w:hAnsi="FbSfaradi Medium" w:cs="AAd_LivornaB4" w:hint="cs"/>
              <w:szCs w:val="28"/>
              <w:rtl/>
            </w:rPr>
            <w:t>ש"פ ויקהל - שקלים</w:t>
          </w:r>
          <w:r w:rsidRPr="0036278A">
            <w:rPr>
              <w:rFonts w:ascii="FbSfaradi Medium" w:hAnsi="FbSfaradi Medium" w:cs="AAd_LivornaB4" w:hint="cs"/>
              <w:szCs w:val="28"/>
              <w:rtl/>
            </w:rPr>
            <w:t xml:space="preserve"> </w:t>
          </w:r>
          <w:r>
            <w:rPr>
              <w:rFonts w:ascii="FbSfaradi Medium" w:hAnsi="FbSfaradi Medium" w:cs="AAd_LivornaB4" w:hint="cs"/>
              <w:szCs w:val="28"/>
              <w:rtl/>
            </w:rPr>
            <w:t>ה</w:t>
          </w:r>
          <w:r w:rsidRPr="00152607">
            <w:rPr>
              <w:rFonts w:ascii="AAd_Livorna4" w:hAnsi="AAd_Livorna4" w:cs="AAd_Livorna4"/>
              <w:szCs w:val="28"/>
              <w:rtl/>
            </w:rPr>
            <w:t>'</w:t>
          </w:r>
          <w:r w:rsidRPr="0036278A">
            <w:rPr>
              <w:rFonts w:ascii="FbSfaradi Medium" w:hAnsi="FbSfaradi Medium" w:cs="AAd_LivornaB4" w:hint="cs"/>
              <w:szCs w:val="28"/>
              <w:rtl/>
            </w:rPr>
            <w:t>תשע"ו</w:t>
          </w:r>
        </w:p>
      </w:tc>
      <w:tc>
        <w:tcPr>
          <w:tcW w:w="1008" w:type="dxa"/>
          <w:vAlign w:val="center"/>
        </w:tcPr>
        <w:p w:rsidR="001434EB" w:rsidRPr="00B53FBE" w:rsidRDefault="001434EB" w:rsidP="00953EE2">
          <w:pPr>
            <w:pStyle w:val="Header"/>
            <w:bidi/>
            <w:jc w:val="right"/>
            <w:rPr>
              <w:rFonts w:ascii="FbSfaradi Medium" w:hAnsi="FbSfaradi Medium" w:cs="AAd_LivornaB4"/>
              <w:szCs w:val="28"/>
              <w:rtl/>
            </w:rPr>
          </w:pPr>
          <w:r w:rsidRPr="00B53FBE">
            <w:rPr>
              <w:rFonts w:ascii="FbSfaradi Medium" w:hAnsi="FbSfaradi Medium" w:cs="AAd_LivornaB4"/>
              <w:szCs w:val="28"/>
            </w:rPr>
            <w:fldChar w:fldCharType="begin"/>
          </w:r>
          <w:r w:rsidRPr="00B53FBE">
            <w:rPr>
              <w:rFonts w:ascii="FbSfaradi Medium" w:hAnsi="FbSfaradi Medium" w:cs="AAd_LivornaB4"/>
              <w:szCs w:val="28"/>
            </w:rPr>
            <w:instrText xml:space="preserve"> PAGE   \* MERGEFORMAT </w:instrText>
          </w:r>
          <w:r w:rsidRPr="00B53FBE">
            <w:rPr>
              <w:rFonts w:ascii="FbSfaradi Medium" w:hAnsi="FbSfaradi Medium" w:cs="AAd_LivornaB4"/>
              <w:szCs w:val="28"/>
            </w:rPr>
            <w:fldChar w:fldCharType="separate"/>
          </w:r>
          <w:r w:rsidR="00837843">
            <w:rPr>
              <w:rFonts w:ascii="FbSfaradi Medium" w:hAnsi="FbSfaradi Medium" w:cs="AAd_LivornaB4"/>
              <w:noProof/>
              <w:szCs w:val="28"/>
              <w:rtl/>
            </w:rPr>
            <w:t>63</w:t>
          </w:r>
          <w:r w:rsidRPr="00B53FBE">
            <w:rPr>
              <w:rFonts w:ascii="FbSfaradi Medium" w:hAnsi="FbSfaradi Medium" w:cs="AAd_LivornaB4"/>
              <w:szCs w:val="28"/>
            </w:rPr>
            <w:fldChar w:fldCharType="end"/>
          </w:r>
        </w:p>
      </w:tc>
    </w:tr>
  </w:tbl>
  <w:p w:rsidR="001434EB" w:rsidRPr="00012B8D" w:rsidRDefault="001434EB" w:rsidP="00953EE2">
    <w:pPr>
      <w:spacing w:after="0"/>
      <w:rPr>
        <w:sz w:val="6"/>
        <w:szCs w:val="6"/>
      </w:rPr>
    </w:pP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434EB" w:rsidRPr="00FC4F5B" w:rsidTr="00F51B6C">
      <w:tc>
        <w:tcPr>
          <w:tcW w:w="1008" w:type="dxa"/>
        </w:tcPr>
        <w:p w:rsidR="001434EB" w:rsidRPr="00A212D6" w:rsidRDefault="001434EB" w:rsidP="00953EE2">
          <w:pPr>
            <w:pStyle w:val="Header"/>
            <w:bidi/>
            <w:rPr>
              <w:rFonts w:asciiTheme="majorHAnsi" w:hAnsiTheme="majorHAnsi" w:cs="AAd_LivornaB4"/>
              <w:szCs w:val="28"/>
              <w:rtl/>
            </w:rPr>
          </w:pPr>
          <w:r w:rsidRPr="00A212D6">
            <w:rPr>
              <w:rFonts w:asciiTheme="majorHAnsi" w:hAnsiTheme="majorHAnsi" w:cs="AAd_LivornaB4"/>
              <w:szCs w:val="28"/>
            </w:rPr>
            <w:fldChar w:fldCharType="begin"/>
          </w:r>
          <w:r w:rsidRPr="00A212D6">
            <w:rPr>
              <w:rFonts w:asciiTheme="majorHAnsi" w:hAnsiTheme="majorHAnsi" w:cs="AAd_LivornaB4"/>
              <w:szCs w:val="28"/>
            </w:rPr>
            <w:instrText xml:space="preserve"> PAGE   \* MERGEFORMAT </w:instrText>
          </w:r>
          <w:r w:rsidRPr="00A212D6">
            <w:rPr>
              <w:rFonts w:asciiTheme="majorHAnsi" w:hAnsiTheme="majorHAnsi" w:cs="AAd_LivornaB4"/>
              <w:szCs w:val="28"/>
            </w:rPr>
            <w:fldChar w:fldCharType="separate"/>
          </w:r>
          <w:r w:rsidR="00837843">
            <w:rPr>
              <w:rFonts w:asciiTheme="majorHAnsi" w:hAnsiTheme="majorHAnsi" w:cs="AAd_LivornaB4"/>
              <w:noProof/>
              <w:szCs w:val="28"/>
              <w:rtl/>
            </w:rPr>
            <w:t>68</w:t>
          </w:r>
          <w:r w:rsidRPr="00A212D6">
            <w:rPr>
              <w:rFonts w:asciiTheme="majorHAnsi" w:hAnsiTheme="majorHAnsi" w:cs="AAd_LivornaB4"/>
              <w:noProof/>
              <w:szCs w:val="28"/>
            </w:rPr>
            <w:fldChar w:fldCharType="end"/>
          </w:r>
        </w:p>
      </w:tc>
      <w:tc>
        <w:tcPr>
          <w:tcW w:w="4176" w:type="dxa"/>
          <w:vAlign w:val="center"/>
        </w:tcPr>
        <w:p w:rsidR="001434EB" w:rsidRPr="0036278A" w:rsidRDefault="001434EB" w:rsidP="00953EE2">
          <w:pPr>
            <w:pStyle w:val="Header"/>
            <w:jc w:val="center"/>
            <w:rPr>
              <w:rFonts w:ascii="FbSfaradi Medium" w:hAnsi="FbSfaradi Medium" w:cs="AAd_LivornaB4"/>
              <w:sz w:val="32"/>
              <w:szCs w:val="28"/>
              <w:rtl/>
            </w:rPr>
          </w:pPr>
          <w:r w:rsidRPr="0036278A">
            <w:rPr>
              <w:rFonts w:ascii="FbSfaradi Medium" w:hAnsi="FbSfaradi Medium" w:cs="AAd_LivornaB4" w:hint="cs"/>
              <w:sz w:val="32"/>
              <w:szCs w:val="28"/>
              <w:rtl/>
            </w:rPr>
            <w:t>הערות וביאורים</w:t>
          </w:r>
        </w:p>
      </w:tc>
      <w:tc>
        <w:tcPr>
          <w:tcW w:w="1008" w:type="dxa"/>
          <w:vAlign w:val="center"/>
        </w:tcPr>
        <w:p w:rsidR="001434EB" w:rsidRPr="00FC4F5B" w:rsidRDefault="001434EB" w:rsidP="00953EE2">
          <w:pPr>
            <w:pStyle w:val="Header"/>
            <w:jc w:val="right"/>
            <w:rPr>
              <w:rFonts w:ascii="FbSfaradi Medium" w:hAnsi="FbSfaradi Medium" w:cs="FbSfaradi Medium"/>
              <w:sz w:val="36"/>
              <w:szCs w:val="32"/>
              <w:rtl/>
            </w:rPr>
          </w:pPr>
        </w:p>
      </w:tc>
    </w:tr>
  </w:tbl>
  <w:p w:rsidR="001434EB" w:rsidRPr="00213349" w:rsidRDefault="001434EB" w:rsidP="00953EE2">
    <w:pPr>
      <w:pStyle w:val="Header"/>
      <w:rPr>
        <w:b/>
        <w:bCs/>
        <w:sz w:val="2"/>
        <w:szCs w:val="2"/>
      </w:rPr>
    </w:pP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1434EB" w:rsidRPr="00B70D2A" w:rsidTr="00F51B6C">
      <w:tc>
        <w:tcPr>
          <w:tcW w:w="1008" w:type="dxa"/>
        </w:tcPr>
        <w:p w:rsidR="001434EB" w:rsidRPr="00FC4F5B" w:rsidRDefault="001434EB" w:rsidP="00953EE2">
          <w:pPr>
            <w:pStyle w:val="Header"/>
            <w:rPr>
              <w:rFonts w:ascii="FbSfaradi Medium" w:hAnsi="FbSfaradi Medium" w:cs="FbSfaradi Medium"/>
              <w:sz w:val="36"/>
              <w:szCs w:val="32"/>
              <w:rtl/>
            </w:rPr>
          </w:pPr>
        </w:p>
      </w:tc>
      <w:tc>
        <w:tcPr>
          <w:tcW w:w="4176" w:type="dxa"/>
          <w:vAlign w:val="center"/>
        </w:tcPr>
        <w:p w:rsidR="001434EB" w:rsidRPr="0036278A" w:rsidRDefault="001434EB" w:rsidP="00DA78DC">
          <w:pPr>
            <w:pStyle w:val="Header"/>
            <w:bidi/>
            <w:jc w:val="center"/>
            <w:rPr>
              <w:rFonts w:ascii="FbSfaradi Medium" w:hAnsi="FbSfaradi Medium" w:cs="AAd_LivornaB4"/>
              <w:szCs w:val="28"/>
              <w:rtl/>
            </w:rPr>
          </w:pPr>
          <w:r>
            <w:rPr>
              <w:rFonts w:ascii="FbSfaradi Medium" w:hAnsi="FbSfaradi Medium" w:cs="AAd_LivornaB4" w:hint="cs"/>
              <w:szCs w:val="28"/>
              <w:rtl/>
            </w:rPr>
            <w:t>ש"פ ויקהל - שקלים</w:t>
          </w:r>
          <w:r w:rsidRPr="0036278A">
            <w:rPr>
              <w:rFonts w:ascii="FbSfaradi Medium" w:hAnsi="FbSfaradi Medium" w:cs="AAd_LivornaB4" w:hint="cs"/>
              <w:szCs w:val="28"/>
              <w:rtl/>
            </w:rPr>
            <w:t xml:space="preserve"> </w:t>
          </w:r>
          <w:r>
            <w:rPr>
              <w:rFonts w:ascii="FbSfaradi Medium" w:hAnsi="FbSfaradi Medium" w:cs="AAd_LivornaB4" w:hint="cs"/>
              <w:szCs w:val="28"/>
              <w:rtl/>
            </w:rPr>
            <w:t>ה</w:t>
          </w:r>
          <w:r w:rsidRPr="00152607">
            <w:rPr>
              <w:rFonts w:ascii="AAd_Livorna4" w:hAnsi="AAd_Livorna4" w:cs="AAd_Livorna4"/>
              <w:szCs w:val="28"/>
              <w:rtl/>
            </w:rPr>
            <w:t>'</w:t>
          </w:r>
          <w:r w:rsidRPr="0036278A">
            <w:rPr>
              <w:rFonts w:ascii="FbSfaradi Medium" w:hAnsi="FbSfaradi Medium" w:cs="AAd_LivornaB4" w:hint="cs"/>
              <w:szCs w:val="28"/>
              <w:rtl/>
            </w:rPr>
            <w:t>תשע"ו</w:t>
          </w:r>
        </w:p>
      </w:tc>
      <w:tc>
        <w:tcPr>
          <w:tcW w:w="1008" w:type="dxa"/>
          <w:vAlign w:val="center"/>
        </w:tcPr>
        <w:p w:rsidR="001434EB" w:rsidRPr="00B53FBE" w:rsidRDefault="001434EB" w:rsidP="00953EE2">
          <w:pPr>
            <w:pStyle w:val="Header"/>
            <w:bidi/>
            <w:jc w:val="right"/>
            <w:rPr>
              <w:rFonts w:ascii="FbSfaradi Medium" w:hAnsi="FbSfaradi Medium" w:cs="AAd_LivornaB4"/>
              <w:szCs w:val="28"/>
              <w:rtl/>
            </w:rPr>
          </w:pPr>
          <w:r w:rsidRPr="00B53FBE">
            <w:rPr>
              <w:rFonts w:ascii="FbSfaradi Medium" w:hAnsi="FbSfaradi Medium" w:cs="AAd_LivornaB4"/>
              <w:szCs w:val="28"/>
            </w:rPr>
            <w:fldChar w:fldCharType="begin"/>
          </w:r>
          <w:r w:rsidRPr="00B53FBE">
            <w:rPr>
              <w:rFonts w:ascii="FbSfaradi Medium" w:hAnsi="FbSfaradi Medium" w:cs="AAd_LivornaB4"/>
              <w:szCs w:val="28"/>
            </w:rPr>
            <w:instrText xml:space="preserve"> PAGE   \* MERGEFORMAT </w:instrText>
          </w:r>
          <w:r w:rsidRPr="00B53FBE">
            <w:rPr>
              <w:rFonts w:ascii="FbSfaradi Medium" w:hAnsi="FbSfaradi Medium" w:cs="AAd_LivornaB4"/>
              <w:szCs w:val="28"/>
            </w:rPr>
            <w:fldChar w:fldCharType="separate"/>
          </w:r>
          <w:r w:rsidR="00837843">
            <w:rPr>
              <w:rFonts w:ascii="FbSfaradi Medium" w:hAnsi="FbSfaradi Medium" w:cs="AAd_LivornaB4"/>
              <w:noProof/>
              <w:szCs w:val="28"/>
              <w:rtl/>
            </w:rPr>
            <w:t>69</w:t>
          </w:r>
          <w:r w:rsidRPr="00B53FBE">
            <w:rPr>
              <w:rFonts w:ascii="FbSfaradi Medium" w:hAnsi="FbSfaradi Medium" w:cs="AAd_LivornaB4"/>
              <w:szCs w:val="28"/>
            </w:rPr>
            <w:fldChar w:fldCharType="end"/>
          </w:r>
        </w:p>
      </w:tc>
    </w:tr>
  </w:tbl>
  <w:p w:rsidR="001434EB" w:rsidRPr="00012B8D" w:rsidRDefault="001434EB" w:rsidP="00953EE2">
    <w:pPr>
      <w:spacing w:after="0"/>
      <w:rPr>
        <w:sz w:val="6"/>
        <w:szCs w:val="6"/>
      </w:rPr>
    </w:pP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434EB" w:rsidRPr="00FC4F5B" w:rsidTr="00F51B6C">
      <w:tc>
        <w:tcPr>
          <w:tcW w:w="1008" w:type="dxa"/>
        </w:tcPr>
        <w:p w:rsidR="001434EB" w:rsidRPr="00A212D6" w:rsidRDefault="001434EB" w:rsidP="00953EE2">
          <w:pPr>
            <w:pStyle w:val="Header"/>
            <w:bidi/>
            <w:rPr>
              <w:rFonts w:asciiTheme="majorHAnsi" w:hAnsiTheme="majorHAnsi" w:cs="AAd_LivornaB4"/>
              <w:szCs w:val="28"/>
              <w:rtl/>
            </w:rPr>
          </w:pPr>
          <w:r w:rsidRPr="00A212D6">
            <w:rPr>
              <w:rFonts w:asciiTheme="majorHAnsi" w:hAnsiTheme="majorHAnsi" w:cs="AAd_LivornaB4"/>
              <w:szCs w:val="28"/>
            </w:rPr>
            <w:fldChar w:fldCharType="begin"/>
          </w:r>
          <w:r w:rsidRPr="00A212D6">
            <w:rPr>
              <w:rFonts w:asciiTheme="majorHAnsi" w:hAnsiTheme="majorHAnsi" w:cs="AAd_LivornaB4"/>
              <w:szCs w:val="28"/>
            </w:rPr>
            <w:instrText xml:space="preserve"> PAGE   \* MERGEFORMAT </w:instrText>
          </w:r>
          <w:r w:rsidRPr="00A212D6">
            <w:rPr>
              <w:rFonts w:asciiTheme="majorHAnsi" w:hAnsiTheme="majorHAnsi" w:cs="AAd_LivornaB4"/>
              <w:szCs w:val="28"/>
            </w:rPr>
            <w:fldChar w:fldCharType="separate"/>
          </w:r>
          <w:r w:rsidR="00837843">
            <w:rPr>
              <w:rFonts w:asciiTheme="majorHAnsi" w:hAnsiTheme="majorHAnsi" w:cs="AAd_LivornaB4"/>
              <w:noProof/>
              <w:szCs w:val="28"/>
              <w:rtl/>
            </w:rPr>
            <w:t>72</w:t>
          </w:r>
          <w:r w:rsidRPr="00A212D6">
            <w:rPr>
              <w:rFonts w:asciiTheme="majorHAnsi" w:hAnsiTheme="majorHAnsi" w:cs="AAd_LivornaB4"/>
              <w:noProof/>
              <w:szCs w:val="28"/>
            </w:rPr>
            <w:fldChar w:fldCharType="end"/>
          </w:r>
        </w:p>
      </w:tc>
      <w:tc>
        <w:tcPr>
          <w:tcW w:w="4176" w:type="dxa"/>
          <w:vAlign w:val="center"/>
        </w:tcPr>
        <w:p w:rsidR="001434EB" w:rsidRPr="0036278A" w:rsidRDefault="001434EB" w:rsidP="00953EE2">
          <w:pPr>
            <w:pStyle w:val="Header"/>
            <w:jc w:val="center"/>
            <w:rPr>
              <w:rFonts w:ascii="FbSfaradi Medium" w:hAnsi="FbSfaradi Medium" w:cs="AAd_LivornaB4"/>
              <w:sz w:val="32"/>
              <w:szCs w:val="28"/>
              <w:rtl/>
            </w:rPr>
          </w:pPr>
          <w:r w:rsidRPr="0036278A">
            <w:rPr>
              <w:rFonts w:ascii="FbSfaradi Medium" w:hAnsi="FbSfaradi Medium" w:cs="AAd_LivornaB4" w:hint="cs"/>
              <w:sz w:val="32"/>
              <w:szCs w:val="28"/>
              <w:rtl/>
            </w:rPr>
            <w:t>הערות וביאורים</w:t>
          </w:r>
        </w:p>
      </w:tc>
      <w:tc>
        <w:tcPr>
          <w:tcW w:w="1008" w:type="dxa"/>
          <w:vAlign w:val="center"/>
        </w:tcPr>
        <w:p w:rsidR="001434EB" w:rsidRPr="00FC4F5B" w:rsidRDefault="001434EB" w:rsidP="00953EE2">
          <w:pPr>
            <w:pStyle w:val="Header"/>
            <w:jc w:val="right"/>
            <w:rPr>
              <w:rFonts w:ascii="FbSfaradi Medium" w:hAnsi="FbSfaradi Medium" w:cs="FbSfaradi Medium"/>
              <w:sz w:val="36"/>
              <w:szCs w:val="32"/>
              <w:rtl/>
            </w:rPr>
          </w:pPr>
        </w:p>
      </w:tc>
    </w:tr>
  </w:tbl>
  <w:p w:rsidR="001434EB" w:rsidRPr="00213349" w:rsidRDefault="001434EB" w:rsidP="00953EE2">
    <w:pPr>
      <w:pStyle w:val="Header"/>
      <w:rPr>
        <w:b/>
        <w:bCs/>
        <w:sz w:val="2"/>
        <w:szCs w:val="2"/>
      </w:rPr>
    </w:pP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1434EB" w:rsidRPr="00B70D2A" w:rsidTr="00F51B6C">
      <w:tc>
        <w:tcPr>
          <w:tcW w:w="1008" w:type="dxa"/>
        </w:tcPr>
        <w:p w:rsidR="001434EB" w:rsidRPr="00FC4F5B" w:rsidRDefault="001434EB" w:rsidP="00953EE2">
          <w:pPr>
            <w:pStyle w:val="Header"/>
            <w:rPr>
              <w:rFonts w:ascii="FbSfaradi Medium" w:hAnsi="FbSfaradi Medium" w:cs="FbSfaradi Medium"/>
              <w:sz w:val="36"/>
              <w:szCs w:val="32"/>
              <w:rtl/>
            </w:rPr>
          </w:pPr>
        </w:p>
      </w:tc>
      <w:tc>
        <w:tcPr>
          <w:tcW w:w="4176" w:type="dxa"/>
          <w:vAlign w:val="center"/>
        </w:tcPr>
        <w:p w:rsidR="001434EB" w:rsidRPr="0036278A" w:rsidRDefault="001434EB" w:rsidP="00DA78DC">
          <w:pPr>
            <w:pStyle w:val="Header"/>
            <w:bidi/>
            <w:jc w:val="center"/>
            <w:rPr>
              <w:rFonts w:ascii="FbSfaradi Medium" w:hAnsi="FbSfaradi Medium" w:cs="AAd_LivornaB4"/>
              <w:szCs w:val="28"/>
              <w:rtl/>
            </w:rPr>
          </w:pPr>
          <w:r>
            <w:rPr>
              <w:rFonts w:ascii="FbSfaradi Medium" w:hAnsi="FbSfaradi Medium" w:cs="AAd_LivornaB4" w:hint="cs"/>
              <w:szCs w:val="28"/>
              <w:rtl/>
            </w:rPr>
            <w:t xml:space="preserve">ש"פ ויקהל </w:t>
          </w:r>
          <w:r>
            <w:rPr>
              <w:rFonts w:ascii="FbSfaradi Medium" w:hAnsi="FbSfaradi Medium" w:cs="AAd_LivornaB4"/>
              <w:szCs w:val="28"/>
              <w:rtl/>
            </w:rPr>
            <w:t>–</w:t>
          </w:r>
          <w:r>
            <w:rPr>
              <w:rFonts w:ascii="FbSfaradi Medium" w:hAnsi="FbSfaradi Medium" w:cs="AAd_LivornaB4" w:hint="cs"/>
              <w:szCs w:val="28"/>
              <w:rtl/>
            </w:rPr>
            <w:t xml:space="preserve"> שקלים</w:t>
          </w:r>
          <w:r w:rsidRPr="0036278A">
            <w:rPr>
              <w:rFonts w:ascii="FbSfaradi Medium" w:hAnsi="FbSfaradi Medium" w:cs="AAd_LivornaB4" w:hint="cs"/>
              <w:szCs w:val="28"/>
              <w:rtl/>
            </w:rPr>
            <w:t xml:space="preserve"> </w:t>
          </w:r>
          <w:r>
            <w:rPr>
              <w:rFonts w:ascii="FbSfaradi Medium" w:hAnsi="FbSfaradi Medium" w:cs="AAd_LivornaB4" w:hint="cs"/>
              <w:szCs w:val="28"/>
              <w:rtl/>
            </w:rPr>
            <w:t>ה</w:t>
          </w:r>
          <w:r w:rsidRPr="00152607">
            <w:rPr>
              <w:rFonts w:ascii="AAd_Livorna4" w:hAnsi="AAd_Livorna4" w:cs="AAd_Livorna4"/>
              <w:szCs w:val="28"/>
              <w:rtl/>
            </w:rPr>
            <w:t>'</w:t>
          </w:r>
          <w:r w:rsidRPr="0036278A">
            <w:rPr>
              <w:rFonts w:ascii="FbSfaradi Medium" w:hAnsi="FbSfaradi Medium" w:cs="AAd_LivornaB4" w:hint="cs"/>
              <w:szCs w:val="28"/>
              <w:rtl/>
            </w:rPr>
            <w:t>תשע"ו</w:t>
          </w:r>
        </w:p>
      </w:tc>
      <w:tc>
        <w:tcPr>
          <w:tcW w:w="1008" w:type="dxa"/>
          <w:vAlign w:val="center"/>
        </w:tcPr>
        <w:p w:rsidR="001434EB" w:rsidRPr="00B53FBE" w:rsidRDefault="001434EB" w:rsidP="00953EE2">
          <w:pPr>
            <w:pStyle w:val="Header"/>
            <w:bidi/>
            <w:jc w:val="right"/>
            <w:rPr>
              <w:rFonts w:ascii="FbSfaradi Medium" w:hAnsi="FbSfaradi Medium" w:cs="AAd_LivornaB4"/>
              <w:szCs w:val="28"/>
              <w:rtl/>
            </w:rPr>
          </w:pPr>
          <w:r w:rsidRPr="00B53FBE">
            <w:rPr>
              <w:rFonts w:ascii="FbSfaradi Medium" w:hAnsi="FbSfaradi Medium" w:cs="AAd_LivornaB4"/>
              <w:szCs w:val="28"/>
            </w:rPr>
            <w:fldChar w:fldCharType="begin"/>
          </w:r>
          <w:r w:rsidRPr="00B53FBE">
            <w:rPr>
              <w:rFonts w:ascii="FbSfaradi Medium" w:hAnsi="FbSfaradi Medium" w:cs="AAd_LivornaB4"/>
              <w:szCs w:val="28"/>
            </w:rPr>
            <w:instrText xml:space="preserve"> PAGE   \* MERGEFORMAT </w:instrText>
          </w:r>
          <w:r w:rsidRPr="00B53FBE">
            <w:rPr>
              <w:rFonts w:ascii="FbSfaradi Medium" w:hAnsi="FbSfaradi Medium" w:cs="AAd_LivornaB4"/>
              <w:szCs w:val="28"/>
            </w:rPr>
            <w:fldChar w:fldCharType="separate"/>
          </w:r>
          <w:r w:rsidR="00837843">
            <w:rPr>
              <w:rFonts w:ascii="FbSfaradi Medium" w:hAnsi="FbSfaradi Medium" w:cs="AAd_LivornaB4"/>
              <w:noProof/>
              <w:szCs w:val="28"/>
              <w:rtl/>
            </w:rPr>
            <w:t>73</w:t>
          </w:r>
          <w:r w:rsidRPr="00B53FBE">
            <w:rPr>
              <w:rFonts w:ascii="FbSfaradi Medium" w:hAnsi="FbSfaradi Medium" w:cs="AAd_LivornaB4"/>
              <w:szCs w:val="28"/>
            </w:rPr>
            <w:fldChar w:fldCharType="end"/>
          </w:r>
        </w:p>
      </w:tc>
    </w:tr>
  </w:tbl>
  <w:p w:rsidR="001434EB" w:rsidRPr="00012B8D" w:rsidRDefault="001434EB" w:rsidP="00953EE2">
    <w:pPr>
      <w:spacing w:after="0"/>
      <w:rPr>
        <w:sz w:val="6"/>
        <w:szCs w:val="6"/>
      </w:rPr>
    </w:pP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434EB" w:rsidRPr="00FC4F5B" w:rsidTr="00F51B6C">
      <w:tc>
        <w:tcPr>
          <w:tcW w:w="1008" w:type="dxa"/>
        </w:tcPr>
        <w:p w:rsidR="001434EB" w:rsidRPr="00A212D6" w:rsidRDefault="001434EB" w:rsidP="00953EE2">
          <w:pPr>
            <w:pStyle w:val="Header"/>
            <w:bidi/>
            <w:rPr>
              <w:rFonts w:asciiTheme="majorHAnsi" w:hAnsiTheme="majorHAnsi" w:cs="AAd_LivornaB4"/>
              <w:szCs w:val="28"/>
              <w:rtl/>
            </w:rPr>
          </w:pPr>
          <w:r w:rsidRPr="00A212D6">
            <w:rPr>
              <w:rFonts w:asciiTheme="majorHAnsi" w:hAnsiTheme="majorHAnsi" w:cs="AAd_LivornaB4"/>
              <w:szCs w:val="28"/>
            </w:rPr>
            <w:fldChar w:fldCharType="begin"/>
          </w:r>
          <w:r w:rsidRPr="00A212D6">
            <w:rPr>
              <w:rFonts w:asciiTheme="majorHAnsi" w:hAnsiTheme="majorHAnsi" w:cs="AAd_LivornaB4"/>
              <w:szCs w:val="28"/>
            </w:rPr>
            <w:instrText xml:space="preserve"> PAGE   \* MERGEFORMAT </w:instrText>
          </w:r>
          <w:r w:rsidRPr="00A212D6">
            <w:rPr>
              <w:rFonts w:asciiTheme="majorHAnsi" w:hAnsiTheme="majorHAnsi" w:cs="AAd_LivornaB4"/>
              <w:szCs w:val="28"/>
            </w:rPr>
            <w:fldChar w:fldCharType="separate"/>
          </w:r>
          <w:r w:rsidR="00837843">
            <w:rPr>
              <w:rFonts w:asciiTheme="majorHAnsi" w:hAnsiTheme="majorHAnsi" w:cs="AAd_LivornaB4"/>
              <w:noProof/>
              <w:szCs w:val="28"/>
              <w:rtl/>
            </w:rPr>
            <w:t>78</w:t>
          </w:r>
          <w:r w:rsidRPr="00A212D6">
            <w:rPr>
              <w:rFonts w:asciiTheme="majorHAnsi" w:hAnsiTheme="majorHAnsi" w:cs="AAd_LivornaB4"/>
              <w:noProof/>
              <w:szCs w:val="28"/>
            </w:rPr>
            <w:fldChar w:fldCharType="end"/>
          </w:r>
        </w:p>
      </w:tc>
      <w:tc>
        <w:tcPr>
          <w:tcW w:w="4176" w:type="dxa"/>
          <w:vAlign w:val="center"/>
        </w:tcPr>
        <w:p w:rsidR="001434EB" w:rsidRPr="0036278A" w:rsidRDefault="001434EB" w:rsidP="00953EE2">
          <w:pPr>
            <w:pStyle w:val="Header"/>
            <w:jc w:val="center"/>
            <w:rPr>
              <w:rFonts w:ascii="FbSfaradi Medium" w:hAnsi="FbSfaradi Medium" w:cs="AAd_LivornaB4"/>
              <w:sz w:val="32"/>
              <w:szCs w:val="28"/>
              <w:rtl/>
            </w:rPr>
          </w:pPr>
          <w:r w:rsidRPr="0036278A">
            <w:rPr>
              <w:rFonts w:ascii="FbSfaradi Medium" w:hAnsi="FbSfaradi Medium" w:cs="AAd_LivornaB4" w:hint="cs"/>
              <w:sz w:val="32"/>
              <w:szCs w:val="28"/>
              <w:rtl/>
            </w:rPr>
            <w:t>הערות וביאורים</w:t>
          </w:r>
        </w:p>
      </w:tc>
      <w:tc>
        <w:tcPr>
          <w:tcW w:w="1008" w:type="dxa"/>
          <w:vAlign w:val="center"/>
        </w:tcPr>
        <w:p w:rsidR="001434EB" w:rsidRPr="00FC4F5B" w:rsidRDefault="001434EB" w:rsidP="00953EE2">
          <w:pPr>
            <w:pStyle w:val="Header"/>
            <w:jc w:val="right"/>
            <w:rPr>
              <w:rFonts w:ascii="FbSfaradi Medium" w:hAnsi="FbSfaradi Medium" w:cs="FbSfaradi Medium"/>
              <w:sz w:val="36"/>
              <w:szCs w:val="32"/>
              <w:rtl/>
            </w:rPr>
          </w:pPr>
        </w:p>
      </w:tc>
    </w:tr>
  </w:tbl>
  <w:p w:rsidR="001434EB" w:rsidRPr="00213349" w:rsidRDefault="001434EB" w:rsidP="00953EE2">
    <w:pPr>
      <w:pStyle w:val="Header"/>
      <w:rPr>
        <w:b/>
        <w:bCs/>
        <w:sz w:val="2"/>
        <w:szCs w:val="2"/>
      </w:rPr>
    </w:pP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1434EB" w:rsidRPr="00B70D2A" w:rsidTr="00F51B6C">
      <w:tc>
        <w:tcPr>
          <w:tcW w:w="1008" w:type="dxa"/>
        </w:tcPr>
        <w:p w:rsidR="001434EB" w:rsidRPr="00FC4F5B" w:rsidRDefault="001434EB" w:rsidP="00953EE2">
          <w:pPr>
            <w:pStyle w:val="Header"/>
            <w:rPr>
              <w:rFonts w:ascii="FbSfaradi Medium" w:hAnsi="FbSfaradi Medium" w:cs="FbSfaradi Medium"/>
              <w:sz w:val="36"/>
              <w:szCs w:val="32"/>
              <w:rtl/>
            </w:rPr>
          </w:pPr>
        </w:p>
      </w:tc>
      <w:tc>
        <w:tcPr>
          <w:tcW w:w="4176" w:type="dxa"/>
          <w:vAlign w:val="center"/>
        </w:tcPr>
        <w:p w:rsidR="001434EB" w:rsidRPr="0036278A" w:rsidRDefault="001434EB" w:rsidP="00DA78DC">
          <w:pPr>
            <w:pStyle w:val="Header"/>
            <w:bidi/>
            <w:jc w:val="center"/>
            <w:rPr>
              <w:rFonts w:ascii="FbSfaradi Medium" w:hAnsi="FbSfaradi Medium" w:cs="AAd_LivornaB4"/>
              <w:szCs w:val="28"/>
              <w:rtl/>
            </w:rPr>
          </w:pPr>
          <w:r>
            <w:rPr>
              <w:rFonts w:ascii="FbSfaradi Medium" w:hAnsi="FbSfaradi Medium" w:cs="AAd_LivornaB4" w:hint="cs"/>
              <w:szCs w:val="28"/>
              <w:rtl/>
            </w:rPr>
            <w:t xml:space="preserve">ש"פ ויקהל </w:t>
          </w:r>
          <w:r>
            <w:rPr>
              <w:rFonts w:ascii="FbSfaradi Medium" w:hAnsi="FbSfaradi Medium" w:cs="AAd_LivornaB4"/>
              <w:szCs w:val="28"/>
              <w:rtl/>
            </w:rPr>
            <w:t>–</w:t>
          </w:r>
          <w:r>
            <w:rPr>
              <w:rFonts w:ascii="FbSfaradi Medium" w:hAnsi="FbSfaradi Medium" w:cs="AAd_LivornaB4" w:hint="cs"/>
              <w:szCs w:val="28"/>
              <w:rtl/>
            </w:rPr>
            <w:t xml:space="preserve"> שקלים</w:t>
          </w:r>
          <w:r w:rsidRPr="0036278A">
            <w:rPr>
              <w:rFonts w:ascii="FbSfaradi Medium" w:hAnsi="FbSfaradi Medium" w:cs="AAd_LivornaB4" w:hint="cs"/>
              <w:szCs w:val="28"/>
              <w:rtl/>
            </w:rPr>
            <w:t xml:space="preserve"> </w:t>
          </w:r>
          <w:r>
            <w:rPr>
              <w:rFonts w:ascii="FbSfaradi Medium" w:hAnsi="FbSfaradi Medium" w:cs="AAd_LivornaB4" w:hint="cs"/>
              <w:szCs w:val="28"/>
              <w:rtl/>
            </w:rPr>
            <w:t>ה</w:t>
          </w:r>
          <w:r w:rsidRPr="00152607">
            <w:rPr>
              <w:rFonts w:ascii="AAd_Livorna4" w:hAnsi="AAd_Livorna4" w:cs="AAd_Livorna4"/>
              <w:szCs w:val="28"/>
              <w:rtl/>
            </w:rPr>
            <w:t>'</w:t>
          </w:r>
          <w:r w:rsidRPr="0036278A">
            <w:rPr>
              <w:rFonts w:ascii="FbSfaradi Medium" w:hAnsi="FbSfaradi Medium" w:cs="AAd_LivornaB4" w:hint="cs"/>
              <w:szCs w:val="28"/>
              <w:rtl/>
            </w:rPr>
            <w:t>תשע"ו</w:t>
          </w:r>
        </w:p>
      </w:tc>
      <w:tc>
        <w:tcPr>
          <w:tcW w:w="1008" w:type="dxa"/>
          <w:vAlign w:val="center"/>
        </w:tcPr>
        <w:p w:rsidR="001434EB" w:rsidRPr="00B53FBE" w:rsidRDefault="001434EB" w:rsidP="00953EE2">
          <w:pPr>
            <w:pStyle w:val="Header"/>
            <w:bidi/>
            <w:jc w:val="right"/>
            <w:rPr>
              <w:rFonts w:ascii="FbSfaradi Medium" w:hAnsi="FbSfaradi Medium" w:cs="AAd_LivornaB4"/>
              <w:szCs w:val="28"/>
              <w:rtl/>
            </w:rPr>
          </w:pPr>
          <w:r w:rsidRPr="00B53FBE">
            <w:rPr>
              <w:rFonts w:ascii="FbSfaradi Medium" w:hAnsi="FbSfaradi Medium" w:cs="AAd_LivornaB4"/>
              <w:szCs w:val="28"/>
            </w:rPr>
            <w:fldChar w:fldCharType="begin"/>
          </w:r>
          <w:r w:rsidRPr="00B53FBE">
            <w:rPr>
              <w:rFonts w:ascii="FbSfaradi Medium" w:hAnsi="FbSfaradi Medium" w:cs="AAd_LivornaB4"/>
              <w:szCs w:val="28"/>
            </w:rPr>
            <w:instrText xml:space="preserve"> PAGE   \* MERGEFORMAT </w:instrText>
          </w:r>
          <w:r w:rsidRPr="00B53FBE">
            <w:rPr>
              <w:rFonts w:ascii="FbSfaradi Medium" w:hAnsi="FbSfaradi Medium" w:cs="AAd_LivornaB4"/>
              <w:szCs w:val="28"/>
            </w:rPr>
            <w:fldChar w:fldCharType="separate"/>
          </w:r>
          <w:r w:rsidR="00837843">
            <w:rPr>
              <w:rFonts w:ascii="FbSfaradi Medium" w:hAnsi="FbSfaradi Medium" w:cs="AAd_LivornaB4"/>
              <w:noProof/>
              <w:szCs w:val="28"/>
              <w:rtl/>
            </w:rPr>
            <w:t>79</w:t>
          </w:r>
          <w:r w:rsidRPr="00B53FBE">
            <w:rPr>
              <w:rFonts w:ascii="FbSfaradi Medium" w:hAnsi="FbSfaradi Medium" w:cs="AAd_LivornaB4"/>
              <w:szCs w:val="28"/>
            </w:rPr>
            <w:fldChar w:fldCharType="end"/>
          </w:r>
        </w:p>
      </w:tc>
    </w:tr>
  </w:tbl>
  <w:p w:rsidR="001434EB" w:rsidRPr="00012B8D" w:rsidRDefault="001434EB" w:rsidP="00953EE2">
    <w:pPr>
      <w:spacing w:after="0"/>
      <w:rPr>
        <w:sz w:val="6"/>
        <w:szCs w:val="6"/>
      </w:rPr>
    </w:pP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434EB" w:rsidRPr="00FC4F5B" w:rsidTr="00F51B6C">
      <w:tc>
        <w:tcPr>
          <w:tcW w:w="1008" w:type="dxa"/>
        </w:tcPr>
        <w:p w:rsidR="001434EB" w:rsidRPr="00A212D6" w:rsidRDefault="001434EB" w:rsidP="00953EE2">
          <w:pPr>
            <w:pStyle w:val="Header"/>
            <w:bidi/>
            <w:rPr>
              <w:rFonts w:asciiTheme="majorHAnsi" w:hAnsiTheme="majorHAnsi" w:cs="AAd_LivornaB4"/>
              <w:szCs w:val="28"/>
              <w:rtl/>
            </w:rPr>
          </w:pPr>
          <w:r w:rsidRPr="00A212D6">
            <w:rPr>
              <w:rFonts w:asciiTheme="majorHAnsi" w:hAnsiTheme="majorHAnsi" w:cs="AAd_LivornaB4"/>
              <w:szCs w:val="28"/>
            </w:rPr>
            <w:fldChar w:fldCharType="begin"/>
          </w:r>
          <w:r w:rsidRPr="00A212D6">
            <w:rPr>
              <w:rFonts w:asciiTheme="majorHAnsi" w:hAnsiTheme="majorHAnsi" w:cs="AAd_LivornaB4"/>
              <w:szCs w:val="28"/>
            </w:rPr>
            <w:instrText xml:space="preserve"> PAGE   \* MERGEFORMAT </w:instrText>
          </w:r>
          <w:r w:rsidRPr="00A212D6">
            <w:rPr>
              <w:rFonts w:asciiTheme="majorHAnsi" w:hAnsiTheme="majorHAnsi" w:cs="AAd_LivornaB4"/>
              <w:szCs w:val="28"/>
            </w:rPr>
            <w:fldChar w:fldCharType="separate"/>
          </w:r>
          <w:r w:rsidR="00837843">
            <w:rPr>
              <w:rFonts w:asciiTheme="majorHAnsi" w:hAnsiTheme="majorHAnsi" w:cs="AAd_LivornaB4"/>
              <w:noProof/>
              <w:szCs w:val="28"/>
              <w:rtl/>
            </w:rPr>
            <w:t>82</w:t>
          </w:r>
          <w:r w:rsidRPr="00A212D6">
            <w:rPr>
              <w:rFonts w:asciiTheme="majorHAnsi" w:hAnsiTheme="majorHAnsi" w:cs="AAd_LivornaB4"/>
              <w:noProof/>
              <w:szCs w:val="28"/>
            </w:rPr>
            <w:fldChar w:fldCharType="end"/>
          </w:r>
        </w:p>
      </w:tc>
      <w:tc>
        <w:tcPr>
          <w:tcW w:w="4176" w:type="dxa"/>
          <w:vAlign w:val="center"/>
        </w:tcPr>
        <w:p w:rsidR="001434EB" w:rsidRPr="0036278A" w:rsidRDefault="001434EB" w:rsidP="00953EE2">
          <w:pPr>
            <w:pStyle w:val="Header"/>
            <w:jc w:val="center"/>
            <w:rPr>
              <w:rFonts w:ascii="FbSfaradi Medium" w:hAnsi="FbSfaradi Medium" w:cs="AAd_LivornaB4"/>
              <w:sz w:val="32"/>
              <w:szCs w:val="28"/>
              <w:rtl/>
            </w:rPr>
          </w:pPr>
          <w:r w:rsidRPr="0036278A">
            <w:rPr>
              <w:rFonts w:ascii="FbSfaradi Medium" w:hAnsi="FbSfaradi Medium" w:cs="AAd_LivornaB4" w:hint="cs"/>
              <w:sz w:val="32"/>
              <w:szCs w:val="28"/>
              <w:rtl/>
            </w:rPr>
            <w:t>הערות וביאורים</w:t>
          </w:r>
        </w:p>
      </w:tc>
      <w:tc>
        <w:tcPr>
          <w:tcW w:w="1008" w:type="dxa"/>
          <w:vAlign w:val="center"/>
        </w:tcPr>
        <w:p w:rsidR="001434EB" w:rsidRPr="00FC4F5B" w:rsidRDefault="001434EB" w:rsidP="00953EE2">
          <w:pPr>
            <w:pStyle w:val="Header"/>
            <w:jc w:val="right"/>
            <w:rPr>
              <w:rFonts w:ascii="FbSfaradi Medium" w:hAnsi="FbSfaradi Medium" w:cs="FbSfaradi Medium"/>
              <w:sz w:val="36"/>
              <w:szCs w:val="32"/>
              <w:rtl/>
            </w:rPr>
          </w:pPr>
        </w:p>
      </w:tc>
    </w:tr>
  </w:tbl>
  <w:p w:rsidR="001434EB" w:rsidRPr="00213349" w:rsidRDefault="001434EB" w:rsidP="00953EE2">
    <w:pPr>
      <w:pStyle w:val="Header"/>
      <w:rPr>
        <w:b/>
        <w:bCs/>
        <w:sz w:val="2"/>
        <w:szCs w:val="2"/>
      </w:rPr>
    </w:pP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1434EB" w:rsidRPr="00B70D2A" w:rsidTr="00F51B6C">
      <w:tc>
        <w:tcPr>
          <w:tcW w:w="1008" w:type="dxa"/>
        </w:tcPr>
        <w:p w:rsidR="001434EB" w:rsidRPr="00FC4F5B" w:rsidRDefault="001434EB" w:rsidP="00953EE2">
          <w:pPr>
            <w:pStyle w:val="Header"/>
            <w:rPr>
              <w:rFonts w:ascii="FbSfaradi Medium" w:hAnsi="FbSfaradi Medium" w:cs="FbSfaradi Medium"/>
              <w:sz w:val="36"/>
              <w:szCs w:val="32"/>
              <w:rtl/>
            </w:rPr>
          </w:pPr>
        </w:p>
      </w:tc>
      <w:tc>
        <w:tcPr>
          <w:tcW w:w="4176" w:type="dxa"/>
          <w:vAlign w:val="center"/>
        </w:tcPr>
        <w:p w:rsidR="001434EB" w:rsidRPr="0036278A" w:rsidRDefault="001434EB" w:rsidP="00DA78DC">
          <w:pPr>
            <w:pStyle w:val="Header"/>
            <w:bidi/>
            <w:jc w:val="center"/>
            <w:rPr>
              <w:rFonts w:ascii="FbSfaradi Medium" w:hAnsi="FbSfaradi Medium" w:cs="AAd_LivornaB4"/>
              <w:szCs w:val="28"/>
              <w:rtl/>
            </w:rPr>
          </w:pPr>
          <w:r>
            <w:rPr>
              <w:rFonts w:ascii="FbSfaradi Medium" w:hAnsi="FbSfaradi Medium" w:cs="AAd_LivornaB4" w:hint="cs"/>
              <w:szCs w:val="28"/>
              <w:rtl/>
            </w:rPr>
            <w:t>ש"פ ויקהל - שקלים</w:t>
          </w:r>
          <w:r w:rsidRPr="0036278A">
            <w:rPr>
              <w:rFonts w:ascii="FbSfaradi Medium" w:hAnsi="FbSfaradi Medium" w:cs="AAd_LivornaB4" w:hint="cs"/>
              <w:szCs w:val="28"/>
              <w:rtl/>
            </w:rPr>
            <w:t xml:space="preserve"> </w:t>
          </w:r>
          <w:r>
            <w:rPr>
              <w:rFonts w:ascii="FbSfaradi Medium" w:hAnsi="FbSfaradi Medium" w:cs="AAd_LivornaB4" w:hint="cs"/>
              <w:szCs w:val="28"/>
              <w:rtl/>
            </w:rPr>
            <w:t>ה</w:t>
          </w:r>
          <w:r w:rsidRPr="00152607">
            <w:rPr>
              <w:rFonts w:ascii="AAd_Livorna4" w:hAnsi="AAd_Livorna4" w:cs="AAd_Livorna4"/>
              <w:szCs w:val="28"/>
              <w:rtl/>
            </w:rPr>
            <w:t>'</w:t>
          </w:r>
          <w:r w:rsidRPr="0036278A">
            <w:rPr>
              <w:rFonts w:ascii="FbSfaradi Medium" w:hAnsi="FbSfaradi Medium" w:cs="AAd_LivornaB4" w:hint="cs"/>
              <w:szCs w:val="28"/>
              <w:rtl/>
            </w:rPr>
            <w:t>תשע"ו</w:t>
          </w:r>
        </w:p>
      </w:tc>
      <w:tc>
        <w:tcPr>
          <w:tcW w:w="1008" w:type="dxa"/>
          <w:vAlign w:val="center"/>
        </w:tcPr>
        <w:p w:rsidR="001434EB" w:rsidRPr="00B53FBE" w:rsidRDefault="001434EB" w:rsidP="00953EE2">
          <w:pPr>
            <w:pStyle w:val="Header"/>
            <w:bidi/>
            <w:jc w:val="right"/>
            <w:rPr>
              <w:rFonts w:ascii="FbSfaradi Medium" w:hAnsi="FbSfaradi Medium" w:cs="AAd_LivornaB4"/>
              <w:szCs w:val="28"/>
              <w:rtl/>
            </w:rPr>
          </w:pPr>
          <w:r w:rsidRPr="00B53FBE">
            <w:rPr>
              <w:rFonts w:ascii="FbSfaradi Medium" w:hAnsi="FbSfaradi Medium" w:cs="AAd_LivornaB4"/>
              <w:szCs w:val="28"/>
            </w:rPr>
            <w:fldChar w:fldCharType="begin"/>
          </w:r>
          <w:r w:rsidRPr="00B53FBE">
            <w:rPr>
              <w:rFonts w:ascii="FbSfaradi Medium" w:hAnsi="FbSfaradi Medium" w:cs="AAd_LivornaB4"/>
              <w:szCs w:val="28"/>
            </w:rPr>
            <w:instrText xml:space="preserve"> PAGE   \* MERGEFORMAT </w:instrText>
          </w:r>
          <w:r w:rsidRPr="00B53FBE">
            <w:rPr>
              <w:rFonts w:ascii="FbSfaradi Medium" w:hAnsi="FbSfaradi Medium" w:cs="AAd_LivornaB4"/>
              <w:szCs w:val="28"/>
            </w:rPr>
            <w:fldChar w:fldCharType="separate"/>
          </w:r>
          <w:r w:rsidR="00837843">
            <w:rPr>
              <w:rFonts w:ascii="FbSfaradi Medium" w:hAnsi="FbSfaradi Medium" w:cs="AAd_LivornaB4"/>
              <w:noProof/>
              <w:szCs w:val="28"/>
              <w:rtl/>
            </w:rPr>
            <w:t>81</w:t>
          </w:r>
          <w:r w:rsidRPr="00B53FBE">
            <w:rPr>
              <w:rFonts w:ascii="FbSfaradi Medium" w:hAnsi="FbSfaradi Medium" w:cs="AAd_LivornaB4"/>
              <w:szCs w:val="28"/>
            </w:rPr>
            <w:fldChar w:fldCharType="end"/>
          </w:r>
        </w:p>
      </w:tc>
    </w:tr>
  </w:tbl>
  <w:p w:rsidR="001434EB" w:rsidRPr="00012B8D" w:rsidRDefault="001434EB" w:rsidP="00953EE2">
    <w:pPr>
      <w:spacing w:after="0"/>
      <w:rPr>
        <w:sz w:val="6"/>
        <w:szCs w:val="6"/>
      </w:rPr>
    </w:pP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434EB" w:rsidRPr="00FC4F5B" w:rsidTr="00F51B6C">
      <w:tc>
        <w:tcPr>
          <w:tcW w:w="1008" w:type="dxa"/>
        </w:tcPr>
        <w:p w:rsidR="001434EB" w:rsidRPr="00A212D6" w:rsidRDefault="001434EB" w:rsidP="00953EE2">
          <w:pPr>
            <w:pStyle w:val="Header"/>
            <w:bidi/>
            <w:rPr>
              <w:rFonts w:asciiTheme="majorHAnsi" w:hAnsiTheme="majorHAnsi" w:cs="AAd_LivornaB4"/>
              <w:szCs w:val="28"/>
              <w:rtl/>
            </w:rPr>
          </w:pPr>
          <w:r w:rsidRPr="00A212D6">
            <w:rPr>
              <w:rFonts w:asciiTheme="majorHAnsi" w:hAnsiTheme="majorHAnsi" w:cs="AAd_LivornaB4"/>
              <w:szCs w:val="28"/>
            </w:rPr>
            <w:fldChar w:fldCharType="begin"/>
          </w:r>
          <w:r w:rsidRPr="00A212D6">
            <w:rPr>
              <w:rFonts w:asciiTheme="majorHAnsi" w:hAnsiTheme="majorHAnsi" w:cs="AAd_LivornaB4"/>
              <w:szCs w:val="28"/>
            </w:rPr>
            <w:instrText xml:space="preserve"> PAGE   \* MERGEFORMAT </w:instrText>
          </w:r>
          <w:r w:rsidRPr="00A212D6">
            <w:rPr>
              <w:rFonts w:asciiTheme="majorHAnsi" w:hAnsiTheme="majorHAnsi" w:cs="AAd_LivornaB4"/>
              <w:szCs w:val="28"/>
            </w:rPr>
            <w:fldChar w:fldCharType="separate"/>
          </w:r>
          <w:r>
            <w:rPr>
              <w:rFonts w:asciiTheme="majorHAnsi" w:hAnsiTheme="majorHAnsi" w:cs="AAd_LivornaB4"/>
              <w:noProof/>
              <w:szCs w:val="28"/>
              <w:rtl/>
            </w:rPr>
            <w:t>86</w:t>
          </w:r>
          <w:r w:rsidRPr="00A212D6">
            <w:rPr>
              <w:rFonts w:asciiTheme="majorHAnsi" w:hAnsiTheme="majorHAnsi" w:cs="AAd_LivornaB4"/>
              <w:noProof/>
              <w:szCs w:val="28"/>
            </w:rPr>
            <w:fldChar w:fldCharType="end"/>
          </w:r>
        </w:p>
      </w:tc>
      <w:tc>
        <w:tcPr>
          <w:tcW w:w="4176" w:type="dxa"/>
          <w:vAlign w:val="center"/>
        </w:tcPr>
        <w:p w:rsidR="001434EB" w:rsidRPr="0036278A" w:rsidRDefault="001434EB" w:rsidP="00953EE2">
          <w:pPr>
            <w:pStyle w:val="Header"/>
            <w:jc w:val="center"/>
            <w:rPr>
              <w:rFonts w:ascii="FbSfaradi Medium" w:hAnsi="FbSfaradi Medium" w:cs="AAd_LivornaB4"/>
              <w:sz w:val="32"/>
              <w:szCs w:val="28"/>
              <w:rtl/>
            </w:rPr>
          </w:pPr>
          <w:r w:rsidRPr="0036278A">
            <w:rPr>
              <w:rFonts w:ascii="FbSfaradi Medium" w:hAnsi="FbSfaradi Medium" w:cs="AAd_LivornaB4" w:hint="cs"/>
              <w:sz w:val="32"/>
              <w:szCs w:val="28"/>
              <w:rtl/>
            </w:rPr>
            <w:t>הערות וביאורים</w:t>
          </w:r>
        </w:p>
      </w:tc>
      <w:tc>
        <w:tcPr>
          <w:tcW w:w="1008" w:type="dxa"/>
          <w:vAlign w:val="center"/>
        </w:tcPr>
        <w:p w:rsidR="001434EB" w:rsidRPr="00FC4F5B" w:rsidRDefault="001434EB" w:rsidP="00953EE2">
          <w:pPr>
            <w:pStyle w:val="Header"/>
            <w:jc w:val="right"/>
            <w:rPr>
              <w:rFonts w:ascii="FbSfaradi Medium" w:hAnsi="FbSfaradi Medium" w:cs="FbSfaradi Medium"/>
              <w:sz w:val="36"/>
              <w:szCs w:val="32"/>
              <w:rtl/>
            </w:rPr>
          </w:pPr>
        </w:p>
      </w:tc>
    </w:tr>
  </w:tbl>
  <w:p w:rsidR="001434EB" w:rsidRPr="00213349" w:rsidRDefault="001434EB" w:rsidP="00953EE2">
    <w:pPr>
      <w:pStyle w:val="Header"/>
      <w:rPr>
        <w:b/>
        <w:bCs/>
        <w:sz w:val="2"/>
        <w:szCs w:val="2"/>
      </w:rPr>
    </w:pP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1434EB" w:rsidRPr="00B70D2A" w:rsidTr="00F51B6C">
      <w:tc>
        <w:tcPr>
          <w:tcW w:w="1008" w:type="dxa"/>
        </w:tcPr>
        <w:p w:rsidR="001434EB" w:rsidRPr="00FC4F5B" w:rsidRDefault="001434EB" w:rsidP="00953EE2">
          <w:pPr>
            <w:pStyle w:val="Header"/>
            <w:rPr>
              <w:rFonts w:ascii="FbSfaradi Medium" w:hAnsi="FbSfaradi Medium" w:cs="FbSfaradi Medium"/>
              <w:sz w:val="36"/>
              <w:szCs w:val="32"/>
              <w:rtl/>
            </w:rPr>
          </w:pPr>
        </w:p>
      </w:tc>
      <w:tc>
        <w:tcPr>
          <w:tcW w:w="4176" w:type="dxa"/>
          <w:vAlign w:val="center"/>
        </w:tcPr>
        <w:p w:rsidR="001434EB" w:rsidRPr="0036278A" w:rsidRDefault="001434EB" w:rsidP="00DA78DC">
          <w:pPr>
            <w:pStyle w:val="Header"/>
            <w:bidi/>
            <w:jc w:val="center"/>
            <w:rPr>
              <w:rFonts w:ascii="FbSfaradi Medium" w:hAnsi="FbSfaradi Medium" w:cs="AAd_LivornaB4"/>
              <w:szCs w:val="28"/>
              <w:rtl/>
            </w:rPr>
          </w:pPr>
          <w:r>
            <w:rPr>
              <w:rFonts w:ascii="FbSfaradi Medium" w:hAnsi="FbSfaradi Medium" w:cs="AAd_LivornaB4" w:hint="cs"/>
              <w:szCs w:val="28"/>
              <w:rtl/>
            </w:rPr>
            <w:t>ש"פ ויקהל - שקלים</w:t>
          </w:r>
          <w:r w:rsidRPr="0036278A">
            <w:rPr>
              <w:rFonts w:ascii="FbSfaradi Medium" w:hAnsi="FbSfaradi Medium" w:cs="AAd_LivornaB4" w:hint="cs"/>
              <w:szCs w:val="28"/>
              <w:rtl/>
            </w:rPr>
            <w:t xml:space="preserve"> </w:t>
          </w:r>
          <w:r>
            <w:rPr>
              <w:rFonts w:ascii="FbSfaradi Medium" w:hAnsi="FbSfaradi Medium" w:cs="AAd_LivornaB4" w:hint="cs"/>
              <w:szCs w:val="28"/>
              <w:rtl/>
            </w:rPr>
            <w:t>ה</w:t>
          </w:r>
          <w:r w:rsidRPr="00152607">
            <w:rPr>
              <w:rFonts w:ascii="AAd_Livorna4" w:hAnsi="AAd_Livorna4" w:cs="AAd_Livorna4"/>
              <w:szCs w:val="28"/>
              <w:rtl/>
            </w:rPr>
            <w:t>'</w:t>
          </w:r>
          <w:r w:rsidRPr="0036278A">
            <w:rPr>
              <w:rFonts w:ascii="FbSfaradi Medium" w:hAnsi="FbSfaradi Medium" w:cs="AAd_LivornaB4" w:hint="cs"/>
              <w:szCs w:val="28"/>
              <w:rtl/>
            </w:rPr>
            <w:t>תשע"ו</w:t>
          </w:r>
        </w:p>
      </w:tc>
      <w:tc>
        <w:tcPr>
          <w:tcW w:w="1008" w:type="dxa"/>
          <w:vAlign w:val="center"/>
        </w:tcPr>
        <w:p w:rsidR="001434EB" w:rsidRPr="00B53FBE" w:rsidRDefault="001434EB" w:rsidP="00953EE2">
          <w:pPr>
            <w:pStyle w:val="Header"/>
            <w:bidi/>
            <w:jc w:val="right"/>
            <w:rPr>
              <w:rFonts w:ascii="FbSfaradi Medium" w:hAnsi="FbSfaradi Medium" w:cs="AAd_LivornaB4"/>
              <w:szCs w:val="28"/>
              <w:rtl/>
            </w:rPr>
          </w:pPr>
          <w:r w:rsidRPr="00B53FBE">
            <w:rPr>
              <w:rFonts w:ascii="FbSfaradi Medium" w:hAnsi="FbSfaradi Medium" w:cs="AAd_LivornaB4"/>
              <w:szCs w:val="28"/>
            </w:rPr>
            <w:fldChar w:fldCharType="begin"/>
          </w:r>
          <w:r w:rsidRPr="00B53FBE">
            <w:rPr>
              <w:rFonts w:ascii="FbSfaradi Medium" w:hAnsi="FbSfaradi Medium" w:cs="AAd_LivornaB4"/>
              <w:szCs w:val="28"/>
            </w:rPr>
            <w:instrText xml:space="preserve"> PAGE   \* MERGEFORMAT </w:instrText>
          </w:r>
          <w:r w:rsidRPr="00B53FBE">
            <w:rPr>
              <w:rFonts w:ascii="FbSfaradi Medium" w:hAnsi="FbSfaradi Medium" w:cs="AAd_LivornaB4"/>
              <w:szCs w:val="28"/>
            </w:rPr>
            <w:fldChar w:fldCharType="separate"/>
          </w:r>
          <w:r w:rsidR="00837843">
            <w:rPr>
              <w:rFonts w:ascii="FbSfaradi Medium" w:hAnsi="FbSfaradi Medium" w:cs="AAd_LivornaB4"/>
              <w:noProof/>
              <w:szCs w:val="28"/>
              <w:rtl/>
            </w:rPr>
            <w:t>83</w:t>
          </w:r>
          <w:r w:rsidRPr="00B53FBE">
            <w:rPr>
              <w:rFonts w:ascii="FbSfaradi Medium" w:hAnsi="FbSfaradi Medium" w:cs="AAd_LivornaB4"/>
              <w:szCs w:val="28"/>
            </w:rPr>
            <w:fldChar w:fldCharType="end"/>
          </w:r>
        </w:p>
      </w:tc>
    </w:tr>
  </w:tbl>
  <w:p w:rsidR="001434EB" w:rsidRPr="00012B8D" w:rsidRDefault="001434EB" w:rsidP="00953EE2">
    <w:pPr>
      <w:spacing w:after="0"/>
      <w:rPr>
        <w:sz w:val="6"/>
        <w:szCs w:val="6"/>
      </w:rPr>
    </w:pP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434EB" w:rsidRPr="00FC4F5B" w:rsidTr="00F51B6C">
      <w:tc>
        <w:tcPr>
          <w:tcW w:w="1008" w:type="dxa"/>
        </w:tcPr>
        <w:p w:rsidR="001434EB" w:rsidRPr="00A212D6" w:rsidRDefault="001434EB" w:rsidP="00953EE2">
          <w:pPr>
            <w:pStyle w:val="Header"/>
            <w:bidi/>
            <w:rPr>
              <w:rFonts w:asciiTheme="majorHAnsi" w:hAnsiTheme="majorHAnsi" w:cs="AAd_LivornaB4"/>
              <w:szCs w:val="28"/>
              <w:rtl/>
            </w:rPr>
          </w:pPr>
          <w:r w:rsidRPr="00A212D6">
            <w:rPr>
              <w:rFonts w:asciiTheme="majorHAnsi" w:hAnsiTheme="majorHAnsi" w:cs="AAd_LivornaB4"/>
              <w:szCs w:val="28"/>
            </w:rPr>
            <w:fldChar w:fldCharType="begin"/>
          </w:r>
          <w:r w:rsidRPr="00A212D6">
            <w:rPr>
              <w:rFonts w:asciiTheme="majorHAnsi" w:hAnsiTheme="majorHAnsi" w:cs="AAd_LivornaB4"/>
              <w:szCs w:val="28"/>
            </w:rPr>
            <w:instrText xml:space="preserve"> PAGE   \* MERGEFORMAT </w:instrText>
          </w:r>
          <w:r w:rsidRPr="00A212D6">
            <w:rPr>
              <w:rFonts w:asciiTheme="majorHAnsi" w:hAnsiTheme="majorHAnsi" w:cs="AAd_LivornaB4"/>
              <w:szCs w:val="28"/>
            </w:rPr>
            <w:fldChar w:fldCharType="separate"/>
          </w:r>
          <w:r w:rsidR="00837843">
            <w:rPr>
              <w:rFonts w:asciiTheme="majorHAnsi" w:hAnsiTheme="majorHAnsi" w:cs="AAd_LivornaB4"/>
              <w:noProof/>
              <w:szCs w:val="28"/>
              <w:rtl/>
            </w:rPr>
            <w:t>86</w:t>
          </w:r>
          <w:r w:rsidRPr="00A212D6">
            <w:rPr>
              <w:rFonts w:asciiTheme="majorHAnsi" w:hAnsiTheme="majorHAnsi" w:cs="AAd_LivornaB4"/>
              <w:noProof/>
              <w:szCs w:val="28"/>
            </w:rPr>
            <w:fldChar w:fldCharType="end"/>
          </w:r>
        </w:p>
      </w:tc>
      <w:tc>
        <w:tcPr>
          <w:tcW w:w="4176" w:type="dxa"/>
          <w:vAlign w:val="center"/>
        </w:tcPr>
        <w:p w:rsidR="001434EB" w:rsidRPr="0036278A" w:rsidRDefault="001434EB" w:rsidP="00953EE2">
          <w:pPr>
            <w:pStyle w:val="Header"/>
            <w:jc w:val="center"/>
            <w:rPr>
              <w:rFonts w:ascii="FbSfaradi Medium" w:hAnsi="FbSfaradi Medium" w:cs="AAd_LivornaB4"/>
              <w:sz w:val="32"/>
              <w:szCs w:val="28"/>
              <w:rtl/>
            </w:rPr>
          </w:pPr>
          <w:r w:rsidRPr="0036278A">
            <w:rPr>
              <w:rFonts w:ascii="FbSfaradi Medium" w:hAnsi="FbSfaradi Medium" w:cs="AAd_LivornaB4" w:hint="cs"/>
              <w:sz w:val="32"/>
              <w:szCs w:val="28"/>
              <w:rtl/>
            </w:rPr>
            <w:t>הערות וביאורים</w:t>
          </w:r>
        </w:p>
      </w:tc>
      <w:tc>
        <w:tcPr>
          <w:tcW w:w="1008" w:type="dxa"/>
          <w:vAlign w:val="center"/>
        </w:tcPr>
        <w:p w:rsidR="001434EB" w:rsidRPr="00FC4F5B" w:rsidRDefault="001434EB" w:rsidP="00953EE2">
          <w:pPr>
            <w:pStyle w:val="Header"/>
            <w:jc w:val="right"/>
            <w:rPr>
              <w:rFonts w:ascii="FbSfaradi Medium" w:hAnsi="FbSfaradi Medium" w:cs="FbSfaradi Medium"/>
              <w:sz w:val="36"/>
              <w:szCs w:val="32"/>
              <w:rtl/>
            </w:rPr>
          </w:pPr>
        </w:p>
      </w:tc>
    </w:tr>
  </w:tbl>
  <w:p w:rsidR="001434EB" w:rsidRPr="00213349" w:rsidRDefault="001434EB" w:rsidP="00953EE2">
    <w:pPr>
      <w:pStyle w:val="Header"/>
      <w:rPr>
        <w:b/>
        <w:bCs/>
        <w:sz w:val="2"/>
        <w:szCs w:val="2"/>
      </w:rPr>
    </w:pP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1434EB" w:rsidRPr="00B70D2A" w:rsidTr="00F51B6C">
      <w:tc>
        <w:tcPr>
          <w:tcW w:w="1008" w:type="dxa"/>
        </w:tcPr>
        <w:p w:rsidR="001434EB" w:rsidRPr="00FC4F5B" w:rsidRDefault="001434EB" w:rsidP="00953EE2">
          <w:pPr>
            <w:pStyle w:val="Header"/>
            <w:rPr>
              <w:rFonts w:ascii="FbSfaradi Medium" w:hAnsi="FbSfaradi Medium" w:cs="FbSfaradi Medium"/>
              <w:sz w:val="36"/>
              <w:szCs w:val="32"/>
              <w:rtl/>
            </w:rPr>
          </w:pPr>
        </w:p>
      </w:tc>
      <w:tc>
        <w:tcPr>
          <w:tcW w:w="4176" w:type="dxa"/>
          <w:vAlign w:val="center"/>
        </w:tcPr>
        <w:p w:rsidR="001434EB" w:rsidRPr="0036278A" w:rsidRDefault="001434EB" w:rsidP="00DA78DC">
          <w:pPr>
            <w:pStyle w:val="Header"/>
            <w:bidi/>
            <w:jc w:val="center"/>
            <w:rPr>
              <w:rFonts w:ascii="FbSfaradi Medium" w:hAnsi="FbSfaradi Medium" w:cs="AAd_LivornaB4"/>
              <w:szCs w:val="28"/>
              <w:rtl/>
            </w:rPr>
          </w:pPr>
          <w:r>
            <w:rPr>
              <w:rFonts w:ascii="FbSfaradi Medium" w:hAnsi="FbSfaradi Medium" w:cs="AAd_LivornaB4" w:hint="cs"/>
              <w:szCs w:val="28"/>
              <w:rtl/>
            </w:rPr>
            <w:t>ש"פ ויקהל - שקלים</w:t>
          </w:r>
          <w:r w:rsidRPr="0036278A">
            <w:rPr>
              <w:rFonts w:ascii="FbSfaradi Medium" w:hAnsi="FbSfaradi Medium" w:cs="AAd_LivornaB4" w:hint="cs"/>
              <w:szCs w:val="28"/>
              <w:rtl/>
            </w:rPr>
            <w:t xml:space="preserve"> </w:t>
          </w:r>
          <w:r>
            <w:rPr>
              <w:rFonts w:ascii="FbSfaradi Medium" w:hAnsi="FbSfaradi Medium" w:cs="AAd_LivornaB4" w:hint="cs"/>
              <w:szCs w:val="28"/>
              <w:rtl/>
            </w:rPr>
            <w:t>ה</w:t>
          </w:r>
          <w:r w:rsidRPr="00152607">
            <w:rPr>
              <w:rFonts w:ascii="AAd_Livorna4" w:hAnsi="AAd_Livorna4" w:cs="AAd_Livorna4"/>
              <w:szCs w:val="28"/>
              <w:rtl/>
            </w:rPr>
            <w:t>'</w:t>
          </w:r>
          <w:r w:rsidRPr="0036278A">
            <w:rPr>
              <w:rFonts w:ascii="FbSfaradi Medium" w:hAnsi="FbSfaradi Medium" w:cs="AAd_LivornaB4" w:hint="cs"/>
              <w:szCs w:val="28"/>
              <w:rtl/>
            </w:rPr>
            <w:t>תשע"ו</w:t>
          </w:r>
        </w:p>
      </w:tc>
      <w:tc>
        <w:tcPr>
          <w:tcW w:w="1008" w:type="dxa"/>
          <w:vAlign w:val="center"/>
        </w:tcPr>
        <w:p w:rsidR="001434EB" w:rsidRPr="00B53FBE" w:rsidRDefault="001434EB" w:rsidP="00953EE2">
          <w:pPr>
            <w:pStyle w:val="Header"/>
            <w:bidi/>
            <w:jc w:val="right"/>
            <w:rPr>
              <w:rFonts w:ascii="FbSfaradi Medium" w:hAnsi="FbSfaradi Medium" w:cs="AAd_LivornaB4"/>
              <w:szCs w:val="28"/>
              <w:rtl/>
            </w:rPr>
          </w:pPr>
          <w:r w:rsidRPr="00B53FBE">
            <w:rPr>
              <w:rFonts w:ascii="FbSfaradi Medium" w:hAnsi="FbSfaradi Medium" w:cs="AAd_LivornaB4"/>
              <w:szCs w:val="28"/>
            </w:rPr>
            <w:fldChar w:fldCharType="begin"/>
          </w:r>
          <w:r w:rsidRPr="00B53FBE">
            <w:rPr>
              <w:rFonts w:ascii="FbSfaradi Medium" w:hAnsi="FbSfaradi Medium" w:cs="AAd_LivornaB4"/>
              <w:szCs w:val="28"/>
            </w:rPr>
            <w:instrText xml:space="preserve"> PAGE   \* MERGEFORMAT </w:instrText>
          </w:r>
          <w:r w:rsidRPr="00B53FBE">
            <w:rPr>
              <w:rFonts w:ascii="FbSfaradi Medium" w:hAnsi="FbSfaradi Medium" w:cs="AAd_LivornaB4"/>
              <w:szCs w:val="28"/>
            </w:rPr>
            <w:fldChar w:fldCharType="separate"/>
          </w:r>
          <w:r w:rsidR="00837843">
            <w:rPr>
              <w:rFonts w:ascii="FbSfaradi Medium" w:hAnsi="FbSfaradi Medium" w:cs="AAd_LivornaB4"/>
              <w:noProof/>
              <w:szCs w:val="28"/>
              <w:rtl/>
            </w:rPr>
            <w:t>85</w:t>
          </w:r>
          <w:r w:rsidRPr="00B53FBE">
            <w:rPr>
              <w:rFonts w:ascii="FbSfaradi Medium" w:hAnsi="FbSfaradi Medium" w:cs="AAd_LivornaB4"/>
              <w:szCs w:val="28"/>
            </w:rPr>
            <w:fldChar w:fldCharType="end"/>
          </w:r>
        </w:p>
      </w:tc>
    </w:tr>
  </w:tbl>
  <w:p w:rsidR="001434EB" w:rsidRPr="00012B8D" w:rsidRDefault="001434EB" w:rsidP="00953EE2">
    <w:pPr>
      <w:spacing w:after="0"/>
      <w:rPr>
        <w:sz w:val="6"/>
        <w:szCs w:val="6"/>
      </w:rPr>
    </w:pP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434EB" w:rsidRPr="00FC4F5B" w:rsidTr="00F51B6C">
      <w:tc>
        <w:tcPr>
          <w:tcW w:w="1008" w:type="dxa"/>
        </w:tcPr>
        <w:p w:rsidR="001434EB" w:rsidRPr="00A212D6" w:rsidRDefault="001434EB" w:rsidP="00953EE2">
          <w:pPr>
            <w:pStyle w:val="Header"/>
            <w:bidi/>
            <w:rPr>
              <w:rFonts w:asciiTheme="majorHAnsi" w:hAnsiTheme="majorHAnsi" w:cs="AAd_LivornaB4"/>
              <w:szCs w:val="28"/>
              <w:rtl/>
            </w:rPr>
          </w:pPr>
          <w:r w:rsidRPr="00A212D6">
            <w:rPr>
              <w:rFonts w:asciiTheme="majorHAnsi" w:hAnsiTheme="majorHAnsi" w:cs="AAd_LivornaB4"/>
              <w:szCs w:val="28"/>
            </w:rPr>
            <w:fldChar w:fldCharType="begin"/>
          </w:r>
          <w:r w:rsidRPr="00A212D6">
            <w:rPr>
              <w:rFonts w:asciiTheme="majorHAnsi" w:hAnsiTheme="majorHAnsi" w:cs="AAd_LivornaB4"/>
              <w:szCs w:val="28"/>
            </w:rPr>
            <w:instrText xml:space="preserve"> PAGE   \* MERGEFORMAT </w:instrText>
          </w:r>
          <w:r w:rsidRPr="00A212D6">
            <w:rPr>
              <w:rFonts w:asciiTheme="majorHAnsi" w:hAnsiTheme="majorHAnsi" w:cs="AAd_LivornaB4"/>
              <w:szCs w:val="28"/>
            </w:rPr>
            <w:fldChar w:fldCharType="separate"/>
          </w:r>
          <w:r w:rsidR="00837843">
            <w:rPr>
              <w:rFonts w:asciiTheme="majorHAnsi" w:hAnsiTheme="majorHAnsi" w:cs="AAd_LivornaB4"/>
              <w:noProof/>
              <w:szCs w:val="28"/>
              <w:rtl/>
            </w:rPr>
            <w:t>92</w:t>
          </w:r>
          <w:r w:rsidRPr="00A212D6">
            <w:rPr>
              <w:rFonts w:asciiTheme="majorHAnsi" w:hAnsiTheme="majorHAnsi" w:cs="AAd_LivornaB4"/>
              <w:noProof/>
              <w:szCs w:val="28"/>
            </w:rPr>
            <w:fldChar w:fldCharType="end"/>
          </w:r>
        </w:p>
      </w:tc>
      <w:tc>
        <w:tcPr>
          <w:tcW w:w="4176" w:type="dxa"/>
          <w:vAlign w:val="center"/>
        </w:tcPr>
        <w:p w:rsidR="001434EB" w:rsidRPr="0036278A" w:rsidRDefault="001434EB" w:rsidP="00953EE2">
          <w:pPr>
            <w:pStyle w:val="Header"/>
            <w:jc w:val="center"/>
            <w:rPr>
              <w:rFonts w:ascii="FbSfaradi Medium" w:hAnsi="FbSfaradi Medium" w:cs="AAd_LivornaB4"/>
              <w:sz w:val="32"/>
              <w:szCs w:val="28"/>
              <w:rtl/>
            </w:rPr>
          </w:pPr>
          <w:r w:rsidRPr="0036278A">
            <w:rPr>
              <w:rFonts w:ascii="FbSfaradi Medium" w:hAnsi="FbSfaradi Medium" w:cs="AAd_LivornaB4" w:hint="cs"/>
              <w:sz w:val="32"/>
              <w:szCs w:val="28"/>
              <w:rtl/>
            </w:rPr>
            <w:t>הערות וביאורים</w:t>
          </w:r>
        </w:p>
      </w:tc>
      <w:tc>
        <w:tcPr>
          <w:tcW w:w="1008" w:type="dxa"/>
          <w:vAlign w:val="center"/>
        </w:tcPr>
        <w:p w:rsidR="001434EB" w:rsidRPr="00FC4F5B" w:rsidRDefault="001434EB" w:rsidP="00953EE2">
          <w:pPr>
            <w:pStyle w:val="Header"/>
            <w:jc w:val="right"/>
            <w:rPr>
              <w:rFonts w:ascii="FbSfaradi Medium" w:hAnsi="FbSfaradi Medium" w:cs="FbSfaradi Medium"/>
              <w:sz w:val="36"/>
              <w:szCs w:val="32"/>
              <w:rtl/>
            </w:rPr>
          </w:pPr>
        </w:p>
      </w:tc>
    </w:tr>
  </w:tbl>
  <w:p w:rsidR="001434EB" w:rsidRPr="00213349" w:rsidRDefault="001434EB" w:rsidP="00953EE2">
    <w:pPr>
      <w:pStyle w:val="Header"/>
      <w:rPr>
        <w:b/>
        <w:bCs/>
        <w:sz w:val="2"/>
        <w:szCs w:val="2"/>
      </w:rPr>
    </w:pPr>
  </w:p>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1434EB" w:rsidRPr="00B70D2A" w:rsidTr="00F51B6C">
      <w:tc>
        <w:tcPr>
          <w:tcW w:w="1008" w:type="dxa"/>
        </w:tcPr>
        <w:p w:rsidR="001434EB" w:rsidRPr="00FC4F5B" w:rsidRDefault="001434EB" w:rsidP="00953EE2">
          <w:pPr>
            <w:pStyle w:val="Header"/>
            <w:rPr>
              <w:rFonts w:ascii="FbSfaradi Medium" w:hAnsi="FbSfaradi Medium" w:cs="FbSfaradi Medium"/>
              <w:sz w:val="36"/>
              <w:szCs w:val="32"/>
              <w:rtl/>
            </w:rPr>
          </w:pPr>
        </w:p>
      </w:tc>
      <w:tc>
        <w:tcPr>
          <w:tcW w:w="4176" w:type="dxa"/>
          <w:vAlign w:val="center"/>
        </w:tcPr>
        <w:p w:rsidR="001434EB" w:rsidRPr="0036278A" w:rsidRDefault="001434EB" w:rsidP="00DA78DC">
          <w:pPr>
            <w:pStyle w:val="Header"/>
            <w:bidi/>
            <w:jc w:val="center"/>
            <w:rPr>
              <w:rFonts w:ascii="FbSfaradi Medium" w:hAnsi="FbSfaradi Medium" w:cs="AAd_LivornaB4"/>
              <w:szCs w:val="28"/>
              <w:rtl/>
            </w:rPr>
          </w:pPr>
          <w:r>
            <w:rPr>
              <w:rFonts w:ascii="FbSfaradi Medium" w:hAnsi="FbSfaradi Medium" w:cs="AAd_LivornaB4" w:hint="cs"/>
              <w:szCs w:val="28"/>
              <w:rtl/>
            </w:rPr>
            <w:t xml:space="preserve">ש"פ ויקהל </w:t>
          </w:r>
          <w:r>
            <w:rPr>
              <w:rFonts w:ascii="FbSfaradi Medium" w:hAnsi="FbSfaradi Medium" w:cs="AAd_LivornaB4"/>
              <w:szCs w:val="28"/>
              <w:rtl/>
            </w:rPr>
            <w:t>–</w:t>
          </w:r>
          <w:r>
            <w:rPr>
              <w:rFonts w:ascii="FbSfaradi Medium" w:hAnsi="FbSfaradi Medium" w:cs="AAd_LivornaB4" w:hint="cs"/>
              <w:szCs w:val="28"/>
              <w:rtl/>
            </w:rPr>
            <w:t xml:space="preserve"> שקלים</w:t>
          </w:r>
          <w:r w:rsidRPr="0036278A">
            <w:rPr>
              <w:rFonts w:ascii="FbSfaradi Medium" w:hAnsi="FbSfaradi Medium" w:cs="AAd_LivornaB4" w:hint="cs"/>
              <w:szCs w:val="28"/>
              <w:rtl/>
            </w:rPr>
            <w:t xml:space="preserve"> </w:t>
          </w:r>
          <w:r>
            <w:rPr>
              <w:rFonts w:ascii="FbSfaradi Medium" w:hAnsi="FbSfaradi Medium" w:cs="AAd_LivornaB4" w:hint="cs"/>
              <w:szCs w:val="28"/>
              <w:rtl/>
            </w:rPr>
            <w:t>ה</w:t>
          </w:r>
          <w:r w:rsidRPr="00152607">
            <w:rPr>
              <w:rFonts w:ascii="AAd_Livorna4" w:hAnsi="AAd_Livorna4" w:cs="AAd_Livorna4"/>
              <w:szCs w:val="28"/>
              <w:rtl/>
            </w:rPr>
            <w:t>'</w:t>
          </w:r>
          <w:r w:rsidRPr="0036278A">
            <w:rPr>
              <w:rFonts w:ascii="FbSfaradi Medium" w:hAnsi="FbSfaradi Medium" w:cs="AAd_LivornaB4" w:hint="cs"/>
              <w:szCs w:val="28"/>
              <w:rtl/>
            </w:rPr>
            <w:t>תשע"ו</w:t>
          </w:r>
        </w:p>
      </w:tc>
      <w:tc>
        <w:tcPr>
          <w:tcW w:w="1008" w:type="dxa"/>
          <w:vAlign w:val="center"/>
        </w:tcPr>
        <w:p w:rsidR="001434EB" w:rsidRPr="00B53FBE" w:rsidRDefault="001434EB" w:rsidP="00953EE2">
          <w:pPr>
            <w:pStyle w:val="Header"/>
            <w:bidi/>
            <w:jc w:val="right"/>
            <w:rPr>
              <w:rFonts w:ascii="FbSfaradi Medium" w:hAnsi="FbSfaradi Medium" w:cs="AAd_LivornaB4"/>
              <w:szCs w:val="28"/>
              <w:rtl/>
            </w:rPr>
          </w:pPr>
          <w:r w:rsidRPr="00B53FBE">
            <w:rPr>
              <w:rFonts w:ascii="FbSfaradi Medium" w:hAnsi="FbSfaradi Medium" w:cs="AAd_LivornaB4"/>
              <w:szCs w:val="28"/>
            </w:rPr>
            <w:fldChar w:fldCharType="begin"/>
          </w:r>
          <w:r w:rsidRPr="00B53FBE">
            <w:rPr>
              <w:rFonts w:ascii="FbSfaradi Medium" w:hAnsi="FbSfaradi Medium" w:cs="AAd_LivornaB4"/>
              <w:szCs w:val="28"/>
            </w:rPr>
            <w:instrText xml:space="preserve"> PAGE   \* MERGEFORMAT </w:instrText>
          </w:r>
          <w:r w:rsidRPr="00B53FBE">
            <w:rPr>
              <w:rFonts w:ascii="FbSfaradi Medium" w:hAnsi="FbSfaradi Medium" w:cs="AAd_LivornaB4"/>
              <w:szCs w:val="28"/>
            </w:rPr>
            <w:fldChar w:fldCharType="separate"/>
          </w:r>
          <w:r w:rsidR="00837843">
            <w:rPr>
              <w:rFonts w:ascii="FbSfaradi Medium" w:hAnsi="FbSfaradi Medium" w:cs="AAd_LivornaB4"/>
              <w:noProof/>
              <w:szCs w:val="28"/>
              <w:rtl/>
            </w:rPr>
            <w:t>91</w:t>
          </w:r>
          <w:r w:rsidRPr="00B53FBE">
            <w:rPr>
              <w:rFonts w:ascii="FbSfaradi Medium" w:hAnsi="FbSfaradi Medium" w:cs="AAd_LivornaB4"/>
              <w:szCs w:val="28"/>
            </w:rPr>
            <w:fldChar w:fldCharType="end"/>
          </w:r>
        </w:p>
      </w:tc>
    </w:tr>
  </w:tbl>
  <w:p w:rsidR="001434EB" w:rsidRPr="00012B8D" w:rsidRDefault="001434EB" w:rsidP="00953EE2">
    <w:pPr>
      <w:spacing w:after="0"/>
      <w:rPr>
        <w:sz w:val="6"/>
        <w:szCs w:val="6"/>
      </w:rPr>
    </w:pPr>
  </w:p>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434EB" w:rsidRPr="00FC4F5B" w:rsidTr="00F51B6C">
      <w:tc>
        <w:tcPr>
          <w:tcW w:w="1008" w:type="dxa"/>
        </w:tcPr>
        <w:p w:rsidR="001434EB" w:rsidRPr="00A212D6" w:rsidRDefault="001434EB" w:rsidP="00953EE2">
          <w:pPr>
            <w:pStyle w:val="Header"/>
            <w:bidi/>
            <w:rPr>
              <w:rFonts w:asciiTheme="majorHAnsi" w:hAnsiTheme="majorHAnsi" w:cs="AAd_LivornaB4"/>
              <w:szCs w:val="28"/>
              <w:rtl/>
            </w:rPr>
          </w:pPr>
        </w:p>
      </w:tc>
      <w:tc>
        <w:tcPr>
          <w:tcW w:w="4176" w:type="dxa"/>
          <w:vAlign w:val="center"/>
        </w:tcPr>
        <w:p w:rsidR="001434EB" w:rsidRPr="0036278A" w:rsidRDefault="001434EB" w:rsidP="00953EE2">
          <w:pPr>
            <w:pStyle w:val="Header"/>
            <w:jc w:val="center"/>
            <w:rPr>
              <w:rFonts w:ascii="FbSfaradi Medium" w:hAnsi="FbSfaradi Medium" w:cs="AAd_LivornaB4"/>
              <w:sz w:val="32"/>
              <w:szCs w:val="28"/>
              <w:rtl/>
            </w:rPr>
          </w:pPr>
        </w:p>
      </w:tc>
      <w:tc>
        <w:tcPr>
          <w:tcW w:w="1008" w:type="dxa"/>
          <w:vAlign w:val="center"/>
        </w:tcPr>
        <w:p w:rsidR="001434EB" w:rsidRPr="00FC4F5B" w:rsidRDefault="001434EB" w:rsidP="00953EE2">
          <w:pPr>
            <w:pStyle w:val="Header"/>
            <w:jc w:val="right"/>
            <w:rPr>
              <w:rFonts w:ascii="FbSfaradi Medium" w:hAnsi="FbSfaradi Medium" w:cs="FbSfaradi Medium"/>
              <w:sz w:val="36"/>
              <w:szCs w:val="32"/>
              <w:rtl/>
            </w:rPr>
          </w:pPr>
        </w:p>
      </w:tc>
    </w:tr>
  </w:tbl>
  <w:p w:rsidR="001434EB" w:rsidRPr="00213349" w:rsidRDefault="001434EB" w:rsidP="00953EE2">
    <w:pPr>
      <w:pStyle w:val="Header"/>
      <w:rPr>
        <w:b/>
        <w:bCs/>
        <w:sz w:val="2"/>
        <w:szCs w:val="2"/>
      </w:rPr>
    </w:pPr>
  </w:p>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1434EB" w:rsidRPr="00B70D2A" w:rsidTr="00F51B6C">
      <w:tc>
        <w:tcPr>
          <w:tcW w:w="1008" w:type="dxa"/>
        </w:tcPr>
        <w:p w:rsidR="001434EB" w:rsidRPr="00FC4F5B" w:rsidRDefault="001434EB" w:rsidP="00953EE2">
          <w:pPr>
            <w:pStyle w:val="Header"/>
            <w:rPr>
              <w:rFonts w:ascii="FbSfaradi Medium" w:hAnsi="FbSfaradi Medium" w:cs="FbSfaradi Medium"/>
              <w:sz w:val="36"/>
              <w:szCs w:val="32"/>
              <w:rtl/>
            </w:rPr>
          </w:pPr>
        </w:p>
      </w:tc>
      <w:tc>
        <w:tcPr>
          <w:tcW w:w="4176" w:type="dxa"/>
          <w:vAlign w:val="center"/>
        </w:tcPr>
        <w:p w:rsidR="001434EB" w:rsidRPr="0036278A" w:rsidRDefault="001434EB" w:rsidP="006A7D71">
          <w:pPr>
            <w:pStyle w:val="Header"/>
            <w:bidi/>
            <w:jc w:val="center"/>
            <w:rPr>
              <w:rFonts w:ascii="FbSfaradi Medium" w:hAnsi="FbSfaradi Medium" w:cs="AAd_LivornaB4"/>
              <w:szCs w:val="28"/>
              <w:rtl/>
            </w:rPr>
          </w:pPr>
        </w:p>
      </w:tc>
      <w:tc>
        <w:tcPr>
          <w:tcW w:w="1008" w:type="dxa"/>
          <w:vAlign w:val="center"/>
        </w:tcPr>
        <w:p w:rsidR="001434EB" w:rsidRPr="00B53FBE" w:rsidRDefault="001434EB" w:rsidP="00953EE2">
          <w:pPr>
            <w:pStyle w:val="Header"/>
            <w:bidi/>
            <w:jc w:val="right"/>
            <w:rPr>
              <w:rFonts w:ascii="FbSfaradi Medium" w:hAnsi="FbSfaradi Medium" w:cs="AAd_LivornaB4"/>
              <w:szCs w:val="28"/>
              <w:rtl/>
            </w:rPr>
          </w:pPr>
        </w:p>
      </w:tc>
    </w:tr>
  </w:tbl>
  <w:p w:rsidR="001434EB" w:rsidRPr="00012B8D" w:rsidRDefault="001434EB" w:rsidP="00953EE2">
    <w:pPr>
      <w:spacing w:after="0"/>
      <w:rPr>
        <w:sz w:val="6"/>
        <w:szCs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Description: dd01005_" style="width:165.1pt;height:51.85pt;visibility:visible;mso-wrap-style:square" o:bullet="t">
        <v:imagedata r:id="rId1" o:title=" dd01005_" grayscale="t" bilevel="t"/>
      </v:shape>
    </w:pict>
  </w:numPicBullet>
  <w:abstractNum w:abstractNumId="0" w15:restartNumberingAfterBreak="0">
    <w:nsid w:val="1F8E4618"/>
    <w:multiLevelType w:val="hybridMultilevel"/>
    <w:tmpl w:val="E80CCCF4"/>
    <w:lvl w:ilvl="0" w:tplc="8FB22F10">
      <w:start w:val="1"/>
      <w:numFmt w:val="hebrew1"/>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 w15:restartNumberingAfterBreak="0">
    <w:nsid w:val="21143590"/>
    <w:multiLevelType w:val="hybridMultilevel"/>
    <w:tmpl w:val="2D88490E"/>
    <w:lvl w:ilvl="0" w:tplc="BBAC3C2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9A0322"/>
    <w:multiLevelType w:val="hybridMultilevel"/>
    <w:tmpl w:val="56A0C420"/>
    <w:lvl w:ilvl="0" w:tplc="AA86577A">
      <w:start w:val="1"/>
      <w:numFmt w:val="hebrew1"/>
      <w:lvlText w:val="%1)"/>
      <w:lvlJc w:val="left"/>
      <w:pPr>
        <w:ind w:left="72" w:hanging="360"/>
      </w:pPr>
      <w:rPr>
        <w:rFonts w:hint="default"/>
      </w:rPr>
    </w:lvl>
    <w:lvl w:ilvl="1" w:tplc="04090019" w:tentative="1">
      <w:start w:val="1"/>
      <w:numFmt w:val="lowerLetter"/>
      <w:lvlText w:val="%2."/>
      <w:lvlJc w:val="left"/>
      <w:pPr>
        <w:ind w:left="792" w:hanging="360"/>
      </w:pPr>
    </w:lvl>
    <w:lvl w:ilvl="2" w:tplc="0409001B" w:tentative="1">
      <w:start w:val="1"/>
      <w:numFmt w:val="lowerRoman"/>
      <w:lvlText w:val="%3."/>
      <w:lvlJc w:val="right"/>
      <w:pPr>
        <w:ind w:left="1512" w:hanging="180"/>
      </w:pPr>
    </w:lvl>
    <w:lvl w:ilvl="3" w:tplc="0409000F" w:tentative="1">
      <w:start w:val="1"/>
      <w:numFmt w:val="decimal"/>
      <w:lvlText w:val="%4."/>
      <w:lvlJc w:val="left"/>
      <w:pPr>
        <w:ind w:left="2232" w:hanging="360"/>
      </w:pPr>
    </w:lvl>
    <w:lvl w:ilvl="4" w:tplc="04090019" w:tentative="1">
      <w:start w:val="1"/>
      <w:numFmt w:val="lowerLetter"/>
      <w:lvlText w:val="%5."/>
      <w:lvlJc w:val="left"/>
      <w:pPr>
        <w:ind w:left="2952" w:hanging="360"/>
      </w:pPr>
    </w:lvl>
    <w:lvl w:ilvl="5" w:tplc="0409001B" w:tentative="1">
      <w:start w:val="1"/>
      <w:numFmt w:val="lowerRoman"/>
      <w:lvlText w:val="%6."/>
      <w:lvlJc w:val="right"/>
      <w:pPr>
        <w:ind w:left="3672" w:hanging="180"/>
      </w:pPr>
    </w:lvl>
    <w:lvl w:ilvl="6" w:tplc="0409000F" w:tentative="1">
      <w:start w:val="1"/>
      <w:numFmt w:val="decimal"/>
      <w:lvlText w:val="%7."/>
      <w:lvlJc w:val="left"/>
      <w:pPr>
        <w:ind w:left="4392" w:hanging="360"/>
      </w:pPr>
    </w:lvl>
    <w:lvl w:ilvl="7" w:tplc="04090019" w:tentative="1">
      <w:start w:val="1"/>
      <w:numFmt w:val="lowerLetter"/>
      <w:lvlText w:val="%8."/>
      <w:lvlJc w:val="left"/>
      <w:pPr>
        <w:ind w:left="5112" w:hanging="360"/>
      </w:pPr>
    </w:lvl>
    <w:lvl w:ilvl="8" w:tplc="0409001B" w:tentative="1">
      <w:start w:val="1"/>
      <w:numFmt w:val="lowerRoman"/>
      <w:lvlText w:val="%9."/>
      <w:lvlJc w:val="right"/>
      <w:pPr>
        <w:ind w:left="5832" w:hanging="180"/>
      </w:pPr>
    </w:lvl>
  </w:abstractNum>
  <w:abstractNum w:abstractNumId="3" w15:restartNumberingAfterBreak="0">
    <w:nsid w:val="396B0B1E"/>
    <w:multiLevelType w:val="hybridMultilevel"/>
    <w:tmpl w:val="0C2E9C88"/>
    <w:lvl w:ilvl="0" w:tplc="6AA0D24A">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 w15:restartNumberingAfterBreak="0">
    <w:nsid w:val="3C4277E6"/>
    <w:multiLevelType w:val="multilevel"/>
    <w:tmpl w:val="0986D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C273BD8"/>
    <w:multiLevelType w:val="hybridMultilevel"/>
    <w:tmpl w:val="780CD06A"/>
    <w:lvl w:ilvl="0" w:tplc="21946E28">
      <w:start w:val="1"/>
      <w:numFmt w:val="hebrew1"/>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0BD1BA0"/>
    <w:multiLevelType w:val="hybridMultilevel"/>
    <w:tmpl w:val="F0A8080A"/>
    <w:lvl w:ilvl="0" w:tplc="CEEA6EA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213696"/>
    <w:multiLevelType w:val="hybridMultilevel"/>
    <w:tmpl w:val="940658B4"/>
    <w:lvl w:ilvl="0" w:tplc="42A2C478">
      <w:start w:val="1"/>
      <w:numFmt w:val="bullet"/>
      <w:lvlText w:val=""/>
      <w:lvlPicBulletId w:val="0"/>
      <w:lvlJc w:val="left"/>
      <w:pPr>
        <w:tabs>
          <w:tab w:val="num" w:pos="720"/>
        </w:tabs>
        <w:ind w:left="720" w:hanging="360"/>
      </w:pPr>
      <w:rPr>
        <w:rFonts w:ascii="Symbol" w:hAnsi="Symbol" w:hint="default"/>
      </w:rPr>
    </w:lvl>
    <w:lvl w:ilvl="1" w:tplc="A9B0485A" w:tentative="1">
      <w:start w:val="1"/>
      <w:numFmt w:val="bullet"/>
      <w:lvlText w:val=""/>
      <w:lvlJc w:val="left"/>
      <w:pPr>
        <w:tabs>
          <w:tab w:val="num" w:pos="1440"/>
        </w:tabs>
        <w:ind w:left="1440" w:hanging="360"/>
      </w:pPr>
      <w:rPr>
        <w:rFonts w:ascii="Symbol" w:hAnsi="Symbol" w:hint="default"/>
      </w:rPr>
    </w:lvl>
    <w:lvl w:ilvl="2" w:tplc="FA5AF448" w:tentative="1">
      <w:start w:val="1"/>
      <w:numFmt w:val="bullet"/>
      <w:lvlText w:val=""/>
      <w:lvlJc w:val="left"/>
      <w:pPr>
        <w:tabs>
          <w:tab w:val="num" w:pos="2160"/>
        </w:tabs>
        <w:ind w:left="2160" w:hanging="360"/>
      </w:pPr>
      <w:rPr>
        <w:rFonts w:ascii="Symbol" w:hAnsi="Symbol" w:hint="default"/>
      </w:rPr>
    </w:lvl>
    <w:lvl w:ilvl="3" w:tplc="12549E42" w:tentative="1">
      <w:start w:val="1"/>
      <w:numFmt w:val="bullet"/>
      <w:lvlText w:val=""/>
      <w:lvlJc w:val="left"/>
      <w:pPr>
        <w:tabs>
          <w:tab w:val="num" w:pos="2880"/>
        </w:tabs>
        <w:ind w:left="2880" w:hanging="360"/>
      </w:pPr>
      <w:rPr>
        <w:rFonts w:ascii="Symbol" w:hAnsi="Symbol" w:hint="default"/>
      </w:rPr>
    </w:lvl>
    <w:lvl w:ilvl="4" w:tplc="B60C5BAA" w:tentative="1">
      <w:start w:val="1"/>
      <w:numFmt w:val="bullet"/>
      <w:lvlText w:val=""/>
      <w:lvlJc w:val="left"/>
      <w:pPr>
        <w:tabs>
          <w:tab w:val="num" w:pos="3600"/>
        </w:tabs>
        <w:ind w:left="3600" w:hanging="360"/>
      </w:pPr>
      <w:rPr>
        <w:rFonts w:ascii="Symbol" w:hAnsi="Symbol" w:hint="default"/>
      </w:rPr>
    </w:lvl>
    <w:lvl w:ilvl="5" w:tplc="E3B42840" w:tentative="1">
      <w:start w:val="1"/>
      <w:numFmt w:val="bullet"/>
      <w:lvlText w:val=""/>
      <w:lvlJc w:val="left"/>
      <w:pPr>
        <w:tabs>
          <w:tab w:val="num" w:pos="4320"/>
        </w:tabs>
        <w:ind w:left="4320" w:hanging="360"/>
      </w:pPr>
      <w:rPr>
        <w:rFonts w:ascii="Symbol" w:hAnsi="Symbol" w:hint="default"/>
      </w:rPr>
    </w:lvl>
    <w:lvl w:ilvl="6" w:tplc="A3FA3390" w:tentative="1">
      <w:start w:val="1"/>
      <w:numFmt w:val="bullet"/>
      <w:lvlText w:val=""/>
      <w:lvlJc w:val="left"/>
      <w:pPr>
        <w:tabs>
          <w:tab w:val="num" w:pos="5040"/>
        </w:tabs>
        <w:ind w:left="5040" w:hanging="360"/>
      </w:pPr>
      <w:rPr>
        <w:rFonts w:ascii="Symbol" w:hAnsi="Symbol" w:hint="default"/>
      </w:rPr>
    </w:lvl>
    <w:lvl w:ilvl="7" w:tplc="A9F82136" w:tentative="1">
      <w:start w:val="1"/>
      <w:numFmt w:val="bullet"/>
      <w:lvlText w:val=""/>
      <w:lvlJc w:val="left"/>
      <w:pPr>
        <w:tabs>
          <w:tab w:val="num" w:pos="5760"/>
        </w:tabs>
        <w:ind w:left="5760" w:hanging="360"/>
      </w:pPr>
      <w:rPr>
        <w:rFonts w:ascii="Symbol" w:hAnsi="Symbol" w:hint="default"/>
      </w:rPr>
    </w:lvl>
    <w:lvl w:ilvl="8" w:tplc="8EAE4D7C"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5E257FD2"/>
    <w:multiLevelType w:val="hybridMultilevel"/>
    <w:tmpl w:val="B7ACE1B0"/>
    <w:lvl w:ilvl="0" w:tplc="CBC248D6">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9" w15:restartNumberingAfterBreak="0">
    <w:nsid w:val="5E9C6034"/>
    <w:multiLevelType w:val="hybridMultilevel"/>
    <w:tmpl w:val="82986F08"/>
    <w:lvl w:ilvl="0" w:tplc="EBCA5BC2">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0" w15:restartNumberingAfterBreak="0">
    <w:nsid w:val="64C77709"/>
    <w:multiLevelType w:val="hybridMultilevel"/>
    <w:tmpl w:val="B700F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3BE1BB9"/>
    <w:multiLevelType w:val="hybridMultilevel"/>
    <w:tmpl w:val="CBD073F6"/>
    <w:lvl w:ilvl="0" w:tplc="446C314E">
      <w:start w:val="1"/>
      <w:numFmt w:val="hebrew1"/>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2" w15:restartNumberingAfterBreak="0">
    <w:nsid w:val="798B15E3"/>
    <w:multiLevelType w:val="hybridMultilevel"/>
    <w:tmpl w:val="4176CF3E"/>
    <w:lvl w:ilvl="0" w:tplc="5C6C0DF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6"/>
  </w:num>
  <w:num w:numId="3">
    <w:abstractNumId w:val="12"/>
  </w:num>
  <w:num w:numId="4">
    <w:abstractNumId w:val="1"/>
  </w:num>
  <w:num w:numId="5">
    <w:abstractNumId w:val="3"/>
  </w:num>
  <w:num w:numId="6">
    <w:abstractNumId w:val="9"/>
  </w:num>
  <w:num w:numId="7">
    <w:abstractNumId w:val="8"/>
  </w:num>
  <w:num w:numId="8">
    <w:abstractNumId w:val="4"/>
  </w:num>
  <w:num w:numId="9">
    <w:abstractNumId w:val="2"/>
  </w:num>
  <w:num w:numId="10">
    <w:abstractNumId w:val="0"/>
  </w:num>
  <w:num w:numId="11">
    <w:abstractNumId w:val="11"/>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hideSpellingErrors/>
  <w:hideGrammaticalErrors/>
  <w:defaultTabStop w:val="720"/>
  <w:evenAndOddHeaders/>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A1B"/>
    <w:rsid w:val="00003BCD"/>
    <w:rsid w:val="00020968"/>
    <w:rsid w:val="00020AC2"/>
    <w:rsid w:val="00073F49"/>
    <w:rsid w:val="00093901"/>
    <w:rsid w:val="000978AB"/>
    <w:rsid w:val="000C456A"/>
    <w:rsid w:val="000E716A"/>
    <w:rsid w:val="00101420"/>
    <w:rsid w:val="001020EB"/>
    <w:rsid w:val="001112B2"/>
    <w:rsid w:val="00111923"/>
    <w:rsid w:val="001137EC"/>
    <w:rsid w:val="00117C95"/>
    <w:rsid w:val="00137B3A"/>
    <w:rsid w:val="001434EB"/>
    <w:rsid w:val="0015211E"/>
    <w:rsid w:val="00152607"/>
    <w:rsid w:val="00154706"/>
    <w:rsid w:val="00154867"/>
    <w:rsid w:val="00156145"/>
    <w:rsid w:val="00165C0E"/>
    <w:rsid w:val="001866BC"/>
    <w:rsid w:val="001907A7"/>
    <w:rsid w:val="00194F33"/>
    <w:rsid w:val="001B3272"/>
    <w:rsid w:val="001B5875"/>
    <w:rsid w:val="001C0F5A"/>
    <w:rsid w:val="001D192A"/>
    <w:rsid w:val="001D41D5"/>
    <w:rsid w:val="001D6A1B"/>
    <w:rsid w:val="00206D9C"/>
    <w:rsid w:val="00213696"/>
    <w:rsid w:val="00233657"/>
    <w:rsid w:val="00253DF7"/>
    <w:rsid w:val="00273BDE"/>
    <w:rsid w:val="00285B80"/>
    <w:rsid w:val="00294BBB"/>
    <w:rsid w:val="002B5B57"/>
    <w:rsid w:val="002B7762"/>
    <w:rsid w:val="002F1C96"/>
    <w:rsid w:val="00305C68"/>
    <w:rsid w:val="00306C9D"/>
    <w:rsid w:val="00307C35"/>
    <w:rsid w:val="003135B7"/>
    <w:rsid w:val="003357E5"/>
    <w:rsid w:val="00335DDD"/>
    <w:rsid w:val="0036278A"/>
    <w:rsid w:val="00373484"/>
    <w:rsid w:val="00392D76"/>
    <w:rsid w:val="00393073"/>
    <w:rsid w:val="003D3449"/>
    <w:rsid w:val="003E0F0A"/>
    <w:rsid w:val="003E378A"/>
    <w:rsid w:val="003E6421"/>
    <w:rsid w:val="003F3641"/>
    <w:rsid w:val="004130CE"/>
    <w:rsid w:val="004156F2"/>
    <w:rsid w:val="00417B08"/>
    <w:rsid w:val="00421600"/>
    <w:rsid w:val="0043169D"/>
    <w:rsid w:val="004447C0"/>
    <w:rsid w:val="00455686"/>
    <w:rsid w:val="004556FE"/>
    <w:rsid w:val="00466B24"/>
    <w:rsid w:val="0047035E"/>
    <w:rsid w:val="00470FE1"/>
    <w:rsid w:val="00471478"/>
    <w:rsid w:val="00476EC2"/>
    <w:rsid w:val="004B0B49"/>
    <w:rsid w:val="004E11A2"/>
    <w:rsid w:val="005236D2"/>
    <w:rsid w:val="0052677C"/>
    <w:rsid w:val="00530C4F"/>
    <w:rsid w:val="00546388"/>
    <w:rsid w:val="005501C0"/>
    <w:rsid w:val="005868C6"/>
    <w:rsid w:val="005944DB"/>
    <w:rsid w:val="005963C3"/>
    <w:rsid w:val="005A0600"/>
    <w:rsid w:val="005A5316"/>
    <w:rsid w:val="005B11FB"/>
    <w:rsid w:val="005B49E2"/>
    <w:rsid w:val="005D3FFC"/>
    <w:rsid w:val="005D7984"/>
    <w:rsid w:val="005E3A7C"/>
    <w:rsid w:val="00616E74"/>
    <w:rsid w:val="00617072"/>
    <w:rsid w:val="006243C5"/>
    <w:rsid w:val="0063676B"/>
    <w:rsid w:val="00643300"/>
    <w:rsid w:val="006448C9"/>
    <w:rsid w:val="006666BD"/>
    <w:rsid w:val="00673F5A"/>
    <w:rsid w:val="00693992"/>
    <w:rsid w:val="00694DB8"/>
    <w:rsid w:val="006A2F21"/>
    <w:rsid w:val="006A7D71"/>
    <w:rsid w:val="006E20F7"/>
    <w:rsid w:val="006F622D"/>
    <w:rsid w:val="00701AE3"/>
    <w:rsid w:val="007022F1"/>
    <w:rsid w:val="00713368"/>
    <w:rsid w:val="00724B87"/>
    <w:rsid w:val="0073095D"/>
    <w:rsid w:val="00735625"/>
    <w:rsid w:val="0074064A"/>
    <w:rsid w:val="00754E77"/>
    <w:rsid w:val="00770F8C"/>
    <w:rsid w:val="00773566"/>
    <w:rsid w:val="00775A74"/>
    <w:rsid w:val="00782007"/>
    <w:rsid w:val="0078417B"/>
    <w:rsid w:val="00785EF2"/>
    <w:rsid w:val="00796792"/>
    <w:rsid w:val="007A50C3"/>
    <w:rsid w:val="007C4A46"/>
    <w:rsid w:val="007E0DCC"/>
    <w:rsid w:val="007F1A0A"/>
    <w:rsid w:val="007F5269"/>
    <w:rsid w:val="008077D8"/>
    <w:rsid w:val="00816BC9"/>
    <w:rsid w:val="00823761"/>
    <w:rsid w:val="0082402E"/>
    <w:rsid w:val="00826DAB"/>
    <w:rsid w:val="008304B9"/>
    <w:rsid w:val="008348D2"/>
    <w:rsid w:val="00835178"/>
    <w:rsid w:val="00837843"/>
    <w:rsid w:val="00881733"/>
    <w:rsid w:val="0088622D"/>
    <w:rsid w:val="008A01E2"/>
    <w:rsid w:val="008A0BE1"/>
    <w:rsid w:val="008A1596"/>
    <w:rsid w:val="008B2DB7"/>
    <w:rsid w:val="008D79D7"/>
    <w:rsid w:val="0091790D"/>
    <w:rsid w:val="009246FC"/>
    <w:rsid w:val="00927F96"/>
    <w:rsid w:val="009300CE"/>
    <w:rsid w:val="00937FA3"/>
    <w:rsid w:val="00943324"/>
    <w:rsid w:val="00953EE2"/>
    <w:rsid w:val="009553BF"/>
    <w:rsid w:val="00960012"/>
    <w:rsid w:val="009704F8"/>
    <w:rsid w:val="009763C2"/>
    <w:rsid w:val="00980A17"/>
    <w:rsid w:val="009905D5"/>
    <w:rsid w:val="009B4B05"/>
    <w:rsid w:val="009D131E"/>
    <w:rsid w:val="009D1EE2"/>
    <w:rsid w:val="009D288D"/>
    <w:rsid w:val="009F613B"/>
    <w:rsid w:val="00A02452"/>
    <w:rsid w:val="00A04535"/>
    <w:rsid w:val="00A128DB"/>
    <w:rsid w:val="00A12D81"/>
    <w:rsid w:val="00A16B04"/>
    <w:rsid w:val="00A212D6"/>
    <w:rsid w:val="00A358CD"/>
    <w:rsid w:val="00A648A1"/>
    <w:rsid w:val="00A65A8D"/>
    <w:rsid w:val="00A85868"/>
    <w:rsid w:val="00A94296"/>
    <w:rsid w:val="00A958B8"/>
    <w:rsid w:val="00A95A59"/>
    <w:rsid w:val="00A9772F"/>
    <w:rsid w:val="00A97D53"/>
    <w:rsid w:val="00AA6FEF"/>
    <w:rsid w:val="00AB5645"/>
    <w:rsid w:val="00AD1C89"/>
    <w:rsid w:val="00AD7F47"/>
    <w:rsid w:val="00AE0697"/>
    <w:rsid w:val="00AE1DAE"/>
    <w:rsid w:val="00AE631C"/>
    <w:rsid w:val="00AF3FCD"/>
    <w:rsid w:val="00B00D3D"/>
    <w:rsid w:val="00B071CD"/>
    <w:rsid w:val="00B11685"/>
    <w:rsid w:val="00B21639"/>
    <w:rsid w:val="00B271D7"/>
    <w:rsid w:val="00B37026"/>
    <w:rsid w:val="00B53D94"/>
    <w:rsid w:val="00B53FBE"/>
    <w:rsid w:val="00B66332"/>
    <w:rsid w:val="00B723F3"/>
    <w:rsid w:val="00BB3CED"/>
    <w:rsid w:val="00BB51AC"/>
    <w:rsid w:val="00C0327C"/>
    <w:rsid w:val="00C03AB1"/>
    <w:rsid w:val="00C24C36"/>
    <w:rsid w:val="00C261F5"/>
    <w:rsid w:val="00C71BD0"/>
    <w:rsid w:val="00C722FA"/>
    <w:rsid w:val="00C779EF"/>
    <w:rsid w:val="00C947AC"/>
    <w:rsid w:val="00C96602"/>
    <w:rsid w:val="00CB305C"/>
    <w:rsid w:val="00CB73FF"/>
    <w:rsid w:val="00CE4E5E"/>
    <w:rsid w:val="00CE7ADF"/>
    <w:rsid w:val="00CF0358"/>
    <w:rsid w:val="00CF1CDA"/>
    <w:rsid w:val="00CF4683"/>
    <w:rsid w:val="00D04DF5"/>
    <w:rsid w:val="00D1587A"/>
    <w:rsid w:val="00D25FEC"/>
    <w:rsid w:val="00D37E93"/>
    <w:rsid w:val="00D421E1"/>
    <w:rsid w:val="00D544C7"/>
    <w:rsid w:val="00D6132E"/>
    <w:rsid w:val="00D65812"/>
    <w:rsid w:val="00D944F1"/>
    <w:rsid w:val="00DA78DC"/>
    <w:rsid w:val="00DC3EDA"/>
    <w:rsid w:val="00DC501D"/>
    <w:rsid w:val="00DD096D"/>
    <w:rsid w:val="00DD459D"/>
    <w:rsid w:val="00DE72FA"/>
    <w:rsid w:val="00DF4482"/>
    <w:rsid w:val="00E03342"/>
    <w:rsid w:val="00E105AF"/>
    <w:rsid w:val="00E11FBA"/>
    <w:rsid w:val="00E219F6"/>
    <w:rsid w:val="00E358DA"/>
    <w:rsid w:val="00E37684"/>
    <w:rsid w:val="00E40D02"/>
    <w:rsid w:val="00E561B3"/>
    <w:rsid w:val="00E83CED"/>
    <w:rsid w:val="00E8724B"/>
    <w:rsid w:val="00E95234"/>
    <w:rsid w:val="00EA172A"/>
    <w:rsid w:val="00EB2A34"/>
    <w:rsid w:val="00EC3BE5"/>
    <w:rsid w:val="00EC582B"/>
    <w:rsid w:val="00F14A6E"/>
    <w:rsid w:val="00F26A4A"/>
    <w:rsid w:val="00F279CA"/>
    <w:rsid w:val="00F30447"/>
    <w:rsid w:val="00F416D6"/>
    <w:rsid w:val="00F51B6C"/>
    <w:rsid w:val="00F54A0E"/>
    <w:rsid w:val="00F54AE5"/>
    <w:rsid w:val="00FA1510"/>
    <w:rsid w:val="00FA246F"/>
    <w:rsid w:val="00FB119F"/>
    <w:rsid w:val="00FB6429"/>
    <w:rsid w:val="00FD12B4"/>
    <w:rsid w:val="00FE51A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A802CCA-655E-4E04-9A71-BEA2F251B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79D7"/>
    <w:rPr>
      <w:lang w:bidi="he-IL"/>
    </w:rPr>
  </w:style>
  <w:style w:type="paragraph" w:styleId="Heading1">
    <w:name w:val="heading 1"/>
    <w:basedOn w:val="Normal"/>
    <w:next w:val="Normal"/>
    <w:link w:val="Heading1Char"/>
    <w:uiPriority w:val="9"/>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qFormat/>
    <w:rsid w:val="00470FE1"/>
    <w:pPr>
      <w:keepNext/>
      <w:keepLines/>
      <w:spacing w:before="160" w:after="0" w:line="276" w:lineRule="auto"/>
      <w:outlineLvl w:val="5"/>
    </w:pPr>
    <w:rPr>
      <w:rFonts w:ascii="Trebuchet MS" w:eastAsia="Times New Roman" w:hAnsi="Trebuchet MS" w:cs="Trebuchet MS"/>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link w:val="Char"/>
    <w:qFormat/>
    <w:rsid w:val="001D6A1B"/>
    <w:pPr>
      <w:keepLines w:val="0"/>
      <w:bidi/>
      <w:spacing w:before="120" w:line="240" w:lineRule="auto"/>
      <w:jc w:val="center"/>
    </w:pPr>
    <w:rPr>
      <w:rFonts w:ascii="FbFrankReal" w:eastAsia="Times New Roman" w:hAnsi="FbFrankReal" w:cs="FbFrankReal"/>
      <w:b/>
      <w:bCs/>
      <w:color w:val="auto"/>
      <w:sz w:val="40"/>
      <w:szCs w:val="40"/>
      <w:lang w:val="en-GB"/>
    </w:rPr>
  </w:style>
  <w:style w:type="character" w:customStyle="1" w:styleId="Char">
    <w:name w:val="טייטול Char"/>
    <w:basedOn w:val="DefaultParagraphFont"/>
    <w:link w:val="a"/>
    <w:rsid w:val="001D6A1B"/>
    <w:rPr>
      <w:rFonts w:ascii="FbFrankReal" w:eastAsia="Times New Roman" w:hAnsi="FbFrankReal" w:cs="FbFrankReal"/>
      <w:b/>
      <w:bCs/>
      <w:sz w:val="40"/>
      <w:szCs w:val="40"/>
      <w:lang w:val="en-GB" w:bidi="he-IL"/>
    </w:rPr>
  </w:style>
  <w:style w:type="paragraph" w:customStyle="1" w:styleId="a0">
    <w:name w:val="שם"/>
    <w:basedOn w:val="Heading3"/>
    <w:link w:val="Char0"/>
    <w:autoRedefine/>
    <w:qFormat/>
    <w:rsid w:val="006A2F21"/>
    <w:pPr>
      <w:tabs>
        <w:tab w:val="left" w:pos="4086"/>
        <w:tab w:val="right" w:pos="6192"/>
      </w:tabs>
      <w:bidi/>
      <w:spacing w:before="120" w:line="240" w:lineRule="auto"/>
      <w:jc w:val="right"/>
    </w:pPr>
    <w:rPr>
      <w:rFonts w:ascii="FbFrankReal" w:eastAsia="FbMazalMedium" w:hAnsi="FbFrankReal" w:cs="1ShefaClassic"/>
      <w:b/>
      <w:bCs/>
      <w:color w:val="auto"/>
      <w:sz w:val="28"/>
      <w:szCs w:val="28"/>
    </w:rPr>
  </w:style>
  <w:style w:type="character" w:customStyle="1" w:styleId="Char0">
    <w:name w:val="שם Char"/>
    <w:basedOn w:val="DefaultParagraphFont"/>
    <w:link w:val="a0"/>
    <w:rsid w:val="006A2F21"/>
    <w:rPr>
      <w:rFonts w:ascii="FbFrankReal" w:eastAsia="FbMazalMedium" w:hAnsi="FbFrankReal" w:cs="1ShefaClassic"/>
      <w:b/>
      <w:bCs/>
      <w:sz w:val="28"/>
      <w:szCs w:val="28"/>
      <w:lang w:bidi="he-IL"/>
    </w:rPr>
  </w:style>
  <w:style w:type="paragraph" w:customStyle="1" w:styleId="a1">
    <w:name w:val="תיאור"/>
    <w:link w:val="Char1"/>
    <w:qFormat/>
    <w:rsid w:val="0073095D"/>
    <w:pPr>
      <w:bidi/>
      <w:spacing w:after="120"/>
      <w:jc w:val="right"/>
    </w:pPr>
    <w:rPr>
      <w:rFonts w:ascii="AAd_Livorna4" w:eastAsia="Calibri" w:hAnsi="AAd_Livorna4" w:cs="AAd_Livorna4"/>
      <w:sz w:val="24"/>
      <w:szCs w:val="24"/>
      <w:lang w:bidi="he-IL"/>
    </w:rPr>
  </w:style>
  <w:style w:type="character" w:customStyle="1" w:styleId="Char1">
    <w:name w:val="תיאור Char"/>
    <w:basedOn w:val="DefaultParagraphFont"/>
    <w:link w:val="a1"/>
    <w:rsid w:val="0073095D"/>
    <w:rPr>
      <w:rFonts w:ascii="AAd_Livorna4" w:eastAsia="Calibri" w:hAnsi="AAd_Livorna4" w:cs="AAd_Livorna4"/>
      <w:sz w:val="24"/>
      <w:szCs w:val="24"/>
      <w:lang w:bidi="he-IL"/>
    </w:rPr>
  </w:style>
  <w:style w:type="paragraph" w:customStyle="1" w:styleId="a2">
    <w:name w:val="גוף"/>
    <w:basedOn w:val="Normal"/>
    <w:link w:val="Char2"/>
    <w:autoRedefine/>
    <w:qFormat/>
    <w:rsid w:val="005963C3"/>
    <w:pPr>
      <w:bidi/>
      <w:spacing w:before="120" w:after="240" w:line="300" w:lineRule="atLeast"/>
      <w:ind w:firstLine="288"/>
      <w:jc w:val="both"/>
    </w:pPr>
    <w:rPr>
      <w:rFonts w:ascii="FbFrankReal" w:eastAsia="Calibri" w:hAnsi="FbFrankReal" w:cs="FbFrankReal"/>
      <w:sz w:val="24"/>
      <w:szCs w:val="24"/>
    </w:rPr>
  </w:style>
  <w:style w:type="character" w:customStyle="1" w:styleId="Char2">
    <w:name w:val="גוף Char"/>
    <w:basedOn w:val="DefaultParagraphFont"/>
    <w:link w:val="a2"/>
    <w:rsid w:val="005963C3"/>
    <w:rPr>
      <w:rFonts w:ascii="FbFrankReal" w:eastAsia="Calibri" w:hAnsi="FbFrankReal" w:cs="FbFrankReal"/>
      <w:sz w:val="24"/>
      <w:szCs w:val="24"/>
      <w:lang w:bidi="he-IL"/>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iPriority w:val="99"/>
    <w:unhideWhenUsed/>
    <w:qFormat/>
    <w:rsid w:val="001D6A1B"/>
    <w:pPr>
      <w:spacing w:after="0" w:line="240" w:lineRule="auto"/>
    </w:pPr>
    <w:rPr>
      <w:sz w:val="20"/>
      <w:szCs w:val="20"/>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uiPriority w:val="99"/>
    <w:rsid w:val="001D6A1B"/>
    <w:rPr>
      <w:sz w:val="20"/>
      <w:szCs w:val="20"/>
      <w:lang w:bidi="he-IL"/>
    </w:rPr>
  </w:style>
  <w:style w:type="character" w:styleId="FootnoteReference">
    <w:name w:val="footnote reference"/>
    <w:basedOn w:val="DefaultParagraphFont"/>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qFormat/>
    <w:rsid w:val="008348D2"/>
    <w:pPr>
      <w:outlineLvl w:val="9"/>
    </w:pPr>
    <w:rPr>
      <w:lang w:bidi="ar-SA"/>
    </w:rPr>
  </w:style>
  <w:style w:type="paragraph" w:styleId="TOC2">
    <w:name w:val="toc 2"/>
    <w:basedOn w:val="Normal"/>
    <w:next w:val="Normal"/>
    <w:autoRedefine/>
    <w:uiPriority w:val="39"/>
    <w:unhideWhenUsed/>
    <w:rsid w:val="00CE7ADF"/>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CB305C"/>
    <w:pPr>
      <w:tabs>
        <w:tab w:val="right" w:leader="dot" w:pos="6182"/>
      </w:tabs>
      <w:bidi/>
      <w:spacing w:after="100"/>
      <w:ind w:left="440"/>
    </w:pPr>
    <w:rPr>
      <w:rFonts w:ascii="FbSfaradi" w:hAnsi="FbSfaradi" w:cs="FbSfaradi"/>
      <w:noProof/>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link w:val="Char3"/>
    <w:qFormat/>
    <w:rsid w:val="00B53D94"/>
    <w:pPr>
      <w:keepLines w:val="0"/>
      <w:bidi/>
      <w:spacing w:before="120" w:line="240" w:lineRule="auto"/>
      <w:jc w:val="center"/>
    </w:pPr>
    <w:rPr>
      <w:rFonts w:ascii="FbTehilaMedium" w:eastAsia="Times New Roman" w:hAnsi="FbTehilaMedium" w:cs="FbTehilaMedium"/>
      <w:b/>
      <w:color w:val="auto"/>
      <w:sz w:val="72"/>
      <w:szCs w:val="72"/>
      <w:lang w:val="en-GB"/>
    </w:rPr>
  </w:style>
  <w:style w:type="character" w:customStyle="1" w:styleId="Char3">
    <w:name w:val="מדור Char"/>
    <w:basedOn w:val="DefaultParagraphFont"/>
    <w:link w:val="a3"/>
    <w:rsid w:val="00B53D94"/>
    <w:rPr>
      <w:rFonts w:ascii="FbTehilaMedium" w:eastAsia="Times New Roman" w:hAnsi="FbTehilaMedium" w:cs="FbTehilaMedium"/>
      <w:b/>
      <w:sz w:val="72"/>
      <w:szCs w:val="72"/>
      <w:lang w:val="en-GB" w:bidi="he-IL"/>
    </w:rPr>
  </w:style>
  <w:style w:type="paragraph" w:customStyle="1" w:styleId="a4">
    <w:name w:val="שמיטשיק"/>
    <w:basedOn w:val="Normal"/>
    <w:link w:val="Char4"/>
    <w:autoRedefine/>
    <w:qFormat/>
    <w:rsid w:val="00EB2A34"/>
    <w:pPr>
      <w:tabs>
        <w:tab w:val="left" w:pos="2171"/>
        <w:tab w:val="center" w:pos="3096"/>
      </w:tabs>
      <w:bidi/>
      <w:spacing w:after="0"/>
      <w:jc w:val="center"/>
    </w:pPr>
    <w:rPr>
      <w:rFonts w:ascii="Nymphette" w:hAnsi="Nymphette" w:cs="Nymphette"/>
      <w:b/>
      <w:bCs/>
      <w:sz w:val="60"/>
      <w:szCs w:val="60"/>
      <w:lang w:val="en-GB"/>
    </w:rPr>
  </w:style>
  <w:style w:type="character" w:customStyle="1" w:styleId="Char4">
    <w:name w:val="שמיטשיק Char"/>
    <w:basedOn w:val="DefaultParagraphFont"/>
    <w:link w:val="a4"/>
    <w:rsid w:val="00EB2A34"/>
    <w:rPr>
      <w:rFonts w:ascii="Nymphette" w:hAnsi="Nymphette" w:cs="Nymphette"/>
      <w:b/>
      <w:bCs/>
      <w:sz w:val="60"/>
      <w:szCs w:val="60"/>
      <w:lang w:val="en-GB" w:bidi="he-IL"/>
    </w:rPr>
  </w:style>
  <w:style w:type="paragraph" w:styleId="TOC1">
    <w:name w:val="toc 1"/>
    <w:basedOn w:val="Normal"/>
    <w:next w:val="Normal"/>
    <w:autoRedefine/>
    <w:uiPriority w:val="39"/>
    <w:unhideWhenUsed/>
    <w:rsid w:val="006243C5"/>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qFormat/>
    <w:rsid w:val="00A65A8D"/>
    <w:pPr>
      <w:keepNext/>
      <w:keepLines/>
      <w:spacing w:before="40" w:line="240" w:lineRule="auto"/>
      <w:ind w:left="288"/>
      <w:jc w:val="center"/>
      <w:outlineLvl w:val="2"/>
    </w:pPr>
    <w:rPr>
      <w:rFonts w:eastAsia="Times New Roman"/>
      <w:bCs/>
      <w:sz w:val="28"/>
    </w:rPr>
  </w:style>
  <w:style w:type="character" w:customStyle="1" w:styleId="Char6">
    <w:name w:val="גוף ב' Char"/>
    <w:basedOn w:val="Char2"/>
    <w:link w:val="a6"/>
    <w:rsid w:val="00A65A8D"/>
    <w:rPr>
      <w:rFonts w:ascii="FbFrankReal" w:eastAsia="Times New Roman" w:hAnsi="FbFrankReal" w:cs="FbFrankReal"/>
      <w:bCs/>
      <w:sz w:val="28"/>
      <w:szCs w:val="24"/>
      <w:lan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3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uiPriority w:val="99"/>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semiHidden/>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2D81"/>
    <w:rPr>
      <w:rFonts w:ascii="Segoe UI" w:hAnsi="Segoe UI" w:cs="Segoe UI"/>
      <w:sz w:val="18"/>
      <w:szCs w:val="18"/>
      <w:lang w:bidi="he-IL"/>
    </w:rPr>
  </w:style>
  <w:style w:type="paragraph" w:customStyle="1" w:styleId="a8">
    <w:name w:val="כותרת"/>
    <w:basedOn w:val="a9"/>
    <w:link w:val="Char7"/>
    <w:qFormat/>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character" w:customStyle="1" w:styleId="Char7">
    <w:name w:val="כותרת Char"/>
    <w:basedOn w:val="DefaultParagraphFont"/>
    <w:link w:val="a8"/>
    <w:rsid w:val="007E0DCC"/>
    <w:rPr>
      <w:rFonts w:ascii="Times New Roman" w:eastAsia="Times New Roman" w:hAnsi="Times New Roman" w:cs="David"/>
      <w:b/>
      <w:bCs/>
      <w:sz w:val="35"/>
      <w:szCs w:val="33"/>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styleId="PageNumber">
    <w:name w:val="page number"/>
    <w:basedOn w:val="DefaultParagraphFont"/>
    <w:rsid w:val="007E0DCC"/>
  </w:style>
  <w:style w:type="paragraph" w:styleId="TOC5">
    <w:name w:val="toc 5"/>
    <w:basedOn w:val="Normal"/>
    <w:next w:val="Normal"/>
    <w:autoRedefine/>
    <w:uiPriority w:val="39"/>
    <w:unhideWhenUsed/>
    <w:rsid w:val="00C96602"/>
    <w:pPr>
      <w:spacing w:after="100"/>
      <w:ind w:left="880"/>
    </w:pPr>
  </w:style>
  <w:style w:type="paragraph" w:customStyle="1" w:styleId="divider">
    <w:name w:val="הקדשה divider"/>
    <w:basedOn w:val="Normal"/>
    <w:link w:val="dividerChar"/>
    <w:rsid w:val="00693992"/>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693992"/>
    <w:rPr>
      <w:rFonts w:ascii="Narkisim" w:eastAsia="Times New Roman" w:hAnsi="Narkisim" w:cs="Narkisim"/>
      <w:sz w:val="27"/>
      <w:szCs w:val="27"/>
      <w:lang w:bidi="he-IL"/>
    </w:rPr>
  </w:style>
  <w:style w:type="character" w:customStyle="1" w:styleId="1DiamondDividerChar">
    <w:name w:val="1 Diamond Divider Char"/>
    <w:basedOn w:val="DefaultParagraphFont"/>
    <w:link w:val="1DiamondDivider"/>
    <w:locked/>
    <w:rsid w:val="00693992"/>
    <w:rPr>
      <w:rFonts w:ascii="Narkisim" w:hAnsi="Narkisim" w:cs="Narkisim"/>
      <w:sz w:val="24"/>
      <w:szCs w:val="30"/>
    </w:rPr>
  </w:style>
  <w:style w:type="paragraph" w:customStyle="1" w:styleId="1DiamondDivider">
    <w:name w:val="1 Diamond Divider"/>
    <w:basedOn w:val="Normal"/>
    <w:link w:val="1DiamondDividerChar"/>
    <w:rsid w:val="00693992"/>
    <w:pPr>
      <w:spacing w:before="60" w:after="60" w:line="288" w:lineRule="auto"/>
      <w:jc w:val="center"/>
    </w:pPr>
    <w:rPr>
      <w:rFonts w:ascii="Narkisim" w:hAnsi="Narkisim" w:cs="Narkisim"/>
      <w:sz w:val="24"/>
      <w:szCs w:val="30"/>
      <w:lang w:bidi="ar-SA"/>
    </w:rPr>
  </w:style>
  <w:style w:type="paragraph" w:customStyle="1" w:styleId="3DiamondDivider">
    <w:name w:val="3 Diamond Divider"/>
    <w:basedOn w:val="Normal"/>
    <w:rsid w:val="00693992"/>
    <w:pPr>
      <w:spacing w:before="120" w:after="120" w:line="288" w:lineRule="auto"/>
      <w:jc w:val="center"/>
    </w:pPr>
    <w:rPr>
      <w:rFonts w:ascii="Narkisim" w:eastAsia="Times New Roman" w:hAnsi="Narkisim" w:cs="Narkisim"/>
      <w:sz w:val="24"/>
      <w:szCs w:val="30"/>
    </w:rPr>
  </w:style>
  <w:style w:type="paragraph" w:customStyle="1" w:styleId="NormalParH">
    <w:name w:val="NormalParH"/>
    <w:rsid w:val="0015211E"/>
    <w:pPr>
      <w:bidi/>
      <w:spacing w:after="0" w:line="240" w:lineRule="auto"/>
    </w:pPr>
    <w:rPr>
      <w:rFonts w:ascii="Times New Roman" w:eastAsia="Times New Roman" w:hAnsi="Times New Roman" w:cs="David"/>
      <w:sz w:val="24"/>
      <w:szCs w:val="24"/>
      <w:lang w:eastAsia="he-IL" w:bidi="he-IL"/>
    </w:rPr>
  </w:style>
  <w:style w:type="paragraph" w:styleId="BodyText0">
    <w:name w:val="Body Text"/>
    <w:basedOn w:val="Normal"/>
    <w:link w:val="BodyTextChar"/>
    <w:rsid w:val="0015211E"/>
    <w:pPr>
      <w:bidi/>
      <w:spacing w:after="0" w:line="240" w:lineRule="auto"/>
    </w:pPr>
    <w:rPr>
      <w:rFonts w:ascii="Times New Roman" w:eastAsia="Times New Roman" w:hAnsi="Times New Roman" w:cs="Times New Roman"/>
      <w:b/>
      <w:bCs/>
      <w:sz w:val="20"/>
      <w:szCs w:val="26"/>
    </w:rPr>
  </w:style>
  <w:style w:type="character" w:customStyle="1" w:styleId="BodyTextChar">
    <w:name w:val="Body Text Char"/>
    <w:basedOn w:val="DefaultParagraphFont"/>
    <w:link w:val="BodyText0"/>
    <w:rsid w:val="0015211E"/>
    <w:rPr>
      <w:rFonts w:ascii="Times New Roman" w:eastAsia="Times New Roman" w:hAnsi="Times New Roman" w:cs="Times New Roman"/>
      <w:b/>
      <w:bCs/>
      <w:sz w:val="20"/>
      <w:szCs w:val="26"/>
      <w:lang w:bidi="he-IL"/>
    </w:rPr>
  </w:style>
  <w:style w:type="paragraph" w:customStyle="1" w:styleId="Default">
    <w:name w:val="Default"/>
    <w:rsid w:val="00A16B04"/>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bidi="he-IL"/>
    </w:rPr>
  </w:style>
  <w:style w:type="paragraph" w:customStyle="1" w:styleId="aa">
    <w:name w:val="כוכבים"/>
    <w:basedOn w:val="Normal"/>
    <w:rsid w:val="00F51B6C"/>
    <w:pPr>
      <w:bidi/>
      <w:spacing w:line="240" w:lineRule="auto"/>
      <w:jc w:val="center"/>
    </w:pPr>
    <w:rPr>
      <w:rFonts w:cs="David"/>
      <w:bCs/>
      <w:szCs w:val="32"/>
    </w:rPr>
  </w:style>
  <w:style w:type="character" w:customStyle="1" w:styleId="Char8">
    <w:name w:val="הקדשה Char"/>
    <w:link w:val="ab"/>
    <w:uiPriority w:val="99"/>
    <w:locked/>
    <w:rsid w:val="002B5B57"/>
    <w:rPr>
      <w:rFonts w:ascii="Narkisim" w:hAnsi="Narkisim" w:cs="Narkisim"/>
      <w:sz w:val="27"/>
      <w:szCs w:val="27"/>
    </w:rPr>
  </w:style>
  <w:style w:type="paragraph" w:customStyle="1" w:styleId="ab">
    <w:name w:val="הקדשה"/>
    <w:basedOn w:val="Normal"/>
    <w:link w:val="Char8"/>
    <w:uiPriority w:val="99"/>
    <w:rsid w:val="002B5B57"/>
    <w:pPr>
      <w:bidi/>
      <w:spacing w:after="0" w:line="288" w:lineRule="auto"/>
      <w:jc w:val="center"/>
    </w:pPr>
    <w:rPr>
      <w:rFonts w:ascii="Narkisim" w:hAnsi="Narkisim" w:cs="Narkisim"/>
      <w:sz w:val="27"/>
      <w:szCs w:val="27"/>
      <w:lang w:bidi="ar-SA"/>
    </w:rPr>
  </w:style>
  <w:style w:type="character" w:styleId="FollowedHyperlink">
    <w:name w:val="FollowedHyperlink"/>
    <w:basedOn w:val="DefaultParagraphFont"/>
    <w:uiPriority w:val="99"/>
    <w:semiHidden/>
    <w:unhideWhenUsed/>
    <w:rsid w:val="00E03342"/>
    <w:rPr>
      <w:color w:val="954F72" w:themeColor="followedHyperlink"/>
      <w:u w:val="single"/>
    </w:rPr>
  </w:style>
  <w:style w:type="character" w:styleId="Emphasis">
    <w:name w:val="Emphasis"/>
    <w:basedOn w:val="DefaultParagraphFont"/>
    <w:uiPriority w:val="20"/>
    <w:qFormat/>
    <w:rsid w:val="0047035E"/>
    <w:rPr>
      <w:i/>
      <w:iCs/>
    </w:rPr>
  </w:style>
  <w:style w:type="character" w:customStyle="1" w:styleId="five">
    <w:name w:val="five"/>
    <w:basedOn w:val="DefaultParagraphFont"/>
    <w:rsid w:val="00CF4683"/>
  </w:style>
  <w:style w:type="character" w:customStyle="1" w:styleId="shastitle7">
    <w:name w:val="shastitle7"/>
    <w:basedOn w:val="DefaultParagraphFont"/>
    <w:rsid w:val="00CF4683"/>
  </w:style>
  <w:style w:type="character" w:customStyle="1" w:styleId="gd">
    <w:name w:val="gd"/>
    <w:basedOn w:val="DefaultParagraphFont"/>
    <w:rsid w:val="005944DB"/>
  </w:style>
  <w:style w:type="paragraph" w:customStyle="1" w:styleId="ac">
    <w:name w:val="הקדשות"/>
    <w:basedOn w:val="Normal"/>
    <w:link w:val="Char9"/>
    <w:rsid w:val="00D37E93"/>
    <w:pPr>
      <w:bidi/>
      <w:spacing w:after="0" w:line="288" w:lineRule="auto"/>
      <w:jc w:val="center"/>
    </w:pPr>
    <w:rPr>
      <w:rFonts w:ascii="Narkisim" w:eastAsia="Times New Roman" w:hAnsi="Narkisim" w:cs="Narkisim"/>
      <w:sz w:val="27"/>
      <w:szCs w:val="27"/>
    </w:rPr>
  </w:style>
  <w:style w:type="character" w:customStyle="1" w:styleId="Char9">
    <w:name w:val="הקדשות Char"/>
    <w:basedOn w:val="DefaultParagraphFont"/>
    <w:link w:val="ac"/>
    <w:rsid w:val="00D37E93"/>
    <w:rPr>
      <w:rFonts w:ascii="Narkisim" w:eastAsia="Times New Roman" w:hAnsi="Narkisim" w:cs="Narkisim"/>
      <w:sz w:val="27"/>
      <w:szCs w:val="27"/>
      <w:lang w:bidi="he-IL"/>
    </w:rPr>
  </w:style>
  <w:style w:type="paragraph" w:customStyle="1" w:styleId="ad">
    <w:name w:val="הערה"/>
    <w:basedOn w:val="Normal"/>
    <w:autoRedefine/>
    <w:rsid w:val="005963C3"/>
    <w:pPr>
      <w:tabs>
        <w:tab w:val="left" w:pos="6840"/>
      </w:tabs>
      <w:bidi/>
      <w:spacing w:after="100" w:line="240" w:lineRule="auto"/>
      <w:ind w:firstLine="230"/>
      <w:jc w:val="both"/>
    </w:pPr>
    <w:rPr>
      <w:rFonts w:ascii="Times New Roman" w:eastAsia="Times New Roman" w:hAnsi="Times New Roman" w:cs="David"/>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190566">
      <w:bodyDiv w:val="1"/>
      <w:marLeft w:val="0"/>
      <w:marRight w:val="0"/>
      <w:marTop w:val="0"/>
      <w:marBottom w:val="0"/>
      <w:divBdr>
        <w:top w:val="none" w:sz="0" w:space="0" w:color="auto"/>
        <w:left w:val="none" w:sz="0" w:space="0" w:color="auto"/>
        <w:bottom w:val="none" w:sz="0" w:space="0" w:color="auto"/>
        <w:right w:val="none" w:sz="0" w:space="0" w:color="auto"/>
      </w:divBdr>
    </w:div>
    <w:div w:id="173348798">
      <w:bodyDiv w:val="1"/>
      <w:marLeft w:val="0"/>
      <w:marRight w:val="0"/>
      <w:marTop w:val="0"/>
      <w:marBottom w:val="0"/>
      <w:divBdr>
        <w:top w:val="none" w:sz="0" w:space="0" w:color="auto"/>
        <w:left w:val="none" w:sz="0" w:space="0" w:color="auto"/>
        <w:bottom w:val="none" w:sz="0" w:space="0" w:color="auto"/>
        <w:right w:val="none" w:sz="0" w:space="0" w:color="auto"/>
      </w:divBdr>
    </w:div>
    <w:div w:id="359548106">
      <w:bodyDiv w:val="1"/>
      <w:marLeft w:val="0"/>
      <w:marRight w:val="0"/>
      <w:marTop w:val="0"/>
      <w:marBottom w:val="0"/>
      <w:divBdr>
        <w:top w:val="none" w:sz="0" w:space="0" w:color="auto"/>
        <w:left w:val="none" w:sz="0" w:space="0" w:color="auto"/>
        <w:bottom w:val="none" w:sz="0" w:space="0" w:color="auto"/>
        <w:right w:val="none" w:sz="0" w:space="0" w:color="auto"/>
      </w:divBdr>
    </w:div>
    <w:div w:id="495075391">
      <w:bodyDiv w:val="1"/>
      <w:marLeft w:val="0"/>
      <w:marRight w:val="0"/>
      <w:marTop w:val="0"/>
      <w:marBottom w:val="0"/>
      <w:divBdr>
        <w:top w:val="none" w:sz="0" w:space="0" w:color="auto"/>
        <w:left w:val="none" w:sz="0" w:space="0" w:color="auto"/>
        <w:bottom w:val="none" w:sz="0" w:space="0" w:color="auto"/>
        <w:right w:val="none" w:sz="0" w:space="0" w:color="auto"/>
      </w:divBdr>
    </w:div>
    <w:div w:id="823395335">
      <w:bodyDiv w:val="1"/>
      <w:marLeft w:val="0"/>
      <w:marRight w:val="0"/>
      <w:marTop w:val="0"/>
      <w:marBottom w:val="0"/>
      <w:divBdr>
        <w:top w:val="none" w:sz="0" w:space="0" w:color="auto"/>
        <w:left w:val="none" w:sz="0" w:space="0" w:color="auto"/>
        <w:bottom w:val="none" w:sz="0" w:space="0" w:color="auto"/>
        <w:right w:val="none" w:sz="0" w:space="0" w:color="auto"/>
      </w:divBdr>
    </w:div>
    <w:div w:id="977034633">
      <w:bodyDiv w:val="1"/>
      <w:marLeft w:val="0"/>
      <w:marRight w:val="0"/>
      <w:marTop w:val="0"/>
      <w:marBottom w:val="0"/>
      <w:divBdr>
        <w:top w:val="none" w:sz="0" w:space="0" w:color="auto"/>
        <w:left w:val="none" w:sz="0" w:space="0" w:color="auto"/>
        <w:bottom w:val="none" w:sz="0" w:space="0" w:color="auto"/>
        <w:right w:val="none" w:sz="0" w:space="0" w:color="auto"/>
      </w:divBdr>
    </w:div>
    <w:div w:id="1043210498">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277446826">
      <w:bodyDiv w:val="1"/>
      <w:marLeft w:val="0"/>
      <w:marRight w:val="0"/>
      <w:marTop w:val="0"/>
      <w:marBottom w:val="0"/>
      <w:divBdr>
        <w:top w:val="none" w:sz="0" w:space="0" w:color="auto"/>
        <w:left w:val="none" w:sz="0" w:space="0" w:color="auto"/>
        <w:bottom w:val="none" w:sz="0" w:space="0" w:color="auto"/>
        <w:right w:val="none" w:sz="0" w:space="0" w:color="auto"/>
      </w:divBdr>
    </w:div>
    <w:div w:id="1558935961">
      <w:bodyDiv w:val="1"/>
      <w:marLeft w:val="0"/>
      <w:marRight w:val="0"/>
      <w:marTop w:val="0"/>
      <w:marBottom w:val="0"/>
      <w:divBdr>
        <w:top w:val="none" w:sz="0" w:space="0" w:color="auto"/>
        <w:left w:val="none" w:sz="0" w:space="0" w:color="auto"/>
        <w:bottom w:val="none" w:sz="0" w:space="0" w:color="auto"/>
        <w:right w:val="none" w:sz="0" w:space="0" w:color="auto"/>
      </w:divBdr>
    </w:div>
    <w:div w:id="1734962748">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2061324832">
      <w:bodyDiv w:val="1"/>
      <w:marLeft w:val="0"/>
      <w:marRight w:val="0"/>
      <w:marTop w:val="0"/>
      <w:marBottom w:val="0"/>
      <w:divBdr>
        <w:top w:val="none" w:sz="0" w:space="0" w:color="auto"/>
        <w:left w:val="none" w:sz="0" w:space="0" w:color="auto"/>
        <w:bottom w:val="none" w:sz="0" w:space="0" w:color="auto"/>
        <w:right w:val="none" w:sz="0" w:space="0" w:color="auto"/>
      </w:divBdr>
    </w:div>
    <w:div w:id="2108495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toratemetfreeware.com/online/f_00888.html" TargetMode="External"/><Relationship Id="rId21" Type="http://schemas.openxmlformats.org/officeDocument/2006/relationships/hyperlink" Target="http://www.toratemetfreeware.com/online/f_01003.html" TargetMode="External"/><Relationship Id="rId42" Type="http://schemas.openxmlformats.org/officeDocument/2006/relationships/header" Target="header12.xml"/><Relationship Id="rId47" Type="http://schemas.openxmlformats.org/officeDocument/2006/relationships/header" Target="header17.xml"/><Relationship Id="rId63" Type="http://schemas.openxmlformats.org/officeDocument/2006/relationships/header" Target="header32.xml"/><Relationship Id="rId68" Type="http://schemas.openxmlformats.org/officeDocument/2006/relationships/header" Target="header37.xml"/><Relationship Id="rId16" Type="http://schemas.openxmlformats.org/officeDocument/2006/relationships/hyperlink" Target="http://www.toratemetfreeware.com/online/f_01003.html" TargetMode="External"/><Relationship Id="rId11" Type="http://schemas.openxmlformats.org/officeDocument/2006/relationships/header" Target="header2.xml"/><Relationship Id="rId32" Type="http://schemas.openxmlformats.org/officeDocument/2006/relationships/hyperlink" Target="http://www.toratemetfreeware.com/online/f_01035.html" TargetMode="External"/><Relationship Id="rId37" Type="http://schemas.openxmlformats.org/officeDocument/2006/relationships/header" Target="header7.xml"/><Relationship Id="rId53" Type="http://schemas.openxmlformats.org/officeDocument/2006/relationships/header" Target="header23.xml"/><Relationship Id="rId58" Type="http://schemas.openxmlformats.org/officeDocument/2006/relationships/header" Target="header27.xml"/><Relationship Id="rId74" Type="http://schemas.openxmlformats.org/officeDocument/2006/relationships/header" Target="header41.xml"/><Relationship Id="rId79" Type="http://schemas.openxmlformats.org/officeDocument/2006/relationships/header" Target="header46.xml"/><Relationship Id="rId5" Type="http://schemas.openxmlformats.org/officeDocument/2006/relationships/webSettings" Target="webSettings.xml"/><Relationship Id="rId61" Type="http://schemas.openxmlformats.org/officeDocument/2006/relationships/header" Target="header30.xml"/><Relationship Id="rId82" Type="http://schemas.openxmlformats.org/officeDocument/2006/relationships/fontTable" Target="fontTable.xml"/><Relationship Id="rId19" Type="http://schemas.openxmlformats.org/officeDocument/2006/relationships/hyperlink" Target="http://www.toratemetfreeware.com/online/f_01003.html" TargetMode="External"/><Relationship Id="rId14" Type="http://schemas.openxmlformats.org/officeDocument/2006/relationships/hyperlink" Target="http://www.toratemetfreeware.com/online/f_01003.html" TargetMode="External"/><Relationship Id="rId22" Type="http://schemas.openxmlformats.org/officeDocument/2006/relationships/hyperlink" Target="http://www.toratemetfreeware.com/online/f_01003.html" TargetMode="External"/><Relationship Id="rId27" Type="http://schemas.openxmlformats.org/officeDocument/2006/relationships/hyperlink" Target="http://www.toratemetfreeware.com/online/f_01035.html" TargetMode="External"/><Relationship Id="rId30" Type="http://schemas.openxmlformats.org/officeDocument/2006/relationships/hyperlink" Target="http://www.toratemetfreeware.com/online/f_01003.html" TargetMode="External"/><Relationship Id="rId35" Type="http://schemas.openxmlformats.org/officeDocument/2006/relationships/header" Target="header5.xml"/><Relationship Id="rId43" Type="http://schemas.openxmlformats.org/officeDocument/2006/relationships/header" Target="header13.xml"/><Relationship Id="rId48" Type="http://schemas.openxmlformats.org/officeDocument/2006/relationships/header" Target="header18.xml"/><Relationship Id="rId56" Type="http://schemas.openxmlformats.org/officeDocument/2006/relationships/header" Target="header25.xml"/><Relationship Id="rId64" Type="http://schemas.openxmlformats.org/officeDocument/2006/relationships/header" Target="header33.xml"/><Relationship Id="rId69" Type="http://schemas.openxmlformats.org/officeDocument/2006/relationships/header" Target="header38.xml"/><Relationship Id="rId77" Type="http://schemas.openxmlformats.org/officeDocument/2006/relationships/header" Target="header44.xml"/><Relationship Id="rId8" Type="http://schemas.openxmlformats.org/officeDocument/2006/relationships/hyperlink" Target="mailto:Haoros@Haoros.com" TargetMode="External"/><Relationship Id="rId51" Type="http://schemas.openxmlformats.org/officeDocument/2006/relationships/header" Target="header21.xml"/><Relationship Id="rId72" Type="http://schemas.openxmlformats.org/officeDocument/2006/relationships/image" Target="media/image3.emf"/><Relationship Id="rId80" Type="http://schemas.openxmlformats.org/officeDocument/2006/relationships/header" Target="header47.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http://www.toratemetfreeware.com/online/f_01003.html" TargetMode="External"/><Relationship Id="rId25" Type="http://schemas.openxmlformats.org/officeDocument/2006/relationships/hyperlink" Target="http://www.toratemetfreeware.com/online/f_00888.html" TargetMode="External"/><Relationship Id="rId33" Type="http://schemas.openxmlformats.org/officeDocument/2006/relationships/header" Target="header3.xml"/><Relationship Id="rId38" Type="http://schemas.openxmlformats.org/officeDocument/2006/relationships/header" Target="header8.xml"/><Relationship Id="rId46" Type="http://schemas.openxmlformats.org/officeDocument/2006/relationships/header" Target="header16.xml"/><Relationship Id="rId59" Type="http://schemas.openxmlformats.org/officeDocument/2006/relationships/header" Target="header28.xml"/><Relationship Id="rId67" Type="http://schemas.openxmlformats.org/officeDocument/2006/relationships/header" Target="header36.xml"/><Relationship Id="rId20" Type="http://schemas.openxmlformats.org/officeDocument/2006/relationships/hyperlink" Target="http://www.toratemetfreeware.com/online/f_01003.html" TargetMode="External"/><Relationship Id="rId41" Type="http://schemas.openxmlformats.org/officeDocument/2006/relationships/header" Target="header11.xml"/><Relationship Id="rId54" Type="http://schemas.openxmlformats.org/officeDocument/2006/relationships/header" Target="header24.xml"/><Relationship Id="rId62" Type="http://schemas.openxmlformats.org/officeDocument/2006/relationships/header" Target="header31.xml"/><Relationship Id="rId70" Type="http://schemas.openxmlformats.org/officeDocument/2006/relationships/header" Target="header39.xml"/><Relationship Id="rId75" Type="http://schemas.openxmlformats.org/officeDocument/2006/relationships/header" Target="header42.xm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toratemetfreeware.com/online/f_01003.html" TargetMode="External"/><Relationship Id="rId23" Type="http://schemas.openxmlformats.org/officeDocument/2006/relationships/hyperlink" Target="http://www.toratemetfreeware.com/online/f_00888.html" TargetMode="External"/><Relationship Id="rId28" Type="http://schemas.openxmlformats.org/officeDocument/2006/relationships/hyperlink" Target="http://www.toratemetfreeware.com/online/f_01035.html" TargetMode="External"/><Relationship Id="rId36" Type="http://schemas.openxmlformats.org/officeDocument/2006/relationships/header" Target="header6.xml"/><Relationship Id="rId49" Type="http://schemas.openxmlformats.org/officeDocument/2006/relationships/header" Target="header19.xml"/><Relationship Id="rId57" Type="http://schemas.openxmlformats.org/officeDocument/2006/relationships/header" Target="header26.xml"/><Relationship Id="rId10" Type="http://schemas.openxmlformats.org/officeDocument/2006/relationships/header" Target="header1.xml"/><Relationship Id="rId31" Type="http://schemas.openxmlformats.org/officeDocument/2006/relationships/hyperlink" Target="http://www.toratemetfreeware.com/online/f_01003.html" TargetMode="External"/><Relationship Id="rId44" Type="http://schemas.openxmlformats.org/officeDocument/2006/relationships/header" Target="header14.xml"/><Relationship Id="rId52" Type="http://schemas.openxmlformats.org/officeDocument/2006/relationships/header" Target="header22.xml"/><Relationship Id="rId60" Type="http://schemas.openxmlformats.org/officeDocument/2006/relationships/header" Target="header29.xml"/><Relationship Id="rId65" Type="http://schemas.openxmlformats.org/officeDocument/2006/relationships/header" Target="header34.xml"/><Relationship Id="rId73" Type="http://schemas.openxmlformats.org/officeDocument/2006/relationships/image" Target="media/image4.emf"/><Relationship Id="rId78" Type="http://schemas.openxmlformats.org/officeDocument/2006/relationships/header" Target="header45.xml"/><Relationship Id="rId81" Type="http://schemas.openxmlformats.org/officeDocument/2006/relationships/header" Target="header48.xml"/><Relationship Id="rId4" Type="http://schemas.openxmlformats.org/officeDocument/2006/relationships/settings" Target="settings.xml"/><Relationship Id="rId9" Type="http://schemas.openxmlformats.org/officeDocument/2006/relationships/hyperlink" Target="mailto:Haoros@Haoros.com" TargetMode="External"/><Relationship Id="rId13" Type="http://schemas.openxmlformats.org/officeDocument/2006/relationships/hyperlink" Target="http://www.toratemetfreeware.com/online/f_01003.html" TargetMode="External"/><Relationship Id="rId18" Type="http://schemas.openxmlformats.org/officeDocument/2006/relationships/hyperlink" Target="http://www.toratemetfreeware.com/online/f_01003.html" TargetMode="External"/><Relationship Id="rId39" Type="http://schemas.openxmlformats.org/officeDocument/2006/relationships/header" Target="header9.xml"/><Relationship Id="rId34" Type="http://schemas.openxmlformats.org/officeDocument/2006/relationships/header" Target="header4.xml"/><Relationship Id="rId50" Type="http://schemas.openxmlformats.org/officeDocument/2006/relationships/header" Target="header20.xml"/><Relationship Id="rId55" Type="http://schemas.openxmlformats.org/officeDocument/2006/relationships/hyperlink" Target="http://www.mechon-mamre.org/i/t/t0220.htm" TargetMode="External"/><Relationship Id="rId76" Type="http://schemas.openxmlformats.org/officeDocument/2006/relationships/header" Target="header43.xml"/><Relationship Id="rId7" Type="http://schemas.openxmlformats.org/officeDocument/2006/relationships/endnotes" Target="endnotes.xml"/><Relationship Id="rId71" Type="http://schemas.openxmlformats.org/officeDocument/2006/relationships/header" Target="header40.xml"/><Relationship Id="rId2" Type="http://schemas.openxmlformats.org/officeDocument/2006/relationships/numbering" Target="numbering.xml"/><Relationship Id="rId29" Type="http://schemas.openxmlformats.org/officeDocument/2006/relationships/hyperlink" Target="http://www.toratemetfreeware.com/online/f_01003.html" TargetMode="External"/><Relationship Id="rId24" Type="http://schemas.openxmlformats.org/officeDocument/2006/relationships/hyperlink" Target="http://www.toratemetfreeware.com/online/f_00888.html" TargetMode="External"/><Relationship Id="rId40" Type="http://schemas.openxmlformats.org/officeDocument/2006/relationships/header" Target="header10.xml"/><Relationship Id="rId45" Type="http://schemas.openxmlformats.org/officeDocument/2006/relationships/header" Target="header15.xml"/><Relationship Id="rId66" Type="http://schemas.openxmlformats.org/officeDocument/2006/relationships/header" Target="header35.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09CA58-EB61-408A-A0ED-7F8907506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96</Pages>
  <Words>21972</Words>
  <Characters>125245</Characters>
  <Application>Microsoft Office Word</Application>
  <DocSecurity>0</DocSecurity>
  <Lines>1043</Lines>
  <Paragraphs>293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6</cp:revision>
  <cp:lastPrinted>2016-03-04T10:49:00Z</cp:lastPrinted>
  <dcterms:created xsi:type="dcterms:W3CDTF">2016-03-04T10:48:00Z</dcterms:created>
  <dcterms:modified xsi:type="dcterms:W3CDTF">2016-03-04T21:52:00Z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