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B08" w:rsidRPr="00C950CD" w:rsidRDefault="007C4A46" w:rsidP="00483E91">
      <w:pPr>
        <w:pStyle w:val="a3"/>
        <w:spacing w:after="240"/>
        <w:rPr>
          <w:rFonts w:ascii="FbFrankReal" w:hAnsi="FbFrankReal" w:cs="FbFrankReal"/>
          <w:bCs/>
          <w:sz w:val="32"/>
          <w:szCs w:val="32"/>
          <w:rtl/>
        </w:rPr>
      </w:pPr>
      <w:bookmarkStart w:id="0" w:name="_Toc448753469"/>
      <w:bookmarkStart w:id="1" w:name="_Toc427197011"/>
      <w:bookmarkStart w:id="2" w:name="_Toc450868032"/>
      <w:bookmarkStart w:id="3" w:name="_Toc450877754"/>
      <w:r w:rsidRPr="00C950CD">
        <w:rPr>
          <w:rFonts w:ascii="FbFrankReal" w:hAnsi="FbFrankReal" w:cs="FbFrankReal" w:hint="cs"/>
          <w:bCs/>
          <w:sz w:val="32"/>
          <w:szCs w:val="32"/>
          <w:rtl/>
        </w:rPr>
        <w:t>ב</w:t>
      </w:r>
      <w:r w:rsidRPr="00C950CD">
        <w:rPr>
          <w:rFonts w:ascii="FbFrankReal" w:hAnsi="FbFrankReal" w:cs="FbFrankReal" w:hint="cs"/>
          <w:sz w:val="32"/>
          <w:szCs w:val="32"/>
          <w:rtl/>
        </w:rPr>
        <w:t>"</w:t>
      </w:r>
      <w:r w:rsidRPr="00C950CD">
        <w:rPr>
          <w:rFonts w:ascii="FbFrankReal" w:hAnsi="FbFrankReal" w:cs="FbFrankReal" w:hint="cs"/>
          <w:bCs/>
          <w:sz w:val="32"/>
          <w:szCs w:val="32"/>
          <w:rtl/>
        </w:rPr>
        <w:t>ה</w:t>
      </w:r>
      <w:bookmarkEnd w:id="0"/>
      <w:bookmarkEnd w:id="2"/>
      <w:bookmarkEnd w:id="3"/>
    </w:p>
    <w:p w:rsidR="00D26B4A" w:rsidRPr="00C950CD" w:rsidRDefault="00D26B4A" w:rsidP="00FA084B">
      <w:pPr>
        <w:pStyle w:val="a3"/>
        <w:spacing w:before="0"/>
        <w:rPr>
          <w:rFonts w:ascii="FbFrankReal" w:hAnsi="FbFrankReal" w:cs="FbFrankReal" w:hint="cs"/>
          <w:bCs/>
          <w:sz w:val="32"/>
          <w:szCs w:val="32"/>
          <w:rtl/>
        </w:rPr>
      </w:pPr>
      <w:bookmarkStart w:id="4" w:name="_Toc450877755"/>
      <w:r w:rsidRPr="00C950CD">
        <w:rPr>
          <w:rFonts w:ascii="FbFrankReal" w:hAnsi="FbFrankReal" w:cs="FbFrankReal" w:hint="cs"/>
          <w:bCs/>
          <w:sz w:val="32"/>
          <w:szCs w:val="32"/>
          <w:rtl/>
        </w:rPr>
        <w:t>שבת פרשת קדושים ה</w:t>
      </w:r>
      <w:r w:rsidRPr="002378A5">
        <w:rPr>
          <w:rFonts w:ascii="FbFrankReal" w:hAnsi="FbFrankReal" w:cs="FbFrankReal" w:hint="cs"/>
          <w:b w:val="0"/>
          <w:sz w:val="32"/>
          <w:szCs w:val="32"/>
          <w:rtl/>
        </w:rPr>
        <w:t>'</w:t>
      </w:r>
      <w:r w:rsidRPr="00C950CD">
        <w:rPr>
          <w:rFonts w:ascii="FbFrankReal" w:hAnsi="FbFrankReal" w:cs="FbFrankReal" w:hint="cs"/>
          <w:bCs/>
          <w:sz w:val="32"/>
          <w:szCs w:val="32"/>
          <w:rtl/>
        </w:rPr>
        <w:t>תשע</w:t>
      </w:r>
      <w:r w:rsidRPr="002378A5">
        <w:rPr>
          <w:rFonts w:ascii="FbFrankReal" w:hAnsi="FbFrankReal" w:cs="FbFrankReal" w:hint="cs"/>
          <w:b w:val="0"/>
          <w:sz w:val="32"/>
          <w:szCs w:val="32"/>
          <w:rtl/>
        </w:rPr>
        <w:t>"</w:t>
      </w:r>
      <w:r w:rsidRPr="00C950CD">
        <w:rPr>
          <w:rFonts w:ascii="FbFrankReal" w:hAnsi="FbFrankReal" w:cs="FbFrankReal" w:hint="cs"/>
          <w:bCs/>
          <w:sz w:val="32"/>
          <w:szCs w:val="32"/>
          <w:rtl/>
        </w:rPr>
        <w:t>ו</w:t>
      </w:r>
      <w:bookmarkEnd w:id="4"/>
    </w:p>
    <w:p w:rsidR="00D26B4A" w:rsidRPr="00C950CD" w:rsidRDefault="00D26B4A" w:rsidP="00FA084B">
      <w:pPr>
        <w:pStyle w:val="a3"/>
        <w:spacing w:before="0"/>
        <w:rPr>
          <w:rFonts w:ascii="FbFrankReal" w:hAnsi="FbFrankReal" w:cs="FbFrankReal" w:hint="cs"/>
          <w:bCs/>
          <w:sz w:val="32"/>
          <w:szCs w:val="32"/>
          <w:rtl/>
        </w:rPr>
      </w:pPr>
      <w:bookmarkStart w:id="5" w:name="_Toc450877756"/>
      <w:r w:rsidRPr="00C950CD">
        <w:rPr>
          <w:rFonts w:ascii="FbFrankReal" w:hAnsi="FbFrankReal" w:cs="FbFrankReal" w:hint="cs"/>
          <w:bCs/>
          <w:sz w:val="32"/>
          <w:szCs w:val="32"/>
          <w:rtl/>
        </w:rPr>
        <w:t>שנת הקהל</w:t>
      </w:r>
      <w:bookmarkEnd w:id="5"/>
    </w:p>
    <w:p w:rsidR="00D26B4A" w:rsidRDefault="00D26B4A" w:rsidP="00FA084B">
      <w:pPr>
        <w:pStyle w:val="a3"/>
        <w:spacing w:before="0"/>
        <w:rPr>
          <w:rFonts w:ascii="FbFrankReal" w:hAnsi="FbFrankReal" w:cs="FbFrankReal"/>
          <w:bCs/>
          <w:sz w:val="32"/>
          <w:szCs w:val="32"/>
          <w:rtl/>
        </w:rPr>
      </w:pPr>
      <w:bookmarkStart w:id="6" w:name="_Toc450877757"/>
      <w:r w:rsidRPr="00C950CD">
        <w:rPr>
          <w:rFonts w:ascii="FbFrankReal" w:hAnsi="FbFrankReal" w:cs="FbFrankReal" w:hint="cs"/>
          <w:bCs/>
          <w:sz w:val="32"/>
          <w:szCs w:val="32"/>
          <w:rtl/>
        </w:rPr>
        <w:t>גליון טו [אלף-קז]</w:t>
      </w:r>
      <w:bookmarkEnd w:id="6"/>
    </w:p>
    <w:p w:rsidR="002378A5" w:rsidRPr="00C950CD" w:rsidRDefault="002378A5" w:rsidP="00FA084B">
      <w:pPr>
        <w:pStyle w:val="a3"/>
        <w:spacing w:before="0"/>
        <w:rPr>
          <w:rFonts w:ascii="FbFrankReal" w:hAnsi="FbFrankReal" w:cs="FbFrankReal"/>
          <w:bCs/>
          <w:sz w:val="32"/>
          <w:szCs w:val="32"/>
          <w:rtl/>
        </w:rPr>
      </w:pPr>
    </w:p>
    <w:p w:rsidR="00455686" w:rsidRDefault="00455686" w:rsidP="00FA084B">
      <w:pPr>
        <w:pStyle w:val="a3"/>
        <w:rPr>
          <w:rFonts w:eastAsia="Calibri"/>
          <w:rtl/>
        </w:rPr>
      </w:pPr>
      <w:bookmarkStart w:id="7" w:name="_Toc450877758"/>
      <w:r w:rsidRPr="00C950CD">
        <w:rPr>
          <w:rFonts w:eastAsia="Calibri"/>
          <w:rtl/>
        </w:rPr>
        <w:t>תוכן הענינים</w:t>
      </w:r>
      <w:bookmarkEnd w:id="7"/>
    </w:p>
    <w:p w:rsidR="002378A5" w:rsidRPr="00C950CD" w:rsidRDefault="002378A5" w:rsidP="00FA084B">
      <w:pPr>
        <w:pStyle w:val="a3"/>
        <w:rPr>
          <w:rFonts w:ascii="FbFrankReal" w:hAnsi="FbFrankReal" w:cs="FbFrankReal"/>
          <w:bCs/>
          <w:sz w:val="32"/>
          <w:szCs w:val="32"/>
          <w:rtl/>
        </w:rPr>
      </w:pPr>
    </w:p>
    <w:sdt>
      <w:sdtPr>
        <w:rPr>
          <w:rFonts w:asciiTheme="majorHAnsi" w:eastAsiaTheme="majorEastAsia" w:hAnsiTheme="majorHAnsi" w:cstheme="majorBidi"/>
          <w:noProof w:val="0"/>
          <w:sz w:val="32"/>
          <w:szCs w:val="32"/>
          <w:rtl/>
          <w:lang w:bidi="ar-SA"/>
        </w:rPr>
        <w:id w:val="-36669119"/>
        <w:docPartObj>
          <w:docPartGallery w:val="Table of Contents"/>
          <w:docPartUnique/>
        </w:docPartObj>
      </w:sdtPr>
      <w:sdtEndPr>
        <w:rPr>
          <w:rFonts w:asciiTheme="minorHAnsi" w:eastAsiaTheme="minorHAnsi" w:hAnsiTheme="minorHAnsi" w:cstheme="minorBidi"/>
          <w:b/>
          <w:bCs/>
          <w:sz w:val="22"/>
          <w:szCs w:val="22"/>
          <w:lang w:bidi="he-IL"/>
        </w:rPr>
      </w:sdtEndPr>
      <w:sdtContent>
        <w:p w:rsidR="00FA084B" w:rsidRDefault="00DC501D" w:rsidP="00FA084B">
          <w:pPr>
            <w:pStyle w:val="TOC1"/>
            <w:rPr>
              <w:rFonts w:asciiTheme="minorHAnsi" w:eastAsiaTheme="minorEastAsia" w:hAnsiTheme="minorHAnsi" w:cstheme="minorBidi"/>
              <w:sz w:val="22"/>
              <w:szCs w:val="22"/>
            </w:rPr>
          </w:pPr>
          <w:r w:rsidRPr="00C950CD">
            <w:fldChar w:fldCharType="begin"/>
          </w:r>
          <w:r w:rsidRPr="00C950CD">
            <w:instrText xml:space="preserve"> TOC \o "1-2" \h \z \t "</w:instrText>
          </w:r>
          <w:r w:rsidRPr="00C950CD">
            <w:rPr>
              <w:rtl/>
            </w:rPr>
            <w:instrText>שם,3</w:instrText>
          </w:r>
          <w:r w:rsidRPr="00C950CD">
            <w:instrText xml:space="preserve">" </w:instrText>
          </w:r>
          <w:r w:rsidRPr="00C950CD">
            <w:fldChar w:fldCharType="separate"/>
          </w:r>
          <w:hyperlink w:anchor="_Toc450877762" w:history="1">
            <w:r w:rsidR="00FA084B" w:rsidRPr="002E5E06">
              <w:rPr>
                <w:rStyle w:val="Hyperlink"/>
                <w:rFonts w:hint="eastAsia"/>
                <w:rtl/>
              </w:rPr>
              <w:t>גאולה</w:t>
            </w:r>
            <w:r w:rsidR="00FA084B" w:rsidRPr="002E5E06">
              <w:rPr>
                <w:rStyle w:val="Hyperlink"/>
                <w:rtl/>
              </w:rPr>
              <w:t xml:space="preserve"> </w:t>
            </w:r>
            <w:r w:rsidR="00FA084B" w:rsidRPr="002E5E06">
              <w:rPr>
                <w:rStyle w:val="Hyperlink"/>
                <w:rFonts w:hint="eastAsia"/>
                <w:rtl/>
              </w:rPr>
              <w:t>ומשיח</w:t>
            </w:r>
          </w:hyperlink>
        </w:p>
        <w:p w:rsidR="00FA084B" w:rsidRDefault="00FA084B" w:rsidP="00483E91">
          <w:pPr>
            <w:pStyle w:val="TOC2"/>
            <w:rPr>
              <w:rFonts w:asciiTheme="minorHAnsi" w:eastAsiaTheme="minorEastAsia" w:hAnsiTheme="minorHAnsi" w:cstheme="minorBidi"/>
            </w:rPr>
          </w:pPr>
          <w:hyperlink w:anchor="_Toc450877763" w:history="1">
            <w:r w:rsidRPr="002E5E06">
              <w:rPr>
                <w:rStyle w:val="Hyperlink"/>
                <w:rFonts w:hint="eastAsia"/>
                <w:rtl/>
              </w:rPr>
              <w:t>בענין</w:t>
            </w:r>
            <w:r w:rsidRPr="002E5E06">
              <w:rPr>
                <w:rStyle w:val="Hyperlink"/>
                <w:lang w:bidi="ar-SA"/>
              </w:rPr>
              <w:t xml:space="preserve"> </w:t>
            </w:r>
            <w:r w:rsidRPr="002E5E06">
              <w:rPr>
                <w:rStyle w:val="Hyperlink"/>
                <w:rFonts w:hint="eastAsia"/>
                <w:rtl/>
              </w:rPr>
              <w:t>תשבי</w:t>
            </w:r>
            <w:r w:rsidRPr="002E5E06">
              <w:rPr>
                <w:rStyle w:val="Hyperlink"/>
                <w:lang w:bidi="ar-SA"/>
              </w:rPr>
              <w:t xml:space="preserve"> </w:t>
            </w:r>
            <w:r w:rsidRPr="002E5E06">
              <w:rPr>
                <w:rStyle w:val="Hyperlink"/>
                <w:rFonts w:hint="eastAsia"/>
                <w:rtl/>
              </w:rPr>
              <w:t>יתרץ</w:t>
            </w:r>
            <w:r w:rsidRPr="002E5E06">
              <w:rPr>
                <w:rStyle w:val="Hyperlink"/>
                <w:lang w:bidi="ar-SA"/>
              </w:rPr>
              <w:t xml:space="preserve"> </w:t>
            </w:r>
            <w:r w:rsidRPr="002E5E06">
              <w:rPr>
                <w:rStyle w:val="Hyperlink"/>
                <w:rFonts w:hint="eastAsia"/>
                <w:rtl/>
              </w:rPr>
              <w:t>קושיות</w:t>
            </w:r>
            <w:r w:rsidRPr="002E5E06">
              <w:rPr>
                <w:rStyle w:val="Hyperlink"/>
                <w:lang w:bidi="ar-SA"/>
              </w:rPr>
              <w:t xml:space="preserve"> </w:t>
            </w:r>
            <w:r w:rsidRPr="002E5E06">
              <w:rPr>
                <w:rStyle w:val="Hyperlink"/>
                <w:rFonts w:hint="eastAsia"/>
                <w:rtl/>
              </w:rPr>
              <w:t>ואבעיות</w:t>
            </w:r>
            <w:r>
              <w:rPr>
                <w:webHidden/>
              </w:rPr>
              <w:tab/>
            </w:r>
            <w:r>
              <w:rPr>
                <w:webHidden/>
              </w:rPr>
              <w:fldChar w:fldCharType="begin"/>
            </w:r>
            <w:r>
              <w:rPr>
                <w:webHidden/>
              </w:rPr>
              <w:instrText xml:space="preserve"> PAGEREF _Toc450877763 \h </w:instrText>
            </w:r>
            <w:r>
              <w:rPr>
                <w:webHidden/>
              </w:rPr>
            </w:r>
            <w:r>
              <w:rPr>
                <w:webHidden/>
              </w:rPr>
              <w:fldChar w:fldCharType="separate"/>
            </w:r>
            <w:r w:rsidR="006C7DF1">
              <w:rPr>
                <w:webHidden/>
                <w:rtl/>
              </w:rPr>
              <w:t>7</w:t>
            </w:r>
            <w:r>
              <w:rPr>
                <w:webHidden/>
              </w:rPr>
              <w:fldChar w:fldCharType="end"/>
            </w:r>
          </w:hyperlink>
        </w:p>
        <w:p w:rsidR="00FA084B" w:rsidRDefault="00FA084B" w:rsidP="00FA084B">
          <w:pPr>
            <w:pStyle w:val="TOC3"/>
            <w:rPr>
              <w:rFonts w:asciiTheme="minorHAnsi" w:eastAsiaTheme="minorEastAsia" w:hAnsiTheme="minorHAnsi" w:cstheme="minorBidi"/>
            </w:rPr>
          </w:pPr>
          <w:hyperlink w:anchor="_Toc450877764" w:history="1">
            <w:r w:rsidRPr="002E5E06">
              <w:rPr>
                <w:rStyle w:val="Hyperlink"/>
                <w:rFonts w:hint="eastAsia"/>
                <w:rtl/>
              </w:rPr>
              <w:t>הרב</w:t>
            </w:r>
            <w:r w:rsidRPr="002E5E06">
              <w:rPr>
                <w:rStyle w:val="Hyperlink"/>
              </w:rPr>
              <w:t xml:space="preserve"> </w:t>
            </w:r>
            <w:r w:rsidRPr="002E5E06">
              <w:rPr>
                <w:rStyle w:val="Hyperlink"/>
                <w:rFonts w:hint="eastAsia"/>
                <w:rtl/>
              </w:rPr>
              <w:t>שלום</w:t>
            </w:r>
            <w:r w:rsidRPr="002E5E06">
              <w:rPr>
                <w:rStyle w:val="Hyperlink"/>
                <w:lang w:bidi="ar-SA"/>
              </w:rPr>
              <w:t xml:space="preserve"> </w:t>
            </w:r>
            <w:r w:rsidRPr="002E5E06">
              <w:rPr>
                <w:rStyle w:val="Hyperlink"/>
                <w:rFonts w:hint="eastAsia"/>
                <w:rtl/>
              </w:rPr>
              <w:t>צירקינד</w:t>
            </w:r>
          </w:hyperlink>
        </w:p>
        <w:p w:rsidR="00FA084B" w:rsidRDefault="00FA084B" w:rsidP="00FA084B">
          <w:pPr>
            <w:pStyle w:val="TOC1"/>
            <w:rPr>
              <w:rFonts w:asciiTheme="minorHAnsi" w:eastAsiaTheme="minorEastAsia" w:hAnsiTheme="minorHAnsi" w:cstheme="minorBidi"/>
              <w:sz w:val="22"/>
              <w:szCs w:val="22"/>
            </w:rPr>
          </w:pPr>
          <w:hyperlink w:anchor="_Toc450877765" w:history="1">
            <w:r w:rsidRPr="002E5E06">
              <w:rPr>
                <w:rStyle w:val="Hyperlink"/>
                <w:rFonts w:hint="eastAsia"/>
                <w:rtl/>
              </w:rPr>
              <w:t>הקהל</w:t>
            </w:r>
          </w:hyperlink>
        </w:p>
        <w:p w:rsidR="00FA084B" w:rsidRDefault="00FA084B" w:rsidP="00483E91">
          <w:pPr>
            <w:pStyle w:val="TOC2"/>
            <w:rPr>
              <w:rFonts w:asciiTheme="minorHAnsi" w:eastAsiaTheme="minorEastAsia" w:hAnsiTheme="minorHAnsi" w:cstheme="minorBidi"/>
            </w:rPr>
          </w:pPr>
          <w:hyperlink w:anchor="_Toc450877766" w:history="1">
            <w:r w:rsidRPr="002E5E06">
              <w:rPr>
                <w:rStyle w:val="Hyperlink"/>
                <w:rFonts w:hint="eastAsia"/>
                <w:rtl/>
              </w:rPr>
              <w:t>זכירת</w:t>
            </w:r>
            <w:r w:rsidRPr="002E5E06">
              <w:rPr>
                <w:rStyle w:val="Hyperlink"/>
                <w:rFonts w:cs="Guttman Keren"/>
              </w:rPr>
              <w:t xml:space="preserve"> </w:t>
            </w:r>
            <w:r w:rsidRPr="002E5E06">
              <w:rPr>
                <w:rStyle w:val="Hyperlink"/>
                <w:rFonts w:hint="eastAsia"/>
                <w:rtl/>
              </w:rPr>
              <w:t>יציאת</w:t>
            </w:r>
            <w:r w:rsidRPr="002E5E06">
              <w:rPr>
                <w:rStyle w:val="Hyperlink"/>
                <w:rFonts w:cs="Guttman Keren"/>
              </w:rPr>
              <w:t xml:space="preserve"> </w:t>
            </w:r>
            <w:r w:rsidRPr="002E5E06">
              <w:rPr>
                <w:rStyle w:val="Hyperlink"/>
                <w:rFonts w:hint="eastAsia"/>
                <w:rtl/>
              </w:rPr>
              <w:t>מצרים</w:t>
            </w:r>
            <w:r w:rsidRPr="002E5E06">
              <w:rPr>
                <w:rStyle w:val="Hyperlink"/>
                <w:rFonts w:cs="Guttman Keren"/>
              </w:rPr>
              <w:t xml:space="preserve"> </w:t>
            </w:r>
            <w:r w:rsidRPr="002E5E06">
              <w:rPr>
                <w:rStyle w:val="Hyperlink"/>
                <w:rFonts w:hint="eastAsia"/>
                <w:rtl/>
              </w:rPr>
              <w:t>ו</w:t>
            </w:r>
            <w:r w:rsidRPr="002E5E06">
              <w:rPr>
                <w:rStyle w:val="Hyperlink"/>
                <w:rFonts w:cs="Guttman Keren"/>
              </w:rPr>
              <w:t>"</w:t>
            </w:r>
            <w:r w:rsidRPr="002E5E06">
              <w:rPr>
                <w:rStyle w:val="Hyperlink"/>
                <w:rFonts w:hint="eastAsia"/>
                <w:rtl/>
              </w:rPr>
              <w:t>שנת</w:t>
            </w:r>
            <w:r w:rsidRPr="002E5E06">
              <w:rPr>
                <w:rStyle w:val="Hyperlink"/>
                <w:rFonts w:cs="Guttman Keren"/>
              </w:rPr>
              <w:t xml:space="preserve"> </w:t>
            </w:r>
            <w:r w:rsidRPr="002E5E06">
              <w:rPr>
                <w:rStyle w:val="Hyperlink"/>
                <w:rFonts w:hint="eastAsia"/>
                <w:rtl/>
              </w:rPr>
              <w:t>הקהל</w:t>
            </w:r>
            <w:r w:rsidRPr="002E5E06">
              <w:rPr>
                <w:rStyle w:val="Hyperlink"/>
                <w:rFonts w:cs="Guttman Keren"/>
              </w:rPr>
              <w:t>"</w:t>
            </w:r>
            <w:r>
              <w:rPr>
                <w:webHidden/>
              </w:rPr>
              <w:tab/>
            </w:r>
            <w:r>
              <w:rPr>
                <w:webHidden/>
              </w:rPr>
              <w:fldChar w:fldCharType="begin"/>
            </w:r>
            <w:r>
              <w:rPr>
                <w:webHidden/>
              </w:rPr>
              <w:instrText xml:space="preserve"> PAGEREF _Toc450877766 \h </w:instrText>
            </w:r>
            <w:r>
              <w:rPr>
                <w:webHidden/>
              </w:rPr>
            </w:r>
            <w:r>
              <w:rPr>
                <w:webHidden/>
              </w:rPr>
              <w:fldChar w:fldCharType="separate"/>
            </w:r>
            <w:r w:rsidR="006C7DF1">
              <w:rPr>
                <w:webHidden/>
                <w:rtl/>
              </w:rPr>
              <w:t>9</w:t>
            </w:r>
            <w:r>
              <w:rPr>
                <w:webHidden/>
              </w:rPr>
              <w:fldChar w:fldCharType="end"/>
            </w:r>
          </w:hyperlink>
        </w:p>
        <w:p w:rsidR="00FA084B" w:rsidRDefault="00FA084B" w:rsidP="00483E91">
          <w:pPr>
            <w:pStyle w:val="TOC3"/>
            <w:rPr>
              <w:rFonts w:asciiTheme="minorHAnsi" w:eastAsiaTheme="minorEastAsia" w:hAnsiTheme="minorHAnsi" w:cstheme="minorBidi"/>
            </w:rPr>
          </w:pPr>
          <w:hyperlink w:anchor="_Toc450877767" w:history="1">
            <w:r w:rsidRPr="002E5E06">
              <w:rPr>
                <w:rStyle w:val="Hyperlink"/>
                <w:rFonts w:hint="eastAsia"/>
                <w:rtl/>
              </w:rPr>
              <w:t>הרב</w:t>
            </w:r>
            <w:r w:rsidRPr="002E5E06">
              <w:rPr>
                <w:rStyle w:val="Hyperlink"/>
                <w:rFonts w:cs="Guttman Keren"/>
              </w:rPr>
              <w:t xml:space="preserve"> </w:t>
            </w:r>
            <w:r w:rsidRPr="002E5E06">
              <w:rPr>
                <w:rStyle w:val="Hyperlink"/>
                <w:rFonts w:hint="eastAsia"/>
                <w:rtl/>
              </w:rPr>
              <w:t>חנניה</w:t>
            </w:r>
            <w:r w:rsidRPr="002E5E06">
              <w:rPr>
                <w:rStyle w:val="Hyperlink"/>
                <w:rFonts w:cs="Guttman Keren"/>
              </w:rPr>
              <w:t xml:space="preserve"> </w:t>
            </w:r>
            <w:r w:rsidRPr="002E5E06">
              <w:rPr>
                <w:rStyle w:val="Hyperlink"/>
                <w:rFonts w:hint="eastAsia"/>
                <w:rtl/>
              </w:rPr>
              <w:t>יוסף</w:t>
            </w:r>
            <w:r w:rsidRPr="002E5E06">
              <w:rPr>
                <w:rStyle w:val="Hyperlink"/>
                <w:rFonts w:cs="Guttman Keren"/>
              </w:rPr>
              <w:t xml:space="preserve"> </w:t>
            </w:r>
            <w:r w:rsidRPr="002E5E06">
              <w:rPr>
                <w:rStyle w:val="Hyperlink"/>
                <w:rFonts w:hint="eastAsia"/>
                <w:rtl/>
              </w:rPr>
              <w:t>אייזנבך</w:t>
            </w:r>
          </w:hyperlink>
        </w:p>
        <w:p w:rsidR="00FA084B" w:rsidRDefault="00FA084B" w:rsidP="00483E91">
          <w:pPr>
            <w:pStyle w:val="TOC2"/>
            <w:rPr>
              <w:rFonts w:asciiTheme="minorHAnsi" w:eastAsiaTheme="minorEastAsia" w:hAnsiTheme="minorHAnsi" w:cstheme="minorBidi"/>
            </w:rPr>
          </w:pPr>
          <w:hyperlink w:anchor="_Toc450877768" w:history="1">
            <w:r w:rsidRPr="002E5E06">
              <w:rPr>
                <w:rStyle w:val="Hyperlink"/>
                <w:rFonts w:hint="eastAsia"/>
                <w:rtl/>
              </w:rPr>
              <w:t>ספר</w:t>
            </w:r>
            <w:r w:rsidRPr="002E5E06">
              <w:rPr>
                <w:rStyle w:val="Hyperlink"/>
                <w:rtl/>
              </w:rPr>
              <w:t xml:space="preserve"> </w:t>
            </w:r>
            <w:r w:rsidRPr="002E5E06">
              <w:rPr>
                <w:rStyle w:val="Hyperlink"/>
                <w:rFonts w:hint="eastAsia"/>
                <w:rtl/>
              </w:rPr>
              <w:t>תורה</w:t>
            </w:r>
            <w:r w:rsidRPr="002E5E06">
              <w:rPr>
                <w:rStyle w:val="Hyperlink"/>
                <w:rtl/>
              </w:rPr>
              <w:t xml:space="preserve"> </w:t>
            </w:r>
            <w:r w:rsidRPr="002E5E06">
              <w:rPr>
                <w:rStyle w:val="Hyperlink"/>
                <w:rFonts w:hint="eastAsia"/>
                <w:rtl/>
              </w:rPr>
              <w:t>של</w:t>
            </w:r>
            <w:r w:rsidRPr="002E5E06">
              <w:rPr>
                <w:rStyle w:val="Hyperlink"/>
                <w:rtl/>
              </w:rPr>
              <w:t xml:space="preserve"> </w:t>
            </w:r>
            <w:r w:rsidRPr="002E5E06">
              <w:rPr>
                <w:rStyle w:val="Hyperlink"/>
                <w:rFonts w:hint="eastAsia"/>
                <w:rtl/>
              </w:rPr>
              <w:t>הקהל</w:t>
            </w:r>
            <w:r>
              <w:rPr>
                <w:webHidden/>
              </w:rPr>
              <w:tab/>
            </w:r>
            <w:r>
              <w:rPr>
                <w:webHidden/>
              </w:rPr>
              <w:fldChar w:fldCharType="begin"/>
            </w:r>
            <w:r>
              <w:rPr>
                <w:webHidden/>
              </w:rPr>
              <w:instrText xml:space="preserve"> PAGEREF _Toc450877768 \h </w:instrText>
            </w:r>
            <w:r>
              <w:rPr>
                <w:webHidden/>
              </w:rPr>
            </w:r>
            <w:r>
              <w:rPr>
                <w:webHidden/>
              </w:rPr>
              <w:fldChar w:fldCharType="separate"/>
            </w:r>
            <w:r w:rsidR="006C7DF1">
              <w:rPr>
                <w:webHidden/>
                <w:rtl/>
              </w:rPr>
              <w:t>13</w:t>
            </w:r>
            <w:r>
              <w:rPr>
                <w:webHidden/>
              </w:rPr>
              <w:fldChar w:fldCharType="end"/>
            </w:r>
          </w:hyperlink>
        </w:p>
        <w:p w:rsidR="00FA084B" w:rsidRDefault="00FA084B" w:rsidP="00483E91">
          <w:pPr>
            <w:pStyle w:val="TOC3"/>
            <w:rPr>
              <w:rFonts w:asciiTheme="minorHAnsi" w:eastAsiaTheme="minorEastAsia" w:hAnsiTheme="minorHAnsi" w:cstheme="minorBidi"/>
            </w:rPr>
          </w:pPr>
          <w:hyperlink w:anchor="_Toc450877769" w:history="1">
            <w:r w:rsidRPr="002E5E06">
              <w:rPr>
                <w:rStyle w:val="Hyperlink"/>
                <w:rFonts w:hint="eastAsia"/>
                <w:rtl/>
              </w:rPr>
              <w:t>הת</w:t>
            </w:r>
            <w:r w:rsidRPr="002E5E06">
              <w:rPr>
                <w:rStyle w:val="Hyperlink"/>
                <w:rtl/>
              </w:rPr>
              <w:t xml:space="preserve">' </w:t>
            </w:r>
            <w:r w:rsidRPr="002E5E06">
              <w:rPr>
                <w:rStyle w:val="Hyperlink"/>
                <w:rFonts w:hint="eastAsia"/>
                <w:rtl/>
              </w:rPr>
              <w:t>מרדכי</w:t>
            </w:r>
            <w:r w:rsidRPr="002E5E06">
              <w:rPr>
                <w:rStyle w:val="Hyperlink"/>
                <w:rtl/>
              </w:rPr>
              <w:t xml:space="preserve"> </w:t>
            </w:r>
            <w:r w:rsidRPr="002E5E06">
              <w:rPr>
                <w:rStyle w:val="Hyperlink"/>
                <w:rFonts w:hint="eastAsia"/>
                <w:rtl/>
              </w:rPr>
              <w:t>קירשנבוים</w:t>
            </w:r>
          </w:hyperlink>
        </w:p>
        <w:p w:rsidR="00FA084B" w:rsidRDefault="00FA084B" w:rsidP="00483E91">
          <w:pPr>
            <w:pStyle w:val="TOC1"/>
            <w:rPr>
              <w:rFonts w:asciiTheme="minorHAnsi" w:eastAsiaTheme="minorEastAsia" w:hAnsiTheme="minorHAnsi" w:cstheme="minorBidi"/>
              <w:sz w:val="22"/>
              <w:szCs w:val="22"/>
            </w:rPr>
          </w:pPr>
          <w:hyperlink w:anchor="_Toc450877770" w:history="1">
            <w:r w:rsidRPr="002E5E06">
              <w:rPr>
                <w:rStyle w:val="Hyperlink"/>
                <w:rFonts w:hint="eastAsia"/>
                <w:rtl/>
              </w:rPr>
              <w:t>תורת</w:t>
            </w:r>
            <w:r w:rsidRPr="002E5E06">
              <w:rPr>
                <w:rStyle w:val="Hyperlink"/>
                <w:rtl/>
              </w:rPr>
              <w:t xml:space="preserve"> </w:t>
            </w:r>
            <w:r w:rsidRPr="002E5E06">
              <w:rPr>
                <w:rStyle w:val="Hyperlink"/>
                <w:rFonts w:hint="eastAsia"/>
                <w:rtl/>
              </w:rPr>
              <w:t>רבינו</w:t>
            </w:r>
          </w:hyperlink>
        </w:p>
        <w:p w:rsidR="00FA084B" w:rsidRDefault="00FA084B" w:rsidP="00483E91">
          <w:pPr>
            <w:pStyle w:val="TOC2"/>
            <w:rPr>
              <w:rFonts w:asciiTheme="minorHAnsi" w:eastAsiaTheme="minorEastAsia" w:hAnsiTheme="minorHAnsi" w:cstheme="minorBidi"/>
            </w:rPr>
          </w:pPr>
          <w:hyperlink w:anchor="_Toc450877771" w:history="1">
            <w:r w:rsidRPr="002E5E06">
              <w:rPr>
                <w:rStyle w:val="Hyperlink"/>
                <w:rFonts w:hint="eastAsia"/>
                <w:rtl/>
              </w:rPr>
              <w:t>בגדר</w:t>
            </w:r>
            <w:r w:rsidRPr="002E5E06">
              <w:rPr>
                <w:rStyle w:val="Hyperlink"/>
                <w:rtl/>
              </w:rPr>
              <w:t xml:space="preserve"> </w:t>
            </w:r>
            <w:r w:rsidRPr="002E5E06">
              <w:rPr>
                <w:rStyle w:val="Hyperlink"/>
                <w:rFonts w:hint="eastAsia"/>
                <w:rtl/>
              </w:rPr>
              <w:t>הלאו</w:t>
            </w:r>
            <w:r w:rsidRPr="002E5E06">
              <w:rPr>
                <w:rStyle w:val="Hyperlink"/>
                <w:rtl/>
              </w:rPr>
              <w:t xml:space="preserve"> </w:t>
            </w:r>
            <w:r w:rsidRPr="002E5E06">
              <w:rPr>
                <w:rStyle w:val="Hyperlink"/>
                <w:rFonts w:hint="eastAsia"/>
                <w:rtl/>
              </w:rPr>
              <w:t>דמשקלות</w:t>
            </w:r>
            <w:r>
              <w:rPr>
                <w:webHidden/>
              </w:rPr>
              <w:tab/>
            </w:r>
            <w:r>
              <w:rPr>
                <w:webHidden/>
              </w:rPr>
              <w:fldChar w:fldCharType="begin"/>
            </w:r>
            <w:r>
              <w:rPr>
                <w:webHidden/>
              </w:rPr>
              <w:instrText xml:space="preserve"> PAGEREF _Toc450877771 \h </w:instrText>
            </w:r>
            <w:r>
              <w:rPr>
                <w:webHidden/>
              </w:rPr>
            </w:r>
            <w:r>
              <w:rPr>
                <w:webHidden/>
              </w:rPr>
              <w:fldChar w:fldCharType="separate"/>
            </w:r>
            <w:r w:rsidR="006C7DF1">
              <w:rPr>
                <w:webHidden/>
                <w:rtl/>
              </w:rPr>
              <w:t>14</w:t>
            </w:r>
            <w:r>
              <w:rPr>
                <w:webHidden/>
              </w:rPr>
              <w:fldChar w:fldCharType="end"/>
            </w:r>
          </w:hyperlink>
        </w:p>
        <w:p w:rsidR="00FA084B" w:rsidRDefault="00FA084B" w:rsidP="00483E91">
          <w:pPr>
            <w:pStyle w:val="TOC3"/>
            <w:rPr>
              <w:rFonts w:asciiTheme="minorHAnsi" w:eastAsiaTheme="minorEastAsia" w:hAnsiTheme="minorHAnsi" w:cstheme="minorBidi"/>
            </w:rPr>
          </w:pPr>
          <w:hyperlink w:anchor="_Toc450877772" w:history="1">
            <w:r w:rsidRPr="002E5E06">
              <w:rPr>
                <w:rStyle w:val="Hyperlink"/>
                <w:rFonts w:hint="eastAsia"/>
                <w:rtl/>
              </w:rPr>
              <w:t>הרב</w:t>
            </w:r>
            <w:r w:rsidRPr="002E5E06">
              <w:rPr>
                <w:rStyle w:val="Hyperlink"/>
                <w:rtl/>
              </w:rPr>
              <w:t xml:space="preserve"> </w:t>
            </w:r>
            <w:r w:rsidRPr="002E5E06">
              <w:rPr>
                <w:rStyle w:val="Hyperlink"/>
                <w:rFonts w:hint="eastAsia"/>
                <w:rtl/>
              </w:rPr>
              <w:t>אברהם</w:t>
            </w:r>
            <w:r w:rsidRPr="002E5E06">
              <w:rPr>
                <w:rStyle w:val="Hyperlink"/>
                <w:rtl/>
              </w:rPr>
              <w:t xml:space="preserve"> </w:t>
            </w:r>
            <w:r w:rsidRPr="002E5E06">
              <w:rPr>
                <w:rStyle w:val="Hyperlink"/>
                <w:rFonts w:hint="eastAsia"/>
                <w:rtl/>
              </w:rPr>
              <w:t>יצחק</w:t>
            </w:r>
            <w:r w:rsidRPr="002E5E06">
              <w:rPr>
                <w:rStyle w:val="Hyperlink"/>
                <w:rtl/>
              </w:rPr>
              <w:t xml:space="preserve"> </w:t>
            </w:r>
            <w:r w:rsidRPr="002E5E06">
              <w:rPr>
                <w:rStyle w:val="Hyperlink"/>
                <w:rFonts w:hint="eastAsia"/>
                <w:rtl/>
              </w:rPr>
              <w:t>ברוך</w:t>
            </w:r>
            <w:r w:rsidRPr="002E5E06">
              <w:rPr>
                <w:rStyle w:val="Hyperlink"/>
                <w:rtl/>
              </w:rPr>
              <w:t xml:space="preserve"> </w:t>
            </w:r>
            <w:r w:rsidRPr="002E5E06">
              <w:rPr>
                <w:rStyle w:val="Hyperlink"/>
                <w:rFonts w:hint="eastAsia"/>
                <w:rtl/>
              </w:rPr>
              <w:t>גערליצקי</w:t>
            </w:r>
          </w:hyperlink>
        </w:p>
        <w:p w:rsidR="00FA084B" w:rsidRDefault="00FA084B" w:rsidP="00483E91">
          <w:pPr>
            <w:pStyle w:val="TOC2"/>
            <w:rPr>
              <w:rFonts w:asciiTheme="minorHAnsi" w:eastAsiaTheme="minorEastAsia" w:hAnsiTheme="minorHAnsi" w:cstheme="minorBidi"/>
            </w:rPr>
          </w:pPr>
          <w:hyperlink w:anchor="_Toc450877773" w:history="1">
            <w:r w:rsidRPr="002E5E06">
              <w:rPr>
                <w:rStyle w:val="Hyperlink"/>
                <w:rFonts w:hint="eastAsia"/>
                <w:rtl/>
              </w:rPr>
              <w:t>הטעם</w:t>
            </w:r>
            <w:r w:rsidRPr="002E5E06">
              <w:rPr>
                <w:rStyle w:val="Hyperlink"/>
                <w:rtl/>
              </w:rPr>
              <w:t xml:space="preserve"> </w:t>
            </w:r>
            <w:r w:rsidRPr="002E5E06">
              <w:rPr>
                <w:rStyle w:val="Hyperlink"/>
                <w:rFonts w:hint="eastAsia"/>
                <w:rtl/>
              </w:rPr>
              <w:t>שאין</w:t>
            </w:r>
            <w:r w:rsidRPr="002E5E06">
              <w:rPr>
                <w:rStyle w:val="Hyperlink"/>
                <w:rtl/>
              </w:rPr>
              <w:t xml:space="preserve"> </w:t>
            </w:r>
            <w:r w:rsidRPr="002E5E06">
              <w:rPr>
                <w:rStyle w:val="Hyperlink"/>
                <w:rFonts w:hint="eastAsia"/>
                <w:rtl/>
              </w:rPr>
              <w:t>שואלין</w:t>
            </w:r>
            <w:r w:rsidRPr="002E5E06">
              <w:rPr>
                <w:rStyle w:val="Hyperlink"/>
                <w:rtl/>
              </w:rPr>
              <w:t xml:space="preserve"> </w:t>
            </w:r>
            <w:r w:rsidRPr="002E5E06">
              <w:rPr>
                <w:rStyle w:val="Hyperlink"/>
                <w:rFonts w:hint="eastAsia"/>
                <w:rtl/>
              </w:rPr>
              <w:t>ודורשין</w:t>
            </w:r>
            <w:r w:rsidRPr="002E5E06">
              <w:rPr>
                <w:rStyle w:val="Hyperlink"/>
                <w:rtl/>
              </w:rPr>
              <w:t xml:space="preserve"> </w:t>
            </w:r>
            <w:r w:rsidRPr="002E5E06">
              <w:rPr>
                <w:rStyle w:val="Hyperlink"/>
                <w:rFonts w:hint="eastAsia"/>
                <w:rtl/>
              </w:rPr>
              <w:t>בהלכות</w:t>
            </w:r>
            <w:r w:rsidRPr="002E5E06">
              <w:rPr>
                <w:rStyle w:val="Hyperlink"/>
              </w:rPr>
              <w:t xml:space="preserve"> </w:t>
            </w:r>
            <w:r w:rsidRPr="002E5E06">
              <w:rPr>
                <w:rStyle w:val="Hyperlink"/>
                <w:rFonts w:hint="eastAsia"/>
                <w:rtl/>
              </w:rPr>
              <w:t>היום</w:t>
            </w:r>
            <w:r w:rsidRPr="002E5E06">
              <w:rPr>
                <w:rStyle w:val="Hyperlink"/>
                <w:rtl/>
              </w:rPr>
              <w:t xml:space="preserve"> </w:t>
            </w:r>
            <w:r w:rsidRPr="002E5E06">
              <w:rPr>
                <w:rStyle w:val="Hyperlink"/>
                <w:rFonts w:hint="eastAsia"/>
                <w:rtl/>
              </w:rPr>
              <w:t>בר</w:t>
            </w:r>
            <w:r w:rsidRPr="002E5E06">
              <w:rPr>
                <w:rStyle w:val="Hyperlink"/>
                <w:rtl/>
              </w:rPr>
              <w:t>"</w:t>
            </w:r>
            <w:r w:rsidRPr="002E5E06">
              <w:rPr>
                <w:rStyle w:val="Hyperlink"/>
                <w:rFonts w:hint="eastAsia"/>
                <w:rtl/>
              </w:rPr>
              <w:t>ה</w:t>
            </w:r>
            <w:r w:rsidRPr="002E5E06">
              <w:rPr>
                <w:rStyle w:val="Hyperlink"/>
                <w:rtl/>
              </w:rPr>
              <w:t xml:space="preserve"> </w:t>
            </w:r>
            <w:r w:rsidRPr="002E5E06">
              <w:rPr>
                <w:rStyle w:val="Hyperlink"/>
                <w:rFonts w:hint="eastAsia"/>
                <w:rtl/>
              </w:rPr>
              <w:t>ויו</w:t>
            </w:r>
            <w:r w:rsidRPr="002E5E06">
              <w:rPr>
                <w:rStyle w:val="Hyperlink"/>
                <w:rtl/>
              </w:rPr>
              <w:t>"</w:t>
            </w:r>
            <w:r w:rsidRPr="002E5E06">
              <w:rPr>
                <w:rStyle w:val="Hyperlink"/>
                <w:rFonts w:hint="eastAsia"/>
                <w:rtl/>
              </w:rPr>
              <w:t>כ</w:t>
            </w:r>
            <w:r w:rsidRPr="002E5E06">
              <w:rPr>
                <w:rStyle w:val="Hyperlink"/>
                <w:rtl/>
              </w:rPr>
              <w:t xml:space="preserve"> (</w:t>
            </w:r>
            <w:r w:rsidRPr="002E5E06">
              <w:rPr>
                <w:rStyle w:val="Hyperlink"/>
                <w:rFonts w:hint="eastAsia"/>
                <w:rtl/>
              </w:rPr>
              <w:t>גליון</w:t>
            </w:r>
            <w:r w:rsidR="00483E91">
              <w:rPr>
                <w:rStyle w:val="Hyperlink"/>
                <w:rFonts w:hint="cs"/>
                <w:rtl/>
              </w:rPr>
              <w:t>)</w:t>
            </w:r>
            <w:r>
              <w:rPr>
                <w:webHidden/>
              </w:rPr>
              <w:tab/>
            </w:r>
            <w:r>
              <w:rPr>
                <w:webHidden/>
              </w:rPr>
              <w:fldChar w:fldCharType="begin"/>
            </w:r>
            <w:r>
              <w:rPr>
                <w:webHidden/>
              </w:rPr>
              <w:instrText xml:space="preserve"> PAGEREF _Toc450877773 \h </w:instrText>
            </w:r>
            <w:r>
              <w:rPr>
                <w:webHidden/>
              </w:rPr>
            </w:r>
            <w:r>
              <w:rPr>
                <w:webHidden/>
              </w:rPr>
              <w:fldChar w:fldCharType="separate"/>
            </w:r>
            <w:r w:rsidR="006C7DF1">
              <w:rPr>
                <w:webHidden/>
                <w:rtl/>
              </w:rPr>
              <w:t>19</w:t>
            </w:r>
            <w:r>
              <w:rPr>
                <w:webHidden/>
              </w:rPr>
              <w:fldChar w:fldCharType="end"/>
            </w:r>
          </w:hyperlink>
        </w:p>
        <w:p w:rsidR="00FA084B" w:rsidRDefault="00FA084B" w:rsidP="00483E91">
          <w:pPr>
            <w:pStyle w:val="TOC3"/>
            <w:rPr>
              <w:rFonts w:asciiTheme="minorHAnsi" w:eastAsiaTheme="minorEastAsia" w:hAnsiTheme="minorHAnsi" w:cstheme="minorBidi"/>
            </w:rPr>
          </w:pPr>
          <w:hyperlink w:anchor="_Toc450877774" w:history="1">
            <w:r w:rsidRPr="002E5E06">
              <w:rPr>
                <w:rStyle w:val="Hyperlink"/>
                <w:rFonts w:hint="eastAsia"/>
                <w:rtl/>
              </w:rPr>
              <w:t>הרב</w:t>
            </w:r>
            <w:r w:rsidRPr="002E5E06">
              <w:rPr>
                <w:rStyle w:val="Hyperlink"/>
                <w:rtl/>
              </w:rPr>
              <w:t xml:space="preserve"> </w:t>
            </w:r>
            <w:r w:rsidRPr="002E5E06">
              <w:rPr>
                <w:rStyle w:val="Hyperlink"/>
                <w:rFonts w:hint="eastAsia"/>
                <w:rtl/>
              </w:rPr>
              <w:t>חיים</w:t>
            </w:r>
            <w:r w:rsidRPr="002E5E06">
              <w:rPr>
                <w:rStyle w:val="Hyperlink"/>
                <w:rtl/>
              </w:rPr>
              <w:t xml:space="preserve"> </w:t>
            </w:r>
            <w:r w:rsidRPr="002E5E06">
              <w:rPr>
                <w:rStyle w:val="Hyperlink"/>
                <w:rFonts w:hint="eastAsia"/>
                <w:rtl/>
              </w:rPr>
              <w:t>ליב</w:t>
            </w:r>
            <w:r w:rsidRPr="002E5E06">
              <w:rPr>
                <w:rStyle w:val="Hyperlink"/>
                <w:rtl/>
              </w:rPr>
              <w:t xml:space="preserve"> </w:t>
            </w:r>
            <w:r w:rsidRPr="002E5E06">
              <w:rPr>
                <w:rStyle w:val="Hyperlink"/>
                <w:rFonts w:hint="eastAsia"/>
                <w:rtl/>
              </w:rPr>
              <w:t>זאקס</w:t>
            </w:r>
          </w:hyperlink>
        </w:p>
        <w:p w:rsidR="00FA084B" w:rsidRDefault="00FA084B" w:rsidP="00483E91">
          <w:pPr>
            <w:pStyle w:val="TOC1"/>
            <w:rPr>
              <w:rFonts w:asciiTheme="minorHAnsi" w:eastAsiaTheme="minorEastAsia" w:hAnsiTheme="minorHAnsi" w:cstheme="minorBidi"/>
              <w:sz w:val="22"/>
              <w:szCs w:val="22"/>
            </w:rPr>
          </w:pPr>
          <w:hyperlink w:anchor="_Toc450877775" w:history="1">
            <w:r w:rsidRPr="002E5E06">
              <w:rPr>
                <w:rStyle w:val="Hyperlink"/>
                <w:rFonts w:hint="eastAsia"/>
                <w:rtl/>
              </w:rPr>
              <w:t>הגדת</w:t>
            </w:r>
            <w:r w:rsidRPr="002E5E06">
              <w:rPr>
                <w:rStyle w:val="Hyperlink"/>
                <w:rtl/>
              </w:rPr>
              <w:t xml:space="preserve"> </w:t>
            </w:r>
            <w:r w:rsidRPr="002E5E06">
              <w:rPr>
                <w:rStyle w:val="Hyperlink"/>
                <w:rFonts w:hint="eastAsia"/>
                <w:rtl/>
              </w:rPr>
              <w:t>רבינו</w:t>
            </w:r>
          </w:hyperlink>
        </w:p>
        <w:p w:rsidR="00FA084B" w:rsidRDefault="00FA084B" w:rsidP="00AA7152">
          <w:pPr>
            <w:pStyle w:val="TOC2"/>
            <w:rPr>
              <w:rFonts w:asciiTheme="minorHAnsi" w:eastAsiaTheme="minorEastAsia" w:hAnsiTheme="minorHAnsi" w:cstheme="minorBidi"/>
            </w:rPr>
          </w:pPr>
          <w:hyperlink w:anchor="_Toc450877776" w:history="1">
            <w:r w:rsidR="00842DE0" w:rsidRPr="00842DE0">
              <w:rPr>
                <w:rStyle w:val="Hyperlink"/>
                <w:shd w:val="clear" w:color="auto" w:fill="FFFFFF"/>
                <w:rtl/>
              </w:rPr>
              <w:t>מתחילה עובדי עבודה זרה היו אבותינו</w:t>
            </w:r>
            <w:r w:rsidRPr="00842DE0">
              <w:rPr>
                <w:rStyle w:val="Hyperlink"/>
                <w:webHidden/>
              </w:rPr>
              <w:tab/>
            </w:r>
            <w:r w:rsidR="00AA7152">
              <w:rPr>
                <w:rStyle w:val="Hyperlink"/>
                <w:rFonts w:hint="cs"/>
                <w:webHidden/>
                <w:rtl/>
              </w:rPr>
              <w:t>20</w:t>
            </w:r>
          </w:hyperlink>
        </w:p>
        <w:p w:rsidR="00FA084B" w:rsidRDefault="00FA084B" w:rsidP="00483E91">
          <w:pPr>
            <w:pStyle w:val="TOC3"/>
            <w:rPr>
              <w:rFonts w:asciiTheme="minorHAnsi" w:eastAsiaTheme="minorEastAsia" w:hAnsiTheme="minorHAnsi" w:cstheme="minorBidi"/>
            </w:rPr>
          </w:pPr>
          <w:hyperlink w:anchor="_Toc450877777" w:history="1">
            <w:r w:rsidRPr="002E5E06">
              <w:rPr>
                <w:rStyle w:val="Hyperlink"/>
                <w:rFonts w:hint="eastAsia"/>
                <w:rtl/>
              </w:rPr>
              <w:t>הרב</w:t>
            </w:r>
            <w:r w:rsidRPr="002E5E06">
              <w:rPr>
                <w:rStyle w:val="Hyperlink"/>
                <w:rtl/>
              </w:rPr>
              <w:t xml:space="preserve"> </w:t>
            </w:r>
            <w:r w:rsidRPr="002E5E06">
              <w:rPr>
                <w:rStyle w:val="Hyperlink"/>
                <w:rFonts w:hint="eastAsia"/>
                <w:rtl/>
              </w:rPr>
              <w:t>אלימלך</w:t>
            </w:r>
            <w:r w:rsidRPr="002E5E06">
              <w:rPr>
                <w:rStyle w:val="Hyperlink"/>
                <w:rtl/>
              </w:rPr>
              <w:t xml:space="preserve"> </w:t>
            </w:r>
            <w:r w:rsidRPr="002E5E06">
              <w:rPr>
                <w:rStyle w:val="Hyperlink"/>
                <w:rFonts w:hint="eastAsia"/>
                <w:rtl/>
              </w:rPr>
              <w:t>יוסף</w:t>
            </w:r>
            <w:r w:rsidRPr="002E5E06">
              <w:rPr>
                <w:rStyle w:val="Hyperlink"/>
                <w:rtl/>
              </w:rPr>
              <w:t xml:space="preserve"> </w:t>
            </w:r>
            <w:r w:rsidRPr="002E5E06">
              <w:rPr>
                <w:rStyle w:val="Hyperlink"/>
                <w:rFonts w:hint="eastAsia"/>
                <w:rtl/>
              </w:rPr>
              <w:t>הכהן</w:t>
            </w:r>
            <w:r w:rsidRPr="002E5E06">
              <w:rPr>
                <w:rStyle w:val="Hyperlink"/>
              </w:rPr>
              <w:t xml:space="preserve"> </w:t>
            </w:r>
            <w:r w:rsidRPr="002E5E06">
              <w:rPr>
                <w:rStyle w:val="Hyperlink"/>
                <w:rFonts w:hint="eastAsia"/>
                <w:rtl/>
              </w:rPr>
              <w:t>סילבערבערג</w:t>
            </w:r>
          </w:hyperlink>
        </w:p>
        <w:p w:rsidR="00FA084B" w:rsidRDefault="00FA084B" w:rsidP="00483E91">
          <w:pPr>
            <w:pStyle w:val="TOC2"/>
            <w:rPr>
              <w:rFonts w:asciiTheme="minorHAnsi" w:eastAsiaTheme="minorEastAsia" w:hAnsiTheme="minorHAnsi" w:cstheme="minorBidi"/>
            </w:rPr>
          </w:pPr>
          <w:hyperlink w:anchor="_Toc450877778" w:history="1">
            <w:r w:rsidRPr="002E5E06">
              <w:rPr>
                <w:rStyle w:val="Hyperlink"/>
                <w:rFonts w:hint="eastAsia"/>
                <w:rtl/>
              </w:rPr>
              <w:t>הערות</w:t>
            </w:r>
            <w:r w:rsidRPr="002E5E06">
              <w:rPr>
                <w:rStyle w:val="Hyperlink"/>
                <w:rtl/>
              </w:rPr>
              <w:t xml:space="preserve"> </w:t>
            </w:r>
            <w:r w:rsidRPr="002E5E06">
              <w:rPr>
                <w:rStyle w:val="Hyperlink"/>
                <w:rFonts w:hint="eastAsia"/>
                <w:rtl/>
              </w:rPr>
              <w:t>בהגדת</w:t>
            </w:r>
            <w:r w:rsidRPr="002E5E06">
              <w:rPr>
                <w:rStyle w:val="Hyperlink"/>
                <w:rtl/>
              </w:rPr>
              <w:t xml:space="preserve"> </w:t>
            </w:r>
            <w:r w:rsidRPr="002E5E06">
              <w:rPr>
                <w:rStyle w:val="Hyperlink"/>
                <w:rFonts w:hint="eastAsia"/>
                <w:rtl/>
              </w:rPr>
              <w:t>רבינו</w:t>
            </w:r>
            <w:r w:rsidRPr="002E5E06">
              <w:rPr>
                <w:rStyle w:val="Hyperlink"/>
                <w:rtl/>
              </w:rPr>
              <w:t xml:space="preserve"> (</w:t>
            </w:r>
            <w:r w:rsidRPr="002E5E06">
              <w:rPr>
                <w:rStyle w:val="Hyperlink"/>
                <w:rFonts w:hint="eastAsia"/>
                <w:rtl/>
              </w:rPr>
              <w:t>גליון</w:t>
            </w:r>
            <w:r w:rsidR="00483E91">
              <w:rPr>
                <w:rStyle w:val="Hyperlink"/>
                <w:rFonts w:hint="cs"/>
                <w:rtl/>
              </w:rPr>
              <w:t>)</w:t>
            </w:r>
            <w:r>
              <w:rPr>
                <w:webHidden/>
              </w:rPr>
              <w:tab/>
            </w:r>
            <w:r>
              <w:rPr>
                <w:webHidden/>
              </w:rPr>
              <w:fldChar w:fldCharType="begin"/>
            </w:r>
            <w:r>
              <w:rPr>
                <w:webHidden/>
              </w:rPr>
              <w:instrText xml:space="preserve"> PAGEREF _Toc450877778 \h </w:instrText>
            </w:r>
            <w:r>
              <w:rPr>
                <w:webHidden/>
              </w:rPr>
            </w:r>
            <w:r>
              <w:rPr>
                <w:webHidden/>
              </w:rPr>
              <w:fldChar w:fldCharType="separate"/>
            </w:r>
            <w:r w:rsidR="006C7DF1">
              <w:rPr>
                <w:webHidden/>
                <w:rtl/>
              </w:rPr>
              <w:t>21</w:t>
            </w:r>
            <w:r>
              <w:rPr>
                <w:webHidden/>
              </w:rPr>
              <w:fldChar w:fldCharType="end"/>
            </w:r>
          </w:hyperlink>
        </w:p>
        <w:p w:rsidR="00FA084B" w:rsidRDefault="00FA084B" w:rsidP="00483E91">
          <w:pPr>
            <w:pStyle w:val="TOC3"/>
            <w:rPr>
              <w:rFonts w:asciiTheme="minorHAnsi" w:eastAsiaTheme="minorEastAsia" w:hAnsiTheme="minorHAnsi" w:cstheme="minorBidi"/>
            </w:rPr>
          </w:pPr>
          <w:hyperlink w:anchor="_Toc450877779" w:history="1">
            <w:r w:rsidRPr="002E5E06">
              <w:rPr>
                <w:rStyle w:val="Hyperlink"/>
                <w:rFonts w:hint="eastAsia"/>
                <w:rtl/>
              </w:rPr>
              <w:t>הת</w:t>
            </w:r>
            <w:r w:rsidRPr="002E5E06">
              <w:rPr>
                <w:rStyle w:val="Hyperlink"/>
                <w:rtl/>
              </w:rPr>
              <w:t xml:space="preserve">' </w:t>
            </w:r>
            <w:r w:rsidRPr="002E5E06">
              <w:rPr>
                <w:rStyle w:val="Hyperlink"/>
                <w:rFonts w:hint="eastAsia"/>
                <w:rtl/>
              </w:rPr>
              <w:t>אברהם</w:t>
            </w:r>
            <w:r w:rsidRPr="002E5E06">
              <w:rPr>
                <w:rStyle w:val="Hyperlink"/>
                <w:rtl/>
              </w:rPr>
              <w:t xml:space="preserve"> </w:t>
            </w:r>
            <w:r w:rsidRPr="002E5E06">
              <w:rPr>
                <w:rStyle w:val="Hyperlink"/>
                <w:rFonts w:hint="eastAsia"/>
                <w:rtl/>
              </w:rPr>
              <w:t>שניאורסאהן</w:t>
            </w:r>
          </w:hyperlink>
        </w:p>
        <w:p w:rsidR="00FA084B" w:rsidRDefault="00FA084B" w:rsidP="00483E91">
          <w:pPr>
            <w:pStyle w:val="TOC1"/>
            <w:rPr>
              <w:rFonts w:asciiTheme="minorHAnsi" w:eastAsiaTheme="minorEastAsia" w:hAnsiTheme="minorHAnsi" w:cstheme="minorBidi"/>
              <w:sz w:val="22"/>
              <w:szCs w:val="22"/>
            </w:rPr>
          </w:pPr>
          <w:hyperlink w:anchor="_Toc450877780" w:history="1">
            <w:r w:rsidRPr="002E5E06">
              <w:rPr>
                <w:rStyle w:val="Hyperlink"/>
                <w:rFonts w:hint="eastAsia"/>
                <w:rtl/>
              </w:rPr>
              <w:t>אגרות</w:t>
            </w:r>
            <w:r w:rsidRPr="002E5E06">
              <w:rPr>
                <w:rStyle w:val="Hyperlink"/>
                <w:rtl/>
              </w:rPr>
              <w:t xml:space="preserve"> </w:t>
            </w:r>
            <w:r w:rsidRPr="002E5E06">
              <w:rPr>
                <w:rStyle w:val="Hyperlink"/>
                <w:rFonts w:hint="eastAsia"/>
                <w:rtl/>
              </w:rPr>
              <w:t>קודש</w:t>
            </w:r>
          </w:hyperlink>
        </w:p>
        <w:p w:rsidR="00FA084B" w:rsidRDefault="00FA084B" w:rsidP="00483E91">
          <w:pPr>
            <w:pStyle w:val="TOC2"/>
            <w:rPr>
              <w:rFonts w:asciiTheme="minorHAnsi" w:eastAsiaTheme="minorEastAsia" w:hAnsiTheme="minorHAnsi" w:cstheme="minorBidi"/>
            </w:rPr>
          </w:pPr>
          <w:hyperlink w:anchor="_Toc450877781" w:history="1">
            <w:r w:rsidRPr="002E5E06">
              <w:rPr>
                <w:rStyle w:val="Hyperlink"/>
                <w:rFonts w:hint="eastAsia"/>
                <w:rtl/>
              </w:rPr>
              <w:t>סיפור</w:t>
            </w:r>
            <w:r w:rsidRPr="002E5E06">
              <w:rPr>
                <w:rStyle w:val="Hyperlink"/>
              </w:rPr>
              <w:t xml:space="preserve"> </w:t>
            </w:r>
            <w:r w:rsidRPr="002E5E06">
              <w:rPr>
                <w:rStyle w:val="Hyperlink"/>
                <w:rFonts w:hint="eastAsia"/>
                <w:rtl/>
              </w:rPr>
              <w:t>לשון</w:t>
            </w:r>
            <w:r w:rsidRPr="002E5E06">
              <w:rPr>
                <w:rStyle w:val="Hyperlink"/>
                <w:rtl/>
              </w:rPr>
              <w:t xml:space="preserve"> </w:t>
            </w:r>
            <w:r w:rsidRPr="002E5E06">
              <w:rPr>
                <w:rStyle w:val="Hyperlink"/>
                <w:rFonts w:hint="eastAsia"/>
                <w:rtl/>
              </w:rPr>
              <w:t>הרע</w:t>
            </w:r>
            <w:r w:rsidRPr="002E5E06">
              <w:rPr>
                <w:rStyle w:val="Hyperlink"/>
                <w:rtl/>
              </w:rPr>
              <w:t xml:space="preserve"> </w:t>
            </w:r>
            <w:r w:rsidRPr="002E5E06">
              <w:rPr>
                <w:rStyle w:val="Hyperlink"/>
                <w:rFonts w:hint="eastAsia"/>
                <w:rtl/>
              </w:rPr>
              <w:t>על</w:t>
            </w:r>
            <w:r w:rsidRPr="002E5E06">
              <w:rPr>
                <w:rStyle w:val="Hyperlink"/>
                <w:rtl/>
              </w:rPr>
              <w:t xml:space="preserve"> </w:t>
            </w:r>
            <w:r w:rsidRPr="002E5E06">
              <w:rPr>
                <w:rStyle w:val="Hyperlink"/>
                <w:rFonts w:hint="eastAsia"/>
                <w:rtl/>
              </w:rPr>
              <w:t>עצמו</w:t>
            </w:r>
            <w:r w:rsidRPr="002E5E06">
              <w:rPr>
                <w:rStyle w:val="Hyperlink"/>
              </w:rPr>
              <w:t xml:space="preserve"> </w:t>
            </w:r>
            <w:r w:rsidRPr="002E5E06">
              <w:rPr>
                <w:rStyle w:val="Hyperlink"/>
                <w:rFonts w:hint="eastAsia"/>
                <w:rtl/>
              </w:rPr>
              <w:t>במשנת</w:t>
            </w:r>
            <w:r w:rsidRPr="002E5E06">
              <w:rPr>
                <w:rStyle w:val="Hyperlink"/>
                <w:rtl/>
              </w:rPr>
              <w:t xml:space="preserve"> </w:t>
            </w:r>
            <w:r w:rsidRPr="002E5E06">
              <w:rPr>
                <w:rStyle w:val="Hyperlink"/>
                <w:rFonts w:hint="eastAsia"/>
                <w:rtl/>
              </w:rPr>
              <w:t>רבותינו</w:t>
            </w:r>
            <w:r>
              <w:rPr>
                <w:webHidden/>
              </w:rPr>
              <w:tab/>
            </w:r>
            <w:r>
              <w:rPr>
                <w:webHidden/>
              </w:rPr>
              <w:fldChar w:fldCharType="begin"/>
            </w:r>
            <w:r>
              <w:rPr>
                <w:webHidden/>
              </w:rPr>
              <w:instrText xml:space="preserve"> PAGEREF _Toc450877781 \h </w:instrText>
            </w:r>
            <w:r>
              <w:rPr>
                <w:webHidden/>
              </w:rPr>
            </w:r>
            <w:r>
              <w:rPr>
                <w:webHidden/>
              </w:rPr>
              <w:fldChar w:fldCharType="separate"/>
            </w:r>
            <w:r w:rsidR="006C7DF1">
              <w:rPr>
                <w:webHidden/>
                <w:rtl/>
              </w:rPr>
              <w:t>25</w:t>
            </w:r>
            <w:r>
              <w:rPr>
                <w:webHidden/>
              </w:rPr>
              <w:fldChar w:fldCharType="end"/>
            </w:r>
          </w:hyperlink>
        </w:p>
        <w:p w:rsidR="00FA084B" w:rsidRDefault="00FA084B" w:rsidP="00483E91">
          <w:pPr>
            <w:pStyle w:val="TOC3"/>
            <w:rPr>
              <w:rFonts w:asciiTheme="minorHAnsi" w:eastAsiaTheme="minorEastAsia" w:hAnsiTheme="minorHAnsi" w:cstheme="minorBidi"/>
            </w:rPr>
          </w:pPr>
          <w:hyperlink w:anchor="_Toc450877782" w:history="1">
            <w:r w:rsidRPr="002E5E06">
              <w:rPr>
                <w:rStyle w:val="Hyperlink"/>
                <w:rFonts w:hint="eastAsia"/>
                <w:rtl/>
              </w:rPr>
              <w:t>הרב</w:t>
            </w:r>
            <w:r w:rsidRPr="002E5E06">
              <w:rPr>
                <w:rStyle w:val="Hyperlink"/>
                <w:rtl/>
              </w:rPr>
              <w:t xml:space="preserve"> </w:t>
            </w:r>
            <w:r w:rsidRPr="002E5E06">
              <w:rPr>
                <w:rStyle w:val="Hyperlink"/>
                <w:rFonts w:hint="eastAsia"/>
                <w:rtl/>
              </w:rPr>
              <w:t>חיים</w:t>
            </w:r>
            <w:r w:rsidRPr="002E5E06">
              <w:rPr>
                <w:rStyle w:val="Hyperlink"/>
                <w:rtl/>
              </w:rPr>
              <w:t xml:space="preserve"> </w:t>
            </w:r>
            <w:r w:rsidRPr="002E5E06">
              <w:rPr>
                <w:rStyle w:val="Hyperlink"/>
                <w:rFonts w:hint="eastAsia"/>
                <w:rtl/>
              </w:rPr>
              <w:t>רפופורט</w:t>
            </w:r>
          </w:hyperlink>
        </w:p>
        <w:p w:rsidR="00FA084B" w:rsidRDefault="00FA084B" w:rsidP="00483E91">
          <w:pPr>
            <w:pStyle w:val="TOC2"/>
            <w:rPr>
              <w:rFonts w:asciiTheme="minorHAnsi" w:eastAsiaTheme="minorEastAsia" w:hAnsiTheme="minorHAnsi" w:cstheme="minorBidi"/>
            </w:rPr>
          </w:pPr>
          <w:hyperlink w:anchor="_Toc450877783" w:history="1">
            <w:r w:rsidRPr="002E5E06">
              <w:rPr>
                <w:rStyle w:val="Hyperlink"/>
                <w:rFonts w:hint="eastAsia"/>
                <w:rtl/>
              </w:rPr>
              <w:t>טעם</w:t>
            </w:r>
            <w:r w:rsidRPr="002E5E06">
              <w:rPr>
                <w:rStyle w:val="Hyperlink"/>
                <w:rtl/>
              </w:rPr>
              <w:t xml:space="preserve"> </w:t>
            </w:r>
            <w:r w:rsidRPr="002E5E06">
              <w:rPr>
                <w:rStyle w:val="Hyperlink"/>
                <w:rFonts w:hint="eastAsia"/>
                <w:rtl/>
              </w:rPr>
              <w:t>מניעת</w:t>
            </w:r>
            <w:r w:rsidRPr="002E5E06">
              <w:rPr>
                <w:rStyle w:val="Hyperlink"/>
                <w:rtl/>
              </w:rPr>
              <w:t xml:space="preserve"> </w:t>
            </w:r>
            <w:r w:rsidRPr="002E5E06">
              <w:rPr>
                <w:rStyle w:val="Hyperlink"/>
                <w:rFonts w:hint="eastAsia"/>
                <w:rtl/>
              </w:rPr>
              <w:t>אכילת</w:t>
            </w:r>
            <w:r w:rsidRPr="002E5E06">
              <w:rPr>
                <w:rStyle w:val="Hyperlink"/>
                <w:rtl/>
              </w:rPr>
              <w:t xml:space="preserve"> </w:t>
            </w:r>
            <w:r w:rsidRPr="002E5E06">
              <w:rPr>
                <w:rStyle w:val="Hyperlink"/>
                <w:rFonts w:hint="eastAsia"/>
                <w:rtl/>
              </w:rPr>
              <w:t>מצה</w:t>
            </w:r>
            <w:r w:rsidRPr="002E5E06">
              <w:rPr>
                <w:rStyle w:val="Hyperlink"/>
                <w:rtl/>
              </w:rPr>
              <w:t xml:space="preserve"> </w:t>
            </w:r>
            <w:r w:rsidRPr="002E5E06">
              <w:rPr>
                <w:rStyle w:val="Hyperlink"/>
                <w:rFonts w:hint="eastAsia"/>
                <w:rtl/>
              </w:rPr>
              <w:t>לפני</w:t>
            </w:r>
            <w:r w:rsidRPr="002E5E06">
              <w:rPr>
                <w:rStyle w:val="Hyperlink"/>
                <w:rtl/>
              </w:rPr>
              <w:t xml:space="preserve"> </w:t>
            </w:r>
            <w:r w:rsidRPr="002E5E06">
              <w:rPr>
                <w:rStyle w:val="Hyperlink"/>
                <w:rFonts w:hint="eastAsia"/>
                <w:rtl/>
              </w:rPr>
              <w:t>החג</w:t>
            </w:r>
            <w:r w:rsidRPr="002E5E06">
              <w:rPr>
                <w:rStyle w:val="Hyperlink"/>
                <w:rtl/>
              </w:rPr>
              <w:t xml:space="preserve"> (</w:t>
            </w:r>
            <w:r w:rsidRPr="002E5E06">
              <w:rPr>
                <w:rStyle w:val="Hyperlink"/>
                <w:rFonts w:hint="eastAsia"/>
                <w:rtl/>
              </w:rPr>
              <w:t>גליון</w:t>
            </w:r>
            <w:r w:rsidR="00483E91">
              <w:rPr>
                <w:rStyle w:val="Hyperlink"/>
                <w:rFonts w:hint="cs"/>
                <w:rtl/>
              </w:rPr>
              <w:t>)</w:t>
            </w:r>
            <w:r>
              <w:rPr>
                <w:webHidden/>
              </w:rPr>
              <w:tab/>
            </w:r>
            <w:r>
              <w:rPr>
                <w:webHidden/>
              </w:rPr>
              <w:fldChar w:fldCharType="begin"/>
            </w:r>
            <w:r>
              <w:rPr>
                <w:webHidden/>
              </w:rPr>
              <w:instrText xml:space="preserve"> PAGEREF _Toc450877783 \h </w:instrText>
            </w:r>
            <w:r>
              <w:rPr>
                <w:webHidden/>
              </w:rPr>
            </w:r>
            <w:r>
              <w:rPr>
                <w:webHidden/>
              </w:rPr>
              <w:fldChar w:fldCharType="separate"/>
            </w:r>
            <w:r w:rsidR="006C7DF1">
              <w:rPr>
                <w:webHidden/>
                <w:rtl/>
              </w:rPr>
              <w:t>32</w:t>
            </w:r>
            <w:r>
              <w:rPr>
                <w:webHidden/>
              </w:rPr>
              <w:fldChar w:fldCharType="end"/>
            </w:r>
          </w:hyperlink>
        </w:p>
        <w:p w:rsidR="00FA084B" w:rsidRDefault="00FA084B" w:rsidP="00483E91">
          <w:pPr>
            <w:pStyle w:val="TOC3"/>
            <w:rPr>
              <w:rFonts w:asciiTheme="minorHAnsi" w:eastAsiaTheme="minorEastAsia" w:hAnsiTheme="minorHAnsi" w:cstheme="minorBidi"/>
            </w:rPr>
          </w:pPr>
          <w:hyperlink w:anchor="_Toc450877784" w:history="1">
            <w:r w:rsidRPr="002E5E06">
              <w:rPr>
                <w:rStyle w:val="Hyperlink"/>
                <w:rFonts w:hint="eastAsia"/>
                <w:rtl/>
              </w:rPr>
              <w:t>הרב</w:t>
            </w:r>
            <w:r w:rsidRPr="002E5E06">
              <w:rPr>
                <w:rStyle w:val="Hyperlink"/>
                <w:rtl/>
              </w:rPr>
              <w:t xml:space="preserve"> </w:t>
            </w:r>
            <w:r w:rsidRPr="002E5E06">
              <w:rPr>
                <w:rStyle w:val="Hyperlink"/>
                <w:rFonts w:hint="eastAsia"/>
                <w:rtl/>
              </w:rPr>
              <w:t>משה</w:t>
            </w:r>
            <w:r w:rsidRPr="002E5E06">
              <w:rPr>
                <w:rStyle w:val="Hyperlink"/>
                <w:rtl/>
              </w:rPr>
              <w:t xml:space="preserve"> </w:t>
            </w:r>
            <w:r w:rsidRPr="002E5E06">
              <w:rPr>
                <w:rStyle w:val="Hyperlink"/>
                <w:rFonts w:hint="eastAsia"/>
                <w:rtl/>
              </w:rPr>
              <w:t>מרקוביץ</w:t>
            </w:r>
          </w:hyperlink>
        </w:p>
        <w:p w:rsidR="00FA084B" w:rsidRDefault="00FA084B" w:rsidP="00483E91">
          <w:pPr>
            <w:pStyle w:val="TOC1"/>
            <w:rPr>
              <w:rFonts w:asciiTheme="minorHAnsi" w:eastAsiaTheme="minorEastAsia" w:hAnsiTheme="minorHAnsi" w:cstheme="minorBidi"/>
              <w:sz w:val="22"/>
              <w:szCs w:val="22"/>
            </w:rPr>
          </w:pPr>
          <w:hyperlink w:anchor="_Toc450877785" w:history="1">
            <w:r w:rsidRPr="002E5E06">
              <w:rPr>
                <w:rStyle w:val="Hyperlink"/>
                <w:rFonts w:hint="eastAsia"/>
                <w:rtl/>
              </w:rPr>
              <w:t>נגלה</w:t>
            </w:r>
          </w:hyperlink>
        </w:p>
        <w:p w:rsidR="00FA084B" w:rsidRDefault="00FA084B" w:rsidP="00881D69">
          <w:pPr>
            <w:pStyle w:val="TOC2"/>
            <w:rPr>
              <w:rFonts w:asciiTheme="minorHAnsi" w:eastAsiaTheme="minorEastAsia" w:hAnsiTheme="minorHAnsi" w:cstheme="minorBidi"/>
            </w:rPr>
          </w:pPr>
          <w:hyperlink w:anchor="_Toc450877786" w:history="1">
            <w:r w:rsidRPr="002E5E06">
              <w:rPr>
                <w:rStyle w:val="Hyperlink"/>
                <w:rFonts w:hint="eastAsia"/>
                <w:rtl/>
              </w:rPr>
              <w:t>ביסוד</w:t>
            </w:r>
            <w:r w:rsidRPr="002E5E06">
              <w:rPr>
                <w:rStyle w:val="Hyperlink"/>
                <w:rtl/>
              </w:rPr>
              <w:t xml:space="preserve"> </w:t>
            </w:r>
            <w:r w:rsidRPr="002E5E06">
              <w:rPr>
                <w:rStyle w:val="Hyperlink"/>
                <w:rFonts w:hint="eastAsia"/>
                <w:rtl/>
              </w:rPr>
              <w:t>תקנת</w:t>
            </w:r>
            <w:r w:rsidRPr="002E5E06">
              <w:rPr>
                <w:rStyle w:val="Hyperlink"/>
                <w:rtl/>
              </w:rPr>
              <w:t xml:space="preserve"> </w:t>
            </w:r>
            <w:r w:rsidRPr="002E5E06">
              <w:rPr>
                <w:rStyle w:val="Hyperlink"/>
                <w:rFonts w:hint="eastAsia"/>
                <w:rtl/>
              </w:rPr>
              <w:t>ברכת</w:t>
            </w:r>
            <w:r w:rsidRPr="002E5E06">
              <w:rPr>
                <w:rStyle w:val="Hyperlink"/>
                <w:rtl/>
              </w:rPr>
              <w:t xml:space="preserve"> </w:t>
            </w:r>
            <w:r w:rsidRPr="002E5E06">
              <w:rPr>
                <w:rStyle w:val="Hyperlink"/>
                <w:rFonts w:hint="eastAsia"/>
                <w:rtl/>
              </w:rPr>
              <w:t>הנר</w:t>
            </w:r>
            <w:r w:rsidRPr="002E5E06">
              <w:rPr>
                <w:rStyle w:val="Hyperlink"/>
                <w:rtl/>
              </w:rPr>
              <w:t xml:space="preserve"> </w:t>
            </w:r>
            <w:r w:rsidRPr="002E5E06">
              <w:rPr>
                <w:rStyle w:val="Hyperlink"/>
                <w:rFonts w:hint="eastAsia"/>
                <w:rtl/>
              </w:rPr>
              <w:t>להבדלה</w:t>
            </w:r>
            <w:r w:rsidRPr="002E5E06">
              <w:rPr>
                <w:rStyle w:val="Hyperlink"/>
                <w:rtl/>
              </w:rPr>
              <w:t xml:space="preserve"> </w:t>
            </w:r>
            <w:r w:rsidR="00881D69">
              <w:rPr>
                <w:rStyle w:val="Hyperlink"/>
                <w:rFonts w:hint="cs"/>
                <w:rtl/>
              </w:rPr>
              <w:t>(</w:t>
            </w:r>
            <w:r w:rsidRPr="002E5E06">
              <w:rPr>
                <w:rStyle w:val="Hyperlink"/>
                <w:rFonts w:hint="eastAsia"/>
                <w:rtl/>
              </w:rPr>
              <w:t>גליון</w:t>
            </w:r>
            <w:r w:rsidR="00881D69">
              <w:rPr>
                <w:rStyle w:val="Hyperlink"/>
                <w:rFonts w:hint="cs"/>
                <w:rtl/>
              </w:rPr>
              <w:t>)</w:t>
            </w:r>
            <w:r>
              <w:rPr>
                <w:webHidden/>
              </w:rPr>
              <w:tab/>
            </w:r>
            <w:r>
              <w:rPr>
                <w:webHidden/>
              </w:rPr>
              <w:fldChar w:fldCharType="begin"/>
            </w:r>
            <w:r>
              <w:rPr>
                <w:webHidden/>
              </w:rPr>
              <w:instrText xml:space="preserve"> PAGEREF _Toc450877786 \h </w:instrText>
            </w:r>
            <w:r>
              <w:rPr>
                <w:webHidden/>
              </w:rPr>
            </w:r>
            <w:r>
              <w:rPr>
                <w:webHidden/>
              </w:rPr>
              <w:fldChar w:fldCharType="separate"/>
            </w:r>
            <w:r w:rsidR="006C7DF1">
              <w:rPr>
                <w:webHidden/>
                <w:rtl/>
              </w:rPr>
              <w:t>33</w:t>
            </w:r>
            <w:r>
              <w:rPr>
                <w:webHidden/>
              </w:rPr>
              <w:fldChar w:fldCharType="end"/>
            </w:r>
          </w:hyperlink>
        </w:p>
        <w:p w:rsidR="00FA084B" w:rsidRDefault="00FA084B" w:rsidP="00483E91">
          <w:pPr>
            <w:pStyle w:val="TOC3"/>
            <w:rPr>
              <w:rFonts w:asciiTheme="minorHAnsi" w:eastAsiaTheme="minorEastAsia" w:hAnsiTheme="minorHAnsi" w:cstheme="minorBidi"/>
            </w:rPr>
          </w:pPr>
          <w:hyperlink w:anchor="_Toc450877787" w:history="1">
            <w:r w:rsidRPr="002E5E06">
              <w:rPr>
                <w:rStyle w:val="Hyperlink"/>
                <w:rFonts w:hint="eastAsia"/>
                <w:rtl/>
              </w:rPr>
              <w:t>הרב</w:t>
            </w:r>
            <w:r w:rsidRPr="002E5E06">
              <w:rPr>
                <w:rStyle w:val="Hyperlink"/>
                <w:rtl/>
              </w:rPr>
              <w:t xml:space="preserve"> </w:t>
            </w:r>
            <w:r w:rsidRPr="002E5E06">
              <w:rPr>
                <w:rStyle w:val="Hyperlink"/>
                <w:rFonts w:hint="eastAsia"/>
                <w:rtl/>
              </w:rPr>
              <w:t>בנימין</w:t>
            </w:r>
            <w:r w:rsidRPr="002E5E06">
              <w:rPr>
                <w:rStyle w:val="Hyperlink"/>
                <w:rtl/>
              </w:rPr>
              <w:t xml:space="preserve"> </w:t>
            </w:r>
            <w:r w:rsidRPr="002E5E06">
              <w:rPr>
                <w:rStyle w:val="Hyperlink"/>
                <w:rFonts w:hint="eastAsia"/>
                <w:rtl/>
              </w:rPr>
              <w:t>אפרים</w:t>
            </w:r>
            <w:r w:rsidRPr="002E5E06">
              <w:rPr>
                <w:rStyle w:val="Hyperlink"/>
                <w:rtl/>
              </w:rPr>
              <w:t xml:space="preserve"> </w:t>
            </w:r>
            <w:r w:rsidRPr="002E5E06">
              <w:rPr>
                <w:rStyle w:val="Hyperlink"/>
                <w:rFonts w:hint="eastAsia"/>
                <w:rtl/>
              </w:rPr>
              <w:t>ביטון</w:t>
            </w:r>
          </w:hyperlink>
        </w:p>
        <w:p w:rsidR="00FA084B" w:rsidRDefault="00FA084B" w:rsidP="00483E91">
          <w:pPr>
            <w:pStyle w:val="TOC2"/>
            <w:rPr>
              <w:rFonts w:asciiTheme="minorHAnsi" w:eastAsiaTheme="minorEastAsia" w:hAnsiTheme="minorHAnsi" w:cstheme="minorBidi"/>
            </w:rPr>
          </w:pPr>
          <w:hyperlink w:anchor="_Toc450877788" w:history="1">
            <w:r w:rsidRPr="002E5E06">
              <w:rPr>
                <w:rStyle w:val="Hyperlink"/>
                <w:rFonts w:hint="eastAsia"/>
                <w:rtl/>
              </w:rPr>
              <w:t>ביאור</w:t>
            </w:r>
            <w:r w:rsidRPr="002E5E06">
              <w:rPr>
                <w:rStyle w:val="Hyperlink"/>
                <w:rtl/>
              </w:rPr>
              <w:t xml:space="preserve"> </w:t>
            </w:r>
            <w:r w:rsidRPr="002E5E06">
              <w:rPr>
                <w:rStyle w:val="Hyperlink"/>
                <w:rFonts w:hint="eastAsia"/>
                <w:rtl/>
              </w:rPr>
              <w:t>המערכת</w:t>
            </w:r>
            <w:r>
              <w:rPr>
                <w:webHidden/>
              </w:rPr>
              <w:tab/>
            </w:r>
            <w:r>
              <w:rPr>
                <w:webHidden/>
              </w:rPr>
              <w:fldChar w:fldCharType="begin"/>
            </w:r>
            <w:r>
              <w:rPr>
                <w:webHidden/>
              </w:rPr>
              <w:instrText xml:space="preserve"> PAGEREF _Toc450877788 \h </w:instrText>
            </w:r>
            <w:r>
              <w:rPr>
                <w:webHidden/>
              </w:rPr>
            </w:r>
            <w:r>
              <w:rPr>
                <w:webHidden/>
              </w:rPr>
              <w:fldChar w:fldCharType="separate"/>
            </w:r>
            <w:r w:rsidR="006C7DF1">
              <w:rPr>
                <w:webHidden/>
                <w:rtl/>
              </w:rPr>
              <w:t>44</w:t>
            </w:r>
            <w:r>
              <w:rPr>
                <w:webHidden/>
              </w:rPr>
              <w:fldChar w:fldCharType="end"/>
            </w:r>
          </w:hyperlink>
        </w:p>
        <w:p w:rsidR="00FA084B" w:rsidRDefault="00FA084B" w:rsidP="00483E91">
          <w:pPr>
            <w:pStyle w:val="TOC3"/>
            <w:rPr>
              <w:rFonts w:asciiTheme="minorHAnsi" w:eastAsiaTheme="minorEastAsia" w:hAnsiTheme="minorHAnsi" w:cstheme="minorBidi"/>
            </w:rPr>
          </w:pPr>
          <w:hyperlink w:anchor="_Toc450877789" w:history="1">
            <w:r w:rsidRPr="002E5E06">
              <w:rPr>
                <w:rStyle w:val="Hyperlink"/>
                <w:rFonts w:hint="eastAsia"/>
                <w:rtl/>
              </w:rPr>
              <w:t>הת</w:t>
            </w:r>
            <w:r w:rsidR="00483E91">
              <w:rPr>
                <w:rStyle w:val="Hyperlink"/>
                <w:rFonts w:hint="cs"/>
                <w:rtl/>
              </w:rPr>
              <w:t xml:space="preserve">' </w:t>
            </w:r>
            <w:r w:rsidRPr="002E5E06">
              <w:rPr>
                <w:rStyle w:val="Hyperlink"/>
                <w:rFonts w:hint="eastAsia"/>
                <w:rtl/>
              </w:rPr>
              <w:t>לוי</w:t>
            </w:r>
            <w:r w:rsidRPr="002E5E06">
              <w:rPr>
                <w:rStyle w:val="Hyperlink"/>
                <w:rtl/>
              </w:rPr>
              <w:t xml:space="preserve"> </w:t>
            </w:r>
            <w:r w:rsidRPr="002E5E06">
              <w:rPr>
                <w:rStyle w:val="Hyperlink"/>
                <w:rFonts w:hint="eastAsia"/>
                <w:rtl/>
              </w:rPr>
              <w:t>יצחק</w:t>
            </w:r>
            <w:r w:rsidRPr="002E5E06">
              <w:rPr>
                <w:rStyle w:val="Hyperlink"/>
                <w:rtl/>
              </w:rPr>
              <w:t xml:space="preserve"> </w:t>
            </w:r>
            <w:r w:rsidRPr="002E5E06">
              <w:rPr>
                <w:rStyle w:val="Hyperlink"/>
                <w:rFonts w:hint="eastAsia"/>
                <w:rtl/>
              </w:rPr>
              <w:t>פעווזנער</w:t>
            </w:r>
          </w:hyperlink>
        </w:p>
        <w:p w:rsidR="00FA084B" w:rsidRDefault="00FA084B" w:rsidP="00483E91">
          <w:pPr>
            <w:pStyle w:val="TOC1"/>
            <w:rPr>
              <w:rStyle w:val="Hyperlink"/>
              <w:rtl/>
            </w:rPr>
          </w:pPr>
          <w:hyperlink w:anchor="_Toc450877790" w:history="1">
            <w:r w:rsidRPr="002E5E06">
              <w:rPr>
                <w:rStyle w:val="Hyperlink"/>
                <w:rFonts w:hint="eastAsia"/>
                <w:rtl/>
              </w:rPr>
              <w:t>חסידות</w:t>
            </w:r>
          </w:hyperlink>
        </w:p>
        <w:p w:rsidR="00FA084B" w:rsidRDefault="00483E91" w:rsidP="00483E91">
          <w:pPr>
            <w:pStyle w:val="TOC2"/>
            <w:rPr>
              <w:rStyle w:val="Hyperlink"/>
              <w:rtl/>
            </w:rPr>
          </w:pPr>
          <w:r w:rsidRPr="00483E91">
            <w:rPr>
              <w:rStyle w:val="Hyperlink"/>
              <w:rFonts w:hint="cs"/>
              <w:color w:val="auto"/>
              <w:u w:val="none"/>
              <w:rtl/>
            </w:rPr>
            <w:t>הגילויים של משיח באופן דרב ומלך</w:t>
          </w:r>
          <w:hyperlink w:anchor="_Toc450877791" w:history="1">
            <w:r w:rsidR="00FA084B">
              <w:rPr>
                <w:webHidden/>
              </w:rPr>
              <w:tab/>
            </w:r>
            <w:r w:rsidR="00FA084B">
              <w:rPr>
                <w:webHidden/>
              </w:rPr>
              <w:fldChar w:fldCharType="begin"/>
            </w:r>
            <w:r w:rsidR="00FA084B">
              <w:rPr>
                <w:webHidden/>
              </w:rPr>
              <w:instrText xml:space="preserve"> PAGEREF _Toc450877791 \h </w:instrText>
            </w:r>
            <w:r w:rsidR="00FA084B">
              <w:rPr>
                <w:webHidden/>
              </w:rPr>
            </w:r>
            <w:r w:rsidR="00FA084B">
              <w:rPr>
                <w:webHidden/>
              </w:rPr>
              <w:fldChar w:fldCharType="separate"/>
            </w:r>
            <w:r w:rsidR="006C7DF1">
              <w:rPr>
                <w:webHidden/>
                <w:rtl/>
              </w:rPr>
              <w:t>48</w:t>
            </w:r>
            <w:r w:rsidR="00FA084B">
              <w:rPr>
                <w:webHidden/>
              </w:rPr>
              <w:fldChar w:fldCharType="end"/>
            </w:r>
          </w:hyperlink>
        </w:p>
        <w:p w:rsidR="00483E91" w:rsidRPr="00483E91" w:rsidRDefault="007D4542" w:rsidP="00483E91">
          <w:pPr>
            <w:bidi/>
            <w:ind w:left="220"/>
            <w:rPr>
              <w:rFonts w:ascii="Arial" w:hAnsi="Arial" w:cs="Arial" w:hint="cs"/>
              <w:noProof/>
            </w:rPr>
          </w:pPr>
          <w:r>
            <w:rPr>
              <w:rStyle w:val="Hyperlink"/>
              <w:rFonts w:ascii="FbSfaradi" w:hAnsi="FbSfaradi" w:cs="FbSfaradi" w:hint="cs"/>
              <w:noProof/>
              <w:color w:val="auto"/>
              <w:u w:val="none"/>
              <w:rtl/>
            </w:rPr>
            <w:t xml:space="preserve"> </w:t>
          </w:r>
          <w:r w:rsidR="00483E91">
            <w:rPr>
              <w:rStyle w:val="Hyperlink"/>
              <w:rFonts w:ascii="FbSfaradi" w:hAnsi="FbSfaradi" w:cs="FbSfaradi" w:hint="cs"/>
              <w:noProof/>
              <w:color w:val="auto"/>
              <w:u w:val="none"/>
              <w:rtl/>
            </w:rPr>
            <w:t xml:space="preserve"> </w:t>
          </w:r>
          <w:r w:rsidR="00483E91" w:rsidRPr="00483E91">
            <w:rPr>
              <w:rStyle w:val="Hyperlink"/>
              <w:rFonts w:ascii="FbSfaradi" w:hAnsi="FbSfaradi" w:cs="FbSfaradi" w:hint="cs"/>
              <w:noProof/>
              <w:color w:val="auto"/>
              <w:u w:val="none"/>
              <w:rtl/>
            </w:rPr>
            <w:t>הרב דוד פלדמן</w:t>
          </w:r>
        </w:p>
        <w:p w:rsidR="00FA084B" w:rsidRDefault="00FA084B" w:rsidP="00483E91">
          <w:pPr>
            <w:pStyle w:val="TOC2"/>
            <w:rPr>
              <w:rFonts w:asciiTheme="minorHAnsi" w:eastAsiaTheme="minorEastAsia" w:hAnsiTheme="minorHAnsi" w:cstheme="minorBidi"/>
            </w:rPr>
          </w:pPr>
          <w:hyperlink w:anchor="_Toc450877792" w:history="1">
            <w:r w:rsidRPr="002E5E06">
              <w:rPr>
                <w:rStyle w:val="Hyperlink"/>
                <w:rFonts w:hint="eastAsia"/>
                <w:rtl/>
              </w:rPr>
              <w:t>וכל</w:t>
            </w:r>
            <w:r w:rsidRPr="002E5E06">
              <w:rPr>
                <w:rStyle w:val="Hyperlink"/>
                <w:rtl/>
              </w:rPr>
              <w:t xml:space="preserve"> (</w:t>
            </w:r>
            <w:r w:rsidRPr="002E5E06">
              <w:rPr>
                <w:rStyle w:val="Hyperlink"/>
                <w:rFonts w:hint="eastAsia"/>
                <w:rtl/>
              </w:rPr>
              <w:t>אכל</w:t>
            </w:r>
            <w:r w:rsidRPr="002E5E06">
              <w:rPr>
                <w:rStyle w:val="Hyperlink"/>
                <w:rtl/>
              </w:rPr>
              <w:t xml:space="preserve">) </w:t>
            </w:r>
            <w:r w:rsidRPr="002E5E06">
              <w:rPr>
                <w:rStyle w:val="Hyperlink"/>
                <w:rFonts w:hint="eastAsia"/>
                <w:rtl/>
              </w:rPr>
              <w:t>בי</w:t>
            </w:r>
            <w:r w:rsidRPr="002E5E06">
              <w:rPr>
                <w:rStyle w:val="Hyperlink"/>
                <w:rtl/>
              </w:rPr>
              <w:t xml:space="preserve"> </w:t>
            </w:r>
            <w:r w:rsidRPr="002E5E06">
              <w:rPr>
                <w:rStyle w:val="Hyperlink"/>
                <w:rFonts w:hint="eastAsia"/>
                <w:rtl/>
              </w:rPr>
              <w:t>עשרה</w:t>
            </w:r>
            <w:r w:rsidRPr="002E5E06">
              <w:rPr>
                <w:rStyle w:val="Hyperlink"/>
                <w:rtl/>
              </w:rPr>
              <w:t xml:space="preserve"> </w:t>
            </w:r>
            <w:r w:rsidRPr="002E5E06">
              <w:rPr>
                <w:rStyle w:val="Hyperlink"/>
                <w:rFonts w:hint="eastAsia"/>
                <w:rtl/>
              </w:rPr>
              <w:t>שכינתא</w:t>
            </w:r>
            <w:r w:rsidRPr="002E5E06">
              <w:rPr>
                <w:rStyle w:val="Hyperlink"/>
                <w:rtl/>
              </w:rPr>
              <w:t xml:space="preserve"> </w:t>
            </w:r>
            <w:r w:rsidRPr="002E5E06">
              <w:rPr>
                <w:rStyle w:val="Hyperlink"/>
                <w:rFonts w:hint="eastAsia"/>
                <w:rtl/>
              </w:rPr>
              <w:t>שריא</w:t>
            </w:r>
            <w:r w:rsidRPr="002E5E06">
              <w:rPr>
                <w:rStyle w:val="Hyperlink"/>
                <w:rtl/>
              </w:rPr>
              <w:t xml:space="preserve"> (</w:t>
            </w:r>
            <w:r w:rsidRPr="002E5E06">
              <w:rPr>
                <w:rStyle w:val="Hyperlink"/>
                <w:rFonts w:hint="eastAsia"/>
                <w:rtl/>
              </w:rPr>
              <w:t>לעולם</w:t>
            </w:r>
            <w:r w:rsidR="00483E91">
              <w:rPr>
                <w:rStyle w:val="Hyperlink"/>
                <w:rFonts w:hint="cs"/>
                <w:rtl/>
              </w:rPr>
              <w:t>)</w:t>
            </w:r>
            <w:r>
              <w:rPr>
                <w:webHidden/>
              </w:rPr>
              <w:tab/>
            </w:r>
            <w:r>
              <w:rPr>
                <w:webHidden/>
              </w:rPr>
              <w:fldChar w:fldCharType="begin"/>
            </w:r>
            <w:r>
              <w:rPr>
                <w:webHidden/>
              </w:rPr>
              <w:instrText xml:space="preserve"> PAGEREF _Toc450877792 \h </w:instrText>
            </w:r>
            <w:r>
              <w:rPr>
                <w:webHidden/>
              </w:rPr>
            </w:r>
            <w:r>
              <w:rPr>
                <w:webHidden/>
              </w:rPr>
              <w:fldChar w:fldCharType="separate"/>
            </w:r>
            <w:r w:rsidR="006C7DF1">
              <w:rPr>
                <w:webHidden/>
                <w:rtl/>
              </w:rPr>
              <w:t>50</w:t>
            </w:r>
            <w:r>
              <w:rPr>
                <w:webHidden/>
              </w:rPr>
              <w:fldChar w:fldCharType="end"/>
            </w:r>
          </w:hyperlink>
        </w:p>
        <w:p w:rsidR="00FA084B" w:rsidRDefault="00FA084B" w:rsidP="00077174">
          <w:pPr>
            <w:pStyle w:val="TOC3"/>
            <w:rPr>
              <w:rFonts w:asciiTheme="minorHAnsi" w:eastAsiaTheme="minorEastAsia" w:hAnsiTheme="minorHAnsi" w:cstheme="minorBidi"/>
            </w:rPr>
          </w:pPr>
          <w:hyperlink w:anchor="_Toc450877793" w:history="1">
            <w:r w:rsidRPr="002E5E06">
              <w:rPr>
                <w:rStyle w:val="Hyperlink"/>
                <w:rFonts w:hint="eastAsia"/>
                <w:rtl/>
              </w:rPr>
              <w:t>הרב</w:t>
            </w:r>
            <w:r w:rsidRPr="002E5E06">
              <w:rPr>
                <w:rStyle w:val="Hyperlink"/>
                <w:rtl/>
              </w:rPr>
              <w:t xml:space="preserve"> </w:t>
            </w:r>
            <w:r w:rsidRPr="002E5E06">
              <w:rPr>
                <w:rStyle w:val="Hyperlink"/>
                <w:rFonts w:hint="eastAsia"/>
                <w:rtl/>
              </w:rPr>
              <w:t>וו</w:t>
            </w:r>
            <w:r w:rsidRPr="002E5E06">
              <w:rPr>
                <w:rStyle w:val="Hyperlink"/>
                <w:rtl/>
              </w:rPr>
              <w:t xml:space="preserve">. </w:t>
            </w:r>
            <w:r w:rsidRPr="002E5E06">
              <w:rPr>
                <w:rStyle w:val="Hyperlink"/>
                <w:rFonts w:hint="eastAsia"/>
                <w:rtl/>
              </w:rPr>
              <w:t>ראזענבלום</w:t>
            </w:r>
          </w:hyperlink>
        </w:p>
        <w:p w:rsidR="00FA084B" w:rsidRDefault="00FA084B" w:rsidP="00483E91">
          <w:pPr>
            <w:pStyle w:val="TOC2"/>
            <w:rPr>
              <w:rFonts w:asciiTheme="minorHAnsi" w:eastAsiaTheme="minorEastAsia" w:hAnsiTheme="minorHAnsi" w:cstheme="minorBidi"/>
            </w:rPr>
          </w:pPr>
          <w:hyperlink w:anchor="_Toc450877794" w:history="1">
            <w:r w:rsidRPr="002E5E06">
              <w:rPr>
                <w:rStyle w:val="Hyperlink"/>
                <w:rFonts w:hint="eastAsia"/>
                <w:rtl/>
              </w:rPr>
              <w:t>הטעם</w:t>
            </w:r>
            <w:r w:rsidRPr="002E5E06">
              <w:rPr>
                <w:rStyle w:val="Hyperlink"/>
                <w:rtl/>
              </w:rPr>
              <w:t xml:space="preserve"> </w:t>
            </w:r>
            <w:r w:rsidRPr="002E5E06">
              <w:rPr>
                <w:rStyle w:val="Hyperlink"/>
                <w:rFonts w:hint="eastAsia"/>
                <w:rtl/>
              </w:rPr>
              <w:t>שראוי</w:t>
            </w:r>
            <w:r w:rsidRPr="002E5E06">
              <w:rPr>
                <w:rStyle w:val="Hyperlink"/>
                <w:rtl/>
              </w:rPr>
              <w:t xml:space="preserve"> </w:t>
            </w:r>
            <w:r w:rsidRPr="002E5E06">
              <w:rPr>
                <w:rStyle w:val="Hyperlink"/>
                <w:rFonts w:hint="eastAsia"/>
                <w:rtl/>
              </w:rPr>
              <w:t>לשמוח</w:t>
            </w:r>
            <w:r w:rsidRPr="002E5E06">
              <w:rPr>
                <w:rStyle w:val="Hyperlink"/>
                <w:rtl/>
              </w:rPr>
              <w:t xml:space="preserve"> </w:t>
            </w:r>
            <w:r w:rsidRPr="002E5E06">
              <w:rPr>
                <w:rStyle w:val="Hyperlink"/>
                <w:rFonts w:hint="eastAsia"/>
                <w:rtl/>
              </w:rPr>
              <w:t>ביסורים</w:t>
            </w:r>
            <w:r>
              <w:rPr>
                <w:webHidden/>
              </w:rPr>
              <w:tab/>
            </w:r>
            <w:r>
              <w:rPr>
                <w:webHidden/>
              </w:rPr>
              <w:fldChar w:fldCharType="begin"/>
            </w:r>
            <w:r>
              <w:rPr>
                <w:webHidden/>
              </w:rPr>
              <w:instrText xml:space="preserve"> PAGEREF _Toc450877794 \h </w:instrText>
            </w:r>
            <w:r>
              <w:rPr>
                <w:webHidden/>
              </w:rPr>
            </w:r>
            <w:r>
              <w:rPr>
                <w:webHidden/>
              </w:rPr>
              <w:fldChar w:fldCharType="separate"/>
            </w:r>
            <w:r w:rsidR="006C7DF1">
              <w:rPr>
                <w:webHidden/>
                <w:rtl/>
              </w:rPr>
              <w:t>52</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795" w:history="1">
            <w:r w:rsidRPr="002E5E06">
              <w:rPr>
                <w:rStyle w:val="Hyperlink"/>
                <w:rFonts w:hint="eastAsia"/>
                <w:rtl/>
              </w:rPr>
              <w:t>הרב</w:t>
            </w:r>
            <w:r w:rsidRPr="002E5E06">
              <w:rPr>
                <w:rStyle w:val="Hyperlink"/>
                <w:rtl/>
              </w:rPr>
              <w:t xml:space="preserve"> </w:t>
            </w:r>
            <w:r w:rsidRPr="002E5E06">
              <w:rPr>
                <w:rStyle w:val="Hyperlink"/>
                <w:rFonts w:hint="eastAsia"/>
                <w:rtl/>
              </w:rPr>
              <w:t>אליהו</w:t>
            </w:r>
            <w:r w:rsidRPr="002E5E06">
              <w:rPr>
                <w:rStyle w:val="Hyperlink"/>
                <w:rtl/>
              </w:rPr>
              <w:t xml:space="preserve"> </w:t>
            </w:r>
            <w:r w:rsidRPr="002E5E06">
              <w:rPr>
                <w:rStyle w:val="Hyperlink"/>
                <w:rFonts w:hint="eastAsia"/>
                <w:rtl/>
              </w:rPr>
              <w:t>אלאי</w:t>
            </w:r>
          </w:hyperlink>
        </w:p>
        <w:p w:rsidR="00FA084B" w:rsidRDefault="00FA084B" w:rsidP="00483E91">
          <w:pPr>
            <w:pStyle w:val="TOC2"/>
            <w:rPr>
              <w:rFonts w:asciiTheme="minorHAnsi" w:eastAsiaTheme="minorEastAsia" w:hAnsiTheme="minorHAnsi" w:cstheme="minorBidi"/>
            </w:rPr>
          </w:pPr>
          <w:hyperlink w:anchor="_Toc450877796" w:history="1">
            <w:r w:rsidRPr="002E5E06">
              <w:rPr>
                <w:rStyle w:val="Hyperlink"/>
                <w:rFonts w:hint="eastAsia"/>
                <w:rtl/>
              </w:rPr>
              <w:t>הרצון</w:t>
            </w:r>
            <w:r w:rsidRPr="002E5E06">
              <w:rPr>
                <w:rStyle w:val="Hyperlink"/>
                <w:rtl/>
              </w:rPr>
              <w:t xml:space="preserve"> </w:t>
            </w:r>
            <w:r w:rsidRPr="002E5E06">
              <w:rPr>
                <w:rStyle w:val="Hyperlink"/>
                <w:rFonts w:hint="eastAsia"/>
                <w:rtl/>
              </w:rPr>
              <w:t>הוא</w:t>
            </w:r>
            <w:r w:rsidRPr="002E5E06">
              <w:rPr>
                <w:rStyle w:val="Hyperlink"/>
                <w:rtl/>
              </w:rPr>
              <w:t xml:space="preserve"> </w:t>
            </w:r>
            <w:r w:rsidRPr="002E5E06">
              <w:rPr>
                <w:rStyle w:val="Hyperlink"/>
                <w:rFonts w:hint="eastAsia"/>
                <w:rtl/>
              </w:rPr>
              <w:t>בעצם</w:t>
            </w:r>
            <w:r w:rsidRPr="002E5E06">
              <w:rPr>
                <w:rStyle w:val="Hyperlink"/>
                <w:rtl/>
              </w:rPr>
              <w:t xml:space="preserve"> </w:t>
            </w:r>
            <w:r w:rsidRPr="002E5E06">
              <w:rPr>
                <w:rStyle w:val="Hyperlink"/>
                <w:rFonts w:hint="eastAsia"/>
                <w:rtl/>
              </w:rPr>
              <w:t>דוקא</w:t>
            </w:r>
            <w:r>
              <w:rPr>
                <w:webHidden/>
              </w:rPr>
              <w:tab/>
            </w:r>
            <w:r>
              <w:rPr>
                <w:webHidden/>
              </w:rPr>
              <w:fldChar w:fldCharType="begin"/>
            </w:r>
            <w:r>
              <w:rPr>
                <w:webHidden/>
              </w:rPr>
              <w:instrText xml:space="preserve"> PAGEREF _Toc450877796 \h </w:instrText>
            </w:r>
            <w:r>
              <w:rPr>
                <w:webHidden/>
              </w:rPr>
            </w:r>
            <w:r>
              <w:rPr>
                <w:webHidden/>
              </w:rPr>
              <w:fldChar w:fldCharType="separate"/>
            </w:r>
            <w:r w:rsidR="006C7DF1">
              <w:rPr>
                <w:webHidden/>
                <w:rtl/>
              </w:rPr>
              <w:t>53</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797" w:history="1">
            <w:r w:rsidRPr="002E5E06">
              <w:rPr>
                <w:rStyle w:val="Hyperlink"/>
                <w:rFonts w:hint="eastAsia"/>
                <w:rtl/>
              </w:rPr>
              <w:t>הרב</w:t>
            </w:r>
            <w:r w:rsidRPr="002E5E06">
              <w:rPr>
                <w:rStyle w:val="Hyperlink"/>
                <w:rtl/>
              </w:rPr>
              <w:t xml:space="preserve"> </w:t>
            </w:r>
            <w:r w:rsidRPr="002E5E06">
              <w:rPr>
                <w:rStyle w:val="Hyperlink"/>
                <w:rFonts w:hint="eastAsia"/>
                <w:rtl/>
              </w:rPr>
              <w:t>משה</w:t>
            </w:r>
            <w:r w:rsidRPr="002E5E06">
              <w:rPr>
                <w:rStyle w:val="Hyperlink"/>
                <w:rtl/>
              </w:rPr>
              <w:t xml:space="preserve"> </w:t>
            </w:r>
            <w:r w:rsidRPr="002E5E06">
              <w:rPr>
                <w:rStyle w:val="Hyperlink"/>
                <w:rFonts w:hint="eastAsia"/>
                <w:rtl/>
              </w:rPr>
              <w:t>מרקוביץ</w:t>
            </w:r>
          </w:hyperlink>
        </w:p>
        <w:p w:rsidR="00FA084B" w:rsidRDefault="00FA084B" w:rsidP="002378A5">
          <w:pPr>
            <w:pStyle w:val="TOC1"/>
            <w:rPr>
              <w:rFonts w:asciiTheme="minorHAnsi" w:eastAsiaTheme="minorEastAsia" w:hAnsiTheme="minorHAnsi" w:cstheme="minorBidi"/>
              <w:sz w:val="22"/>
              <w:szCs w:val="22"/>
            </w:rPr>
          </w:pPr>
          <w:hyperlink w:anchor="_Toc450877798" w:history="1">
            <w:r w:rsidRPr="002E5E06">
              <w:rPr>
                <w:rStyle w:val="Hyperlink"/>
                <w:rFonts w:hint="eastAsia"/>
                <w:rtl/>
              </w:rPr>
              <w:t>הלכה</w:t>
            </w:r>
            <w:r w:rsidRPr="002E5E06">
              <w:rPr>
                <w:rStyle w:val="Hyperlink"/>
                <w:rtl/>
              </w:rPr>
              <w:t xml:space="preserve"> </w:t>
            </w:r>
            <w:r w:rsidRPr="002E5E06">
              <w:rPr>
                <w:rStyle w:val="Hyperlink"/>
                <w:rFonts w:hint="eastAsia"/>
                <w:rtl/>
              </w:rPr>
              <w:t>ומנהג</w:t>
            </w:r>
          </w:hyperlink>
        </w:p>
        <w:p w:rsidR="00FA084B" w:rsidRDefault="00FA084B" w:rsidP="00483E91">
          <w:pPr>
            <w:pStyle w:val="TOC2"/>
            <w:rPr>
              <w:rFonts w:asciiTheme="minorHAnsi" w:eastAsiaTheme="minorEastAsia" w:hAnsiTheme="minorHAnsi" w:cstheme="minorBidi"/>
            </w:rPr>
          </w:pPr>
          <w:hyperlink w:anchor="_Toc450877799" w:history="1">
            <w:r w:rsidRPr="002E5E06">
              <w:rPr>
                <w:rStyle w:val="Hyperlink"/>
                <w:rFonts w:hint="eastAsia"/>
                <w:rtl/>
              </w:rPr>
              <w:t>היתר</w:t>
            </w:r>
            <w:r w:rsidRPr="002E5E06">
              <w:rPr>
                <w:rStyle w:val="Hyperlink"/>
                <w:rtl/>
              </w:rPr>
              <w:t xml:space="preserve"> </w:t>
            </w:r>
            <w:r w:rsidRPr="002E5E06">
              <w:rPr>
                <w:rStyle w:val="Hyperlink"/>
                <w:rFonts w:hint="eastAsia"/>
                <w:rtl/>
              </w:rPr>
              <w:t>עירוב</w:t>
            </w:r>
            <w:r w:rsidRPr="002E5E06">
              <w:rPr>
                <w:rStyle w:val="Hyperlink"/>
                <w:rtl/>
              </w:rPr>
              <w:t xml:space="preserve"> </w:t>
            </w:r>
            <w:r w:rsidRPr="002E5E06">
              <w:rPr>
                <w:rStyle w:val="Hyperlink"/>
                <w:rFonts w:hint="eastAsia"/>
                <w:rtl/>
              </w:rPr>
              <w:t>תבשילין</w:t>
            </w:r>
            <w:r w:rsidRPr="002E5E06">
              <w:rPr>
                <w:rStyle w:val="Hyperlink"/>
                <w:rtl/>
              </w:rPr>
              <w:t xml:space="preserve"> </w:t>
            </w:r>
            <w:r w:rsidRPr="002E5E06">
              <w:rPr>
                <w:rStyle w:val="Hyperlink"/>
                <w:rFonts w:hint="eastAsia"/>
                <w:rtl/>
              </w:rPr>
              <w:t>שלא</w:t>
            </w:r>
            <w:r w:rsidRPr="002E5E06">
              <w:rPr>
                <w:rStyle w:val="Hyperlink"/>
                <w:rtl/>
              </w:rPr>
              <w:t xml:space="preserve"> </w:t>
            </w:r>
            <w:r w:rsidRPr="002E5E06">
              <w:rPr>
                <w:rStyle w:val="Hyperlink"/>
                <w:rFonts w:hint="eastAsia"/>
                <w:rtl/>
              </w:rPr>
              <w:t>לצורך</w:t>
            </w:r>
            <w:r w:rsidRPr="002E5E06">
              <w:rPr>
                <w:rStyle w:val="Hyperlink"/>
                <w:rtl/>
              </w:rPr>
              <w:t xml:space="preserve"> </w:t>
            </w:r>
            <w:r w:rsidRPr="002E5E06">
              <w:rPr>
                <w:rStyle w:val="Hyperlink"/>
                <w:rFonts w:hint="eastAsia"/>
                <w:rtl/>
              </w:rPr>
              <w:t>סעודה</w:t>
            </w:r>
            <w:r>
              <w:rPr>
                <w:webHidden/>
              </w:rPr>
              <w:tab/>
            </w:r>
            <w:r>
              <w:rPr>
                <w:webHidden/>
              </w:rPr>
              <w:fldChar w:fldCharType="begin"/>
            </w:r>
            <w:r>
              <w:rPr>
                <w:webHidden/>
              </w:rPr>
              <w:instrText xml:space="preserve"> PAGEREF _Toc450877799 \h </w:instrText>
            </w:r>
            <w:r>
              <w:rPr>
                <w:webHidden/>
              </w:rPr>
            </w:r>
            <w:r>
              <w:rPr>
                <w:webHidden/>
              </w:rPr>
              <w:fldChar w:fldCharType="separate"/>
            </w:r>
            <w:r w:rsidR="006C7DF1">
              <w:rPr>
                <w:webHidden/>
                <w:rtl/>
              </w:rPr>
              <w:t>54</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800" w:history="1">
            <w:r w:rsidRPr="002E5E06">
              <w:rPr>
                <w:rStyle w:val="Hyperlink"/>
                <w:rFonts w:hint="eastAsia"/>
                <w:rtl/>
              </w:rPr>
              <w:t>הרב</w:t>
            </w:r>
            <w:r w:rsidRPr="002E5E06">
              <w:rPr>
                <w:rStyle w:val="Hyperlink"/>
                <w:rtl/>
              </w:rPr>
              <w:t xml:space="preserve"> </w:t>
            </w:r>
            <w:r w:rsidRPr="002E5E06">
              <w:rPr>
                <w:rStyle w:val="Hyperlink"/>
                <w:rFonts w:hint="eastAsia"/>
                <w:rtl/>
              </w:rPr>
              <w:t>לוי</w:t>
            </w:r>
            <w:r w:rsidRPr="002E5E06">
              <w:rPr>
                <w:rStyle w:val="Hyperlink"/>
                <w:rtl/>
              </w:rPr>
              <w:t xml:space="preserve"> </w:t>
            </w:r>
            <w:r w:rsidRPr="002E5E06">
              <w:rPr>
                <w:rStyle w:val="Hyperlink"/>
                <w:rFonts w:hint="eastAsia"/>
                <w:rtl/>
              </w:rPr>
              <w:t>יצחק</w:t>
            </w:r>
            <w:r w:rsidRPr="002E5E06">
              <w:rPr>
                <w:rStyle w:val="Hyperlink"/>
                <w:rtl/>
              </w:rPr>
              <w:t xml:space="preserve"> </w:t>
            </w:r>
            <w:r w:rsidRPr="002E5E06">
              <w:rPr>
                <w:rStyle w:val="Hyperlink"/>
                <w:rFonts w:hint="eastAsia"/>
                <w:rtl/>
              </w:rPr>
              <w:t>ראסקין</w:t>
            </w:r>
          </w:hyperlink>
        </w:p>
        <w:p w:rsidR="00FA084B" w:rsidRDefault="00FA084B" w:rsidP="00483E91">
          <w:pPr>
            <w:pStyle w:val="TOC2"/>
            <w:rPr>
              <w:rFonts w:asciiTheme="minorHAnsi" w:eastAsiaTheme="minorEastAsia" w:hAnsiTheme="minorHAnsi" w:cstheme="minorBidi"/>
            </w:rPr>
          </w:pPr>
          <w:hyperlink w:anchor="_Toc450877801" w:history="1">
            <w:r w:rsidRPr="002E5E06">
              <w:rPr>
                <w:rStyle w:val="Hyperlink"/>
                <w:rFonts w:hint="eastAsia"/>
                <w:rtl/>
              </w:rPr>
              <w:t>כתיבת</w:t>
            </w:r>
            <w:r w:rsidRPr="002E5E06">
              <w:rPr>
                <w:rStyle w:val="Hyperlink"/>
                <w:rtl/>
              </w:rPr>
              <w:t xml:space="preserve"> "</w:t>
            </w:r>
            <w:r w:rsidRPr="002E5E06">
              <w:rPr>
                <w:rStyle w:val="Hyperlink"/>
                <w:rFonts w:hint="eastAsia"/>
                <w:rtl/>
              </w:rPr>
              <w:t>כשר</w:t>
            </w:r>
            <w:r w:rsidRPr="002E5E06">
              <w:rPr>
                <w:rStyle w:val="Hyperlink"/>
                <w:rtl/>
              </w:rPr>
              <w:t xml:space="preserve"> </w:t>
            </w:r>
            <w:r w:rsidRPr="002E5E06">
              <w:rPr>
                <w:rStyle w:val="Hyperlink"/>
                <w:rFonts w:hint="eastAsia"/>
                <w:rtl/>
              </w:rPr>
              <w:t>לפסח</w:t>
            </w:r>
            <w:r w:rsidRPr="002E5E06">
              <w:rPr>
                <w:rStyle w:val="Hyperlink"/>
                <w:rtl/>
              </w:rPr>
              <w:t xml:space="preserve">" </w:t>
            </w:r>
            <w:r w:rsidRPr="002E5E06">
              <w:rPr>
                <w:rStyle w:val="Hyperlink"/>
                <w:rFonts w:hint="eastAsia"/>
                <w:rtl/>
              </w:rPr>
              <w:t>על</w:t>
            </w:r>
            <w:r w:rsidRPr="002E5E06">
              <w:rPr>
                <w:rStyle w:val="Hyperlink"/>
                <w:rtl/>
              </w:rPr>
              <w:t xml:space="preserve"> </w:t>
            </w:r>
            <w:r w:rsidRPr="002E5E06">
              <w:rPr>
                <w:rStyle w:val="Hyperlink"/>
                <w:rFonts w:hint="eastAsia"/>
                <w:rtl/>
              </w:rPr>
              <w:t>בשר</w:t>
            </w:r>
            <w:r w:rsidRPr="002E5E06">
              <w:rPr>
                <w:rStyle w:val="Hyperlink"/>
                <w:rtl/>
              </w:rPr>
              <w:t xml:space="preserve"> </w:t>
            </w:r>
            <w:r w:rsidRPr="002E5E06">
              <w:rPr>
                <w:rStyle w:val="Hyperlink"/>
                <w:rFonts w:hint="eastAsia"/>
                <w:rtl/>
              </w:rPr>
              <w:t>בהמה</w:t>
            </w:r>
            <w:r w:rsidRPr="002E5E06">
              <w:rPr>
                <w:rStyle w:val="Hyperlink"/>
                <w:rtl/>
              </w:rPr>
              <w:t xml:space="preserve"> </w:t>
            </w:r>
            <w:r w:rsidRPr="002E5E06">
              <w:rPr>
                <w:rStyle w:val="Hyperlink"/>
                <w:rFonts w:hint="eastAsia"/>
                <w:rtl/>
              </w:rPr>
              <w:t>ועל</w:t>
            </w:r>
            <w:r w:rsidRPr="002E5E06">
              <w:rPr>
                <w:rStyle w:val="Hyperlink"/>
              </w:rPr>
              <w:t xml:space="preserve"> </w:t>
            </w:r>
            <w:r w:rsidRPr="002E5E06">
              <w:rPr>
                <w:rStyle w:val="Hyperlink"/>
                <w:rFonts w:hint="eastAsia"/>
                <w:rtl/>
              </w:rPr>
              <w:t>שאר</w:t>
            </w:r>
            <w:r w:rsidRPr="002E5E06">
              <w:rPr>
                <w:rStyle w:val="Hyperlink"/>
                <w:rtl/>
              </w:rPr>
              <w:t xml:space="preserve"> </w:t>
            </w:r>
            <w:r w:rsidRPr="002E5E06">
              <w:rPr>
                <w:rStyle w:val="Hyperlink"/>
                <w:rFonts w:hint="eastAsia"/>
                <w:rtl/>
              </w:rPr>
              <w:t>מאכלים</w:t>
            </w:r>
            <w:r>
              <w:rPr>
                <w:webHidden/>
              </w:rPr>
              <w:tab/>
            </w:r>
            <w:r>
              <w:rPr>
                <w:webHidden/>
              </w:rPr>
              <w:fldChar w:fldCharType="begin"/>
            </w:r>
            <w:r>
              <w:rPr>
                <w:webHidden/>
              </w:rPr>
              <w:instrText xml:space="preserve"> PAGEREF _Toc450877801 \h </w:instrText>
            </w:r>
            <w:r>
              <w:rPr>
                <w:webHidden/>
              </w:rPr>
            </w:r>
            <w:r>
              <w:rPr>
                <w:webHidden/>
              </w:rPr>
              <w:fldChar w:fldCharType="separate"/>
            </w:r>
            <w:r w:rsidR="006C7DF1">
              <w:rPr>
                <w:webHidden/>
                <w:rtl/>
              </w:rPr>
              <w:t>57</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802" w:history="1">
            <w:r w:rsidRPr="002E5E06">
              <w:rPr>
                <w:rStyle w:val="Hyperlink"/>
                <w:rFonts w:hint="eastAsia"/>
                <w:rtl/>
              </w:rPr>
              <w:t>הרב</w:t>
            </w:r>
            <w:r w:rsidRPr="002E5E06">
              <w:rPr>
                <w:rStyle w:val="Hyperlink"/>
                <w:rtl/>
              </w:rPr>
              <w:t xml:space="preserve"> </w:t>
            </w:r>
            <w:r w:rsidRPr="002E5E06">
              <w:rPr>
                <w:rStyle w:val="Hyperlink"/>
                <w:rFonts w:hint="eastAsia"/>
                <w:rtl/>
              </w:rPr>
              <w:t>גדלי</w:t>
            </w:r>
            <w:r w:rsidRPr="002E5E06">
              <w:rPr>
                <w:rStyle w:val="Hyperlink"/>
                <w:rtl/>
              </w:rPr>
              <w:t xml:space="preserve">' </w:t>
            </w:r>
            <w:r w:rsidRPr="002E5E06">
              <w:rPr>
                <w:rStyle w:val="Hyperlink"/>
                <w:rFonts w:hint="eastAsia"/>
                <w:rtl/>
              </w:rPr>
              <w:t>אבערלאנדער</w:t>
            </w:r>
          </w:hyperlink>
        </w:p>
        <w:p w:rsidR="00FA084B" w:rsidRDefault="00FA084B" w:rsidP="00483E91">
          <w:pPr>
            <w:pStyle w:val="TOC2"/>
            <w:rPr>
              <w:rFonts w:asciiTheme="minorHAnsi" w:eastAsiaTheme="minorEastAsia" w:hAnsiTheme="minorHAnsi" w:cstheme="minorBidi"/>
            </w:rPr>
          </w:pPr>
          <w:hyperlink w:anchor="_Toc450877803" w:history="1">
            <w:r w:rsidRPr="002E5E06">
              <w:rPr>
                <w:rStyle w:val="Hyperlink"/>
                <w:rFonts w:hint="eastAsia"/>
                <w:rtl/>
              </w:rPr>
              <w:t>ניתוח</w:t>
            </w:r>
            <w:r w:rsidRPr="002E5E06">
              <w:rPr>
                <w:rStyle w:val="Hyperlink"/>
                <w:rtl/>
              </w:rPr>
              <w:t xml:space="preserve"> </w:t>
            </w:r>
            <w:r w:rsidRPr="002E5E06">
              <w:rPr>
                <w:rStyle w:val="Hyperlink"/>
                <w:rFonts w:hint="eastAsia"/>
                <w:rtl/>
              </w:rPr>
              <w:t>בימי</w:t>
            </w:r>
            <w:r w:rsidRPr="002E5E06">
              <w:rPr>
                <w:rStyle w:val="Hyperlink"/>
                <w:rtl/>
              </w:rPr>
              <w:t xml:space="preserve"> </w:t>
            </w:r>
            <w:r w:rsidRPr="002E5E06">
              <w:rPr>
                <w:rStyle w:val="Hyperlink"/>
                <w:rFonts w:hint="eastAsia"/>
                <w:rtl/>
              </w:rPr>
              <w:t>הספירה</w:t>
            </w:r>
            <w:r>
              <w:rPr>
                <w:webHidden/>
              </w:rPr>
              <w:tab/>
            </w:r>
            <w:r>
              <w:rPr>
                <w:webHidden/>
              </w:rPr>
              <w:fldChar w:fldCharType="begin"/>
            </w:r>
            <w:r>
              <w:rPr>
                <w:webHidden/>
              </w:rPr>
              <w:instrText xml:space="preserve"> PAGEREF _Toc450877803 \h </w:instrText>
            </w:r>
            <w:r>
              <w:rPr>
                <w:webHidden/>
              </w:rPr>
            </w:r>
            <w:r>
              <w:rPr>
                <w:webHidden/>
              </w:rPr>
              <w:fldChar w:fldCharType="separate"/>
            </w:r>
            <w:r w:rsidR="006C7DF1">
              <w:rPr>
                <w:webHidden/>
                <w:rtl/>
              </w:rPr>
              <w:t>60</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804" w:history="1">
            <w:r w:rsidRPr="002E5E06">
              <w:rPr>
                <w:rStyle w:val="Hyperlink"/>
                <w:rFonts w:hint="eastAsia"/>
                <w:rtl/>
              </w:rPr>
              <w:t>הרב</w:t>
            </w:r>
            <w:r w:rsidRPr="002E5E06">
              <w:rPr>
                <w:rStyle w:val="Hyperlink"/>
                <w:rtl/>
              </w:rPr>
              <w:t xml:space="preserve"> </w:t>
            </w:r>
            <w:r w:rsidRPr="002E5E06">
              <w:rPr>
                <w:rStyle w:val="Hyperlink"/>
                <w:rFonts w:hint="eastAsia"/>
                <w:rtl/>
              </w:rPr>
              <w:t>יוסף</w:t>
            </w:r>
            <w:r w:rsidRPr="002E5E06">
              <w:rPr>
                <w:rStyle w:val="Hyperlink"/>
                <w:rtl/>
              </w:rPr>
              <w:t xml:space="preserve"> </w:t>
            </w:r>
            <w:r w:rsidRPr="002E5E06">
              <w:rPr>
                <w:rStyle w:val="Hyperlink"/>
                <w:rFonts w:hint="eastAsia"/>
                <w:rtl/>
              </w:rPr>
              <w:t>שמחה</w:t>
            </w:r>
            <w:r w:rsidRPr="002E5E06">
              <w:rPr>
                <w:rStyle w:val="Hyperlink"/>
                <w:rtl/>
              </w:rPr>
              <w:t xml:space="preserve"> </w:t>
            </w:r>
            <w:r w:rsidRPr="002E5E06">
              <w:rPr>
                <w:rStyle w:val="Hyperlink"/>
                <w:rFonts w:hint="eastAsia"/>
                <w:rtl/>
              </w:rPr>
              <w:t>גינזבורג</w:t>
            </w:r>
          </w:hyperlink>
        </w:p>
        <w:p w:rsidR="00FA084B" w:rsidRDefault="00FA084B" w:rsidP="00483E91">
          <w:pPr>
            <w:pStyle w:val="TOC2"/>
            <w:rPr>
              <w:rFonts w:asciiTheme="minorHAnsi" w:eastAsiaTheme="minorEastAsia" w:hAnsiTheme="minorHAnsi" w:cstheme="minorBidi"/>
            </w:rPr>
          </w:pPr>
          <w:hyperlink w:anchor="_Toc450877805" w:history="1">
            <w:r w:rsidRPr="002E5E06">
              <w:rPr>
                <w:rStyle w:val="Hyperlink"/>
                <w:rFonts w:hint="eastAsia"/>
                <w:rtl/>
              </w:rPr>
              <w:t>איסור</w:t>
            </w:r>
            <w:r w:rsidRPr="002E5E06">
              <w:rPr>
                <w:rStyle w:val="Hyperlink"/>
                <w:rtl/>
              </w:rPr>
              <w:t xml:space="preserve"> </w:t>
            </w:r>
            <w:r w:rsidRPr="002E5E06">
              <w:rPr>
                <w:rStyle w:val="Hyperlink"/>
                <w:rFonts w:hint="eastAsia"/>
                <w:rtl/>
              </w:rPr>
              <w:t>אכילת</w:t>
            </w:r>
            <w:r w:rsidRPr="002E5E06">
              <w:rPr>
                <w:rStyle w:val="Hyperlink"/>
                <w:rtl/>
              </w:rPr>
              <w:t xml:space="preserve"> </w:t>
            </w:r>
            <w:r w:rsidRPr="002E5E06">
              <w:rPr>
                <w:rStyle w:val="Hyperlink"/>
                <w:rFonts w:hint="eastAsia"/>
                <w:rtl/>
              </w:rPr>
              <w:t>מצה</w:t>
            </w:r>
            <w:r w:rsidRPr="002E5E06">
              <w:rPr>
                <w:rStyle w:val="Hyperlink"/>
                <w:rtl/>
              </w:rPr>
              <w:t xml:space="preserve"> </w:t>
            </w:r>
            <w:r w:rsidRPr="002E5E06">
              <w:rPr>
                <w:rStyle w:val="Hyperlink"/>
                <w:rFonts w:hint="eastAsia"/>
                <w:rtl/>
              </w:rPr>
              <w:t>בערב</w:t>
            </w:r>
            <w:r w:rsidRPr="002E5E06">
              <w:rPr>
                <w:rStyle w:val="Hyperlink"/>
                <w:rtl/>
              </w:rPr>
              <w:t xml:space="preserve"> </w:t>
            </w:r>
            <w:r w:rsidRPr="002E5E06">
              <w:rPr>
                <w:rStyle w:val="Hyperlink"/>
                <w:rFonts w:hint="eastAsia"/>
                <w:rtl/>
              </w:rPr>
              <w:t>פסח</w:t>
            </w:r>
            <w:r>
              <w:rPr>
                <w:webHidden/>
              </w:rPr>
              <w:tab/>
            </w:r>
            <w:r>
              <w:rPr>
                <w:webHidden/>
              </w:rPr>
              <w:fldChar w:fldCharType="begin"/>
            </w:r>
            <w:r>
              <w:rPr>
                <w:webHidden/>
              </w:rPr>
              <w:instrText xml:space="preserve"> PAGEREF _Toc450877805 \h </w:instrText>
            </w:r>
            <w:r>
              <w:rPr>
                <w:webHidden/>
              </w:rPr>
            </w:r>
            <w:r>
              <w:rPr>
                <w:webHidden/>
              </w:rPr>
              <w:fldChar w:fldCharType="separate"/>
            </w:r>
            <w:r w:rsidR="006C7DF1">
              <w:rPr>
                <w:webHidden/>
                <w:rtl/>
              </w:rPr>
              <w:t>60</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806" w:history="1">
            <w:r w:rsidRPr="002E5E06">
              <w:rPr>
                <w:rStyle w:val="Hyperlink"/>
                <w:rFonts w:hint="eastAsia"/>
                <w:rtl/>
              </w:rPr>
              <w:t>הרב</w:t>
            </w:r>
            <w:r w:rsidRPr="002E5E06">
              <w:rPr>
                <w:rStyle w:val="Hyperlink"/>
              </w:rPr>
              <w:t xml:space="preserve"> </w:t>
            </w:r>
            <w:r w:rsidRPr="002E5E06">
              <w:rPr>
                <w:rStyle w:val="Hyperlink"/>
                <w:rFonts w:hint="eastAsia"/>
                <w:rtl/>
              </w:rPr>
              <w:t>משה</w:t>
            </w:r>
            <w:r w:rsidRPr="002E5E06">
              <w:rPr>
                <w:rStyle w:val="Hyperlink"/>
                <w:rtl/>
              </w:rPr>
              <w:t xml:space="preserve"> </w:t>
            </w:r>
            <w:r w:rsidRPr="002E5E06">
              <w:rPr>
                <w:rStyle w:val="Hyperlink"/>
                <w:rFonts w:hint="eastAsia"/>
                <w:rtl/>
              </w:rPr>
              <w:t>אהרן</w:t>
            </w:r>
            <w:r w:rsidRPr="002E5E06">
              <w:rPr>
                <w:rStyle w:val="Hyperlink"/>
                <w:rtl/>
              </w:rPr>
              <w:t xml:space="preserve"> </w:t>
            </w:r>
            <w:r w:rsidRPr="002E5E06">
              <w:rPr>
                <w:rStyle w:val="Hyperlink"/>
                <w:rFonts w:hint="eastAsia"/>
                <w:rtl/>
              </w:rPr>
              <w:t>צבי</w:t>
            </w:r>
            <w:r w:rsidRPr="002E5E06">
              <w:rPr>
                <w:rStyle w:val="Hyperlink"/>
                <w:rtl/>
              </w:rPr>
              <w:t xml:space="preserve"> </w:t>
            </w:r>
            <w:r w:rsidRPr="002E5E06">
              <w:rPr>
                <w:rStyle w:val="Hyperlink"/>
                <w:rFonts w:hint="eastAsia"/>
                <w:rtl/>
              </w:rPr>
              <w:t>ווייס</w:t>
            </w:r>
          </w:hyperlink>
        </w:p>
        <w:p w:rsidR="00FA084B" w:rsidRDefault="00FA084B" w:rsidP="00483E91">
          <w:pPr>
            <w:pStyle w:val="TOC2"/>
            <w:rPr>
              <w:rFonts w:asciiTheme="minorHAnsi" w:eastAsiaTheme="minorEastAsia" w:hAnsiTheme="minorHAnsi" w:cstheme="minorBidi"/>
            </w:rPr>
          </w:pPr>
          <w:hyperlink w:anchor="_Toc450877807" w:history="1">
            <w:r w:rsidRPr="002E5E06">
              <w:rPr>
                <w:rStyle w:val="Hyperlink"/>
                <w:rFonts w:hint="eastAsia"/>
                <w:rtl/>
              </w:rPr>
              <w:t>זמן</w:t>
            </w:r>
            <w:r w:rsidRPr="002E5E06">
              <w:rPr>
                <w:rStyle w:val="Hyperlink"/>
                <w:rtl/>
              </w:rPr>
              <w:t xml:space="preserve"> </w:t>
            </w:r>
            <w:r w:rsidRPr="002E5E06">
              <w:rPr>
                <w:rStyle w:val="Hyperlink"/>
                <w:rFonts w:hint="eastAsia"/>
                <w:rtl/>
              </w:rPr>
              <w:t>הראוי</w:t>
            </w:r>
            <w:r w:rsidRPr="002E5E06">
              <w:rPr>
                <w:rStyle w:val="Hyperlink"/>
                <w:rtl/>
              </w:rPr>
              <w:t xml:space="preserve"> </w:t>
            </w:r>
            <w:r w:rsidRPr="002E5E06">
              <w:rPr>
                <w:rStyle w:val="Hyperlink"/>
                <w:rFonts w:hint="eastAsia"/>
                <w:rtl/>
              </w:rPr>
              <w:t>לאכילת</w:t>
            </w:r>
            <w:r w:rsidRPr="002E5E06">
              <w:rPr>
                <w:rStyle w:val="Hyperlink"/>
                <w:rtl/>
              </w:rPr>
              <w:t xml:space="preserve"> </w:t>
            </w:r>
            <w:r w:rsidRPr="002E5E06">
              <w:rPr>
                <w:rStyle w:val="Hyperlink"/>
                <w:rFonts w:hint="eastAsia"/>
                <w:rtl/>
              </w:rPr>
              <w:t>מצה</w:t>
            </w:r>
            <w:r w:rsidRPr="002E5E06">
              <w:rPr>
                <w:rStyle w:val="Hyperlink"/>
                <w:rtl/>
              </w:rPr>
              <w:t xml:space="preserve"> </w:t>
            </w:r>
            <w:r w:rsidRPr="002E5E06">
              <w:rPr>
                <w:rStyle w:val="Hyperlink"/>
                <w:rFonts w:hint="eastAsia"/>
                <w:rtl/>
              </w:rPr>
              <w:t>מצוה</w:t>
            </w:r>
            <w:r>
              <w:rPr>
                <w:webHidden/>
              </w:rPr>
              <w:tab/>
            </w:r>
            <w:r>
              <w:rPr>
                <w:webHidden/>
              </w:rPr>
              <w:fldChar w:fldCharType="begin"/>
            </w:r>
            <w:r>
              <w:rPr>
                <w:webHidden/>
              </w:rPr>
              <w:instrText xml:space="preserve"> PAGEREF _Toc450877807 \h </w:instrText>
            </w:r>
            <w:r>
              <w:rPr>
                <w:webHidden/>
              </w:rPr>
            </w:r>
            <w:r>
              <w:rPr>
                <w:webHidden/>
              </w:rPr>
              <w:fldChar w:fldCharType="separate"/>
            </w:r>
            <w:r w:rsidR="006C7DF1">
              <w:rPr>
                <w:webHidden/>
                <w:rtl/>
              </w:rPr>
              <w:t>67</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808" w:history="1">
            <w:r w:rsidRPr="002E5E06">
              <w:rPr>
                <w:rStyle w:val="Hyperlink"/>
                <w:rFonts w:hint="eastAsia"/>
                <w:rtl/>
              </w:rPr>
              <w:t>הרב</w:t>
            </w:r>
            <w:r w:rsidRPr="002E5E06">
              <w:rPr>
                <w:rStyle w:val="Hyperlink"/>
                <w:rtl/>
              </w:rPr>
              <w:t xml:space="preserve"> </w:t>
            </w:r>
            <w:r w:rsidRPr="002E5E06">
              <w:rPr>
                <w:rStyle w:val="Hyperlink"/>
                <w:rFonts w:hint="eastAsia"/>
                <w:rtl/>
              </w:rPr>
              <w:t>אברהם</w:t>
            </w:r>
            <w:r w:rsidRPr="002E5E06">
              <w:rPr>
                <w:rStyle w:val="Hyperlink"/>
                <w:rtl/>
              </w:rPr>
              <w:t xml:space="preserve"> </w:t>
            </w:r>
            <w:r w:rsidRPr="002E5E06">
              <w:rPr>
                <w:rStyle w:val="Hyperlink"/>
                <w:rFonts w:hint="eastAsia"/>
                <w:rtl/>
              </w:rPr>
              <w:t>יהושע</w:t>
            </w:r>
            <w:r w:rsidRPr="002E5E06">
              <w:rPr>
                <w:rStyle w:val="Hyperlink"/>
                <w:rtl/>
              </w:rPr>
              <w:t xml:space="preserve"> </w:t>
            </w:r>
            <w:r w:rsidRPr="002E5E06">
              <w:rPr>
                <w:rStyle w:val="Hyperlink"/>
                <w:rFonts w:hint="eastAsia"/>
                <w:rtl/>
              </w:rPr>
              <w:t>העשיל</w:t>
            </w:r>
            <w:r w:rsidRPr="002E5E06">
              <w:rPr>
                <w:rStyle w:val="Hyperlink"/>
                <w:rtl/>
              </w:rPr>
              <w:t xml:space="preserve"> </w:t>
            </w:r>
            <w:r w:rsidRPr="002E5E06">
              <w:rPr>
                <w:rStyle w:val="Hyperlink"/>
                <w:rFonts w:hint="eastAsia"/>
                <w:rtl/>
              </w:rPr>
              <w:t>שטרנברג</w:t>
            </w:r>
          </w:hyperlink>
        </w:p>
        <w:p w:rsidR="00FA084B" w:rsidRDefault="00FA084B" w:rsidP="00483E91">
          <w:pPr>
            <w:pStyle w:val="TOC2"/>
            <w:rPr>
              <w:rFonts w:asciiTheme="minorHAnsi" w:eastAsiaTheme="minorEastAsia" w:hAnsiTheme="minorHAnsi" w:cstheme="minorBidi"/>
            </w:rPr>
          </w:pPr>
          <w:hyperlink w:anchor="_Toc450877809" w:history="1">
            <w:r w:rsidRPr="002E5E06">
              <w:rPr>
                <w:rStyle w:val="Hyperlink"/>
                <w:rFonts w:hint="eastAsia"/>
                <w:rtl/>
              </w:rPr>
              <w:t>ברוב</w:t>
            </w:r>
            <w:r w:rsidRPr="002E5E06">
              <w:rPr>
                <w:rStyle w:val="Hyperlink"/>
                <w:rtl/>
              </w:rPr>
              <w:t xml:space="preserve"> </w:t>
            </w:r>
            <w:r w:rsidRPr="002E5E06">
              <w:rPr>
                <w:rStyle w:val="Hyperlink"/>
                <w:rFonts w:hint="eastAsia"/>
                <w:rtl/>
              </w:rPr>
              <w:t>עם</w:t>
            </w:r>
            <w:r w:rsidRPr="002E5E06">
              <w:rPr>
                <w:rStyle w:val="Hyperlink"/>
                <w:rtl/>
              </w:rPr>
              <w:t xml:space="preserve"> </w:t>
            </w:r>
            <w:r w:rsidRPr="002E5E06">
              <w:rPr>
                <w:rStyle w:val="Hyperlink"/>
                <w:rFonts w:hint="eastAsia"/>
                <w:rtl/>
              </w:rPr>
              <w:t>הדרת</w:t>
            </w:r>
            <w:r w:rsidRPr="002E5E06">
              <w:rPr>
                <w:rStyle w:val="Hyperlink"/>
                <w:rtl/>
              </w:rPr>
              <w:t xml:space="preserve"> </w:t>
            </w:r>
            <w:r w:rsidRPr="002E5E06">
              <w:rPr>
                <w:rStyle w:val="Hyperlink"/>
                <w:rFonts w:hint="eastAsia"/>
                <w:rtl/>
              </w:rPr>
              <w:t>מלך</w:t>
            </w:r>
            <w:r w:rsidRPr="002E5E06">
              <w:rPr>
                <w:rStyle w:val="Hyperlink"/>
              </w:rPr>
              <w:t xml:space="preserve"> </w:t>
            </w:r>
            <w:r w:rsidRPr="002E5E06">
              <w:rPr>
                <w:rStyle w:val="Hyperlink"/>
                <w:rFonts w:hint="eastAsia"/>
                <w:rtl/>
              </w:rPr>
              <w:t>בברכת</w:t>
            </w:r>
            <w:r w:rsidRPr="002E5E06">
              <w:rPr>
                <w:rStyle w:val="Hyperlink"/>
                <w:rtl/>
              </w:rPr>
              <w:t xml:space="preserve"> </w:t>
            </w:r>
            <w:r w:rsidRPr="002E5E06">
              <w:rPr>
                <w:rStyle w:val="Hyperlink"/>
                <w:rFonts w:hint="eastAsia"/>
                <w:rtl/>
              </w:rPr>
              <w:t>שהחיינו</w:t>
            </w:r>
            <w:r w:rsidRPr="002E5E06">
              <w:rPr>
                <w:rStyle w:val="Hyperlink"/>
              </w:rPr>
              <w:t xml:space="preserve"> </w:t>
            </w:r>
            <w:r w:rsidRPr="002E5E06">
              <w:rPr>
                <w:rStyle w:val="Hyperlink"/>
                <w:rFonts w:hint="eastAsia"/>
                <w:rtl/>
              </w:rPr>
              <w:t>דליל</w:t>
            </w:r>
            <w:r w:rsidRPr="002E5E06">
              <w:rPr>
                <w:rStyle w:val="Hyperlink"/>
                <w:rtl/>
              </w:rPr>
              <w:t xml:space="preserve"> </w:t>
            </w:r>
            <w:r w:rsidRPr="002E5E06">
              <w:rPr>
                <w:rStyle w:val="Hyperlink"/>
                <w:rFonts w:hint="eastAsia"/>
                <w:rtl/>
              </w:rPr>
              <w:t>יוה</w:t>
            </w:r>
            <w:r w:rsidRPr="002E5E06">
              <w:rPr>
                <w:rStyle w:val="Hyperlink"/>
                <w:rtl/>
              </w:rPr>
              <w:t>"</w:t>
            </w:r>
            <w:r w:rsidRPr="002E5E06">
              <w:rPr>
                <w:rStyle w:val="Hyperlink"/>
                <w:rFonts w:hint="eastAsia"/>
                <w:rtl/>
              </w:rPr>
              <w:t>כ</w:t>
            </w:r>
            <w:r w:rsidRPr="002E5E06">
              <w:rPr>
                <w:rStyle w:val="Hyperlink"/>
              </w:rPr>
              <w:t xml:space="preserve"> </w:t>
            </w:r>
            <w:r w:rsidRPr="002E5E06">
              <w:rPr>
                <w:rStyle w:val="Hyperlink"/>
                <w:rFonts w:hint="eastAsia"/>
                <w:rtl/>
              </w:rPr>
              <w:t>ובברכת</w:t>
            </w:r>
            <w:r w:rsidRPr="002E5E06">
              <w:rPr>
                <w:rStyle w:val="Hyperlink"/>
                <w:rtl/>
              </w:rPr>
              <w:t xml:space="preserve"> </w:t>
            </w:r>
            <w:r w:rsidRPr="002E5E06">
              <w:rPr>
                <w:rStyle w:val="Hyperlink"/>
                <w:rFonts w:hint="eastAsia"/>
                <w:rtl/>
              </w:rPr>
              <w:t>ספה</w:t>
            </w:r>
            <w:r w:rsidRPr="002E5E06">
              <w:rPr>
                <w:rStyle w:val="Hyperlink"/>
                <w:rtl/>
              </w:rPr>
              <w:t>"</w:t>
            </w:r>
            <w:r w:rsidRPr="002E5E06">
              <w:rPr>
                <w:rStyle w:val="Hyperlink"/>
                <w:rFonts w:hint="eastAsia"/>
                <w:rtl/>
              </w:rPr>
              <w:t>ע</w:t>
            </w:r>
            <w:r>
              <w:rPr>
                <w:webHidden/>
              </w:rPr>
              <w:tab/>
            </w:r>
            <w:r>
              <w:rPr>
                <w:webHidden/>
              </w:rPr>
              <w:fldChar w:fldCharType="begin"/>
            </w:r>
            <w:r>
              <w:rPr>
                <w:webHidden/>
              </w:rPr>
              <w:instrText xml:space="preserve"> PAGEREF _Toc450877809 \h </w:instrText>
            </w:r>
            <w:r>
              <w:rPr>
                <w:webHidden/>
              </w:rPr>
            </w:r>
            <w:r>
              <w:rPr>
                <w:webHidden/>
              </w:rPr>
              <w:fldChar w:fldCharType="separate"/>
            </w:r>
            <w:r w:rsidR="006C7DF1">
              <w:rPr>
                <w:webHidden/>
                <w:rtl/>
              </w:rPr>
              <w:t>76</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810" w:history="1">
            <w:r w:rsidRPr="002E5E06">
              <w:rPr>
                <w:rStyle w:val="Hyperlink"/>
                <w:rFonts w:hint="eastAsia"/>
                <w:rtl/>
              </w:rPr>
              <w:t>הרב</w:t>
            </w:r>
            <w:r w:rsidRPr="002E5E06">
              <w:rPr>
                <w:rStyle w:val="Hyperlink"/>
              </w:rPr>
              <w:t xml:space="preserve"> </w:t>
            </w:r>
            <w:r w:rsidRPr="002E5E06">
              <w:rPr>
                <w:rStyle w:val="Hyperlink"/>
                <w:rFonts w:hint="eastAsia"/>
                <w:rtl/>
              </w:rPr>
              <w:t>איסר</w:t>
            </w:r>
            <w:r w:rsidRPr="002E5E06">
              <w:rPr>
                <w:rStyle w:val="Hyperlink"/>
                <w:rtl/>
              </w:rPr>
              <w:t xml:space="preserve"> </w:t>
            </w:r>
            <w:r w:rsidRPr="002E5E06">
              <w:rPr>
                <w:rStyle w:val="Hyperlink"/>
                <w:rFonts w:hint="eastAsia"/>
                <w:rtl/>
              </w:rPr>
              <w:t>זלמן</w:t>
            </w:r>
            <w:r w:rsidRPr="002E5E06">
              <w:rPr>
                <w:rStyle w:val="Hyperlink"/>
                <w:rtl/>
              </w:rPr>
              <w:t xml:space="preserve"> </w:t>
            </w:r>
            <w:r w:rsidRPr="002E5E06">
              <w:rPr>
                <w:rStyle w:val="Hyperlink"/>
                <w:rFonts w:hint="eastAsia"/>
                <w:rtl/>
              </w:rPr>
              <w:t>ווייסברג</w:t>
            </w:r>
          </w:hyperlink>
        </w:p>
        <w:p w:rsidR="00FA084B" w:rsidRDefault="00FA084B" w:rsidP="00483E91">
          <w:pPr>
            <w:pStyle w:val="TOC2"/>
            <w:rPr>
              <w:rFonts w:asciiTheme="minorHAnsi" w:eastAsiaTheme="minorEastAsia" w:hAnsiTheme="minorHAnsi" w:cstheme="minorBidi"/>
            </w:rPr>
          </w:pPr>
          <w:hyperlink w:anchor="_Toc450877811" w:history="1">
            <w:r w:rsidRPr="002E5E06">
              <w:rPr>
                <w:rStyle w:val="Hyperlink"/>
                <w:rFonts w:hint="eastAsia"/>
                <w:rtl/>
              </w:rPr>
              <w:t>אמירת</w:t>
            </w:r>
            <w:r w:rsidRPr="002E5E06">
              <w:rPr>
                <w:rStyle w:val="Hyperlink"/>
                <w:rtl/>
              </w:rPr>
              <w:t xml:space="preserve"> </w:t>
            </w:r>
            <w:r w:rsidRPr="002E5E06">
              <w:rPr>
                <w:rStyle w:val="Hyperlink"/>
                <w:rFonts w:hint="eastAsia"/>
                <w:rtl/>
              </w:rPr>
              <w:t>או</w:t>
            </w:r>
            <w:r w:rsidRPr="002E5E06">
              <w:rPr>
                <w:rStyle w:val="Hyperlink"/>
                <w:rtl/>
              </w:rPr>
              <w:t>"</w:t>
            </w:r>
            <w:r w:rsidRPr="002E5E06">
              <w:rPr>
                <w:rStyle w:val="Hyperlink"/>
                <w:rFonts w:hint="eastAsia"/>
                <w:rtl/>
              </w:rPr>
              <w:t>א</w:t>
            </w:r>
            <w:r w:rsidRPr="002E5E06">
              <w:rPr>
                <w:rStyle w:val="Hyperlink"/>
                <w:rtl/>
              </w:rPr>
              <w:t xml:space="preserve"> </w:t>
            </w:r>
            <w:r w:rsidRPr="002E5E06">
              <w:rPr>
                <w:rStyle w:val="Hyperlink"/>
                <w:rFonts w:hint="eastAsia"/>
                <w:rtl/>
              </w:rPr>
              <w:t>לפני</w:t>
            </w:r>
            <w:r w:rsidRPr="002E5E06">
              <w:rPr>
                <w:rStyle w:val="Hyperlink"/>
                <w:rtl/>
              </w:rPr>
              <w:t xml:space="preserve"> </w:t>
            </w:r>
            <w:r w:rsidRPr="002E5E06">
              <w:rPr>
                <w:rStyle w:val="Hyperlink"/>
                <w:rFonts w:hint="eastAsia"/>
                <w:rtl/>
              </w:rPr>
              <w:t>ברכת</w:t>
            </w:r>
            <w:r w:rsidRPr="002E5E06">
              <w:rPr>
                <w:rStyle w:val="Hyperlink"/>
                <w:rtl/>
              </w:rPr>
              <w:t xml:space="preserve"> </w:t>
            </w:r>
            <w:r w:rsidRPr="002E5E06">
              <w:rPr>
                <w:rStyle w:val="Hyperlink"/>
                <w:rFonts w:hint="eastAsia"/>
                <w:rtl/>
              </w:rPr>
              <w:t>כהנים</w:t>
            </w:r>
            <w:r>
              <w:rPr>
                <w:webHidden/>
              </w:rPr>
              <w:tab/>
            </w:r>
            <w:r>
              <w:rPr>
                <w:webHidden/>
              </w:rPr>
              <w:fldChar w:fldCharType="begin"/>
            </w:r>
            <w:r>
              <w:rPr>
                <w:webHidden/>
              </w:rPr>
              <w:instrText xml:space="preserve"> PAGEREF _Toc450877811 \h </w:instrText>
            </w:r>
            <w:r>
              <w:rPr>
                <w:webHidden/>
              </w:rPr>
            </w:r>
            <w:r>
              <w:rPr>
                <w:webHidden/>
              </w:rPr>
              <w:fldChar w:fldCharType="separate"/>
            </w:r>
            <w:r w:rsidR="006C7DF1">
              <w:rPr>
                <w:webHidden/>
                <w:rtl/>
              </w:rPr>
              <w:t>81</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812" w:history="1">
            <w:r w:rsidRPr="002E5E06">
              <w:rPr>
                <w:rStyle w:val="Hyperlink"/>
                <w:rFonts w:hint="eastAsia"/>
                <w:rtl/>
              </w:rPr>
              <w:t>הת</w:t>
            </w:r>
            <w:r w:rsidRPr="002E5E06">
              <w:rPr>
                <w:rStyle w:val="Hyperlink"/>
                <w:rtl/>
              </w:rPr>
              <w:t xml:space="preserve">' </w:t>
            </w:r>
            <w:r w:rsidRPr="002E5E06">
              <w:rPr>
                <w:rStyle w:val="Hyperlink"/>
                <w:rFonts w:hint="eastAsia"/>
                <w:rtl/>
              </w:rPr>
              <w:t>מנחם</w:t>
            </w:r>
            <w:r w:rsidRPr="002E5E06">
              <w:rPr>
                <w:rStyle w:val="Hyperlink"/>
                <w:rtl/>
              </w:rPr>
              <w:t xml:space="preserve"> </w:t>
            </w:r>
            <w:r w:rsidRPr="002E5E06">
              <w:rPr>
                <w:rStyle w:val="Hyperlink"/>
                <w:rFonts w:hint="eastAsia"/>
                <w:rtl/>
              </w:rPr>
              <w:t>מענדל</w:t>
            </w:r>
            <w:r w:rsidRPr="002E5E06">
              <w:rPr>
                <w:rStyle w:val="Hyperlink"/>
                <w:rtl/>
              </w:rPr>
              <w:t xml:space="preserve"> </w:t>
            </w:r>
            <w:r w:rsidRPr="002E5E06">
              <w:rPr>
                <w:rStyle w:val="Hyperlink"/>
                <w:rFonts w:hint="eastAsia"/>
                <w:rtl/>
              </w:rPr>
              <w:t>ראטנברג</w:t>
            </w:r>
          </w:hyperlink>
        </w:p>
        <w:p w:rsidR="00FA084B" w:rsidRDefault="00FA084B" w:rsidP="002378A5">
          <w:pPr>
            <w:pStyle w:val="TOC2"/>
            <w:rPr>
              <w:rFonts w:asciiTheme="minorHAnsi" w:eastAsiaTheme="minorEastAsia" w:hAnsiTheme="minorHAnsi" w:cstheme="minorBidi"/>
            </w:rPr>
          </w:pPr>
          <w:hyperlink w:anchor="_Toc450877813" w:history="1">
            <w:r w:rsidRPr="002E5E06">
              <w:rPr>
                <w:rStyle w:val="Hyperlink"/>
                <w:rFonts w:hint="eastAsia"/>
                <w:rtl/>
              </w:rPr>
              <w:t>מאפה</w:t>
            </w:r>
            <w:r w:rsidRPr="002E5E06">
              <w:rPr>
                <w:rStyle w:val="Hyperlink"/>
                <w:rtl/>
              </w:rPr>
              <w:t xml:space="preserve"> </w:t>
            </w:r>
            <w:r w:rsidRPr="002E5E06">
              <w:rPr>
                <w:rStyle w:val="Hyperlink"/>
                <w:rFonts w:hint="eastAsia"/>
                <w:rtl/>
              </w:rPr>
              <w:t>קטניות</w:t>
            </w:r>
            <w:r w:rsidRPr="002E5E06">
              <w:rPr>
                <w:rStyle w:val="Hyperlink"/>
                <w:rtl/>
              </w:rPr>
              <w:t xml:space="preserve"> </w:t>
            </w:r>
            <w:r w:rsidRPr="002E5E06">
              <w:rPr>
                <w:rStyle w:val="Hyperlink"/>
                <w:rFonts w:hint="eastAsia"/>
                <w:rtl/>
              </w:rPr>
              <w:t>ותבשיל</w:t>
            </w:r>
            <w:r w:rsidRPr="002E5E06">
              <w:rPr>
                <w:rStyle w:val="Hyperlink"/>
                <w:rtl/>
              </w:rPr>
              <w:t xml:space="preserve"> </w:t>
            </w:r>
            <w:r w:rsidRPr="002E5E06">
              <w:rPr>
                <w:rStyle w:val="Hyperlink"/>
                <w:rFonts w:hint="eastAsia"/>
                <w:rtl/>
              </w:rPr>
              <w:t>שמעורב</w:t>
            </w:r>
            <w:r w:rsidRPr="002E5E06">
              <w:rPr>
                <w:rStyle w:val="Hyperlink"/>
                <w:rtl/>
              </w:rPr>
              <w:t xml:space="preserve"> </w:t>
            </w:r>
            <w:r w:rsidRPr="002E5E06">
              <w:rPr>
                <w:rStyle w:val="Hyperlink"/>
                <w:rFonts w:hint="eastAsia"/>
                <w:rtl/>
              </w:rPr>
              <w:t>בו</w:t>
            </w:r>
            <w:r w:rsidRPr="002E5E06">
              <w:rPr>
                <w:rStyle w:val="Hyperlink"/>
                <w:rtl/>
              </w:rPr>
              <w:t xml:space="preserve"> </w:t>
            </w:r>
            <w:r w:rsidRPr="002E5E06">
              <w:rPr>
                <w:rStyle w:val="Hyperlink"/>
                <w:rFonts w:hint="eastAsia"/>
                <w:rtl/>
              </w:rPr>
              <w:t>קטניות</w:t>
            </w:r>
            <w:r w:rsidRPr="002E5E06">
              <w:rPr>
                <w:rStyle w:val="Hyperlink"/>
                <w:rtl/>
              </w:rPr>
              <w:t xml:space="preserve"> (</w:t>
            </w:r>
            <w:r w:rsidRPr="002E5E06">
              <w:rPr>
                <w:rStyle w:val="Hyperlink"/>
                <w:rFonts w:hint="eastAsia"/>
                <w:rtl/>
              </w:rPr>
              <w:t>גליון</w:t>
            </w:r>
            <w:r w:rsidR="002378A5">
              <w:rPr>
                <w:rStyle w:val="Hyperlink"/>
                <w:rFonts w:hint="cs"/>
                <w:rtl/>
              </w:rPr>
              <w:t>)</w:t>
            </w:r>
            <w:r>
              <w:rPr>
                <w:webHidden/>
              </w:rPr>
              <w:tab/>
            </w:r>
            <w:r>
              <w:rPr>
                <w:webHidden/>
              </w:rPr>
              <w:fldChar w:fldCharType="begin"/>
            </w:r>
            <w:r>
              <w:rPr>
                <w:webHidden/>
              </w:rPr>
              <w:instrText xml:space="preserve"> PAGEREF _Toc450877813 \h </w:instrText>
            </w:r>
            <w:r>
              <w:rPr>
                <w:webHidden/>
              </w:rPr>
            </w:r>
            <w:r>
              <w:rPr>
                <w:webHidden/>
              </w:rPr>
              <w:fldChar w:fldCharType="separate"/>
            </w:r>
            <w:r w:rsidR="006C7DF1">
              <w:rPr>
                <w:webHidden/>
                <w:rtl/>
              </w:rPr>
              <w:t>82</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814" w:history="1">
            <w:r w:rsidRPr="002E5E06">
              <w:rPr>
                <w:rStyle w:val="Hyperlink"/>
                <w:rFonts w:hint="eastAsia"/>
                <w:rtl/>
              </w:rPr>
              <w:t>הרב</w:t>
            </w:r>
            <w:r w:rsidRPr="002E5E06">
              <w:rPr>
                <w:rStyle w:val="Hyperlink"/>
                <w:rtl/>
              </w:rPr>
              <w:t xml:space="preserve"> </w:t>
            </w:r>
            <w:r w:rsidRPr="002E5E06">
              <w:rPr>
                <w:rStyle w:val="Hyperlink"/>
                <w:rFonts w:hint="eastAsia"/>
                <w:rtl/>
              </w:rPr>
              <w:t>מאיר</w:t>
            </w:r>
            <w:r w:rsidRPr="002E5E06">
              <w:rPr>
                <w:rStyle w:val="Hyperlink"/>
                <w:rtl/>
              </w:rPr>
              <w:t xml:space="preserve"> </w:t>
            </w:r>
            <w:r w:rsidRPr="002E5E06">
              <w:rPr>
                <w:rStyle w:val="Hyperlink"/>
                <w:rFonts w:hint="eastAsia"/>
                <w:rtl/>
              </w:rPr>
              <w:t>צירקינד</w:t>
            </w:r>
          </w:hyperlink>
        </w:p>
        <w:p w:rsidR="00FA084B" w:rsidRDefault="00FA084B" w:rsidP="002378A5">
          <w:pPr>
            <w:pStyle w:val="TOC1"/>
            <w:rPr>
              <w:rFonts w:asciiTheme="minorHAnsi" w:eastAsiaTheme="minorEastAsia" w:hAnsiTheme="minorHAnsi" w:cstheme="minorBidi"/>
              <w:sz w:val="22"/>
              <w:szCs w:val="22"/>
            </w:rPr>
          </w:pPr>
          <w:hyperlink w:anchor="_Toc450877815" w:history="1">
            <w:r w:rsidRPr="002E5E06">
              <w:rPr>
                <w:rStyle w:val="Hyperlink"/>
                <w:rFonts w:hint="eastAsia"/>
                <w:rtl/>
              </w:rPr>
              <w:t>שונות</w:t>
            </w:r>
          </w:hyperlink>
        </w:p>
        <w:p w:rsidR="00FA084B" w:rsidRDefault="00FA084B" w:rsidP="00483E91">
          <w:pPr>
            <w:pStyle w:val="TOC2"/>
            <w:rPr>
              <w:rFonts w:asciiTheme="minorHAnsi" w:eastAsiaTheme="minorEastAsia" w:hAnsiTheme="minorHAnsi" w:cstheme="minorBidi"/>
            </w:rPr>
          </w:pPr>
          <w:hyperlink w:anchor="_Toc450877816" w:history="1">
            <w:r w:rsidRPr="002E5E06">
              <w:rPr>
                <w:rStyle w:val="Hyperlink"/>
                <w:rFonts w:hint="eastAsia"/>
                <w:rtl/>
              </w:rPr>
              <w:t>בנות</w:t>
            </w:r>
            <w:r w:rsidRPr="002E5E06">
              <w:rPr>
                <w:rStyle w:val="Hyperlink"/>
                <w:rtl/>
              </w:rPr>
              <w:t xml:space="preserve"> </w:t>
            </w:r>
            <w:r w:rsidRPr="002E5E06">
              <w:rPr>
                <w:rStyle w:val="Hyperlink"/>
                <w:rFonts w:hint="eastAsia"/>
                <w:rtl/>
              </w:rPr>
              <w:t>אדמו</w:t>
            </w:r>
            <w:r w:rsidRPr="002E5E06">
              <w:rPr>
                <w:rStyle w:val="Hyperlink"/>
                <w:rtl/>
              </w:rPr>
              <w:t>"</w:t>
            </w:r>
            <w:r w:rsidRPr="002E5E06">
              <w:rPr>
                <w:rStyle w:val="Hyperlink"/>
                <w:rFonts w:hint="eastAsia"/>
                <w:rtl/>
              </w:rPr>
              <w:t>ר</w:t>
            </w:r>
            <w:r w:rsidRPr="002E5E06">
              <w:rPr>
                <w:rStyle w:val="Hyperlink"/>
                <w:rtl/>
              </w:rPr>
              <w:t xml:space="preserve"> </w:t>
            </w:r>
            <w:r w:rsidRPr="002E5E06">
              <w:rPr>
                <w:rStyle w:val="Hyperlink"/>
                <w:rFonts w:hint="eastAsia"/>
                <w:rtl/>
              </w:rPr>
              <w:t>האמצעי</w:t>
            </w:r>
            <w:r w:rsidRPr="002E5E06">
              <w:rPr>
                <w:rStyle w:val="Hyperlink"/>
                <w:rtl/>
              </w:rPr>
              <w:t xml:space="preserve">, </w:t>
            </w:r>
            <w:r w:rsidRPr="002E5E06">
              <w:rPr>
                <w:rStyle w:val="Hyperlink"/>
                <w:rFonts w:hint="eastAsia"/>
                <w:rtl/>
              </w:rPr>
              <w:t>ותאריך</w:t>
            </w:r>
            <w:r w:rsidRPr="002E5E06">
              <w:rPr>
                <w:rStyle w:val="Hyperlink"/>
                <w:rtl/>
              </w:rPr>
              <w:t xml:space="preserve"> </w:t>
            </w:r>
            <w:r w:rsidRPr="002E5E06">
              <w:rPr>
                <w:rStyle w:val="Hyperlink"/>
                <w:rFonts w:hint="eastAsia"/>
                <w:rtl/>
              </w:rPr>
              <w:t>חתונתם</w:t>
            </w:r>
            <w:r>
              <w:rPr>
                <w:webHidden/>
              </w:rPr>
              <w:tab/>
            </w:r>
            <w:r>
              <w:rPr>
                <w:webHidden/>
              </w:rPr>
              <w:fldChar w:fldCharType="begin"/>
            </w:r>
            <w:r>
              <w:rPr>
                <w:webHidden/>
              </w:rPr>
              <w:instrText xml:space="preserve"> PAGEREF _Toc450877816 \h </w:instrText>
            </w:r>
            <w:r>
              <w:rPr>
                <w:webHidden/>
              </w:rPr>
            </w:r>
            <w:r>
              <w:rPr>
                <w:webHidden/>
              </w:rPr>
              <w:fldChar w:fldCharType="separate"/>
            </w:r>
            <w:r w:rsidR="006C7DF1">
              <w:rPr>
                <w:webHidden/>
                <w:rtl/>
              </w:rPr>
              <w:t>86</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817" w:history="1">
            <w:r w:rsidRPr="002E5E06">
              <w:rPr>
                <w:rStyle w:val="Hyperlink"/>
                <w:rFonts w:hint="eastAsia"/>
                <w:rtl/>
              </w:rPr>
              <w:t>הרב</w:t>
            </w:r>
            <w:r w:rsidRPr="002E5E06">
              <w:rPr>
                <w:rStyle w:val="Hyperlink"/>
                <w:rtl/>
              </w:rPr>
              <w:t xml:space="preserve"> </w:t>
            </w:r>
            <w:r w:rsidRPr="002E5E06">
              <w:rPr>
                <w:rStyle w:val="Hyperlink"/>
                <w:rFonts w:hint="eastAsia"/>
                <w:rtl/>
              </w:rPr>
              <w:t>יוסף</w:t>
            </w:r>
            <w:r w:rsidRPr="002E5E06">
              <w:rPr>
                <w:rStyle w:val="Hyperlink"/>
                <w:rtl/>
              </w:rPr>
              <w:t xml:space="preserve"> </w:t>
            </w:r>
            <w:r w:rsidRPr="002E5E06">
              <w:rPr>
                <w:rStyle w:val="Hyperlink"/>
                <w:rFonts w:hint="eastAsia"/>
                <w:rtl/>
              </w:rPr>
              <w:t>יצחק</w:t>
            </w:r>
            <w:r w:rsidRPr="002E5E06">
              <w:rPr>
                <w:rStyle w:val="Hyperlink"/>
                <w:rtl/>
              </w:rPr>
              <w:t xml:space="preserve"> </w:t>
            </w:r>
            <w:r w:rsidRPr="002E5E06">
              <w:rPr>
                <w:rStyle w:val="Hyperlink"/>
                <w:rFonts w:hint="eastAsia"/>
                <w:rtl/>
              </w:rPr>
              <w:t>קעלער</w:t>
            </w:r>
          </w:hyperlink>
        </w:p>
        <w:p w:rsidR="00FA084B" w:rsidRDefault="00FA084B" w:rsidP="00483E91">
          <w:pPr>
            <w:pStyle w:val="TOC2"/>
            <w:rPr>
              <w:rFonts w:asciiTheme="minorHAnsi" w:eastAsiaTheme="minorEastAsia" w:hAnsiTheme="minorHAnsi" w:cstheme="minorBidi"/>
            </w:rPr>
          </w:pPr>
          <w:hyperlink w:anchor="_Toc450877818" w:history="1">
            <w:r w:rsidRPr="002E5E06">
              <w:rPr>
                <w:rStyle w:val="Hyperlink"/>
                <w:rFonts w:hint="eastAsia"/>
                <w:rtl/>
              </w:rPr>
              <w:t>ארבע</w:t>
            </w:r>
            <w:r w:rsidRPr="002E5E06">
              <w:rPr>
                <w:rStyle w:val="Hyperlink"/>
                <w:rtl/>
              </w:rPr>
              <w:t xml:space="preserve"> </w:t>
            </w:r>
            <w:r w:rsidRPr="002E5E06">
              <w:rPr>
                <w:rStyle w:val="Hyperlink"/>
                <w:rFonts w:hint="eastAsia"/>
                <w:rtl/>
              </w:rPr>
              <w:t>כוסות</w:t>
            </w:r>
            <w:r w:rsidRPr="002E5E06">
              <w:rPr>
                <w:rStyle w:val="Hyperlink"/>
                <w:rtl/>
              </w:rPr>
              <w:t xml:space="preserve"> </w:t>
            </w:r>
            <w:r w:rsidRPr="002E5E06">
              <w:rPr>
                <w:rStyle w:val="Hyperlink"/>
                <w:rFonts w:hint="eastAsia"/>
                <w:rtl/>
              </w:rPr>
              <w:t>דרך</w:t>
            </w:r>
            <w:r w:rsidRPr="002E5E06">
              <w:rPr>
                <w:rStyle w:val="Hyperlink"/>
                <w:rtl/>
              </w:rPr>
              <w:t xml:space="preserve"> </w:t>
            </w:r>
            <w:r w:rsidRPr="002E5E06">
              <w:rPr>
                <w:rStyle w:val="Hyperlink"/>
                <w:rFonts w:hint="eastAsia"/>
                <w:rtl/>
              </w:rPr>
              <w:t>חירות</w:t>
            </w:r>
            <w:r w:rsidRPr="002E5E06">
              <w:rPr>
                <w:rStyle w:val="Hyperlink"/>
                <w:rtl/>
              </w:rPr>
              <w:t xml:space="preserve"> </w:t>
            </w:r>
            <w:r w:rsidRPr="002E5E06">
              <w:rPr>
                <w:rStyle w:val="Hyperlink"/>
                <w:rFonts w:hint="eastAsia"/>
                <w:rtl/>
              </w:rPr>
              <w:t>בלקוטי</w:t>
            </w:r>
            <w:r w:rsidRPr="002E5E06">
              <w:rPr>
                <w:rStyle w:val="Hyperlink"/>
                <w:rtl/>
              </w:rPr>
              <w:t xml:space="preserve"> </w:t>
            </w:r>
            <w:r w:rsidRPr="002E5E06">
              <w:rPr>
                <w:rStyle w:val="Hyperlink"/>
                <w:rFonts w:hint="eastAsia"/>
                <w:rtl/>
              </w:rPr>
              <w:t>לוי</w:t>
            </w:r>
            <w:r w:rsidRPr="002E5E06">
              <w:rPr>
                <w:rStyle w:val="Hyperlink"/>
                <w:rtl/>
              </w:rPr>
              <w:t xml:space="preserve"> </w:t>
            </w:r>
            <w:r w:rsidRPr="002E5E06">
              <w:rPr>
                <w:rStyle w:val="Hyperlink"/>
                <w:rFonts w:hint="eastAsia"/>
                <w:rtl/>
              </w:rPr>
              <w:t>יצחק</w:t>
            </w:r>
            <w:r>
              <w:rPr>
                <w:webHidden/>
              </w:rPr>
              <w:tab/>
            </w:r>
            <w:r>
              <w:rPr>
                <w:webHidden/>
              </w:rPr>
              <w:fldChar w:fldCharType="begin"/>
            </w:r>
            <w:r>
              <w:rPr>
                <w:webHidden/>
              </w:rPr>
              <w:instrText xml:space="preserve"> PAGEREF _Toc450877818 \h </w:instrText>
            </w:r>
            <w:r>
              <w:rPr>
                <w:webHidden/>
              </w:rPr>
            </w:r>
            <w:r>
              <w:rPr>
                <w:webHidden/>
              </w:rPr>
              <w:fldChar w:fldCharType="separate"/>
            </w:r>
            <w:r w:rsidR="006C7DF1">
              <w:rPr>
                <w:webHidden/>
                <w:rtl/>
              </w:rPr>
              <w:t>90</w:t>
            </w:r>
            <w:r>
              <w:rPr>
                <w:webHidden/>
              </w:rPr>
              <w:fldChar w:fldCharType="end"/>
            </w:r>
          </w:hyperlink>
        </w:p>
        <w:p w:rsidR="00FA084B" w:rsidRDefault="00FA084B" w:rsidP="002378A5">
          <w:pPr>
            <w:pStyle w:val="TOC3"/>
            <w:rPr>
              <w:rFonts w:asciiTheme="minorHAnsi" w:eastAsiaTheme="minorEastAsia" w:hAnsiTheme="minorHAnsi" w:cstheme="minorBidi"/>
            </w:rPr>
          </w:pPr>
          <w:hyperlink w:anchor="_Toc450877819" w:history="1">
            <w:r w:rsidRPr="002E5E06">
              <w:rPr>
                <w:rStyle w:val="Hyperlink"/>
                <w:rFonts w:hint="eastAsia"/>
                <w:rtl/>
              </w:rPr>
              <w:t>הרב</w:t>
            </w:r>
            <w:r w:rsidRPr="002E5E06">
              <w:rPr>
                <w:rStyle w:val="Hyperlink"/>
                <w:rtl/>
              </w:rPr>
              <w:t xml:space="preserve"> </w:t>
            </w:r>
            <w:r w:rsidRPr="002E5E06">
              <w:rPr>
                <w:rStyle w:val="Hyperlink"/>
                <w:rFonts w:hint="eastAsia"/>
                <w:rtl/>
              </w:rPr>
              <w:t>משה</w:t>
            </w:r>
            <w:r w:rsidRPr="002E5E06">
              <w:rPr>
                <w:rStyle w:val="Hyperlink"/>
                <w:rtl/>
              </w:rPr>
              <w:t xml:space="preserve"> </w:t>
            </w:r>
            <w:r w:rsidRPr="002E5E06">
              <w:rPr>
                <w:rStyle w:val="Hyperlink"/>
                <w:rFonts w:hint="eastAsia"/>
                <w:rtl/>
              </w:rPr>
              <w:t>מרקוביץ</w:t>
            </w:r>
          </w:hyperlink>
        </w:p>
        <w:p w:rsidR="00FA084B" w:rsidRDefault="00DC501D" w:rsidP="00FA084B">
          <w:pPr>
            <w:pStyle w:val="TOC3"/>
            <w:rPr>
              <w:rtl/>
            </w:rPr>
          </w:pPr>
          <w:r w:rsidRPr="00C950CD">
            <w:fldChar w:fldCharType="end"/>
          </w:r>
        </w:p>
        <w:p w:rsidR="00FA084B" w:rsidRDefault="00FA084B" w:rsidP="00FA084B">
          <w:pPr>
            <w:bidi/>
            <w:rPr>
              <w:rtl/>
            </w:rPr>
          </w:pPr>
        </w:p>
        <w:p w:rsidR="00FA084B" w:rsidRDefault="00FA084B" w:rsidP="00FA084B">
          <w:pPr>
            <w:bidi/>
            <w:rPr>
              <w:rtl/>
            </w:rPr>
          </w:pPr>
        </w:p>
        <w:p w:rsidR="00455686" w:rsidRPr="00FA084B" w:rsidRDefault="00AB520A" w:rsidP="00FA084B">
          <w:pPr>
            <w:bidi/>
          </w:pPr>
        </w:p>
      </w:sdtContent>
    </w:sdt>
    <w:p w:rsidR="00417EE6" w:rsidRDefault="00FA084B" w:rsidP="00FA084B">
      <w:pPr>
        <w:pStyle w:val="a3"/>
        <w:rPr>
          <w:rtl/>
        </w:rPr>
      </w:pPr>
      <w:bookmarkStart w:id="8" w:name="_Toc450877759"/>
      <w:r w:rsidRPr="00C950CD">
        <w:rPr>
          <w:rFonts w:ascii="FbSfaradi Medium" w:hAnsi="FbSfaradi Medium" w:cs="FbSfaradi Medium"/>
          <w:noProof/>
          <w:sz w:val="24"/>
          <w:szCs w:val="24"/>
        </w:rPr>
        <mc:AlternateContent>
          <mc:Choice Requires="wps">
            <w:drawing>
              <wp:inline distT="0" distB="0" distL="0" distR="0" wp14:anchorId="6490DE6D" wp14:editId="24B1DF54">
                <wp:extent cx="3931920" cy="2484120"/>
                <wp:effectExtent l="0" t="0" r="11430" b="1143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24841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047F7E" w:rsidRPr="00673F5A" w:rsidRDefault="00047F7E" w:rsidP="00FA084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047F7E" w:rsidRPr="00673F5A" w:rsidRDefault="00047F7E" w:rsidP="00FA084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Dor" w:hAnsi="Dor" w:cs="1ShefaClassic" w:hint="cs"/>
                                <w:b/>
                                <w:bCs/>
                                <w:sz w:val="24"/>
                                <w:szCs w:val="24"/>
                                <w:rtl/>
                              </w:rPr>
                              <w:t xml:space="preserve">ל"ג בעומר - </w:t>
                            </w:r>
                            <w:r>
                              <w:rPr>
                                <w:rFonts w:ascii="Times New Roman" w:hAnsi="Times New Roman" w:cs="1ShefaClassic" w:hint="cs"/>
                                <w:b/>
                                <w:bCs/>
                                <w:sz w:val="24"/>
                                <w:szCs w:val="24"/>
                                <w:rtl/>
                              </w:rPr>
                              <w:t xml:space="preserve">ש"פ בהר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 xml:space="preserve">ג', </w:t>
                            </w:r>
                            <w:r>
                              <w:rPr>
                                <w:rFonts w:ascii="Times New Roman" w:hAnsi="Times New Roman" w:cs="1ShefaClassic" w:hint="cs"/>
                                <w:b/>
                                <w:bCs/>
                                <w:sz w:val="24"/>
                                <w:szCs w:val="24"/>
                                <w:rtl/>
                              </w:rPr>
                              <w:t xml:space="preserve">ט"ז אייר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047F7E" w:rsidRPr="00F87467" w:rsidRDefault="00047F7E" w:rsidP="00FA084B">
                            <w:pPr>
                              <w:bidi/>
                              <w:spacing w:after="0" w:line="240" w:lineRule="auto"/>
                              <w:jc w:val="center"/>
                              <w:rPr>
                                <w:rFonts w:ascii="Dor" w:hAnsi="Dor" w:cs="Dor"/>
                                <w:b/>
                                <w:bCs/>
                                <w:rtl/>
                              </w:rPr>
                            </w:pPr>
                          </w:p>
                          <w:p w:rsidR="00047F7E" w:rsidRDefault="00047F7E" w:rsidP="00FA084B">
                            <w:pPr>
                              <w:pStyle w:val="Footer"/>
                              <w:bidi/>
                              <w:jc w:val="center"/>
                              <w:rPr>
                                <w:rFonts w:ascii="FbFrankReal" w:hAnsi="FbFrankReal" w:cs="FbFrankReal"/>
                                <w:sz w:val="20"/>
                                <w:szCs w:val="20"/>
                                <w:rtl/>
                              </w:rPr>
                            </w:pPr>
                            <w:r w:rsidRPr="00A4345C">
                              <w:rPr>
                                <w:rFonts w:ascii="FbFrankReal" w:hAnsi="FbFrankReal" w:cs="FbFrankReal"/>
                                <w:sz w:val="28"/>
                                <w:szCs w:val="28"/>
                                <w:rtl/>
                              </w:rPr>
                              <w:t>"</w:t>
                            </w:r>
                            <w:r w:rsidRPr="003E41E7">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A4345C">
                              <w:rPr>
                                <w:rFonts w:ascii="FbFrankReal" w:hAnsi="FbFrankReal" w:cs="FbFrankReal"/>
                                <w:sz w:val="28"/>
                                <w:szCs w:val="28"/>
                                <w:rtl/>
                              </w:rPr>
                              <w:t>"</w:t>
                            </w:r>
                            <w:r w:rsidRPr="003E41E7">
                              <w:rPr>
                                <w:rFonts w:ascii="FbFrankReal" w:hAnsi="FbFrankReal" w:cs="FbFrankReal"/>
                                <w:sz w:val="20"/>
                                <w:szCs w:val="20"/>
                                <w:rtl/>
                              </w:rPr>
                              <w:t xml:space="preserve"> </w:t>
                            </w:r>
                          </w:p>
                          <w:p w:rsidR="00047F7E" w:rsidRPr="003E41E7" w:rsidRDefault="00047F7E" w:rsidP="00FA084B">
                            <w:pPr>
                              <w:pStyle w:val="Footer"/>
                              <w:bidi/>
                              <w:jc w:val="center"/>
                              <w:rPr>
                                <w:rFonts w:ascii="FbFrankReal" w:hAnsi="FbFrankReal" w:cs="FbFrankReal"/>
                                <w:sz w:val="20"/>
                                <w:szCs w:val="20"/>
                                <w:rtl/>
                              </w:rPr>
                            </w:pPr>
                            <w:r w:rsidRPr="003E41E7">
                              <w:rPr>
                                <w:rFonts w:ascii="FbFrankReal" w:hAnsi="FbFrankReal" w:cs="FbFrankReal"/>
                                <w:sz w:val="20"/>
                                <w:szCs w:val="20"/>
                                <w:rtl/>
                              </w:rPr>
                              <w:t>(שיחות קודש תשמ"א ח"א עמ' 776)</w:t>
                            </w:r>
                          </w:p>
                          <w:p w:rsidR="00047F7E" w:rsidRDefault="00047F7E" w:rsidP="00FA084B">
                            <w:pPr>
                              <w:pStyle w:val="Footer"/>
                              <w:jc w:val="center"/>
                              <w:rPr>
                                <w:rFonts w:ascii="Dor" w:hAnsi="Dor" w:cs="Dor"/>
                                <w:sz w:val="20"/>
                                <w:szCs w:val="20"/>
                                <w:rtl/>
                              </w:rPr>
                            </w:pPr>
                            <w:r>
                              <w:rPr>
                                <w:rFonts w:ascii="Dor" w:hAnsi="Dor" w:cs="Dor" w:hint="cs"/>
                                <w:sz w:val="20"/>
                                <w:szCs w:val="20"/>
                                <w:rtl/>
                              </w:rPr>
                              <w:t>----------------------------------------------------------</w:t>
                            </w:r>
                          </w:p>
                          <w:p w:rsidR="00047F7E" w:rsidRPr="00F87467" w:rsidRDefault="00047F7E" w:rsidP="00FA084B">
                            <w:pPr>
                              <w:bidi/>
                              <w:spacing w:after="0" w:line="240" w:lineRule="auto"/>
                              <w:jc w:val="center"/>
                              <w:rPr>
                                <w:rFonts w:ascii="Dor" w:hAnsi="Dor" w:cs="Dor"/>
                                <w:b/>
                                <w:bCs/>
                                <w:rtl/>
                              </w:rPr>
                            </w:pPr>
                            <w:r w:rsidRPr="00F87467">
                              <w:rPr>
                                <w:rFonts w:ascii="Dor" w:hAnsi="Dor" w:cs="Dor" w:hint="cs"/>
                                <w:b/>
                                <w:bCs/>
                                <w:rtl/>
                              </w:rPr>
                              <w:t>למשלוח הערות:</w:t>
                            </w:r>
                          </w:p>
                          <w:p w:rsidR="00047F7E" w:rsidRPr="00F87467" w:rsidRDefault="00047F7E" w:rsidP="00FA084B">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047F7E" w:rsidRPr="00F87467" w:rsidRDefault="00047F7E" w:rsidP="00FA084B">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047F7E" w:rsidRPr="00F87467" w:rsidRDefault="00047F7E" w:rsidP="00FA084B">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047F7E" w:rsidRDefault="00047F7E" w:rsidP="00FA084B">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047F7E" w:rsidRDefault="00047F7E" w:rsidP="00FA084B">
                            <w:pPr>
                              <w:pStyle w:val="Footer"/>
                              <w:jc w:val="center"/>
                              <w:rPr>
                                <w:rFonts w:ascii="Dor" w:hAnsi="Dor" w:cs="Dor"/>
                                <w:sz w:val="20"/>
                                <w:szCs w:val="20"/>
                                <w:rtl/>
                              </w:rPr>
                            </w:pPr>
                            <w:r>
                              <w:rPr>
                                <w:rFonts w:ascii="Dor" w:hAnsi="Dor" w:cs="Dor" w:hint="cs"/>
                                <w:sz w:val="20"/>
                                <w:szCs w:val="20"/>
                                <w:rtl/>
                              </w:rPr>
                              <w:t>----------------------------------------------------------</w:t>
                            </w:r>
                          </w:p>
                          <w:p w:rsidR="00047F7E" w:rsidRDefault="00047F7E" w:rsidP="00FA084B">
                            <w:pPr>
                              <w:jc w:val="center"/>
                            </w:pPr>
                          </w:p>
                        </w:txbxContent>
                      </wps:txbx>
                      <wps:bodyPr rot="0" vert="horz" wrap="square" lIns="91440" tIns="45720" rIns="91440" bIns="45720" anchor="t" anchorCtr="0">
                        <a:noAutofit/>
                      </wps:bodyPr>
                    </wps:wsp>
                  </a:graphicData>
                </a:graphic>
              </wp:inline>
            </w:drawing>
          </mc:Choice>
          <mc:Fallback>
            <w:pict>
              <v:shapetype w14:anchorId="6490DE6D" id="_x0000_t202" coordsize="21600,21600" o:spt="202" path="m,l,21600r21600,l21600,xe">
                <v:stroke joinstyle="miter"/>
                <v:path gradientshapeok="t" o:connecttype="rect"/>
              </v:shapetype>
              <v:shape id="Text Box 2" o:spid="_x0000_s1026" type="#_x0000_t202" style="width:309.6pt;height:19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" fillcolor="white [3201]" strokecolor="black [3200]" strokeweight="1pt">
                <v:textbox>
                  <w:txbxContent>
                    <w:p w:rsidR="00047F7E" w:rsidRPr="00673F5A" w:rsidRDefault="00047F7E" w:rsidP="00FA084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047F7E" w:rsidRPr="00673F5A" w:rsidRDefault="00047F7E" w:rsidP="00FA084B">
                      <w:pPr>
                        <w:bidi/>
                        <w:spacing w:after="0" w:line="240" w:lineRule="auto"/>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Pr>
                          <w:rFonts w:ascii="Dor" w:hAnsi="Dor" w:cs="1ShefaClassic" w:hint="cs"/>
                          <w:b/>
                          <w:bCs/>
                          <w:sz w:val="24"/>
                          <w:szCs w:val="24"/>
                          <w:rtl/>
                        </w:rPr>
                        <w:t xml:space="preserve">ל"ג בעומר - </w:t>
                      </w:r>
                      <w:r>
                        <w:rPr>
                          <w:rFonts w:ascii="Times New Roman" w:hAnsi="Times New Roman" w:cs="1ShefaClassic" w:hint="cs"/>
                          <w:b/>
                          <w:bCs/>
                          <w:sz w:val="24"/>
                          <w:szCs w:val="24"/>
                          <w:rtl/>
                        </w:rPr>
                        <w:t xml:space="preserve">ש"פ בהר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243C5">
                        <w:rPr>
                          <w:rFonts w:asciiTheme="majorBidi" w:hAnsiTheme="majorBidi" w:cstheme="majorBidi"/>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Pr>
                          <w:rFonts w:ascii="Dor" w:hAnsi="Dor" w:cs="1ShefaClassic" w:hint="cs"/>
                          <w:b/>
                          <w:bCs/>
                          <w:sz w:val="24"/>
                          <w:szCs w:val="24"/>
                          <w:rtl/>
                        </w:rPr>
                        <w:t xml:space="preserve">ג', </w:t>
                      </w:r>
                      <w:r>
                        <w:rPr>
                          <w:rFonts w:ascii="Times New Roman" w:hAnsi="Times New Roman" w:cs="1ShefaClassic" w:hint="cs"/>
                          <w:b/>
                          <w:bCs/>
                          <w:sz w:val="24"/>
                          <w:szCs w:val="24"/>
                          <w:rtl/>
                        </w:rPr>
                        <w:t xml:space="preserve">ט"ז אייר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047F7E" w:rsidRPr="00F87467" w:rsidRDefault="00047F7E" w:rsidP="00FA084B">
                      <w:pPr>
                        <w:bidi/>
                        <w:spacing w:after="0" w:line="240" w:lineRule="auto"/>
                        <w:jc w:val="center"/>
                        <w:rPr>
                          <w:rFonts w:ascii="Dor" w:hAnsi="Dor" w:cs="Dor"/>
                          <w:b/>
                          <w:bCs/>
                          <w:rtl/>
                        </w:rPr>
                      </w:pPr>
                    </w:p>
                    <w:p w:rsidR="00047F7E" w:rsidRDefault="00047F7E" w:rsidP="00FA084B">
                      <w:pPr>
                        <w:pStyle w:val="Footer"/>
                        <w:bidi/>
                        <w:jc w:val="center"/>
                        <w:rPr>
                          <w:rFonts w:ascii="FbFrankReal" w:hAnsi="FbFrankReal" w:cs="FbFrankReal"/>
                          <w:sz w:val="20"/>
                          <w:szCs w:val="20"/>
                          <w:rtl/>
                        </w:rPr>
                      </w:pPr>
                      <w:r w:rsidRPr="00A4345C">
                        <w:rPr>
                          <w:rFonts w:ascii="FbFrankReal" w:hAnsi="FbFrankReal" w:cs="FbFrankReal"/>
                          <w:sz w:val="28"/>
                          <w:szCs w:val="28"/>
                          <w:rtl/>
                        </w:rPr>
                        <w:t>"</w:t>
                      </w:r>
                      <w:r w:rsidRPr="003E41E7">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A4345C">
                        <w:rPr>
                          <w:rFonts w:ascii="FbFrankReal" w:hAnsi="FbFrankReal" w:cs="FbFrankReal"/>
                          <w:sz w:val="28"/>
                          <w:szCs w:val="28"/>
                          <w:rtl/>
                        </w:rPr>
                        <w:t>"</w:t>
                      </w:r>
                      <w:r w:rsidRPr="003E41E7">
                        <w:rPr>
                          <w:rFonts w:ascii="FbFrankReal" w:hAnsi="FbFrankReal" w:cs="FbFrankReal"/>
                          <w:sz w:val="20"/>
                          <w:szCs w:val="20"/>
                          <w:rtl/>
                        </w:rPr>
                        <w:t xml:space="preserve"> </w:t>
                      </w:r>
                    </w:p>
                    <w:p w:rsidR="00047F7E" w:rsidRPr="003E41E7" w:rsidRDefault="00047F7E" w:rsidP="00FA084B">
                      <w:pPr>
                        <w:pStyle w:val="Footer"/>
                        <w:bidi/>
                        <w:jc w:val="center"/>
                        <w:rPr>
                          <w:rFonts w:ascii="FbFrankReal" w:hAnsi="FbFrankReal" w:cs="FbFrankReal"/>
                          <w:sz w:val="20"/>
                          <w:szCs w:val="20"/>
                          <w:rtl/>
                        </w:rPr>
                      </w:pPr>
                      <w:r w:rsidRPr="003E41E7">
                        <w:rPr>
                          <w:rFonts w:ascii="FbFrankReal" w:hAnsi="FbFrankReal" w:cs="FbFrankReal"/>
                          <w:sz w:val="20"/>
                          <w:szCs w:val="20"/>
                          <w:rtl/>
                        </w:rPr>
                        <w:t>(שיחות קודש תשמ"א ח"א עמ' 776)</w:t>
                      </w:r>
                    </w:p>
                    <w:p w:rsidR="00047F7E" w:rsidRDefault="00047F7E" w:rsidP="00FA084B">
                      <w:pPr>
                        <w:pStyle w:val="Footer"/>
                        <w:jc w:val="center"/>
                        <w:rPr>
                          <w:rFonts w:ascii="Dor" w:hAnsi="Dor" w:cs="Dor"/>
                          <w:sz w:val="20"/>
                          <w:szCs w:val="20"/>
                          <w:rtl/>
                        </w:rPr>
                      </w:pPr>
                      <w:r>
                        <w:rPr>
                          <w:rFonts w:ascii="Dor" w:hAnsi="Dor" w:cs="Dor" w:hint="cs"/>
                          <w:sz w:val="20"/>
                          <w:szCs w:val="20"/>
                          <w:rtl/>
                        </w:rPr>
                        <w:t>----------------------------------------------------------</w:t>
                      </w:r>
                    </w:p>
                    <w:p w:rsidR="00047F7E" w:rsidRPr="00F87467" w:rsidRDefault="00047F7E" w:rsidP="00FA084B">
                      <w:pPr>
                        <w:bidi/>
                        <w:spacing w:after="0" w:line="240" w:lineRule="auto"/>
                        <w:jc w:val="center"/>
                        <w:rPr>
                          <w:rFonts w:ascii="Dor" w:hAnsi="Dor" w:cs="Dor"/>
                          <w:b/>
                          <w:bCs/>
                          <w:rtl/>
                        </w:rPr>
                      </w:pPr>
                      <w:r w:rsidRPr="00F87467">
                        <w:rPr>
                          <w:rFonts w:ascii="Dor" w:hAnsi="Dor" w:cs="Dor" w:hint="cs"/>
                          <w:b/>
                          <w:bCs/>
                          <w:rtl/>
                        </w:rPr>
                        <w:t>למשלוח הערות:</w:t>
                      </w:r>
                    </w:p>
                    <w:p w:rsidR="00047F7E" w:rsidRPr="00F87467" w:rsidRDefault="00047F7E" w:rsidP="00FA084B">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047F7E" w:rsidRPr="00F87467" w:rsidRDefault="00047F7E" w:rsidP="00FA084B">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Pr>
                          <w:rFonts w:ascii="Centaur" w:hAnsi="Centaur" w:cs="Cambria" w:hint="cs"/>
                          <w:sz w:val="20"/>
                          <w:szCs w:val="20"/>
                        </w:rPr>
                        <w:t>H</w:t>
                      </w:r>
                      <w:r w:rsidRPr="00F87467">
                        <w:rPr>
                          <w:rFonts w:ascii="Centaur" w:hAnsi="Centaur" w:cs="Dor"/>
                          <w:sz w:val="20"/>
                          <w:szCs w:val="20"/>
                        </w:rPr>
                        <w:t>aoros@</w:t>
                      </w:r>
                      <w:r>
                        <w:rPr>
                          <w:rFonts w:ascii="Centaur" w:hAnsi="Centaur" w:cs="Cambria" w:hint="cs"/>
                          <w:sz w:val="20"/>
                          <w:szCs w:val="20"/>
                        </w:rPr>
                        <w:t>H</w:t>
                      </w:r>
                      <w:r w:rsidRPr="00F87467">
                        <w:rPr>
                          <w:rFonts w:ascii="Centaur" w:hAnsi="Centaur" w:cs="Dor"/>
                          <w:sz w:val="20"/>
                          <w:szCs w:val="20"/>
                        </w:rPr>
                        <w:t>aoros.com</w:t>
                      </w:r>
                    </w:p>
                    <w:p w:rsidR="00047F7E" w:rsidRPr="00F87467" w:rsidRDefault="00047F7E" w:rsidP="00FA084B">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047F7E" w:rsidRDefault="00047F7E" w:rsidP="00FA084B">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Pr>
                          <w:rFonts w:ascii="Centaur" w:hAnsi="Centaur" w:hint="cs"/>
                          <w:sz w:val="20"/>
                          <w:szCs w:val="20"/>
                        </w:rPr>
                        <w:t>H</w:t>
                      </w:r>
                      <w:r w:rsidRPr="00F87467">
                        <w:rPr>
                          <w:rFonts w:ascii="Centaur" w:hAnsi="Centaur"/>
                          <w:sz w:val="20"/>
                          <w:szCs w:val="20"/>
                        </w:rPr>
                        <w:t>aoros.com</w:t>
                      </w:r>
                    </w:p>
                    <w:p w:rsidR="00047F7E" w:rsidRDefault="00047F7E" w:rsidP="00FA084B">
                      <w:pPr>
                        <w:pStyle w:val="Footer"/>
                        <w:jc w:val="center"/>
                        <w:rPr>
                          <w:rFonts w:ascii="Dor" w:hAnsi="Dor" w:cs="Dor"/>
                          <w:sz w:val="20"/>
                          <w:szCs w:val="20"/>
                          <w:rtl/>
                        </w:rPr>
                      </w:pPr>
                      <w:r>
                        <w:rPr>
                          <w:rFonts w:ascii="Dor" w:hAnsi="Dor" w:cs="Dor" w:hint="cs"/>
                          <w:sz w:val="20"/>
                          <w:szCs w:val="20"/>
                          <w:rtl/>
                        </w:rPr>
                        <w:t>----------------------------------------------------------</w:t>
                      </w:r>
                    </w:p>
                    <w:p w:rsidR="00047F7E" w:rsidRDefault="00047F7E" w:rsidP="00FA084B">
                      <w:pPr>
                        <w:jc w:val="center"/>
                      </w:pPr>
                    </w:p>
                  </w:txbxContent>
                </v:textbox>
                <w10:anchorlock/>
              </v:shape>
            </w:pict>
          </mc:Fallback>
        </mc:AlternateContent>
      </w:r>
      <w:r w:rsidR="00935745" w:rsidRPr="00C950CD">
        <w:rPr>
          <w:rFonts w:cs="VTvilnacopy01"/>
          <w:sz w:val="40"/>
          <w:szCs w:val="40"/>
        </w:rPr>
        <w:br w:type="page"/>
      </w:r>
      <w:bookmarkStart w:id="9" w:name="_Toc159965745"/>
      <w:r w:rsidR="00417EE6" w:rsidRPr="004A615C">
        <w:rPr>
          <w:rtl/>
        </w:rPr>
        <w:lastRenderedPageBreak/>
        <w:t>ברכת מזל טוב</w:t>
      </w:r>
      <w:bookmarkEnd w:id="8"/>
    </w:p>
    <w:p w:rsidR="002378A5" w:rsidRPr="004A615C" w:rsidRDefault="002378A5" w:rsidP="00FA084B">
      <w:pPr>
        <w:pStyle w:val="a3"/>
        <w:rPr>
          <w:rtl/>
        </w:rPr>
      </w:pPr>
    </w:p>
    <w:p w:rsidR="00417EE6" w:rsidRPr="00881D69" w:rsidRDefault="00417EE6" w:rsidP="00881D69">
      <w:pPr>
        <w:bidi/>
        <w:spacing w:after="0" w:line="360" w:lineRule="auto"/>
        <w:jc w:val="center"/>
        <w:rPr>
          <w:rFonts w:ascii="FbFrankReal" w:hAnsi="FbFrankReal" w:cs="1ShefaClassic"/>
          <w:sz w:val="28"/>
          <w:szCs w:val="28"/>
          <w:rtl/>
        </w:rPr>
      </w:pPr>
      <w:r w:rsidRPr="00881D69">
        <w:rPr>
          <w:rFonts w:ascii="FbFrankReal" w:hAnsi="FbFrankReal" w:cs="1ShefaClassic"/>
          <w:sz w:val="28"/>
          <w:szCs w:val="28"/>
          <w:rtl/>
        </w:rPr>
        <w:t>לידידנו היקר איש חי ורב פעלים רוח המקום ורוח הבריות נוחה הימנו איש הטוב והחסד</w:t>
      </w:r>
    </w:p>
    <w:p w:rsidR="00417EE6" w:rsidRPr="00881D69" w:rsidRDefault="00417EE6" w:rsidP="00881D69">
      <w:pPr>
        <w:bidi/>
        <w:spacing w:line="360" w:lineRule="auto"/>
        <w:jc w:val="center"/>
        <w:rPr>
          <w:rFonts w:ascii="FbFrankReal" w:hAnsi="FbFrankReal" w:cs="1ShefaClassic"/>
          <w:sz w:val="28"/>
          <w:szCs w:val="28"/>
          <w:rtl/>
        </w:rPr>
      </w:pPr>
      <w:r w:rsidRPr="00881D69">
        <w:rPr>
          <w:rFonts w:ascii="FbFrankReal" w:hAnsi="FbFrankReal" w:cs="1ShefaClassic"/>
          <w:sz w:val="28"/>
          <w:szCs w:val="28"/>
          <w:rtl/>
        </w:rPr>
        <w:t xml:space="preserve">מסור ונתון להדפסת קובצנו תמידין כסדרן ומוספין </w:t>
      </w:r>
      <w:r w:rsidR="001934A1" w:rsidRPr="00881D69">
        <w:rPr>
          <w:rFonts w:ascii="FbFrankReal" w:hAnsi="FbFrankReal" w:cs="1ShefaClassic" w:hint="cs"/>
          <w:sz w:val="28"/>
          <w:szCs w:val="28"/>
          <w:rtl/>
        </w:rPr>
        <w:t>כ</w:t>
      </w:r>
      <w:r w:rsidRPr="00881D69">
        <w:rPr>
          <w:rFonts w:ascii="FbFrankReal" w:hAnsi="FbFrankReal" w:cs="1ShefaClassic"/>
          <w:sz w:val="28"/>
          <w:szCs w:val="28"/>
          <w:rtl/>
        </w:rPr>
        <w:t>הלכתן</w:t>
      </w:r>
    </w:p>
    <w:p w:rsidR="00417EE6" w:rsidRPr="00881D69" w:rsidRDefault="00417EE6" w:rsidP="00881D69">
      <w:pPr>
        <w:bidi/>
        <w:spacing w:line="360" w:lineRule="auto"/>
        <w:jc w:val="center"/>
        <w:rPr>
          <w:rFonts w:ascii="FbFrankReal" w:hAnsi="FbFrankReal" w:cs="1ShefaClassic"/>
          <w:sz w:val="28"/>
          <w:szCs w:val="28"/>
          <w:rtl/>
        </w:rPr>
      </w:pPr>
      <w:r w:rsidRPr="00881D69">
        <w:rPr>
          <w:rFonts w:ascii="FbFrankReal" w:hAnsi="FbFrankReal" w:cs="1ShefaClassic"/>
          <w:sz w:val="28"/>
          <w:szCs w:val="28"/>
          <w:rtl/>
        </w:rPr>
        <w:t xml:space="preserve">הרה"ת הרה"ח </w:t>
      </w:r>
      <w:r w:rsidRPr="00881D69">
        <w:rPr>
          <w:rFonts w:ascii="FbFrankReal" w:hAnsi="FbFrankReal" w:cs="1ShefaClassic"/>
          <w:b/>
          <w:bCs/>
          <w:sz w:val="28"/>
          <w:szCs w:val="28"/>
          <w:rtl/>
        </w:rPr>
        <w:t>ר' אליעזר שמאי שי' קיבמאן</w:t>
      </w:r>
      <w:r w:rsidRPr="00881D69">
        <w:rPr>
          <w:rFonts w:ascii="FbFrankReal" w:hAnsi="FbFrankReal" w:cs="1ShefaClassic"/>
          <w:sz w:val="28"/>
          <w:szCs w:val="28"/>
          <w:rtl/>
        </w:rPr>
        <w:t xml:space="preserve"> </w:t>
      </w:r>
    </w:p>
    <w:p w:rsidR="00417EE6" w:rsidRPr="00881D69" w:rsidRDefault="00417EE6" w:rsidP="00881D69">
      <w:pPr>
        <w:bidi/>
        <w:spacing w:line="360" w:lineRule="auto"/>
        <w:jc w:val="center"/>
        <w:rPr>
          <w:rFonts w:ascii="FbFrankReal" w:hAnsi="FbFrankReal" w:cs="1ShefaClassic"/>
          <w:sz w:val="28"/>
          <w:szCs w:val="28"/>
          <w:rtl/>
        </w:rPr>
      </w:pPr>
      <w:r w:rsidRPr="00881D69">
        <w:rPr>
          <w:rFonts w:ascii="FbFrankReal" w:hAnsi="FbFrankReal" w:cs="1ShefaClassic"/>
          <w:sz w:val="28"/>
          <w:szCs w:val="28"/>
          <w:rtl/>
        </w:rPr>
        <w:t>וזוגתו החשובה וה</w:t>
      </w:r>
      <w:r w:rsidRPr="00881D69">
        <w:rPr>
          <w:rFonts w:ascii="FbFrankReal" w:hAnsi="FbFrankReal" w:cs="1ShefaClassic" w:hint="cs"/>
          <w:sz w:val="28"/>
          <w:szCs w:val="28"/>
          <w:rtl/>
        </w:rPr>
        <w:t xml:space="preserve">מהוללה </w:t>
      </w:r>
      <w:r w:rsidRPr="00881D69">
        <w:rPr>
          <w:rFonts w:ascii="FbFrankReal" w:hAnsi="FbFrankReal" w:cs="1ShefaClassic"/>
          <w:sz w:val="28"/>
          <w:szCs w:val="28"/>
          <w:rtl/>
        </w:rPr>
        <w:t>תחי'</w:t>
      </w:r>
    </w:p>
    <w:p w:rsidR="00417EE6" w:rsidRPr="00881D69" w:rsidRDefault="00417EE6" w:rsidP="00881D69">
      <w:pPr>
        <w:bidi/>
        <w:spacing w:line="360" w:lineRule="auto"/>
        <w:jc w:val="center"/>
        <w:rPr>
          <w:rFonts w:ascii="FbFrankReal" w:hAnsi="FbFrankReal" w:cs="1ShefaClassic"/>
          <w:sz w:val="28"/>
          <w:szCs w:val="28"/>
          <w:rtl/>
        </w:rPr>
      </w:pPr>
      <w:r w:rsidRPr="00881D69">
        <w:rPr>
          <w:rFonts w:ascii="FbFrankReal" w:hAnsi="FbFrankReal" w:cs="1ShefaClassic"/>
          <w:sz w:val="28"/>
          <w:szCs w:val="28"/>
          <w:rtl/>
        </w:rPr>
        <w:t xml:space="preserve">לרגל כניסת בנם היקר </w:t>
      </w:r>
    </w:p>
    <w:p w:rsidR="00417EE6" w:rsidRPr="00A4345C" w:rsidRDefault="00417EE6" w:rsidP="00881D69">
      <w:pPr>
        <w:bidi/>
        <w:spacing w:line="360" w:lineRule="auto"/>
        <w:jc w:val="center"/>
        <w:rPr>
          <w:rFonts w:ascii="FbFrankReal" w:hAnsi="FbFrankReal" w:cs="1ShefaClassic"/>
          <w:sz w:val="28"/>
          <w:szCs w:val="28"/>
          <w:rtl/>
        </w:rPr>
      </w:pPr>
      <w:r w:rsidRPr="00A4345C">
        <w:rPr>
          <w:rFonts w:ascii="FbFrankReal" w:hAnsi="FbFrankReal" w:cs="1ShefaClassic"/>
          <w:sz w:val="28"/>
          <w:szCs w:val="28"/>
          <w:rtl/>
        </w:rPr>
        <w:t>הבחור</w:t>
      </w:r>
      <w:r w:rsidRPr="00881D69">
        <w:rPr>
          <w:rFonts w:ascii="FbFrankReal" w:hAnsi="FbFrankReal" w:cs="1ShefaClassic"/>
          <w:b/>
          <w:bCs/>
          <w:sz w:val="28"/>
          <w:szCs w:val="28"/>
          <w:rtl/>
        </w:rPr>
        <w:t xml:space="preserve"> ישראל ארי' לייב </w:t>
      </w:r>
      <w:r w:rsidRPr="00A4345C">
        <w:rPr>
          <w:rFonts w:ascii="FbFrankReal" w:hAnsi="FbFrankReal" w:cs="1ShefaClassic"/>
          <w:sz w:val="28"/>
          <w:szCs w:val="28"/>
          <w:rtl/>
        </w:rPr>
        <w:t xml:space="preserve">שי' </w:t>
      </w:r>
    </w:p>
    <w:p w:rsidR="00417EE6" w:rsidRPr="00881D69" w:rsidRDefault="00417EE6" w:rsidP="00881D69">
      <w:pPr>
        <w:bidi/>
        <w:spacing w:line="360" w:lineRule="auto"/>
        <w:jc w:val="center"/>
        <w:rPr>
          <w:rFonts w:ascii="FbFrankReal" w:hAnsi="FbFrankReal" w:cs="1ShefaClassic"/>
          <w:sz w:val="28"/>
          <w:szCs w:val="28"/>
          <w:rtl/>
        </w:rPr>
      </w:pPr>
      <w:r w:rsidRPr="00881D69">
        <w:rPr>
          <w:rFonts w:ascii="FbFrankReal" w:hAnsi="FbFrankReal" w:cs="1ShefaClassic"/>
          <w:sz w:val="28"/>
          <w:szCs w:val="28"/>
          <w:rtl/>
        </w:rPr>
        <w:t>לעול המצוות ביום ד' אייר בשעה טובה ומוצלחת</w:t>
      </w:r>
    </w:p>
    <w:p w:rsidR="00417EE6" w:rsidRPr="00881D69" w:rsidRDefault="00881D69" w:rsidP="00881D69">
      <w:pPr>
        <w:bidi/>
        <w:spacing w:line="360" w:lineRule="auto"/>
        <w:jc w:val="center"/>
        <w:rPr>
          <w:rFonts w:ascii="FbFrankReal" w:hAnsi="FbFrankReal" w:cs="1ShefaClassic"/>
          <w:sz w:val="28"/>
          <w:szCs w:val="28"/>
          <w:rtl/>
        </w:rPr>
      </w:pPr>
      <w:r>
        <w:rPr>
          <w:rFonts w:ascii="FbFrankReal" w:hAnsi="FbFrankReal" w:cs="1ShefaClassic" w:hint="cs"/>
          <w:sz w:val="28"/>
          <w:szCs w:val="28"/>
          <w:rtl/>
        </w:rPr>
        <w:t>*</w:t>
      </w:r>
    </w:p>
    <w:p w:rsidR="00417EE6" w:rsidRPr="00881D69" w:rsidRDefault="00417EE6" w:rsidP="00881D69">
      <w:pPr>
        <w:bidi/>
        <w:spacing w:line="360" w:lineRule="auto"/>
        <w:jc w:val="center"/>
        <w:rPr>
          <w:rFonts w:ascii="FbFrankReal" w:hAnsi="FbFrankReal" w:cs="1ShefaClassic"/>
          <w:sz w:val="28"/>
          <w:szCs w:val="28"/>
          <w:rtl/>
        </w:rPr>
      </w:pPr>
      <w:r w:rsidRPr="00881D69">
        <w:rPr>
          <w:rFonts w:ascii="FbFrankReal" w:hAnsi="FbFrankReal" w:cs="1ShefaClassic"/>
          <w:sz w:val="28"/>
          <w:szCs w:val="28"/>
          <w:rtl/>
        </w:rPr>
        <w:t>יהי רצון שהבר מצוה שי' יעלה מעלה מעלה בלימוד התורה נגלה וחסידות וביראת שמים כפי רצון רבינו נשיאנו</w:t>
      </w:r>
      <w:r w:rsidRPr="00881D69">
        <w:rPr>
          <w:rFonts w:ascii="FbFrankReal" w:hAnsi="FbFrankReal" w:cs="1ShefaClassic" w:hint="cs"/>
          <w:sz w:val="28"/>
          <w:szCs w:val="28"/>
          <w:rtl/>
        </w:rPr>
        <w:t>,</w:t>
      </w:r>
      <w:r w:rsidRPr="00881D69">
        <w:rPr>
          <w:rFonts w:ascii="FbFrankReal" w:hAnsi="FbFrankReal" w:cs="1ShefaClassic"/>
          <w:sz w:val="28"/>
          <w:szCs w:val="28"/>
          <w:rtl/>
        </w:rPr>
        <w:t xml:space="preserve"> ויזכו לרוות ממנו ומכל יו"ח שיחיו הרבה נחת ועונג</w:t>
      </w:r>
      <w:r w:rsidRPr="00881D69">
        <w:rPr>
          <w:rFonts w:ascii="FbFrankReal" w:hAnsi="FbFrankReal" w:cs="1ShefaClassic" w:hint="cs"/>
          <w:sz w:val="28"/>
          <w:szCs w:val="28"/>
          <w:rtl/>
        </w:rPr>
        <w:t>,</w:t>
      </w:r>
      <w:r w:rsidRPr="00881D69">
        <w:rPr>
          <w:rFonts w:ascii="FbFrankReal" w:hAnsi="FbFrankReal" w:cs="1ShefaClassic"/>
          <w:sz w:val="28"/>
          <w:szCs w:val="28"/>
          <w:rtl/>
        </w:rPr>
        <w:t xml:space="preserve"> מתוך הרחבה </w:t>
      </w:r>
      <w:r w:rsidRPr="00881D69">
        <w:rPr>
          <w:rFonts w:ascii="FbFrankReal" w:hAnsi="FbFrankReal" w:cs="1ShefaClassic" w:hint="cs"/>
          <w:sz w:val="28"/>
          <w:szCs w:val="28"/>
          <w:rtl/>
        </w:rPr>
        <w:t xml:space="preserve">גדולה, </w:t>
      </w:r>
      <w:r w:rsidRPr="00881D69">
        <w:rPr>
          <w:rFonts w:ascii="FbFrankReal" w:hAnsi="FbFrankReal" w:cs="1ShefaClassic"/>
          <w:sz w:val="28"/>
          <w:szCs w:val="28"/>
          <w:rtl/>
        </w:rPr>
        <w:t xml:space="preserve">אושר ושמחה </w:t>
      </w:r>
      <w:r w:rsidRPr="00881D69">
        <w:rPr>
          <w:rFonts w:ascii="FbFrankReal" w:hAnsi="FbFrankReal" w:cs="1ShefaClassic" w:hint="cs"/>
          <w:sz w:val="28"/>
          <w:szCs w:val="28"/>
          <w:rtl/>
        </w:rPr>
        <w:t xml:space="preserve">תמיד כל הימים </w:t>
      </w:r>
    </w:p>
    <w:p w:rsidR="00417EE6" w:rsidRPr="00881D69" w:rsidRDefault="00417EE6" w:rsidP="00881D69">
      <w:pPr>
        <w:bidi/>
        <w:spacing w:line="360" w:lineRule="auto"/>
        <w:jc w:val="center"/>
        <w:rPr>
          <w:rFonts w:ascii="FbFrankReal" w:hAnsi="FbFrankReal" w:cs="1ShefaClassic"/>
          <w:b/>
          <w:bCs/>
          <w:sz w:val="28"/>
          <w:szCs w:val="28"/>
          <w:rtl/>
        </w:rPr>
      </w:pPr>
      <w:r w:rsidRPr="00881D69">
        <w:rPr>
          <w:rFonts w:ascii="FbFrankReal" w:hAnsi="FbFrankReal" w:cs="1ShefaClassic"/>
          <w:b/>
          <w:bCs/>
          <w:sz w:val="28"/>
          <w:szCs w:val="28"/>
          <w:rtl/>
        </w:rPr>
        <w:t>מזל טוב מזל טוב</w:t>
      </w:r>
    </w:p>
    <w:p w:rsidR="001934A1" w:rsidRPr="002378A5" w:rsidRDefault="00417EE6" w:rsidP="00A4345C">
      <w:pPr>
        <w:pStyle w:val="a0"/>
        <w:bidi w:val="0"/>
        <w:jc w:val="left"/>
        <w:rPr>
          <w:b w:val="0"/>
          <w:bCs w:val="0"/>
          <w:sz w:val="36"/>
          <w:szCs w:val="36"/>
          <w:rtl/>
        </w:rPr>
      </w:pPr>
      <w:r w:rsidRPr="00A4345C">
        <w:rPr>
          <w:rFonts w:cs="1ShefaClassic"/>
          <w:sz w:val="32"/>
          <w:szCs w:val="32"/>
          <w:rtl/>
        </w:rPr>
        <w:t>המערכת</w:t>
      </w:r>
      <w:r w:rsidR="001934A1" w:rsidRPr="002378A5">
        <w:rPr>
          <w:b w:val="0"/>
          <w:bCs w:val="0"/>
          <w:sz w:val="36"/>
          <w:szCs w:val="36"/>
        </w:rPr>
        <w:br w:type="page"/>
      </w:r>
    </w:p>
    <w:p w:rsidR="00417EE6" w:rsidRDefault="00417EE6" w:rsidP="00FA084B">
      <w:pPr>
        <w:pStyle w:val="a3"/>
        <w:rPr>
          <w:rtl/>
        </w:rPr>
      </w:pPr>
      <w:bookmarkStart w:id="10" w:name="_Toc450877760"/>
      <w:r>
        <w:rPr>
          <w:rFonts w:hint="cs"/>
          <w:rtl/>
        </w:rPr>
        <w:lastRenderedPageBreak/>
        <w:t>ברכת אחים</w:t>
      </w:r>
      <w:bookmarkEnd w:id="10"/>
    </w:p>
    <w:p w:rsidR="001934A1" w:rsidRDefault="001934A1" w:rsidP="00FA084B">
      <w:pPr>
        <w:bidi/>
        <w:spacing w:line="312" w:lineRule="auto"/>
        <w:jc w:val="center"/>
        <w:rPr>
          <w:rFonts w:ascii="FbFrankReal" w:hAnsi="FbFrankReal" w:cs="FbFrankReal"/>
          <w:rtl/>
        </w:rPr>
      </w:pP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 xml:space="preserve">ברגשי גיל חדוה ושמחה </w:t>
      </w: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 xml:space="preserve">מביעים אנו את איחולינו וברכותינו מעומק הלב ברכת מזל טוב </w:t>
      </w: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לידידנו היקר הדגול והאהוב הנודע במידותיו התרומיות</w:t>
      </w: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מנכ"ל דמערכת "</w:t>
      </w:r>
      <w:r w:rsidRPr="00881D69">
        <w:rPr>
          <w:rFonts w:ascii="FbFrankReal" w:hAnsi="FbFrankReal" w:cs="1ShefaClassic"/>
          <w:b/>
          <w:bCs/>
          <w:sz w:val="28"/>
          <w:szCs w:val="28"/>
          <w:rtl/>
        </w:rPr>
        <w:t>הערות וביאורים</w:t>
      </w:r>
      <w:r w:rsidRPr="00881D69">
        <w:rPr>
          <w:rFonts w:ascii="FbFrankReal" w:hAnsi="FbFrankReal" w:cs="1ShefaClassic"/>
          <w:sz w:val="28"/>
          <w:szCs w:val="28"/>
          <w:rtl/>
        </w:rPr>
        <w:t>" מלפנים</w:t>
      </w: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אשר עמל ויגע בהרבה מרץ ומסירה ונתינה</w:t>
      </w: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לשגשוג והצלחת הקובץ בגו"ר</w:t>
      </w: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וחפץ ה' בידו הצליח להופעת הקובץ באופן דמוסיף והולך ואור</w:t>
      </w: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 xml:space="preserve">החתן הנעלה והחשוב </w:t>
      </w:r>
    </w:p>
    <w:p w:rsidR="00417EE6" w:rsidRPr="00881D69" w:rsidRDefault="00417EE6" w:rsidP="00FA084B">
      <w:pPr>
        <w:bidi/>
        <w:spacing w:line="312" w:lineRule="auto"/>
        <w:jc w:val="center"/>
        <w:rPr>
          <w:rFonts w:ascii="FbFrankReal" w:hAnsi="FbFrankReal" w:cs="1ShefaClassic"/>
          <w:b/>
          <w:bCs/>
          <w:sz w:val="36"/>
          <w:szCs w:val="36"/>
          <w:rtl/>
        </w:rPr>
      </w:pPr>
      <w:r w:rsidRPr="00881D69">
        <w:rPr>
          <w:rFonts w:ascii="FbFrankReal" w:hAnsi="FbFrankReal" w:cs="1ShefaClassic"/>
          <w:b/>
          <w:bCs/>
          <w:sz w:val="36"/>
          <w:szCs w:val="36"/>
          <w:rtl/>
        </w:rPr>
        <w:t xml:space="preserve">התמים שמואל שי' שפירא </w:t>
      </w: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לרגל בואו בקשרי השידוכין בשעה טובה ומוצלחת</w:t>
      </w:r>
      <w:r w:rsidRPr="00881D69">
        <w:rPr>
          <w:rFonts w:ascii="FbFrankReal" w:hAnsi="FbFrankReal" w:cs="1ShefaClassic"/>
          <w:sz w:val="28"/>
          <w:szCs w:val="28"/>
          <w:rtl/>
        </w:rPr>
        <w:br/>
        <w:t>עם ב"ג הכבודה והמהוללה תחי'</w:t>
      </w:r>
    </w:p>
    <w:p w:rsidR="00417EE6" w:rsidRPr="00881D69" w:rsidRDefault="00881D69" w:rsidP="00FA084B">
      <w:pPr>
        <w:bidi/>
        <w:spacing w:line="312" w:lineRule="auto"/>
        <w:jc w:val="center"/>
        <w:rPr>
          <w:rFonts w:ascii="FbFrankReal" w:hAnsi="FbFrankReal" w:cs="1ShefaClassic"/>
          <w:sz w:val="28"/>
          <w:szCs w:val="28"/>
          <w:rtl/>
        </w:rPr>
      </w:pPr>
      <w:r w:rsidRPr="00881D69">
        <w:rPr>
          <w:rFonts w:ascii="FbFrankReal" w:hAnsi="FbFrankReal" w:cs="1ShefaClassic" w:hint="cs"/>
          <w:sz w:val="28"/>
          <w:szCs w:val="28"/>
          <w:rtl/>
        </w:rPr>
        <w:t>*</w:t>
      </w: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יהי רצון שיזכו לבנות בית נאמן בישראל</w:t>
      </w: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בנין עדי עד כפי רצון ולנח"ר</w:t>
      </w:r>
      <w:r w:rsidR="007D4542">
        <w:rPr>
          <w:rFonts w:ascii="FbFrankReal" w:hAnsi="FbFrankReal" w:cs="1ShefaClassic"/>
          <w:sz w:val="28"/>
          <w:szCs w:val="28"/>
          <w:rtl/>
        </w:rPr>
        <w:t xml:space="preserve"> </w:t>
      </w:r>
      <w:r w:rsidRPr="00881D69">
        <w:rPr>
          <w:rFonts w:ascii="FbFrankReal" w:hAnsi="FbFrankReal" w:cs="1ShefaClassic"/>
          <w:sz w:val="28"/>
          <w:szCs w:val="28"/>
          <w:rtl/>
        </w:rPr>
        <w:t>רבינו</w:t>
      </w:r>
      <w:r w:rsidR="007D4542">
        <w:rPr>
          <w:rFonts w:ascii="FbFrankReal" w:hAnsi="FbFrankReal" w:cs="1ShefaClassic"/>
          <w:sz w:val="28"/>
          <w:szCs w:val="28"/>
          <w:rtl/>
        </w:rPr>
        <w:t xml:space="preserve"> </w:t>
      </w:r>
      <w:r w:rsidRPr="00881D69">
        <w:rPr>
          <w:rFonts w:ascii="FbFrankReal" w:hAnsi="FbFrankReal" w:cs="1ShefaClassic"/>
          <w:sz w:val="28"/>
          <w:szCs w:val="28"/>
          <w:rtl/>
        </w:rPr>
        <w:t>נשיאנו,</w:t>
      </w:r>
    </w:p>
    <w:p w:rsidR="00417EE6" w:rsidRPr="00881D69" w:rsidRDefault="00417EE6" w:rsidP="00FA084B">
      <w:pPr>
        <w:bidi/>
        <w:spacing w:line="312" w:lineRule="auto"/>
        <w:jc w:val="center"/>
        <w:rPr>
          <w:rFonts w:ascii="FbFrankReal" w:hAnsi="FbFrankReal" w:cs="1ShefaClassic"/>
          <w:sz w:val="28"/>
          <w:szCs w:val="28"/>
          <w:rtl/>
        </w:rPr>
      </w:pPr>
      <w:r w:rsidRPr="00881D69">
        <w:rPr>
          <w:rFonts w:ascii="FbFrankReal" w:hAnsi="FbFrankReal" w:cs="1ShefaClassic"/>
          <w:sz w:val="28"/>
          <w:szCs w:val="28"/>
          <w:rtl/>
        </w:rPr>
        <w:t>ולתפארת משפחתו הנכבדה יחיו</w:t>
      </w:r>
    </w:p>
    <w:p w:rsidR="00417EE6" w:rsidRPr="00881D69" w:rsidRDefault="00417EE6" w:rsidP="00FA084B">
      <w:pPr>
        <w:bidi/>
        <w:spacing w:line="312" w:lineRule="auto"/>
        <w:jc w:val="center"/>
        <w:rPr>
          <w:rFonts w:ascii="FbFrankReal" w:hAnsi="FbFrankReal" w:cs="1ShefaClassic"/>
          <w:bCs/>
          <w:sz w:val="28"/>
          <w:szCs w:val="28"/>
          <w:rtl/>
        </w:rPr>
      </w:pPr>
      <w:r w:rsidRPr="00881D69">
        <w:rPr>
          <w:rFonts w:ascii="FbFrankReal" w:hAnsi="FbFrankReal" w:cs="1ShefaClassic"/>
          <w:sz w:val="28"/>
          <w:szCs w:val="28"/>
          <w:rtl/>
        </w:rPr>
        <w:t>מתוך אושר ושמחה ברכה והצלחה בגו"ר תמיד כה"י</w:t>
      </w:r>
    </w:p>
    <w:p w:rsidR="00417EE6" w:rsidRPr="00881D69" w:rsidRDefault="00417EE6" w:rsidP="00A4345C">
      <w:pPr>
        <w:pStyle w:val="a0"/>
        <w:rPr>
          <w:rFonts w:cs="1ShefaClassic"/>
          <w:sz w:val="32"/>
          <w:szCs w:val="32"/>
          <w:rtl/>
        </w:rPr>
      </w:pPr>
      <w:bookmarkStart w:id="11" w:name="_Toc450877761"/>
      <w:r w:rsidRPr="00881D69">
        <w:rPr>
          <w:rFonts w:cs="1ShefaClassic"/>
          <w:sz w:val="32"/>
          <w:szCs w:val="32"/>
          <w:rtl/>
        </w:rPr>
        <w:t>המערכת</w:t>
      </w:r>
      <w:bookmarkEnd w:id="11"/>
    </w:p>
    <w:bookmarkEnd w:id="9"/>
    <w:p w:rsidR="00577A7C" w:rsidRDefault="00577A7C" w:rsidP="00FA084B">
      <w:pPr>
        <w:bidi/>
        <w:rPr>
          <w:rFonts w:cs="VTvilnacopy01"/>
          <w:bCs/>
          <w:sz w:val="40"/>
          <w:szCs w:val="40"/>
          <w:rtl/>
        </w:rPr>
      </w:pPr>
    </w:p>
    <w:p w:rsidR="007D4542" w:rsidRDefault="007D4542" w:rsidP="007D4542">
      <w:pPr>
        <w:bidi/>
        <w:rPr>
          <w:rFonts w:cs="VTvilnacopy01"/>
          <w:bCs/>
          <w:sz w:val="40"/>
          <w:szCs w:val="40"/>
          <w:rtl/>
        </w:rPr>
      </w:pPr>
    </w:p>
    <w:p w:rsidR="007D4542" w:rsidRPr="007D4542" w:rsidRDefault="007D4542" w:rsidP="007D4542">
      <w:pPr>
        <w:pStyle w:val="a3"/>
        <w:spacing w:after="240"/>
        <w:rPr>
          <w:rtl/>
        </w:rPr>
      </w:pPr>
      <w:r w:rsidRPr="007D4542">
        <w:rPr>
          <w:rtl/>
        </w:rPr>
        <w:t>ברכת מזל טוב</w:t>
      </w:r>
    </w:p>
    <w:p w:rsidR="007D4542" w:rsidRPr="007D4542" w:rsidRDefault="007D4542" w:rsidP="007D4542">
      <w:pPr>
        <w:spacing w:line="360" w:lineRule="auto"/>
        <w:jc w:val="center"/>
        <w:rPr>
          <w:rFonts w:ascii="FbFrankReal" w:hAnsi="FbFrankReal" w:cs="1ShefaClassic"/>
          <w:sz w:val="28"/>
          <w:szCs w:val="28"/>
          <w:rtl/>
        </w:rPr>
      </w:pPr>
      <w:r w:rsidRPr="007D4542">
        <w:rPr>
          <w:rFonts w:ascii="FbFrankReal" w:hAnsi="FbFrankReal" w:cs="1ShefaClassic"/>
          <w:sz w:val="28"/>
          <w:szCs w:val="28"/>
          <w:rtl/>
        </w:rPr>
        <w:t>ברגשי גיל ושמחה מביעים אנו את ברכותינו הלבביים</w:t>
      </w:r>
    </w:p>
    <w:p w:rsidR="007D4542" w:rsidRPr="007D4542" w:rsidRDefault="007D4542" w:rsidP="007D4542">
      <w:pPr>
        <w:spacing w:line="360" w:lineRule="auto"/>
        <w:jc w:val="center"/>
        <w:rPr>
          <w:rFonts w:ascii="FbFrankReal" w:hAnsi="FbFrankReal" w:cs="1ShefaClassic"/>
          <w:sz w:val="28"/>
          <w:szCs w:val="28"/>
          <w:rtl/>
        </w:rPr>
      </w:pPr>
      <w:r w:rsidRPr="007D4542">
        <w:rPr>
          <w:rFonts w:ascii="FbFrankReal" w:hAnsi="FbFrankReal" w:cs="1ShefaClassic"/>
          <w:sz w:val="28"/>
          <w:szCs w:val="28"/>
          <w:rtl/>
        </w:rPr>
        <w:t xml:space="preserve">לידידנו היקר מנכ"ל </w:t>
      </w:r>
      <w:r w:rsidRPr="007D4542">
        <w:rPr>
          <w:rFonts w:ascii="FbFrankReal" w:hAnsi="FbFrankReal" w:cs="1ShefaClassic" w:hint="cs"/>
          <w:sz w:val="28"/>
          <w:szCs w:val="28"/>
          <w:rtl/>
        </w:rPr>
        <w:t xml:space="preserve">בחסד עליון </w:t>
      </w:r>
      <w:r w:rsidRPr="007D4542">
        <w:rPr>
          <w:rFonts w:ascii="FbFrankReal" w:hAnsi="FbFrankReal" w:cs="1ShefaClassic"/>
          <w:sz w:val="28"/>
          <w:szCs w:val="28"/>
          <w:rtl/>
        </w:rPr>
        <w:t>המוסד ד</w:t>
      </w:r>
      <w:r w:rsidRPr="007D4542">
        <w:rPr>
          <w:rFonts w:ascii="FbFrankReal" w:hAnsi="FbFrankReal" w:cs="1ShefaClassic" w:hint="cs"/>
          <w:sz w:val="28"/>
          <w:szCs w:val="28"/>
          <w:rtl/>
        </w:rPr>
        <w:t>"</w:t>
      </w:r>
      <w:r w:rsidRPr="007D4542">
        <w:rPr>
          <w:rFonts w:ascii="FbFrankReal" w:hAnsi="FbFrankReal" w:cs="1ShefaClassic"/>
          <w:b/>
          <w:bCs/>
          <w:sz w:val="28"/>
          <w:szCs w:val="28"/>
          <w:rtl/>
        </w:rPr>
        <w:t>הערות וביאורים</w:t>
      </w:r>
      <w:r w:rsidRPr="007D4542">
        <w:rPr>
          <w:rFonts w:ascii="FbFrankReal" w:hAnsi="FbFrankReal" w:cs="1ShefaClassic" w:hint="cs"/>
          <w:sz w:val="28"/>
          <w:szCs w:val="28"/>
          <w:rtl/>
        </w:rPr>
        <w:t>"</w:t>
      </w:r>
      <w:r w:rsidRPr="007D4542">
        <w:rPr>
          <w:rFonts w:ascii="FbFrankReal" w:hAnsi="FbFrankReal" w:cs="1ShefaClassic"/>
          <w:sz w:val="28"/>
          <w:szCs w:val="28"/>
          <w:rtl/>
        </w:rPr>
        <w:t xml:space="preserve"> בשנת תשס"ט </w:t>
      </w:r>
    </w:p>
    <w:p w:rsidR="007D4542" w:rsidRPr="007D4542" w:rsidRDefault="007D4542" w:rsidP="007D4542">
      <w:pPr>
        <w:spacing w:line="360" w:lineRule="auto"/>
        <w:jc w:val="center"/>
        <w:rPr>
          <w:rFonts w:ascii="FbFrankReal" w:hAnsi="FbFrankReal" w:cs="1ShefaClassic"/>
          <w:sz w:val="28"/>
          <w:szCs w:val="28"/>
          <w:rtl/>
        </w:rPr>
      </w:pPr>
      <w:r w:rsidRPr="007D4542">
        <w:rPr>
          <w:rFonts w:ascii="FbFrankReal" w:hAnsi="FbFrankReal" w:cs="1ShefaClassic" w:hint="cs"/>
          <w:sz w:val="28"/>
          <w:szCs w:val="28"/>
          <w:rtl/>
        </w:rPr>
        <w:t>אהוב לשמים ולבריות</w:t>
      </w:r>
      <w:r w:rsidRPr="007D4542">
        <w:rPr>
          <w:rFonts w:ascii="FbFrankReal" w:hAnsi="FbFrankReal" w:cs="1ShefaClassic"/>
          <w:sz w:val="28"/>
          <w:szCs w:val="28"/>
          <w:rtl/>
        </w:rPr>
        <w:t xml:space="preserve">, </w:t>
      </w:r>
      <w:r w:rsidRPr="007D4542">
        <w:rPr>
          <w:rFonts w:ascii="FbFrankReal" w:hAnsi="FbFrankReal" w:cs="1ShefaClassic" w:hint="cs"/>
          <w:sz w:val="28"/>
          <w:szCs w:val="28"/>
          <w:rtl/>
        </w:rPr>
        <w:t xml:space="preserve">איש חי ורב פעלים משכיל על כל דבר טוב </w:t>
      </w:r>
    </w:p>
    <w:p w:rsidR="007D4542" w:rsidRPr="007D4542" w:rsidRDefault="007D4542" w:rsidP="007D4542">
      <w:pPr>
        <w:spacing w:line="360" w:lineRule="auto"/>
        <w:jc w:val="center"/>
        <w:rPr>
          <w:rFonts w:ascii="FbFrankReal" w:hAnsi="FbFrankReal" w:cs="1ShefaClassic"/>
          <w:sz w:val="28"/>
          <w:szCs w:val="28"/>
          <w:rtl/>
        </w:rPr>
      </w:pPr>
      <w:r w:rsidRPr="007D4542">
        <w:rPr>
          <w:rFonts w:ascii="FbFrankReal" w:hAnsi="FbFrankReal" w:cs="1ShefaClassic"/>
          <w:sz w:val="28"/>
          <w:szCs w:val="28"/>
          <w:rtl/>
        </w:rPr>
        <w:t>של</w:t>
      </w:r>
      <w:r w:rsidRPr="007D4542">
        <w:rPr>
          <w:rFonts w:ascii="FbFrankReal" w:hAnsi="FbFrankReal" w:cs="1ShefaClassic" w:hint="cs"/>
          <w:sz w:val="28"/>
          <w:szCs w:val="28"/>
          <w:rtl/>
        </w:rPr>
        <w:t>ו</w:t>
      </w:r>
      <w:r w:rsidRPr="007D4542">
        <w:rPr>
          <w:rFonts w:ascii="FbFrankReal" w:hAnsi="FbFrankReal" w:cs="1ShefaClassic"/>
          <w:sz w:val="28"/>
          <w:szCs w:val="28"/>
          <w:rtl/>
        </w:rPr>
        <w:t>ח</w:t>
      </w:r>
      <w:r w:rsidRPr="007D4542">
        <w:rPr>
          <w:rFonts w:ascii="FbFrankReal" w:hAnsi="FbFrankReal" w:cs="1ShefaClassic" w:hint="cs"/>
          <w:sz w:val="28"/>
          <w:szCs w:val="28"/>
          <w:rtl/>
        </w:rPr>
        <w:t>ו</w:t>
      </w:r>
      <w:r w:rsidRPr="007D4542">
        <w:rPr>
          <w:rFonts w:ascii="FbFrankReal" w:hAnsi="FbFrankReal" w:cs="1ShefaClassic"/>
          <w:sz w:val="28"/>
          <w:szCs w:val="28"/>
          <w:rtl/>
        </w:rPr>
        <w:t xml:space="preserve"> של </w:t>
      </w:r>
      <w:r w:rsidRPr="007D4542">
        <w:rPr>
          <w:rFonts w:ascii="FbFrankReal" w:hAnsi="FbFrankReal" w:cs="1ShefaClassic" w:hint="cs"/>
          <w:sz w:val="28"/>
          <w:szCs w:val="28"/>
          <w:rtl/>
        </w:rPr>
        <w:t xml:space="preserve">כ"ק </w:t>
      </w:r>
      <w:r w:rsidRPr="007D4542">
        <w:rPr>
          <w:rFonts w:ascii="FbFrankReal" w:hAnsi="FbFrankReal" w:cs="1ShefaClassic"/>
          <w:sz w:val="28"/>
          <w:szCs w:val="28"/>
          <w:rtl/>
        </w:rPr>
        <w:t xml:space="preserve">רבינו נשיאנו </w:t>
      </w:r>
      <w:r w:rsidRPr="007D4542">
        <w:rPr>
          <w:rFonts w:ascii="FbFrankReal" w:hAnsi="FbFrankReal" w:cs="1ShefaClassic" w:hint="cs"/>
          <w:sz w:val="28"/>
          <w:szCs w:val="28"/>
          <w:rtl/>
        </w:rPr>
        <w:t xml:space="preserve">לקרב את אחינו בנ"י לאבינו שבשמים </w:t>
      </w:r>
    </w:p>
    <w:p w:rsidR="007D4542" w:rsidRPr="007D4542" w:rsidRDefault="007D4542" w:rsidP="007D4542">
      <w:pPr>
        <w:spacing w:line="360" w:lineRule="auto"/>
        <w:jc w:val="center"/>
        <w:rPr>
          <w:rFonts w:ascii="FbFrankReal" w:hAnsi="FbFrankReal" w:cs="1ShefaClassic"/>
          <w:sz w:val="28"/>
          <w:szCs w:val="28"/>
          <w:rtl/>
        </w:rPr>
      </w:pPr>
      <w:r w:rsidRPr="007D4542">
        <w:rPr>
          <w:rFonts w:ascii="FbFrankReal" w:hAnsi="FbFrankReal" w:cs="1ShefaClassic"/>
          <w:sz w:val="28"/>
          <w:szCs w:val="28"/>
          <w:rtl/>
        </w:rPr>
        <w:t xml:space="preserve"> הרה"ת ר' </w:t>
      </w:r>
      <w:r w:rsidRPr="007D4542">
        <w:rPr>
          <w:rFonts w:ascii="FbFrankReal" w:hAnsi="FbFrankReal" w:cs="1ShefaClassic"/>
          <w:b/>
          <w:bCs/>
          <w:sz w:val="28"/>
          <w:szCs w:val="28"/>
          <w:rtl/>
        </w:rPr>
        <w:t>מנחם מענדל ניסן</w:t>
      </w:r>
      <w:r w:rsidRPr="007D4542">
        <w:rPr>
          <w:rFonts w:ascii="FbFrankReal" w:hAnsi="FbFrankReal" w:cs="1ShefaClassic"/>
          <w:sz w:val="28"/>
          <w:szCs w:val="28"/>
          <w:rtl/>
        </w:rPr>
        <w:t xml:space="preserve"> וזוגתו </w:t>
      </w:r>
      <w:r w:rsidRPr="007D4542">
        <w:rPr>
          <w:rFonts w:ascii="FbFrankReal" w:hAnsi="FbFrankReal" w:cs="1ShefaClassic" w:hint="cs"/>
          <w:sz w:val="28"/>
          <w:szCs w:val="28"/>
          <w:rtl/>
        </w:rPr>
        <w:t xml:space="preserve">המהוללה אשת חיל עטרת בעלה </w:t>
      </w:r>
      <w:r w:rsidRPr="007D4542">
        <w:rPr>
          <w:rFonts w:ascii="FbFrankReal" w:hAnsi="FbFrankReal" w:cs="1ShefaClassic"/>
          <w:sz w:val="28"/>
          <w:szCs w:val="28"/>
          <w:rtl/>
        </w:rPr>
        <w:t>שיחיו</w:t>
      </w:r>
    </w:p>
    <w:p w:rsidR="007D4542" w:rsidRPr="007D4542" w:rsidRDefault="007D4542" w:rsidP="007D4542">
      <w:pPr>
        <w:spacing w:line="360" w:lineRule="auto"/>
        <w:jc w:val="center"/>
        <w:rPr>
          <w:rFonts w:ascii="FbFrankReal" w:hAnsi="FbFrankReal" w:cs="1ShefaClassic"/>
          <w:sz w:val="28"/>
          <w:szCs w:val="28"/>
          <w:rtl/>
        </w:rPr>
      </w:pPr>
      <w:r w:rsidRPr="007D4542">
        <w:rPr>
          <w:rFonts w:ascii="FbFrankReal" w:hAnsi="FbFrankReal" w:cs="1ShefaClassic"/>
          <w:sz w:val="28"/>
          <w:szCs w:val="28"/>
          <w:rtl/>
        </w:rPr>
        <w:t>לרגל הולדת ב</w:t>
      </w:r>
      <w:r w:rsidRPr="007D4542">
        <w:rPr>
          <w:rFonts w:ascii="FbFrankReal" w:hAnsi="FbFrankReal" w:cs="1ShefaClassic" w:hint="cs"/>
          <w:sz w:val="28"/>
          <w:szCs w:val="28"/>
          <w:rtl/>
        </w:rPr>
        <w:t xml:space="preserve">תם </w:t>
      </w:r>
      <w:r w:rsidRPr="007D4542">
        <w:rPr>
          <w:rFonts w:ascii="FbFrankReal" w:hAnsi="FbFrankReal" w:cs="1ShefaClassic" w:hint="cs"/>
          <w:b/>
          <w:bCs/>
          <w:sz w:val="28"/>
          <w:szCs w:val="28"/>
          <w:rtl/>
        </w:rPr>
        <w:t xml:space="preserve">בינה </w:t>
      </w:r>
      <w:r w:rsidRPr="007D4542">
        <w:rPr>
          <w:rFonts w:ascii="FbFrankReal" w:hAnsi="FbFrankReal" w:cs="1ShefaClassic" w:hint="cs"/>
          <w:sz w:val="28"/>
          <w:szCs w:val="28"/>
          <w:rtl/>
        </w:rPr>
        <w:t xml:space="preserve">תחי' </w:t>
      </w:r>
    </w:p>
    <w:p w:rsidR="007D4542" w:rsidRPr="007D4542" w:rsidRDefault="007D4542" w:rsidP="007D4542">
      <w:pPr>
        <w:spacing w:line="360" w:lineRule="auto"/>
        <w:jc w:val="center"/>
        <w:rPr>
          <w:rFonts w:ascii="FbFrankReal" w:hAnsi="FbFrankReal" w:cs="1ShefaClassic"/>
          <w:sz w:val="28"/>
          <w:szCs w:val="28"/>
          <w:rtl/>
        </w:rPr>
      </w:pPr>
      <w:r w:rsidRPr="007D4542">
        <w:rPr>
          <w:rFonts w:ascii="FbFrankReal" w:hAnsi="FbFrankReal" w:cs="1ShefaClassic" w:hint="cs"/>
          <w:sz w:val="28"/>
          <w:szCs w:val="28"/>
          <w:rtl/>
        </w:rPr>
        <w:t xml:space="preserve">למזל טוב </w:t>
      </w:r>
      <w:r w:rsidRPr="007D4542">
        <w:rPr>
          <w:rFonts w:ascii="FbFrankReal" w:hAnsi="FbFrankReal" w:cs="1ShefaClassic"/>
          <w:sz w:val="28"/>
          <w:szCs w:val="28"/>
          <w:rtl/>
        </w:rPr>
        <w:t>לאורך ימים ושנ</w:t>
      </w:r>
      <w:r w:rsidRPr="007D4542">
        <w:rPr>
          <w:rFonts w:ascii="FbFrankReal" w:hAnsi="FbFrankReal" w:cs="1ShefaClassic" w:hint="cs"/>
          <w:sz w:val="28"/>
          <w:szCs w:val="28"/>
          <w:rtl/>
        </w:rPr>
        <w:t>י</w:t>
      </w:r>
      <w:r w:rsidRPr="007D4542">
        <w:rPr>
          <w:rFonts w:ascii="FbFrankReal" w:hAnsi="FbFrankReal" w:cs="1ShefaClassic"/>
          <w:sz w:val="28"/>
          <w:szCs w:val="28"/>
          <w:rtl/>
        </w:rPr>
        <w:t>ם טובות</w:t>
      </w:r>
    </w:p>
    <w:p w:rsidR="007D4542" w:rsidRPr="007D4542" w:rsidRDefault="007D4542" w:rsidP="007D4542">
      <w:pPr>
        <w:spacing w:line="360" w:lineRule="auto"/>
        <w:jc w:val="center"/>
        <w:rPr>
          <w:rFonts w:ascii="FbFrankReal" w:hAnsi="FbFrankReal" w:cs="1ShefaClassic"/>
          <w:sz w:val="28"/>
          <w:szCs w:val="28"/>
          <w:rtl/>
        </w:rPr>
      </w:pPr>
      <w:r w:rsidRPr="007D4542">
        <w:rPr>
          <w:rFonts w:ascii="FbFrankReal" w:hAnsi="FbFrankReal" w:cs="1ShefaClassic" w:hint="cs"/>
          <w:sz w:val="28"/>
          <w:szCs w:val="28"/>
          <w:rtl/>
        </w:rPr>
        <w:t>*</w:t>
      </w:r>
    </w:p>
    <w:p w:rsidR="007D4542" w:rsidRPr="007D4542" w:rsidRDefault="007D4542" w:rsidP="007D4542">
      <w:pPr>
        <w:spacing w:line="360" w:lineRule="auto"/>
        <w:jc w:val="center"/>
        <w:rPr>
          <w:rFonts w:ascii="FbFrankReal" w:hAnsi="FbFrankReal" w:cs="1ShefaClassic"/>
          <w:sz w:val="28"/>
          <w:szCs w:val="28"/>
          <w:rtl/>
        </w:rPr>
      </w:pPr>
      <w:r w:rsidRPr="007D4542">
        <w:rPr>
          <w:rFonts w:ascii="FbFrankReal" w:hAnsi="FbFrankReal" w:cs="1ShefaClassic"/>
          <w:sz w:val="28"/>
          <w:szCs w:val="28"/>
          <w:rtl/>
        </w:rPr>
        <w:t>יהי רצון שיגדלוהו לתורה ולחופה ולמעשים טובים</w:t>
      </w:r>
      <w:r w:rsidRPr="007D4542">
        <w:rPr>
          <w:rFonts w:ascii="FbFrankReal" w:hAnsi="FbFrankReal" w:cs="1ShefaClassic" w:hint="cs"/>
          <w:sz w:val="28"/>
          <w:szCs w:val="28"/>
          <w:rtl/>
        </w:rPr>
        <w:t>,</w:t>
      </w:r>
      <w:r w:rsidRPr="007D4542">
        <w:rPr>
          <w:rFonts w:ascii="FbFrankReal" w:hAnsi="FbFrankReal" w:cs="1ShefaClassic"/>
          <w:sz w:val="28"/>
          <w:szCs w:val="28"/>
          <w:rtl/>
        </w:rPr>
        <w:t xml:space="preserve"> וירוו ממנו </w:t>
      </w:r>
      <w:r w:rsidRPr="007D4542">
        <w:rPr>
          <w:rFonts w:ascii="FbFrankReal" w:hAnsi="FbFrankReal" w:cs="1ShefaClassic" w:hint="cs"/>
          <w:sz w:val="28"/>
          <w:szCs w:val="28"/>
          <w:rtl/>
        </w:rPr>
        <w:t xml:space="preserve">ומאחיה ואחותה יחיו </w:t>
      </w:r>
      <w:r w:rsidRPr="007D4542">
        <w:rPr>
          <w:rFonts w:ascii="FbFrankReal" w:hAnsi="FbFrankReal" w:cs="1ShefaClassic"/>
          <w:sz w:val="28"/>
          <w:szCs w:val="28"/>
          <w:rtl/>
        </w:rPr>
        <w:t>רוב נחת שמחה ועונג</w:t>
      </w:r>
      <w:r w:rsidRPr="007D4542">
        <w:rPr>
          <w:rFonts w:ascii="FbFrankReal" w:hAnsi="FbFrankReal" w:cs="1ShefaClassic" w:hint="cs"/>
          <w:sz w:val="28"/>
          <w:szCs w:val="28"/>
          <w:rtl/>
        </w:rPr>
        <w:t>,</w:t>
      </w:r>
      <w:r w:rsidRPr="007D4542">
        <w:rPr>
          <w:rFonts w:ascii="FbFrankReal" w:hAnsi="FbFrankReal" w:cs="1ShefaClassic"/>
          <w:sz w:val="28"/>
          <w:szCs w:val="28"/>
          <w:rtl/>
        </w:rPr>
        <w:t xml:space="preserve"> מתוך הרחבה </w:t>
      </w:r>
      <w:r w:rsidRPr="007D4542">
        <w:rPr>
          <w:rFonts w:ascii="FbFrankReal" w:hAnsi="FbFrankReal" w:cs="1ShefaClassic" w:hint="cs"/>
          <w:sz w:val="28"/>
          <w:szCs w:val="28"/>
          <w:rtl/>
        </w:rPr>
        <w:t xml:space="preserve">גדולה, </w:t>
      </w:r>
      <w:r w:rsidRPr="007D4542">
        <w:rPr>
          <w:rFonts w:ascii="FbFrankReal" w:hAnsi="FbFrankReal" w:cs="1ShefaClassic"/>
          <w:sz w:val="28"/>
          <w:szCs w:val="28"/>
          <w:rtl/>
        </w:rPr>
        <w:t xml:space="preserve">ברכה והצלחה רבה </w:t>
      </w:r>
      <w:r w:rsidRPr="007D4542">
        <w:rPr>
          <w:rFonts w:ascii="FbFrankReal" w:hAnsi="FbFrankReal" w:cs="1ShefaClassic" w:hint="cs"/>
          <w:sz w:val="28"/>
          <w:szCs w:val="28"/>
          <w:rtl/>
        </w:rPr>
        <w:t>ומופלגה בשליחותם מחיל אל חיל ובכל עניניהם בגו"ר</w:t>
      </w:r>
    </w:p>
    <w:p w:rsidR="007D4542" w:rsidRPr="007D4542" w:rsidRDefault="007D4542" w:rsidP="007D4542">
      <w:pPr>
        <w:spacing w:line="360" w:lineRule="auto"/>
        <w:rPr>
          <w:rFonts w:cs="1ShefaClassic"/>
          <w:bCs/>
          <w:sz w:val="36"/>
          <w:szCs w:val="36"/>
        </w:rPr>
        <w:sectPr w:rsidR="007D4542" w:rsidRPr="007D4542" w:rsidSect="00904008">
          <w:footnotePr>
            <w:numRestart w:val="eachSect"/>
          </w:footnotePr>
          <w:pgSz w:w="7920" w:h="12240"/>
          <w:pgMar w:top="720" w:right="864" w:bottom="720" w:left="864" w:header="0" w:footer="0" w:gutter="0"/>
          <w:cols w:space="720"/>
          <w:docGrid w:linePitch="360"/>
        </w:sectPr>
      </w:pPr>
      <w:r w:rsidRPr="007D4542">
        <w:rPr>
          <w:rFonts w:ascii="FbFrankReal" w:hAnsi="FbFrankReal" w:cs="1ShefaClassic" w:hint="cs"/>
          <w:b/>
          <w:bCs/>
          <w:sz w:val="32"/>
          <w:szCs w:val="32"/>
          <w:rtl/>
        </w:rPr>
        <w:t>המערכת</w:t>
      </w:r>
    </w:p>
    <w:p w:rsidR="009D1EE2" w:rsidRPr="00C950CD" w:rsidRDefault="009D1EE2" w:rsidP="00FA084B">
      <w:pPr>
        <w:pStyle w:val="a3"/>
        <w:rPr>
          <w:rtl/>
        </w:rPr>
      </w:pPr>
      <w:bookmarkStart w:id="12" w:name="_Toc408433552"/>
      <w:bookmarkStart w:id="13" w:name="_Toc430924730"/>
      <w:bookmarkStart w:id="14" w:name="_Toc450877762"/>
      <w:bookmarkEnd w:id="1"/>
      <w:r w:rsidRPr="00C950CD">
        <w:rPr>
          <w:rFonts w:hint="cs"/>
          <w:rtl/>
        </w:rPr>
        <w:lastRenderedPageBreak/>
        <w:t>גאולה ומשיח</w:t>
      </w:r>
      <w:bookmarkEnd w:id="12"/>
      <w:bookmarkEnd w:id="13"/>
      <w:bookmarkEnd w:id="14"/>
    </w:p>
    <w:p w:rsidR="004B7D5C" w:rsidRPr="00881D69" w:rsidRDefault="004B7D5C" w:rsidP="00FA084B">
      <w:pPr>
        <w:pStyle w:val="a"/>
        <w:rPr>
          <w:rFonts w:ascii="FbFRealBelet Bold" w:hAnsi="FbFRealBelet Bold" w:cs="FbFRealBelet Bold"/>
          <w:lang w:bidi="ar-SA"/>
        </w:rPr>
      </w:pPr>
      <w:bookmarkStart w:id="15" w:name="_Toc450877763"/>
      <w:r w:rsidRPr="00881D69">
        <w:rPr>
          <w:rFonts w:ascii="FbFRealBelet Bold" w:hAnsi="FbFRealBelet Bold" w:cs="FbFRealBelet Bold"/>
          <w:rtl/>
        </w:rPr>
        <w:t>בענין</w:t>
      </w:r>
      <w:r w:rsidRPr="00881D69">
        <w:rPr>
          <w:rFonts w:ascii="FbFRealBelet Bold" w:hAnsi="FbFRealBelet Bold" w:cs="FbFRealBelet Bold"/>
          <w:rtl/>
          <w:lang w:bidi="ar-SA"/>
        </w:rPr>
        <w:t xml:space="preserve"> </w:t>
      </w:r>
      <w:r w:rsidRPr="00881D69">
        <w:rPr>
          <w:rFonts w:ascii="FbFRealBelet Bold" w:hAnsi="FbFRealBelet Bold" w:cs="FbFRealBelet Bold"/>
          <w:rtl/>
        </w:rPr>
        <w:t>תשבי</w:t>
      </w:r>
      <w:r w:rsidRPr="00881D69">
        <w:rPr>
          <w:rFonts w:ascii="FbFRealBelet Bold" w:hAnsi="FbFRealBelet Bold" w:cs="FbFRealBelet Bold"/>
          <w:rtl/>
          <w:lang w:bidi="ar-SA"/>
        </w:rPr>
        <w:t xml:space="preserve"> </w:t>
      </w:r>
      <w:r w:rsidRPr="00881D69">
        <w:rPr>
          <w:rFonts w:ascii="FbFRealBelet Bold" w:hAnsi="FbFRealBelet Bold" w:cs="FbFRealBelet Bold"/>
          <w:rtl/>
        </w:rPr>
        <w:t>יתרץ</w:t>
      </w:r>
      <w:r w:rsidRPr="00881D69">
        <w:rPr>
          <w:rFonts w:ascii="FbFRealBelet Bold" w:hAnsi="FbFRealBelet Bold" w:cs="FbFRealBelet Bold"/>
          <w:rtl/>
          <w:lang w:bidi="ar-SA"/>
        </w:rPr>
        <w:t xml:space="preserve"> </w:t>
      </w:r>
      <w:r w:rsidRPr="00881D69">
        <w:rPr>
          <w:rFonts w:ascii="FbFRealBelet Bold" w:hAnsi="FbFRealBelet Bold" w:cs="FbFRealBelet Bold"/>
          <w:rtl/>
        </w:rPr>
        <w:t>קושיות</w:t>
      </w:r>
      <w:r w:rsidRPr="00881D69">
        <w:rPr>
          <w:rFonts w:ascii="FbFRealBelet Bold" w:hAnsi="FbFRealBelet Bold" w:cs="FbFRealBelet Bold"/>
          <w:rtl/>
          <w:lang w:bidi="ar-SA"/>
        </w:rPr>
        <w:t xml:space="preserve"> </w:t>
      </w:r>
      <w:r w:rsidRPr="00881D69">
        <w:rPr>
          <w:rFonts w:ascii="FbFRealBelet Bold" w:hAnsi="FbFRealBelet Bold" w:cs="FbFRealBelet Bold"/>
          <w:rtl/>
        </w:rPr>
        <w:t>ואבעיות</w:t>
      </w:r>
      <w:bookmarkEnd w:id="15"/>
      <w:r w:rsidRPr="00881D69">
        <w:rPr>
          <w:rFonts w:ascii="FbFRealBelet Bold" w:hAnsi="FbFRealBelet Bold" w:cs="FbFRealBelet Bold"/>
          <w:rtl/>
          <w:lang w:bidi="ar-SA"/>
        </w:rPr>
        <w:t xml:space="preserve"> </w:t>
      </w:r>
    </w:p>
    <w:p w:rsidR="004B7D5C" w:rsidRPr="00C950CD" w:rsidRDefault="004B7D5C" w:rsidP="00FA084B">
      <w:pPr>
        <w:pStyle w:val="a0"/>
        <w:rPr>
          <w:lang w:bidi="ar-SA"/>
        </w:rPr>
      </w:pPr>
      <w:bookmarkStart w:id="16" w:name="_Toc450877764"/>
      <w:r w:rsidRPr="00C950CD">
        <w:rPr>
          <w:rFonts w:hint="cs"/>
          <w:rtl/>
        </w:rPr>
        <w:t xml:space="preserve">הרב </w:t>
      </w:r>
      <w:r w:rsidRPr="00C950CD">
        <w:rPr>
          <w:rtl/>
        </w:rPr>
        <w:t>שלום</w:t>
      </w:r>
      <w:r w:rsidRPr="00C950CD">
        <w:rPr>
          <w:rtl/>
          <w:lang w:bidi="ar-SA"/>
        </w:rPr>
        <w:t xml:space="preserve"> </w:t>
      </w:r>
      <w:r w:rsidRPr="00C950CD">
        <w:rPr>
          <w:rtl/>
        </w:rPr>
        <w:t>צירקינד</w:t>
      </w:r>
      <w:bookmarkEnd w:id="16"/>
    </w:p>
    <w:p w:rsidR="004B7D5C" w:rsidRPr="00C950CD" w:rsidRDefault="00890BFA" w:rsidP="00FA084B">
      <w:pPr>
        <w:pStyle w:val="a1"/>
        <w:rPr>
          <w:lang w:bidi="ar-SA"/>
        </w:rPr>
      </w:pPr>
      <w:r>
        <w:rPr>
          <w:rFonts w:hint="cs"/>
          <w:rtl/>
        </w:rPr>
        <w:t xml:space="preserve">תושב </w:t>
      </w:r>
      <w:r w:rsidR="007D4542">
        <w:rPr>
          <w:rFonts w:hint="cs"/>
          <w:rtl/>
        </w:rPr>
        <w:t>ה</w:t>
      </w:r>
      <w:r>
        <w:rPr>
          <w:rFonts w:hint="cs"/>
          <w:rtl/>
        </w:rPr>
        <w:t>שכונה</w:t>
      </w:r>
    </w:p>
    <w:p w:rsidR="004B7D5C" w:rsidRPr="00C950CD" w:rsidRDefault="004B7D5C" w:rsidP="00FA084B">
      <w:pPr>
        <w:pStyle w:val="a2"/>
        <w:rPr>
          <w:lang w:bidi="ar-SA"/>
        </w:rPr>
      </w:pPr>
      <w:r w:rsidRPr="00C950CD">
        <w:rPr>
          <w:rtl/>
        </w:rPr>
        <w:t>בס</w:t>
      </w:r>
      <w:r w:rsidRPr="00C950CD">
        <w:rPr>
          <w:rtl/>
          <w:lang w:bidi="ar-SA"/>
        </w:rPr>
        <w:t xml:space="preserve">' </w:t>
      </w:r>
      <w:r w:rsidRPr="00C950CD">
        <w:rPr>
          <w:rtl/>
        </w:rPr>
        <w:t>בן</w:t>
      </w:r>
      <w:r w:rsidRPr="00C950CD">
        <w:rPr>
          <w:rtl/>
          <w:lang w:bidi="ar-SA"/>
        </w:rPr>
        <w:t xml:space="preserve"> </w:t>
      </w:r>
      <w:r w:rsidRPr="00C950CD">
        <w:rPr>
          <w:rtl/>
        </w:rPr>
        <w:t>איש</w:t>
      </w:r>
      <w:r w:rsidRPr="00C950CD">
        <w:rPr>
          <w:rtl/>
          <w:lang w:bidi="ar-SA"/>
        </w:rPr>
        <w:t xml:space="preserve"> </w:t>
      </w:r>
      <w:r w:rsidRPr="00C950CD">
        <w:rPr>
          <w:rtl/>
        </w:rPr>
        <w:t>חיל</w:t>
      </w:r>
      <w:r w:rsidRPr="00C950CD">
        <w:rPr>
          <w:rtl/>
          <w:lang w:bidi="ar-SA"/>
        </w:rPr>
        <w:t xml:space="preserve"> (</w:t>
      </w:r>
      <w:r w:rsidRPr="00C950CD">
        <w:rPr>
          <w:rtl/>
        </w:rPr>
        <w:t>לבעל</w:t>
      </w:r>
      <w:r w:rsidRPr="00C950CD">
        <w:rPr>
          <w:rtl/>
          <w:lang w:bidi="ar-SA"/>
        </w:rPr>
        <w:t xml:space="preserve"> </w:t>
      </w:r>
      <w:r w:rsidRPr="00C950CD">
        <w:rPr>
          <w:rtl/>
        </w:rPr>
        <w:t>המחבר</w:t>
      </w:r>
      <w:r w:rsidRPr="00C950CD">
        <w:rPr>
          <w:rtl/>
          <w:lang w:bidi="ar-SA"/>
        </w:rPr>
        <w:t xml:space="preserve"> </w:t>
      </w:r>
      <w:r w:rsidRPr="00C950CD">
        <w:rPr>
          <w:rtl/>
        </w:rPr>
        <w:t>בן</w:t>
      </w:r>
      <w:r w:rsidRPr="00C950CD">
        <w:rPr>
          <w:rtl/>
          <w:lang w:bidi="ar-SA"/>
        </w:rPr>
        <w:t xml:space="preserve"> </w:t>
      </w:r>
      <w:r w:rsidRPr="00C950CD">
        <w:rPr>
          <w:rtl/>
        </w:rPr>
        <w:t>איש</w:t>
      </w:r>
      <w:r w:rsidRPr="00C950CD">
        <w:rPr>
          <w:rtl/>
          <w:lang w:bidi="ar-SA"/>
        </w:rPr>
        <w:t xml:space="preserve"> </w:t>
      </w:r>
      <w:r w:rsidRPr="00C950CD">
        <w:rPr>
          <w:rtl/>
        </w:rPr>
        <w:t>חי</w:t>
      </w:r>
      <w:r w:rsidRPr="00C950CD">
        <w:rPr>
          <w:rtl/>
          <w:lang w:bidi="ar-SA"/>
        </w:rPr>
        <w:t xml:space="preserve">) </w:t>
      </w:r>
      <w:r w:rsidRPr="00C950CD">
        <w:rPr>
          <w:rtl/>
        </w:rPr>
        <w:t>ח</w:t>
      </w:r>
      <w:r w:rsidRPr="00C950CD">
        <w:rPr>
          <w:rtl/>
          <w:lang w:bidi="ar-SA"/>
        </w:rPr>
        <w:t>"</w:t>
      </w:r>
      <w:r w:rsidRPr="00C950CD">
        <w:rPr>
          <w:rtl/>
        </w:rPr>
        <w:t>ד</w:t>
      </w:r>
      <w:r w:rsidRPr="00C950CD">
        <w:rPr>
          <w:rtl/>
          <w:lang w:bidi="ar-SA"/>
        </w:rPr>
        <w:t xml:space="preserve"> </w:t>
      </w:r>
      <w:r w:rsidRPr="00C950CD">
        <w:rPr>
          <w:rtl/>
        </w:rPr>
        <w:t>ע</w:t>
      </w:r>
      <w:r w:rsidRPr="00C950CD">
        <w:rPr>
          <w:rtl/>
          <w:lang w:bidi="ar-SA"/>
        </w:rPr>
        <w:t xml:space="preserve">' </w:t>
      </w:r>
      <w:r w:rsidRPr="00C950CD">
        <w:rPr>
          <w:rtl/>
        </w:rPr>
        <w:t>רע</w:t>
      </w:r>
      <w:r w:rsidRPr="00C950CD">
        <w:rPr>
          <w:rtl/>
          <w:lang w:bidi="ar-SA"/>
        </w:rPr>
        <w:t>"</w:t>
      </w:r>
      <w:r w:rsidRPr="00C950CD">
        <w:rPr>
          <w:rtl/>
        </w:rPr>
        <w:t>ד</w:t>
      </w:r>
      <w:r w:rsidRPr="00C950CD">
        <w:rPr>
          <w:rtl/>
          <w:lang w:bidi="ar-SA"/>
        </w:rPr>
        <w:t xml:space="preserve"> </w:t>
      </w:r>
      <w:r w:rsidRPr="00C950CD">
        <w:rPr>
          <w:rtl/>
        </w:rPr>
        <w:t>ואילך</w:t>
      </w:r>
      <w:r w:rsidRPr="00C950CD">
        <w:rPr>
          <w:rtl/>
          <w:lang w:bidi="ar-SA"/>
        </w:rPr>
        <w:t xml:space="preserve">, </w:t>
      </w:r>
      <w:r w:rsidRPr="00C950CD">
        <w:rPr>
          <w:rtl/>
        </w:rPr>
        <w:t>שקו</w:t>
      </w:r>
      <w:r w:rsidRPr="00C950CD">
        <w:rPr>
          <w:rtl/>
          <w:lang w:bidi="ar-SA"/>
        </w:rPr>
        <w:t>"</w:t>
      </w:r>
      <w:r w:rsidRPr="00C950CD">
        <w:rPr>
          <w:rtl/>
        </w:rPr>
        <w:t>ט</w:t>
      </w:r>
      <w:r w:rsidRPr="00C950CD">
        <w:rPr>
          <w:rtl/>
          <w:lang w:bidi="ar-SA"/>
        </w:rPr>
        <w:t xml:space="preserve"> </w:t>
      </w:r>
      <w:r w:rsidRPr="00C950CD">
        <w:rPr>
          <w:rtl/>
        </w:rPr>
        <w:t>בהא</w:t>
      </w:r>
      <w:r w:rsidRPr="00C950CD">
        <w:rPr>
          <w:rtl/>
          <w:lang w:bidi="ar-SA"/>
        </w:rPr>
        <w:t xml:space="preserve"> </w:t>
      </w:r>
      <w:r w:rsidRPr="00C950CD">
        <w:rPr>
          <w:rtl/>
        </w:rPr>
        <w:t>דמצינו</w:t>
      </w:r>
      <w:r w:rsidRPr="00C950CD">
        <w:rPr>
          <w:rtl/>
          <w:lang w:bidi="ar-SA"/>
        </w:rPr>
        <w:t xml:space="preserve"> </w:t>
      </w:r>
      <w:r w:rsidRPr="00C950CD">
        <w:rPr>
          <w:rtl/>
        </w:rPr>
        <w:t>בכ</w:t>
      </w:r>
      <w:r w:rsidRPr="00C950CD">
        <w:rPr>
          <w:rtl/>
          <w:lang w:bidi="ar-SA"/>
        </w:rPr>
        <w:t>"</w:t>
      </w:r>
      <w:r w:rsidRPr="00C950CD">
        <w:rPr>
          <w:rtl/>
        </w:rPr>
        <w:t>מ</w:t>
      </w:r>
      <w:r w:rsidRPr="00C950CD">
        <w:rPr>
          <w:rtl/>
          <w:lang w:bidi="ar-SA"/>
        </w:rPr>
        <w:t xml:space="preserve"> </w:t>
      </w:r>
      <w:r w:rsidRPr="00C950CD">
        <w:rPr>
          <w:rtl/>
        </w:rPr>
        <w:t>בש</w:t>
      </w:r>
      <w:r w:rsidRPr="00C950CD">
        <w:rPr>
          <w:rtl/>
          <w:lang w:bidi="ar-SA"/>
        </w:rPr>
        <w:t>"</w:t>
      </w:r>
      <w:r w:rsidRPr="00C950CD">
        <w:rPr>
          <w:rtl/>
        </w:rPr>
        <w:t>ס</w:t>
      </w:r>
      <w:r w:rsidRPr="00C950CD">
        <w:rPr>
          <w:rtl/>
          <w:lang w:bidi="ar-SA"/>
        </w:rPr>
        <w:t xml:space="preserve"> </w:t>
      </w:r>
      <w:r w:rsidRPr="00C950CD">
        <w:rPr>
          <w:rtl/>
        </w:rPr>
        <w:t>שאליהו</w:t>
      </w:r>
      <w:r w:rsidRPr="00C950CD">
        <w:rPr>
          <w:rtl/>
          <w:lang w:bidi="ar-SA"/>
        </w:rPr>
        <w:t xml:space="preserve"> </w:t>
      </w:r>
      <w:r w:rsidRPr="00C950CD">
        <w:rPr>
          <w:rtl/>
        </w:rPr>
        <w:t>יבוא</w:t>
      </w:r>
      <w:r w:rsidRPr="00C950CD">
        <w:rPr>
          <w:rtl/>
          <w:lang w:bidi="ar-SA"/>
        </w:rPr>
        <w:t xml:space="preserve"> </w:t>
      </w:r>
      <w:r w:rsidRPr="00C950CD">
        <w:rPr>
          <w:rtl/>
        </w:rPr>
        <w:t>ויפסוק</w:t>
      </w:r>
      <w:r w:rsidRPr="00C950CD">
        <w:rPr>
          <w:rtl/>
          <w:lang w:bidi="ar-SA"/>
        </w:rPr>
        <w:t xml:space="preserve"> </w:t>
      </w:r>
      <w:r w:rsidRPr="00C950CD">
        <w:rPr>
          <w:rtl/>
        </w:rPr>
        <w:t>הלכות</w:t>
      </w:r>
      <w:r w:rsidRPr="00C950CD">
        <w:rPr>
          <w:rtl/>
          <w:lang w:bidi="ar-SA"/>
        </w:rPr>
        <w:t xml:space="preserve">, </w:t>
      </w:r>
      <w:r w:rsidRPr="00C950CD">
        <w:rPr>
          <w:rtl/>
        </w:rPr>
        <w:t>דלכאו</w:t>
      </w:r>
      <w:r w:rsidRPr="00C950CD">
        <w:rPr>
          <w:rtl/>
          <w:lang w:bidi="ar-SA"/>
        </w:rPr>
        <w:t xml:space="preserve">' </w:t>
      </w:r>
      <w:r w:rsidRPr="00C950CD">
        <w:rPr>
          <w:rtl/>
        </w:rPr>
        <w:t>אין</w:t>
      </w:r>
      <w:r w:rsidRPr="00C950CD">
        <w:rPr>
          <w:rtl/>
          <w:lang w:bidi="ar-SA"/>
        </w:rPr>
        <w:t xml:space="preserve"> </w:t>
      </w:r>
      <w:r w:rsidRPr="00C950CD">
        <w:rPr>
          <w:rtl/>
        </w:rPr>
        <w:t>נביא</w:t>
      </w:r>
      <w:r w:rsidRPr="00C950CD">
        <w:rPr>
          <w:rtl/>
          <w:lang w:bidi="ar-SA"/>
        </w:rPr>
        <w:t xml:space="preserve"> </w:t>
      </w:r>
      <w:r w:rsidRPr="00C950CD">
        <w:rPr>
          <w:rtl/>
        </w:rPr>
        <w:t>רשאי</w:t>
      </w:r>
      <w:r w:rsidRPr="00C950CD">
        <w:rPr>
          <w:rtl/>
          <w:lang w:bidi="ar-SA"/>
        </w:rPr>
        <w:t xml:space="preserve"> </w:t>
      </w:r>
      <w:r w:rsidRPr="00C950CD">
        <w:rPr>
          <w:rtl/>
        </w:rPr>
        <w:t>לחדש</w:t>
      </w:r>
      <w:r w:rsidRPr="00C950CD">
        <w:rPr>
          <w:rtl/>
          <w:lang w:bidi="ar-SA"/>
        </w:rPr>
        <w:t xml:space="preserve"> </w:t>
      </w:r>
      <w:r w:rsidRPr="00C950CD">
        <w:rPr>
          <w:rtl/>
        </w:rPr>
        <w:t>דבר</w:t>
      </w:r>
      <w:r w:rsidRPr="00C950CD">
        <w:rPr>
          <w:rtl/>
          <w:lang w:bidi="ar-SA"/>
        </w:rPr>
        <w:t xml:space="preserve"> </w:t>
      </w:r>
      <w:r w:rsidRPr="00C950CD">
        <w:rPr>
          <w:rtl/>
        </w:rPr>
        <w:t>מעתה</w:t>
      </w:r>
      <w:r w:rsidRPr="00C950CD">
        <w:rPr>
          <w:rtl/>
          <w:lang w:bidi="ar-SA"/>
        </w:rPr>
        <w:t xml:space="preserve">. </w:t>
      </w:r>
      <w:r w:rsidRPr="00C950CD">
        <w:rPr>
          <w:rtl/>
        </w:rPr>
        <w:t>ובתחילה</w:t>
      </w:r>
      <w:r w:rsidRPr="00C950CD">
        <w:rPr>
          <w:rtl/>
          <w:lang w:bidi="ar-SA"/>
        </w:rPr>
        <w:t xml:space="preserve"> </w:t>
      </w:r>
      <w:r w:rsidRPr="00C950CD">
        <w:rPr>
          <w:rtl/>
        </w:rPr>
        <w:t>מביא</w:t>
      </w:r>
      <w:r w:rsidRPr="00C950CD">
        <w:rPr>
          <w:rtl/>
          <w:lang w:bidi="ar-SA"/>
        </w:rPr>
        <w:t xml:space="preserve"> </w:t>
      </w:r>
      <w:r w:rsidRPr="00C950CD">
        <w:rPr>
          <w:rtl/>
        </w:rPr>
        <w:t>החילוק</w:t>
      </w:r>
      <w:r w:rsidRPr="00C950CD">
        <w:rPr>
          <w:rtl/>
          <w:lang w:bidi="ar-SA"/>
        </w:rPr>
        <w:t xml:space="preserve"> </w:t>
      </w:r>
      <w:r w:rsidRPr="00C950CD">
        <w:rPr>
          <w:rtl/>
        </w:rPr>
        <w:t>המפורסם</w:t>
      </w:r>
      <w:r w:rsidRPr="00C950CD">
        <w:rPr>
          <w:rtl/>
          <w:lang w:bidi="ar-SA"/>
        </w:rPr>
        <w:t xml:space="preserve"> </w:t>
      </w:r>
      <w:r w:rsidRPr="00C950CD">
        <w:rPr>
          <w:rtl/>
        </w:rPr>
        <w:t>בין</w:t>
      </w:r>
      <w:r w:rsidRPr="00C950CD">
        <w:rPr>
          <w:rtl/>
          <w:lang w:bidi="ar-SA"/>
        </w:rPr>
        <w:t xml:space="preserve"> </w:t>
      </w:r>
      <w:r w:rsidRPr="00C950CD">
        <w:rPr>
          <w:rtl/>
        </w:rPr>
        <w:t>פסק</w:t>
      </w:r>
      <w:r w:rsidRPr="00C950CD">
        <w:rPr>
          <w:rtl/>
          <w:lang w:bidi="ar-SA"/>
        </w:rPr>
        <w:t xml:space="preserve"> </w:t>
      </w:r>
      <w:r w:rsidRPr="00C950CD">
        <w:rPr>
          <w:rtl/>
        </w:rPr>
        <w:t>שהוא</w:t>
      </w:r>
      <w:r w:rsidRPr="00C950CD">
        <w:rPr>
          <w:rtl/>
          <w:lang w:bidi="ar-SA"/>
        </w:rPr>
        <w:t xml:space="preserve"> </w:t>
      </w:r>
      <w:r w:rsidRPr="00C950CD">
        <w:rPr>
          <w:rtl/>
        </w:rPr>
        <w:t>ע</w:t>
      </w:r>
      <w:r w:rsidRPr="00C950CD">
        <w:rPr>
          <w:rtl/>
          <w:lang w:bidi="ar-SA"/>
        </w:rPr>
        <w:t>"</w:t>
      </w:r>
      <w:r w:rsidRPr="00C950CD">
        <w:rPr>
          <w:rtl/>
        </w:rPr>
        <w:t>י</w:t>
      </w:r>
      <w:r w:rsidRPr="00C950CD">
        <w:rPr>
          <w:rtl/>
          <w:lang w:bidi="ar-SA"/>
        </w:rPr>
        <w:t xml:space="preserve"> </w:t>
      </w:r>
      <w:r w:rsidRPr="00C950CD">
        <w:rPr>
          <w:rtl/>
        </w:rPr>
        <w:t>נבואה</w:t>
      </w:r>
      <w:r w:rsidRPr="00C950CD">
        <w:rPr>
          <w:rtl/>
          <w:lang w:bidi="ar-SA"/>
        </w:rPr>
        <w:t xml:space="preserve"> </w:t>
      </w:r>
      <w:r w:rsidRPr="00C950CD">
        <w:rPr>
          <w:rtl/>
        </w:rPr>
        <w:t>לפסק</w:t>
      </w:r>
      <w:r w:rsidRPr="00C950CD">
        <w:rPr>
          <w:rtl/>
          <w:lang w:bidi="ar-SA"/>
        </w:rPr>
        <w:t xml:space="preserve"> </w:t>
      </w:r>
      <w:r w:rsidRPr="00C950CD">
        <w:rPr>
          <w:rtl/>
        </w:rPr>
        <w:t>שהוא</w:t>
      </w:r>
      <w:r w:rsidRPr="00C950CD">
        <w:rPr>
          <w:rtl/>
          <w:lang w:bidi="ar-SA"/>
        </w:rPr>
        <w:t xml:space="preserve"> </w:t>
      </w:r>
      <w:r w:rsidRPr="00C950CD">
        <w:rPr>
          <w:rtl/>
        </w:rPr>
        <w:t>מכח</w:t>
      </w:r>
      <w:r w:rsidRPr="00C950CD">
        <w:rPr>
          <w:rtl/>
          <w:lang w:bidi="ar-SA"/>
        </w:rPr>
        <w:t xml:space="preserve"> </w:t>
      </w:r>
      <w:r w:rsidRPr="00C950CD">
        <w:rPr>
          <w:rtl/>
        </w:rPr>
        <w:t>חכמתו</w:t>
      </w:r>
      <w:r w:rsidRPr="00C950CD">
        <w:rPr>
          <w:rtl/>
          <w:lang w:bidi="ar-SA"/>
        </w:rPr>
        <w:t xml:space="preserve">, </w:t>
      </w:r>
      <w:r w:rsidRPr="00C950CD">
        <w:rPr>
          <w:rtl/>
        </w:rPr>
        <w:t>שבזה</w:t>
      </w:r>
      <w:r w:rsidRPr="00C950CD">
        <w:rPr>
          <w:rtl/>
          <w:lang w:bidi="ar-SA"/>
        </w:rPr>
        <w:t xml:space="preserve"> </w:t>
      </w:r>
      <w:r w:rsidRPr="00C950CD">
        <w:rPr>
          <w:rtl/>
        </w:rPr>
        <w:t>גם</w:t>
      </w:r>
      <w:r w:rsidRPr="00C950CD">
        <w:rPr>
          <w:rtl/>
          <w:lang w:bidi="ar-SA"/>
        </w:rPr>
        <w:t xml:space="preserve"> </w:t>
      </w:r>
      <w:r w:rsidRPr="00C950CD">
        <w:rPr>
          <w:rtl/>
        </w:rPr>
        <w:t>אליהו</w:t>
      </w:r>
      <w:r w:rsidRPr="00C950CD">
        <w:rPr>
          <w:rtl/>
          <w:lang w:bidi="ar-SA"/>
        </w:rPr>
        <w:t xml:space="preserve"> </w:t>
      </w:r>
      <w:r w:rsidRPr="00C950CD">
        <w:rPr>
          <w:rtl/>
        </w:rPr>
        <w:t>הוא</w:t>
      </w:r>
      <w:r w:rsidRPr="00C950CD">
        <w:rPr>
          <w:rtl/>
          <w:lang w:bidi="ar-SA"/>
        </w:rPr>
        <w:t xml:space="preserve"> </w:t>
      </w:r>
      <w:r w:rsidRPr="00C950CD">
        <w:rPr>
          <w:rtl/>
        </w:rPr>
        <w:t>ככל</w:t>
      </w:r>
      <w:r w:rsidRPr="00C950CD">
        <w:rPr>
          <w:rtl/>
          <w:lang w:bidi="ar-SA"/>
        </w:rPr>
        <w:t xml:space="preserve"> </w:t>
      </w:r>
      <w:r w:rsidRPr="00C950CD">
        <w:rPr>
          <w:rtl/>
        </w:rPr>
        <w:t>חכמי</w:t>
      </w:r>
      <w:r w:rsidRPr="00C950CD">
        <w:rPr>
          <w:rtl/>
          <w:lang w:bidi="ar-SA"/>
        </w:rPr>
        <w:t xml:space="preserve"> </w:t>
      </w:r>
      <w:r w:rsidRPr="00C950CD">
        <w:rPr>
          <w:rtl/>
        </w:rPr>
        <w:t>ישראל</w:t>
      </w:r>
      <w:r w:rsidRPr="00C950CD">
        <w:rPr>
          <w:rtl/>
          <w:lang w:bidi="ar-SA"/>
        </w:rPr>
        <w:t xml:space="preserve">. </w:t>
      </w:r>
      <w:r w:rsidRPr="00C950CD">
        <w:rPr>
          <w:rtl/>
        </w:rPr>
        <w:t>ולאח</w:t>
      </w:r>
      <w:r w:rsidRPr="00C950CD">
        <w:rPr>
          <w:rtl/>
          <w:lang w:bidi="ar-SA"/>
        </w:rPr>
        <w:t>"</w:t>
      </w:r>
      <w:r w:rsidRPr="00C950CD">
        <w:rPr>
          <w:rtl/>
        </w:rPr>
        <w:t>ז</w:t>
      </w:r>
      <w:r w:rsidRPr="00C950CD">
        <w:rPr>
          <w:rtl/>
          <w:lang w:bidi="ar-SA"/>
        </w:rPr>
        <w:t xml:space="preserve"> </w:t>
      </w:r>
      <w:r w:rsidRPr="00C950CD">
        <w:rPr>
          <w:rtl/>
        </w:rPr>
        <w:t>מביא</w:t>
      </w:r>
      <w:r w:rsidRPr="00C950CD">
        <w:rPr>
          <w:rtl/>
          <w:lang w:bidi="ar-SA"/>
        </w:rPr>
        <w:t xml:space="preserve"> </w:t>
      </w:r>
      <w:r w:rsidRPr="00C950CD">
        <w:rPr>
          <w:rtl/>
        </w:rPr>
        <w:t>שמשמע</w:t>
      </w:r>
      <w:r w:rsidRPr="00C950CD">
        <w:rPr>
          <w:rtl/>
          <w:lang w:bidi="ar-SA"/>
        </w:rPr>
        <w:t xml:space="preserve"> </w:t>
      </w:r>
      <w:r w:rsidRPr="00C950CD">
        <w:rPr>
          <w:rtl/>
        </w:rPr>
        <w:t>שלא</w:t>
      </w:r>
      <w:r w:rsidRPr="00C950CD">
        <w:rPr>
          <w:rtl/>
          <w:lang w:bidi="ar-SA"/>
        </w:rPr>
        <w:t xml:space="preserve"> </w:t>
      </w:r>
      <w:r w:rsidRPr="00C950CD">
        <w:rPr>
          <w:rtl/>
        </w:rPr>
        <w:t>כו</w:t>
      </w:r>
      <w:r w:rsidRPr="00C950CD">
        <w:rPr>
          <w:rtl/>
          <w:lang w:bidi="ar-SA"/>
        </w:rPr>
        <w:t>"</w:t>
      </w:r>
      <w:r w:rsidRPr="00C950CD">
        <w:rPr>
          <w:rtl/>
        </w:rPr>
        <w:t>ע</w:t>
      </w:r>
      <w:r w:rsidRPr="00C950CD">
        <w:rPr>
          <w:rtl/>
          <w:lang w:bidi="ar-SA"/>
        </w:rPr>
        <w:t xml:space="preserve"> </w:t>
      </w:r>
      <w:r w:rsidRPr="00C950CD">
        <w:rPr>
          <w:rtl/>
        </w:rPr>
        <w:t>סב</w:t>
      </w:r>
      <w:r w:rsidRPr="00C950CD">
        <w:rPr>
          <w:rtl/>
          <w:lang w:bidi="ar-SA"/>
        </w:rPr>
        <w:t>"</w:t>
      </w:r>
      <w:r w:rsidRPr="00C950CD">
        <w:rPr>
          <w:rtl/>
        </w:rPr>
        <w:t>ל</w:t>
      </w:r>
      <w:r w:rsidRPr="00C950CD">
        <w:rPr>
          <w:rtl/>
          <w:lang w:bidi="ar-SA"/>
        </w:rPr>
        <w:t xml:space="preserve"> </w:t>
      </w:r>
      <w:r w:rsidRPr="00C950CD">
        <w:rPr>
          <w:rtl/>
        </w:rPr>
        <w:t>כחילוק</w:t>
      </w:r>
      <w:r w:rsidRPr="00C950CD">
        <w:rPr>
          <w:rtl/>
          <w:lang w:bidi="ar-SA"/>
        </w:rPr>
        <w:t xml:space="preserve"> </w:t>
      </w:r>
      <w:r w:rsidRPr="00C950CD">
        <w:rPr>
          <w:rtl/>
        </w:rPr>
        <w:t>הנ</w:t>
      </w:r>
      <w:r w:rsidRPr="00C950CD">
        <w:rPr>
          <w:rtl/>
          <w:lang w:bidi="ar-SA"/>
        </w:rPr>
        <w:t>"</w:t>
      </w:r>
      <w:r w:rsidRPr="00C950CD">
        <w:rPr>
          <w:rtl/>
        </w:rPr>
        <w:t>ל</w:t>
      </w:r>
      <w:r w:rsidRPr="00C950CD">
        <w:rPr>
          <w:rtl/>
          <w:lang w:bidi="ar-SA"/>
        </w:rPr>
        <w:t xml:space="preserve">, </w:t>
      </w:r>
      <w:r w:rsidRPr="00C950CD">
        <w:rPr>
          <w:rtl/>
        </w:rPr>
        <w:t>ולכן</w:t>
      </w:r>
      <w:r w:rsidRPr="00C950CD">
        <w:rPr>
          <w:rtl/>
          <w:lang w:bidi="ar-SA"/>
        </w:rPr>
        <w:t xml:space="preserve"> </w:t>
      </w:r>
      <w:r w:rsidRPr="00C950CD">
        <w:rPr>
          <w:rtl/>
        </w:rPr>
        <w:t>מחלק</w:t>
      </w:r>
      <w:r w:rsidRPr="00C950CD">
        <w:rPr>
          <w:rtl/>
          <w:lang w:bidi="ar-SA"/>
        </w:rPr>
        <w:t xml:space="preserve"> </w:t>
      </w:r>
      <w:r w:rsidRPr="00C950CD">
        <w:rPr>
          <w:rtl/>
        </w:rPr>
        <w:t>באו</w:t>
      </w:r>
      <w:r w:rsidRPr="00C950CD">
        <w:rPr>
          <w:rtl/>
          <w:lang w:bidi="ar-SA"/>
        </w:rPr>
        <w:t>"</w:t>
      </w:r>
      <w:r w:rsidRPr="00C950CD">
        <w:rPr>
          <w:rtl/>
        </w:rPr>
        <w:t>א</w:t>
      </w:r>
      <w:r w:rsidRPr="00C950CD">
        <w:rPr>
          <w:rtl/>
          <w:lang w:bidi="ar-SA"/>
        </w:rPr>
        <w:t xml:space="preserve"> </w:t>
      </w:r>
      <w:r w:rsidRPr="00C950CD">
        <w:rPr>
          <w:rtl/>
        </w:rPr>
        <w:t>וז</w:t>
      </w:r>
      <w:r w:rsidRPr="00C950CD">
        <w:rPr>
          <w:rtl/>
          <w:lang w:bidi="ar-SA"/>
        </w:rPr>
        <w:t>"</w:t>
      </w:r>
      <w:r w:rsidRPr="00C950CD">
        <w:rPr>
          <w:rtl/>
        </w:rPr>
        <w:t>ל</w:t>
      </w:r>
      <w:r w:rsidRPr="00C950CD">
        <w:rPr>
          <w:rtl/>
          <w:lang w:bidi="ar-SA"/>
        </w:rPr>
        <w:t>:</w:t>
      </w:r>
    </w:p>
    <w:p w:rsidR="004B7D5C" w:rsidRPr="00C950CD" w:rsidRDefault="004B7D5C" w:rsidP="00881D69">
      <w:pPr>
        <w:pStyle w:val="a2"/>
        <w:rPr>
          <w:lang w:bidi="ar-SA"/>
        </w:rPr>
      </w:pPr>
      <w:r w:rsidRPr="00C950CD">
        <w:rPr>
          <w:rtl/>
          <w:lang w:bidi="ar-SA"/>
        </w:rPr>
        <w:t>"</w:t>
      </w:r>
      <w:r w:rsidRPr="00C950CD">
        <w:rPr>
          <w:rtl/>
        </w:rPr>
        <w:t>דיש</w:t>
      </w:r>
      <w:r w:rsidRPr="00C950CD">
        <w:rPr>
          <w:rtl/>
          <w:lang w:bidi="ar-SA"/>
        </w:rPr>
        <w:t xml:space="preserve"> </w:t>
      </w:r>
      <w:r w:rsidRPr="00C950CD">
        <w:rPr>
          <w:rtl/>
        </w:rPr>
        <w:t>לחלק</w:t>
      </w:r>
      <w:r w:rsidRPr="00C950CD">
        <w:rPr>
          <w:rtl/>
          <w:lang w:bidi="ar-SA"/>
        </w:rPr>
        <w:t xml:space="preserve"> </w:t>
      </w:r>
      <w:r w:rsidRPr="00C950CD">
        <w:rPr>
          <w:rtl/>
        </w:rPr>
        <w:t>בס</w:t>
      </w:r>
      <w:r w:rsidRPr="00C950CD">
        <w:rPr>
          <w:rtl/>
          <w:lang w:bidi="ar-SA"/>
        </w:rPr>
        <w:t>"</w:t>
      </w:r>
      <w:r w:rsidRPr="00C950CD">
        <w:rPr>
          <w:rtl/>
        </w:rPr>
        <w:t>ד</w:t>
      </w:r>
      <w:r w:rsidRPr="00C950CD">
        <w:rPr>
          <w:rtl/>
          <w:lang w:bidi="ar-SA"/>
        </w:rPr>
        <w:t xml:space="preserve"> </w:t>
      </w:r>
      <w:r w:rsidRPr="00C950CD">
        <w:rPr>
          <w:rtl/>
        </w:rPr>
        <w:t>ולומר</w:t>
      </w:r>
      <w:r w:rsidRPr="00C950CD">
        <w:rPr>
          <w:rtl/>
          <w:lang w:bidi="ar-SA"/>
        </w:rPr>
        <w:t xml:space="preserve">, </w:t>
      </w:r>
      <w:r w:rsidRPr="00C950CD">
        <w:rPr>
          <w:rtl/>
        </w:rPr>
        <w:t>דלעולם</w:t>
      </w:r>
      <w:r w:rsidRPr="00C950CD">
        <w:rPr>
          <w:rtl/>
          <w:lang w:bidi="ar-SA"/>
        </w:rPr>
        <w:t xml:space="preserve"> </w:t>
      </w:r>
      <w:r w:rsidRPr="00C950CD">
        <w:rPr>
          <w:rtl/>
        </w:rPr>
        <w:t>גם</w:t>
      </w:r>
      <w:r w:rsidRPr="00C950CD">
        <w:rPr>
          <w:rtl/>
          <w:lang w:bidi="ar-SA"/>
        </w:rPr>
        <w:t xml:space="preserve"> </w:t>
      </w:r>
      <w:r w:rsidRPr="00C950CD">
        <w:rPr>
          <w:rtl/>
        </w:rPr>
        <w:t>אם</w:t>
      </w:r>
      <w:r w:rsidRPr="00C950CD">
        <w:rPr>
          <w:rtl/>
          <w:lang w:bidi="ar-SA"/>
        </w:rPr>
        <w:t xml:space="preserve"> </w:t>
      </w:r>
      <w:r w:rsidRPr="00C950CD">
        <w:rPr>
          <w:rtl/>
        </w:rPr>
        <w:t>נאמרה</w:t>
      </w:r>
      <w:r w:rsidRPr="00C950CD">
        <w:rPr>
          <w:rtl/>
          <w:lang w:bidi="ar-SA"/>
        </w:rPr>
        <w:t xml:space="preserve"> </w:t>
      </w:r>
      <w:r w:rsidRPr="00C950CD">
        <w:rPr>
          <w:rtl/>
        </w:rPr>
        <w:t>בדרך</w:t>
      </w:r>
      <w:r w:rsidRPr="00C950CD">
        <w:rPr>
          <w:rtl/>
          <w:lang w:bidi="ar-SA"/>
        </w:rPr>
        <w:t xml:space="preserve"> </w:t>
      </w:r>
      <w:r w:rsidRPr="00C950CD">
        <w:rPr>
          <w:rtl/>
        </w:rPr>
        <w:t>סברא</w:t>
      </w:r>
      <w:r w:rsidRPr="00C950CD">
        <w:rPr>
          <w:rtl/>
          <w:lang w:bidi="ar-SA"/>
        </w:rPr>
        <w:t xml:space="preserve"> </w:t>
      </w:r>
      <w:r w:rsidRPr="00C950CD">
        <w:rPr>
          <w:rtl/>
        </w:rPr>
        <w:t>ג</w:t>
      </w:r>
      <w:r w:rsidRPr="00C950CD">
        <w:rPr>
          <w:rtl/>
          <w:lang w:bidi="ar-SA"/>
        </w:rPr>
        <w:t>"</w:t>
      </w:r>
      <w:r w:rsidRPr="00C950CD">
        <w:rPr>
          <w:rtl/>
        </w:rPr>
        <w:t>כ</w:t>
      </w:r>
      <w:r w:rsidRPr="00C950CD">
        <w:rPr>
          <w:rtl/>
          <w:lang w:bidi="ar-SA"/>
        </w:rPr>
        <w:t xml:space="preserve"> </w:t>
      </w:r>
      <w:r w:rsidRPr="00C950CD">
        <w:rPr>
          <w:rtl/>
        </w:rPr>
        <w:t>אין</w:t>
      </w:r>
      <w:r w:rsidRPr="00C950CD">
        <w:rPr>
          <w:rtl/>
          <w:lang w:bidi="ar-SA"/>
        </w:rPr>
        <w:t xml:space="preserve"> </w:t>
      </w:r>
      <w:r w:rsidRPr="00C950CD">
        <w:rPr>
          <w:rtl/>
        </w:rPr>
        <w:t>שומעין</w:t>
      </w:r>
      <w:r w:rsidRPr="00C950CD">
        <w:rPr>
          <w:rtl/>
          <w:lang w:bidi="ar-SA"/>
        </w:rPr>
        <w:t xml:space="preserve"> </w:t>
      </w:r>
      <w:r w:rsidRPr="00C950CD">
        <w:rPr>
          <w:rtl/>
        </w:rPr>
        <w:t>לו</w:t>
      </w:r>
      <w:r w:rsidR="00881D69">
        <w:rPr>
          <w:rFonts w:cs="Cambria" w:hint="cs"/>
          <w:rtl/>
        </w:rPr>
        <w:t> .</w:t>
      </w:r>
      <w:r w:rsidR="00881D69">
        <w:rPr>
          <w:rFonts w:cs="Cambria"/>
          <w:rtl/>
        </w:rPr>
        <w:t> </w:t>
      </w:r>
      <w:r w:rsidR="00881D69">
        <w:rPr>
          <w:rFonts w:cs="Cambria" w:hint="cs"/>
          <w:rtl/>
        </w:rPr>
        <w:t>.</w:t>
      </w:r>
      <w:r w:rsidR="00881D69">
        <w:rPr>
          <w:rFonts w:cs="Cambria"/>
          <w:rtl/>
        </w:rPr>
        <w:t> </w:t>
      </w:r>
      <w:r w:rsidRPr="00C950CD">
        <w:rPr>
          <w:rtl/>
        </w:rPr>
        <w:t>וכל</w:t>
      </w:r>
      <w:r w:rsidRPr="00C950CD">
        <w:rPr>
          <w:rtl/>
          <w:lang w:bidi="ar-SA"/>
        </w:rPr>
        <w:t xml:space="preserve"> </w:t>
      </w:r>
      <w:r w:rsidRPr="00C950CD">
        <w:rPr>
          <w:rtl/>
        </w:rPr>
        <w:t>שהוא</w:t>
      </w:r>
      <w:r w:rsidRPr="00C950CD">
        <w:rPr>
          <w:rtl/>
          <w:lang w:bidi="ar-SA"/>
        </w:rPr>
        <w:t xml:space="preserve"> </w:t>
      </w:r>
      <w:r w:rsidRPr="00C950CD">
        <w:rPr>
          <w:rtl/>
        </w:rPr>
        <w:t>מההוא</w:t>
      </w:r>
      <w:r w:rsidRPr="00C950CD">
        <w:rPr>
          <w:rtl/>
          <w:lang w:bidi="ar-SA"/>
        </w:rPr>
        <w:t xml:space="preserve"> </w:t>
      </w:r>
      <w:r w:rsidRPr="00C950CD">
        <w:rPr>
          <w:rtl/>
        </w:rPr>
        <w:t>עלמא</w:t>
      </w:r>
      <w:r w:rsidRPr="00C950CD">
        <w:rPr>
          <w:rtl/>
          <w:lang w:bidi="ar-SA"/>
        </w:rPr>
        <w:t xml:space="preserve"> </w:t>
      </w:r>
      <w:r w:rsidRPr="00C950CD">
        <w:rPr>
          <w:rtl/>
        </w:rPr>
        <w:t>אין</w:t>
      </w:r>
      <w:r w:rsidRPr="00C950CD">
        <w:rPr>
          <w:rtl/>
          <w:lang w:bidi="ar-SA"/>
        </w:rPr>
        <w:t xml:space="preserve"> </w:t>
      </w:r>
      <w:r w:rsidRPr="00C950CD">
        <w:rPr>
          <w:rtl/>
        </w:rPr>
        <w:t>שמועין</w:t>
      </w:r>
      <w:r w:rsidRPr="00C950CD">
        <w:rPr>
          <w:rtl/>
          <w:lang w:bidi="ar-SA"/>
        </w:rPr>
        <w:t xml:space="preserve"> </w:t>
      </w:r>
      <w:r w:rsidRPr="00C950CD">
        <w:rPr>
          <w:rtl/>
        </w:rPr>
        <w:t>לו</w:t>
      </w:r>
      <w:r w:rsidRPr="00C950CD">
        <w:rPr>
          <w:rtl/>
          <w:lang w:bidi="ar-SA"/>
        </w:rPr>
        <w:t xml:space="preserve"> </w:t>
      </w:r>
      <w:r w:rsidRPr="00C950CD">
        <w:rPr>
          <w:rtl/>
        </w:rPr>
        <w:t>אע</w:t>
      </w:r>
      <w:r w:rsidRPr="00C950CD">
        <w:rPr>
          <w:rtl/>
          <w:lang w:bidi="ar-SA"/>
        </w:rPr>
        <w:t>"</w:t>
      </w:r>
      <w:r w:rsidRPr="00C950CD">
        <w:rPr>
          <w:rtl/>
        </w:rPr>
        <w:t>ג</w:t>
      </w:r>
      <w:r w:rsidRPr="00C950CD">
        <w:rPr>
          <w:rtl/>
          <w:lang w:bidi="ar-SA"/>
        </w:rPr>
        <w:t xml:space="preserve"> </w:t>
      </w:r>
      <w:r w:rsidRPr="00C950CD">
        <w:rPr>
          <w:rtl/>
        </w:rPr>
        <w:t>דאומר</w:t>
      </w:r>
      <w:r w:rsidRPr="00C950CD">
        <w:rPr>
          <w:rtl/>
          <w:lang w:bidi="ar-SA"/>
        </w:rPr>
        <w:t xml:space="preserve"> </w:t>
      </w:r>
      <w:r w:rsidRPr="00C950CD">
        <w:rPr>
          <w:rtl/>
        </w:rPr>
        <w:t>מצד</w:t>
      </w:r>
      <w:r w:rsidRPr="00C950CD">
        <w:rPr>
          <w:rtl/>
          <w:lang w:bidi="ar-SA"/>
        </w:rPr>
        <w:t xml:space="preserve"> </w:t>
      </w:r>
      <w:r w:rsidRPr="00C950CD">
        <w:rPr>
          <w:rtl/>
        </w:rPr>
        <w:t>סברא</w:t>
      </w:r>
      <w:r w:rsidRPr="00C950CD">
        <w:rPr>
          <w:rtl/>
          <w:lang w:bidi="ar-SA"/>
        </w:rPr>
        <w:t xml:space="preserve"> </w:t>
      </w:r>
      <w:r w:rsidRPr="00C950CD">
        <w:rPr>
          <w:rtl/>
        </w:rPr>
        <w:t>דידי</w:t>
      </w:r>
      <w:r w:rsidRPr="00C950CD">
        <w:rPr>
          <w:rtl/>
          <w:lang w:bidi="ar-SA"/>
        </w:rPr>
        <w:t xml:space="preserve">'. </w:t>
      </w:r>
      <w:r w:rsidRPr="00C950CD">
        <w:rPr>
          <w:rtl/>
        </w:rPr>
        <w:t>ומיהו</w:t>
      </w:r>
      <w:r w:rsidRPr="00C950CD">
        <w:rPr>
          <w:rtl/>
          <w:lang w:bidi="ar-SA"/>
        </w:rPr>
        <w:t xml:space="preserve">, </w:t>
      </w:r>
      <w:r w:rsidRPr="00C950CD">
        <w:rPr>
          <w:rtl/>
        </w:rPr>
        <w:t>הא</w:t>
      </w:r>
      <w:r w:rsidRPr="00C950CD">
        <w:rPr>
          <w:rtl/>
          <w:lang w:bidi="ar-SA"/>
        </w:rPr>
        <w:t xml:space="preserve"> </w:t>
      </w:r>
      <w:r w:rsidRPr="00C950CD">
        <w:rPr>
          <w:rtl/>
        </w:rPr>
        <w:t>דקאמר</w:t>
      </w:r>
      <w:r w:rsidRPr="00C950CD">
        <w:rPr>
          <w:rtl/>
          <w:lang w:bidi="ar-SA"/>
        </w:rPr>
        <w:t xml:space="preserve"> </w:t>
      </w:r>
      <w:r w:rsidRPr="00C950CD">
        <w:rPr>
          <w:rtl/>
        </w:rPr>
        <w:t>אם</w:t>
      </w:r>
      <w:r w:rsidRPr="00C950CD">
        <w:rPr>
          <w:rtl/>
          <w:lang w:bidi="ar-SA"/>
        </w:rPr>
        <w:t xml:space="preserve"> </w:t>
      </w:r>
      <w:r w:rsidRPr="00C950CD">
        <w:rPr>
          <w:rtl/>
        </w:rPr>
        <w:t>יבוא</w:t>
      </w:r>
      <w:r w:rsidRPr="00C950CD">
        <w:rPr>
          <w:rtl/>
          <w:lang w:bidi="ar-SA"/>
        </w:rPr>
        <w:t xml:space="preserve"> </w:t>
      </w:r>
      <w:r w:rsidRPr="00C950CD">
        <w:rPr>
          <w:rtl/>
        </w:rPr>
        <w:t>אליהו</w:t>
      </w:r>
      <w:r w:rsidRPr="00C950CD">
        <w:rPr>
          <w:rtl/>
          <w:lang w:bidi="ar-SA"/>
        </w:rPr>
        <w:t xml:space="preserve"> .</w:t>
      </w:r>
      <w:r w:rsidR="00881D69">
        <w:rPr>
          <w:rFonts w:hint="cs"/>
          <w:rtl/>
        </w:rPr>
        <w:t xml:space="preserve"> </w:t>
      </w:r>
      <w:r w:rsidRPr="00C950CD">
        <w:rPr>
          <w:rtl/>
          <w:lang w:bidi="ar-SA"/>
        </w:rPr>
        <w:t xml:space="preserve">. </w:t>
      </w:r>
      <w:r w:rsidRPr="00C950CD">
        <w:rPr>
          <w:rtl/>
        </w:rPr>
        <w:t>אין</w:t>
      </w:r>
      <w:r w:rsidRPr="00C950CD">
        <w:rPr>
          <w:rtl/>
          <w:lang w:bidi="ar-SA"/>
        </w:rPr>
        <w:t xml:space="preserve"> </w:t>
      </w:r>
      <w:r w:rsidRPr="00C950CD">
        <w:rPr>
          <w:rtl/>
        </w:rPr>
        <w:t>הכוונה</w:t>
      </w:r>
      <w:r w:rsidRPr="00C950CD">
        <w:rPr>
          <w:rtl/>
          <w:lang w:bidi="ar-SA"/>
        </w:rPr>
        <w:t xml:space="preserve"> </w:t>
      </w:r>
      <w:r w:rsidRPr="00C950CD">
        <w:rPr>
          <w:rtl/>
        </w:rPr>
        <w:t>שיאמר</w:t>
      </w:r>
      <w:r w:rsidRPr="00C950CD">
        <w:rPr>
          <w:rtl/>
          <w:lang w:bidi="ar-SA"/>
        </w:rPr>
        <w:t xml:space="preserve"> </w:t>
      </w:r>
      <w:r w:rsidRPr="00C950CD">
        <w:rPr>
          <w:rtl/>
        </w:rPr>
        <w:t>כן</w:t>
      </w:r>
      <w:r w:rsidRPr="00C950CD">
        <w:rPr>
          <w:rtl/>
          <w:lang w:bidi="ar-SA"/>
        </w:rPr>
        <w:t xml:space="preserve"> </w:t>
      </w:r>
      <w:r w:rsidRPr="00C950CD">
        <w:rPr>
          <w:rtl/>
        </w:rPr>
        <w:t>מדעתו</w:t>
      </w:r>
      <w:r w:rsidRPr="00C950CD">
        <w:rPr>
          <w:rtl/>
          <w:lang w:bidi="ar-SA"/>
        </w:rPr>
        <w:t xml:space="preserve"> </w:t>
      </w:r>
      <w:r w:rsidRPr="00C950CD">
        <w:rPr>
          <w:rtl/>
        </w:rPr>
        <w:t>בדרך</w:t>
      </w:r>
      <w:r w:rsidRPr="00C950CD">
        <w:rPr>
          <w:rtl/>
          <w:lang w:bidi="ar-SA"/>
        </w:rPr>
        <w:t xml:space="preserve"> </w:t>
      </w:r>
      <w:r w:rsidRPr="00C950CD">
        <w:rPr>
          <w:rtl/>
        </w:rPr>
        <w:t>סברא</w:t>
      </w:r>
      <w:r w:rsidRPr="00C950CD">
        <w:rPr>
          <w:rtl/>
          <w:lang w:bidi="ar-SA"/>
        </w:rPr>
        <w:t xml:space="preserve"> </w:t>
      </w:r>
      <w:r w:rsidRPr="00C950CD">
        <w:rPr>
          <w:rtl/>
        </w:rPr>
        <w:t>וחכמה</w:t>
      </w:r>
      <w:r w:rsidRPr="00C950CD">
        <w:rPr>
          <w:rtl/>
          <w:lang w:bidi="ar-SA"/>
        </w:rPr>
        <w:t xml:space="preserve"> </w:t>
      </w:r>
      <w:r w:rsidRPr="00C950CD">
        <w:rPr>
          <w:rtl/>
        </w:rPr>
        <w:t>או</w:t>
      </w:r>
      <w:r w:rsidRPr="00C950CD">
        <w:rPr>
          <w:rtl/>
          <w:lang w:bidi="ar-SA"/>
        </w:rPr>
        <w:t xml:space="preserve"> </w:t>
      </w:r>
      <w:r w:rsidRPr="00C950CD">
        <w:rPr>
          <w:rtl/>
        </w:rPr>
        <w:t>שיאמר</w:t>
      </w:r>
      <w:r w:rsidRPr="00C950CD">
        <w:rPr>
          <w:rtl/>
          <w:lang w:bidi="ar-SA"/>
        </w:rPr>
        <w:t xml:space="preserve"> </w:t>
      </w:r>
      <w:r w:rsidRPr="00C950CD">
        <w:rPr>
          <w:rtl/>
        </w:rPr>
        <w:t>בדרך</w:t>
      </w:r>
      <w:r w:rsidRPr="00C950CD">
        <w:rPr>
          <w:rtl/>
          <w:lang w:bidi="ar-SA"/>
        </w:rPr>
        <w:t xml:space="preserve"> </w:t>
      </w:r>
      <w:r w:rsidRPr="00C950CD">
        <w:rPr>
          <w:rtl/>
        </w:rPr>
        <w:t>נבואה</w:t>
      </w:r>
      <w:r w:rsidRPr="00C950CD">
        <w:rPr>
          <w:rtl/>
          <w:lang w:bidi="ar-SA"/>
        </w:rPr>
        <w:t xml:space="preserve">, </w:t>
      </w:r>
      <w:r w:rsidRPr="00C950CD">
        <w:rPr>
          <w:rtl/>
        </w:rPr>
        <w:t>אלא</w:t>
      </w:r>
      <w:r w:rsidRPr="00C950CD">
        <w:rPr>
          <w:rtl/>
          <w:lang w:bidi="ar-SA"/>
        </w:rPr>
        <w:t xml:space="preserve"> </w:t>
      </w:r>
      <w:r w:rsidRPr="00C950CD">
        <w:rPr>
          <w:rtl/>
        </w:rPr>
        <w:t>הכוונה</w:t>
      </w:r>
      <w:r w:rsidRPr="00C950CD">
        <w:rPr>
          <w:rtl/>
          <w:lang w:bidi="ar-SA"/>
        </w:rPr>
        <w:t xml:space="preserve"> </w:t>
      </w:r>
      <w:r w:rsidRPr="00C950CD">
        <w:rPr>
          <w:rtl/>
        </w:rPr>
        <w:t>הוא</w:t>
      </w:r>
      <w:r w:rsidRPr="00C950CD">
        <w:rPr>
          <w:rtl/>
          <w:lang w:bidi="ar-SA"/>
        </w:rPr>
        <w:t xml:space="preserve"> </w:t>
      </w:r>
      <w:r w:rsidRPr="00C950CD">
        <w:rPr>
          <w:rtl/>
        </w:rPr>
        <w:t>שיבא</w:t>
      </w:r>
      <w:r w:rsidRPr="00C950CD">
        <w:rPr>
          <w:rtl/>
          <w:lang w:bidi="ar-SA"/>
        </w:rPr>
        <w:t xml:space="preserve"> </w:t>
      </w:r>
      <w:r w:rsidRPr="00C950CD">
        <w:rPr>
          <w:rtl/>
        </w:rPr>
        <w:t>ויגיד</w:t>
      </w:r>
      <w:r w:rsidRPr="00C950CD">
        <w:rPr>
          <w:rtl/>
          <w:lang w:bidi="ar-SA"/>
        </w:rPr>
        <w:t xml:space="preserve"> </w:t>
      </w:r>
      <w:r w:rsidRPr="00C950CD">
        <w:rPr>
          <w:rtl/>
        </w:rPr>
        <w:t>ויעיד</w:t>
      </w:r>
      <w:r w:rsidRPr="00C950CD">
        <w:rPr>
          <w:rtl/>
          <w:lang w:bidi="ar-SA"/>
        </w:rPr>
        <w:t xml:space="preserve"> </w:t>
      </w:r>
      <w:r w:rsidRPr="00C950CD">
        <w:rPr>
          <w:rtl/>
        </w:rPr>
        <w:t>מה</w:t>
      </w:r>
      <w:r w:rsidRPr="00C950CD">
        <w:rPr>
          <w:rtl/>
          <w:lang w:bidi="ar-SA"/>
        </w:rPr>
        <w:t xml:space="preserve"> </w:t>
      </w:r>
      <w:r w:rsidRPr="00C950CD">
        <w:rPr>
          <w:rtl/>
        </w:rPr>
        <w:t>ששמע</w:t>
      </w:r>
      <w:r w:rsidRPr="00C950CD">
        <w:rPr>
          <w:rtl/>
          <w:lang w:bidi="ar-SA"/>
        </w:rPr>
        <w:t xml:space="preserve"> </w:t>
      </w:r>
      <w:r w:rsidRPr="00C950CD">
        <w:rPr>
          <w:rtl/>
        </w:rPr>
        <w:t>פסק</w:t>
      </w:r>
      <w:r w:rsidRPr="00C950CD">
        <w:rPr>
          <w:rtl/>
          <w:lang w:bidi="ar-SA"/>
        </w:rPr>
        <w:t xml:space="preserve"> </w:t>
      </w:r>
      <w:r w:rsidRPr="00C950CD">
        <w:rPr>
          <w:rtl/>
        </w:rPr>
        <w:t>הלכה</w:t>
      </w:r>
      <w:r w:rsidRPr="00C950CD">
        <w:rPr>
          <w:rtl/>
          <w:lang w:bidi="ar-SA"/>
        </w:rPr>
        <w:t xml:space="preserve"> </w:t>
      </w:r>
      <w:r w:rsidRPr="00C950CD">
        <w:rPr>
          <w:rtl/>
        </w:rPr>
        <w:t>זו</w:t>
      </w:r>
      <w:r w:rsidRPr="00C950CD">
        <w:rPr>
          <w:rtl/>
          <w:lang w:bidi="ar-SA"/>
        </w:rPr>
        <w:t xml:space="preserve"> </w:t>
      </w:r>
      <w:r w:rsidRPr="00C950CD">
        <w:rPr>
          <w:rtl/>
        </w:rPr>
        <w:t>ממתיבתא</w:t>
      </w:r>
      <w:r w:rsidRPr="00C950CD">
        <w:rPr>
          <w:rtl/>
          <w:lang w:bidi="ar-SA"/>
        </w:rPr>
        <w:t xml:space="preserve"> </w:t>
      </w:r>
      <w:r w:rsidRPr="00C950CD">
        <w:rPr>
          <w:rtl/>
        </w:rPr>
        <w:t>דרבנן</w:t>
      </w:r>
      <w:r w:rsidRPr="00C950CD">
        <w:rPr>
          <w:rtl/>
          <w:lang w:bidi="ar-SA"/>
        </w:rPr>
        <w:t xml:space="preserve"> </w:t>
      </w:r>
      <w:r w:rsidRPr="00C950CD">
        <w:rPr>
          <w:rtl/>
        </w:rPr>
        <w:t>שהיו</w:t>
      </w:r>
      <w:r w:rsidRPr="00C950CD">
        <w:rPr>
          <w:rtl/>
          <w:lang w:bidi="ar-SA"/>
        </w:rPr>
        <w:t xml:space="preserve"> </w:t>
      </w:r>
      <w:r w:rsidRPr="00C950CD">
        <w:rPr>
          <w:rtl/>
        </w:rPr>
        <w:t>בדורות</w:t>
      </w:r>
      <w:r w:rsidRPr="00C950CD">
        <w:rPr>
          <w:rtl/>
          <w:lang w:bidi="ar-SA"/>
        </w:rPr>
        <w:t xml:space="preserve"> </w:t>
      </w:r>
      <w:r w:rsidRPr="00C950CD">
        <w:rPr>
          <w:rtl/>
        </w:rPr>
        <w:t>הקודמים</w:t>
      </w:r>
      <w:r w:rsidRPr="00C950CD">
        <w:rPr>
          <w:rtl/>
          <w:lang w:bidi="ar-SA"/>
        </w:rPr>
        <w:t xml:space="preserve">, </w:t>
      </w:r>
      <w:r w:rsidRPr="00C950CD">
        <w:rPr>
          <w:rtl/>
        </w:rPr>
        <w:t>כי</w:t>
      </w:r>
      <w:r w:rsidRPr="00C950CD">
        <w:rPr>
          <w:rtl/>
          <w:lang w:bidi="ar-SA"/>
        </w:rPr>
        <w:t xml:space="preserve"> </w:t>
      </w:r>
      <w:r w:rsidRPr="00C950CD">
        <w:rPr>
          <w:rtl/>
        </w:rPr>
        <w:t>אליהו</w:t>
      </w:r>
      <w:r w:rsidRPr="00C950CD">
        <w:rPr>
          <w:rtl/>
          <w:lang w:bidi="ar-SA"/>
        </w:rPr>
        <w:t xml:space="preserve"> </w:t>
      </w:r>
      <w:r w:rsidRPr="00C950CD">
        <w:rPr>
          <w:rtl/>
        </w:rPr>
        <w:t>זכור</w:t>
      </w:r>
      <w:r w:rsidRPr="00C950CD">
        <w:rPr>
          <w:rtl/>
          <w:lang w:bidi="ar-SA"/>
        </w:rPr>
        <w:t xml:space="preserve"> </w:t>
      </w:r>
      <w:r w:rsidRPr="00C950CD">
        <w:rPr>
          <w:rtl/>
        </w:rPr>
        <w:t>לטוב</w:t>
      </w:r>
      <w:r w:rsidRPr="00C950CD">
        <w:rPr>
          <w:rtl/>
          <w:lang w:bidi="ar-SA"/>
        </w:rPr>
        <w:t xml:space="preserve"> </w:t>
      </w:r>
      <w:r w:rsidRPr="00C950CD">
        <w:rPr>
          <w:rtl/>
        </w:rPr>
        <w:t>הוה</w:t>
      </w:r>
      <w:r w:rsidRPr="00C950CD">
        <w:rPr>
          <w:rtl/>
          <w:lang w:bidi="ar-SA"/>
        </w:rPr>
        <w:t xml:space="preserve"> </w:t>
      </w:r>
      <w:r w:rsidRPr="00C950CD">
        <w:rPr>
          <w:rtl/>
        </w:rPr>
        <w:t>שכיח</w:t>
      </w:r>
      <w:r w:rsidRPr="00C950CD">
        <w:rPr>
          <w:rtl/>
          <w:lang w:bidi="ar-SA"/>
        </w:rPr>
        <w:t xml:space="preserve"> </w:t>
      </w:r>
      <w:r w:rsidRPr="00C950CD">
        <w:rPr>
          <w:rtl/>
        </w:rPr>
        <w:t>במתיבתא</w:t>
      </w:r>
      <w:r w:rsidRPr="00C950CD">
        <w:rPr>
          <w:rtl/>
          <w:lang w:bidi="ar-SA"/>
        </w:rPr>
        <w:t xml:space="preserve"> </w:t>
      </w:r>
      <w:r w:rsidRPr="00C950CD">
        <w:rPr>
          <w:rtl/>
        </w:rPr>
        <w:t>דרבנן</w:t>
      </w:r>
      <w:r w:rsidRPr="00C950CD">
        <w:rPr>
          <w:rtl/>
          <w:lang w:bidi="ar-SA"/>
        </w:rPr>
        <w:t xml:space="preserve">. </w:t>
      </w:r>
      <w:r w:rsidRPr="00C950CD">
        <w:rPr>
          <w:rtl/>
        </w:rPr>
        <w:t>וכן</w:t>
      </w:r>
      <w:r w:rsidRPr="00C950CD">
        <w:rPr>
          <w:rtl/>
          <w:lang w:bidi="ar-SA"/>
        </w:rPr>
        <w:t xml:space="preserve"> </w:t>
      </w:r>
      <w:r w:rsidRPr="00C950CD">
        <w:rPr>
          <w:rtl/>
        </w:rPr>
        <w:t>בגמ</w:t>
      </w:r>
      <w:r w:rsidRPr="00C950CD">
        <w:rPr>
          <w:rtl/>
          <w:lang w:bidi="ar-SA"/>
        </w:rPr>
        <w:t>' [</w:t>
      </w:r>
      <w:r w:rsidRPr="00C950CD">
        <w:rPr>
          <w:rtl/>
        </w:rPr>
        <w:t>ב</w:t>
      </w:r>
      <w:r w:rsidRPr="00C950CD">
        <w:rPr>
          <w:rtl/>
          <w:lang w:bidi="ar-SA"/>
        </w:rPr>
        <w:t>"</w:t>
      </w:r>
      <w:r w:rsidRPr="00C950CD">
        <w:rPr>
          <w:rtl/>
        </w:rPr>
        <w:t>מ</w:t>
      </w:r>
      <w:r w:rsidRPr="00C950CD">
        <w:rPr>
          <w:rtl/>
          <w:lang w:bidi="ar-SA"/>
        </w:rPr>
        <w:t xml:space="preserve"> </w:t>
      </w:r>
      <w:r w:rsidRPr="00C950CD">
        <w:rPr>
          <w:rtl/>
        </w:rPr>
        <w:t>פה</w:t>
      </w:r>
      <w:r w:rsidRPr="00C950CD">
        <w:rPr>
          <w:rtl/>
          <w:lang w:bidi="ar-SA"/>
        </w:rPr>
        <w:t xml:space="preserve">, </w:t>
      </w:r>
      <w:r w:rsidRPr="00C950CD">
        <w:rPr>
          <w:rtl/>
        </w:rPr>
        <w:t>ב</w:t>
      </w:r>
      <w:r w:rsidRPr="00C950CD">
        <w:rPr>
          <w:rtl/>
          <w:lang w:bidi="ar-SA"/>
        </w:rPr>
        <w:t xml:space="preserve">] </w:t>
      </w:r>
      <w:r w:rsidRPr="00C950CD">
        <w:rPr>
          <w:rtl/>
        </w:rPr>
        <w:t>אמרו</w:t>
      </w:r>
      <w:r w:rsidRPr="00C950CD">
        <w:rPr>
          <w:rtl/>
          <w:lang w:bidi="ar-SA"/>
        </w:rPr>
        <w:t xml:space="preserve"> </w:t>
      </w:r>
      <w:r w:rsidRPr="00C950CD">
        <w:rPr>
          <w:rtl/>
        </w:rPr>
        <w:t>הוה</w:t>
      </w:r>
      <w:r w:rsidRPr="00C950CD">
        <w:rPr>
          <w:rtl/>
          <w:lang w:bidi="ar-SA"/>
        </w:rPr>
        <w:t xml:space="preserve"> </w:t>
      </w:r>
      <w:r w:rsidRPr="00C950CD">
        <w:rPr>
          <w:rtl/>
        </w:rPr>
        <w:t>שכיח</w:t>
      </w:r>
      <w:r w:rsidRPr="00C950CD">
        <w:rPr>
          <w:rtl/>
          <w:lang w:bidi="ar-SA"/>
        </w:rPr>
        <w:t xml:space="preserve"> </w:t>
      </w:r>
      <w:r w:rsidRPr="00C950CD">
        <w:rPr>
          <w:rtl/>
        </w:rPr>
        <w:t>במתיבתא</w:t>
      </w:r>
      <w:r w:rsidRPr="00C950CD">
        <w:rPr>
          <w:rtl/>
          <w:lang w:bidi="ar-SA"/>
        </w:rPr>
        <w:t xml:space="preserve"> </w:t>
      </w:r>
      <w:r w:rsidRPr="00C950CD">
        <w:rPr>
          <w:rtl/>
        </w:rPr>
        <w:t>דרבי</w:t>
      </w:r>
      <w:r w:rsidRPr="00C950CD">
        <w:rPr>
          <w:rtl/>
          <w:lang w:bidi="ar-SA"/>
        </w:rPr>
        <w:t xml:space="preserve">, </w:t>
      </w:r>
      <w:r w:rsidRPr="00C950CD">
        <w:rPr>
          <w:rtl/>
        </w:rPr>
        <w:t>והיינו</w:t>
      </w:r>
      <w:r w:rsidRPr="00C950CD">
        <w:rPr>
          <w:rtl/>
          <w:lang w:bidi="ar-SA"/>
        </w:rPr>
        <w:t xml:space="preserve"> </w:t>
      </w:r>
      <w:r w:rsidRPr="00C950CD">
        <w:rPr>
          <w:rtl/>
        </w:rPr>
        <w:t>שהי</w:t>
      </w:r>
      <w:r w:rsidRPr="00C950CD">
        <w:rPr>
          <w:rtl/>
          <w:lang w:bidi="ar-SA"/>
        </w:rPr>
        <w:t xml:space="preserve">' </w:t>
      </w:r>
      <w:r w:rsidRPr="00C950CD">
        <w:rPr>
          <w:rtl/>
        </w:rPr>
        <w:t>יורד</w:t>
      </w:r>
      <w:r w:rsidRPr="00C950CD">
        <w:rPr>
          <w:rtl/>
          <w:lang w:bidi="ar-SA"/>
        </w:rPr>
        <w:t xml:space="preserve"> </w:t>
      </w:r>
      <w:r w:rsidRPr="00C950CD">
        <w:rPr>
          <w:rtl/>
        </w:rPr>
        <w:t>לזה</w:t>
      </w:r>
      <w:r w:rsidRPr="00C950CD">
        <w:rPr>
          <w:rtl/>
          <w:lang w:bidi="ar-SA"/>
        </w:rPr>
        <w:t xml:space="preserve"> </w:t>
      </w:r>
      <w:r w:rsidRPr="00C950CD">
        <w:rPr>
          <w:rtl/>
        </w:rPr>
        <w:t>העולם</w:t>
      </w:r>
      <w:r w:rsidRPr="00C950CD">
        <w:rPr>
          <w:rtl/>
          <w:lang w:bidi="ar-SA"/>
        </w:rPr>
        <w:t xml:space="preserve"> </w:t>
      </w:r>
      <w:r w:rsidRPr="00C950CD">
        <w:rPr>
          <w:rtl/>
        </w:rPr>
        <w:t>ומתלבש</w:t>
      </w:r>
      <w:r w:rsidRPr="00C950CD">
        <w:rPr>
          <w:rtl/>
          <w:lang w:bidi="ar-SA"/>
        </w:rPr>
        <w:t xml:space="preserve"> </w:t>
      </w:r>
      <w:r w:rsidRPr="00C950CD">
        <w:rPr>
          <w:rtl/>
        </w:rPr>
        <w:t>בגוף</w:t>
      </w:r>
      <w:r w:rsidRPr="00C950CD">
        <w:rPr>
          <w:rtl/>
          <w:lang w:bidi="ar-SA"/>
        </w:rPr>
        <w:t xml:space="preserve"> </w:t>
      </w:r>
      <w:r w:rsidRPr="00C950CD">
        <w:rPr>
          <w:rtl/>
        </w:rPr>
        <w:t>כשאר</w:t>
      </w:r>
      <w:r w:rsidRPr="00C950CD">
        <w:rPr>
          <w:rtl/>
          <w:lang w:bidi="ar-SA"/>
        </w:rPr>
        <w:t xml:space="preserve"> </w:t>
      </w:r>
      <w:r w:rsidRPr="00C950CD">
        <w:rPr>
          <w:rtl/>
        </w:rPr>
        <w:t>אדם</w:t>
      </w:r>
      <w:r w:rsidRPr="00C950CD">
        <w:rPr>
          <w:rtl/>
          <w:lang w:bidi="ar-SA"/>
        </w:rPr>
        <w:t xml:space="preserve"> </w:t>
      </w:r>
      <w:r w:rsidRPr="00C950CD">
        <w:rPr>
          <w:rtl/>
        </w:rPr>
        <w:t>והי</w:t>
      </w:r>
      <w:r w:rsidRPr="00C950CD">
        <w:rPr>
          <w:rtl/>
          <w:lang w:bidi="ar-SA"/>
        </w:rPr>
        <w:t xml:space="preserve">' </w:t>
      </w:r>
      <w:r w:rsidRPr="00C950CD">
        <w:rPr>
          <w:rtl/>
        </w:rPr>
        <w:t>עוסק</w:t>
      </w:r>
      <w:r w:rsidRPr="00C950CD">
        <w:rPr>
          <w:rtl/>
          <w:lang w:bidi="ar-SA"/>
        </w:rPr>
        <w:t xml:space="preserve"> </w:t>
      </w:r>
      <w:r w:rsidRPr="00C950CD">
        <w:rPr>
          <w:rtl/>
        </w:rPr>
        <w:t>בתורה</w:t>
      </w:r>
      <w:r w:rsidRPr="00C950CD">
        <w:rPr>
          <w:rtl/>
          <w:lang w:bidi="ar-SA"/>
        </w:rPr>
        <w:t xml:space="preserve"> </w:t>
      </w:r>
      <w:r w:rsidRPr="00C950CD">
        <w:rPr>
          <w:rtl/>
        </w:rPr>
        <w:t>עם</w:t>
      </w:r>
      <w:r w:rsidRPr="00C950CD">
        <w:rPr>
          <w:rtl/>
          <w:lang w:bidi="ar-SA"/>
        </w:rPr>
        <w:t xml:space="preserve"> </w:t>
      </w:r>
      <w:r w:rsidRPr="00C950CD">
        <w:rPr>
          <w:rtl/>
        </w:rPr>
        <w:t>החכמים</w:t>
      </w:r>
      <w:r w:rsidRPr="00C950CD">
        <w:rPr>
          <w:rtl/>
          <w:lang w:bidi="ar-SA"/>
        </w:rPr>
        <w:t xml:space="preserve">. </w:t>
      </w:r>
      <w:r w:rsidRPr="00C950CD">
        <w:rPr>
          <w:rtl/>
        </w:rPr>
        <w:t>והנה</w:t>
      </w:r>
      <w:r w:rsidRPr="00C950CD">
        <w:rPr>
          <w:rtl/>
          <w:lang w:bidi="ar-SA"/>
        </w:rPr>
        <w:t xml:space="preserve"> </w:t>
      </w:r>
      <w:r w:rsidRPr="00C950CD">
        <w:rPr>
          <w:rtl/>
        </w:rPr>
        <w:t>ודאי</w:t>
      </w:r>
      <w:r w:rsidRPr="00C950CD">
        <w:rPr>
          <w:rtl/>
          <w:lang w:bidi="ar-SA"/>
        </w:rPr>
        <w:t xml:space="preserve"> </w:t>
      </w:r>
      <w:r w:rsidRPr="00C950CD">
        <w:rPr>
          <w:rtl/>
        </w:rPr>
        <w:t>דהלכה</w:t>
      </w:r>
      <w:r w:rsidRPr="00C950CD">
        <w:rPr>
          <w:rtl/>
          <w:lang w:bidi="ar-SA"/>
        </w:rPr>
        <w:t xml:space="preserve"> </w:t>
      </w:r>
      <w:r w:rsidRPr="00C950CD">
        <w:rPr>
          <w:rtl/>
        </w:rPr>
        <w:t>זו</w:t>
      </w:r>
      <w:r w:rsidRPr="00C950CD">
        <w:rPr>
          <w:rtl/>
          <w:lang w:bidi="ar-SA"/>
        </w:rPr>
        <w:t xml:space="preserve"> </w:t>
      </w:r>
      <w:r w:rsidRPr="00C950CD">
        <w:rPr>
          <w:rtl/>
        </w:rPr>
        <w:t>דחולצין</w:t>
      </w:r>
      <w:r w:rsidRPr="00C950CD">
        <w:rPr>
          <w:rtl/>
          <w:lang w:bidi="ar-SA"/>
        </w:rPr>
        <w:t xml:space="preserve"> </w:t>
      </w:r>
      <w:r w:rsidRPr="00C950CD">
        <w:rPr>
          <w:rtl/>
        </w:rPr>
        <w:t>במנעל</w:t>
      </w:r>
      <w:r w:rsidRPr="00C950CD">
        <w:rPr>
          <w:rtl/>
          <w:lang w:bidi="ar-SA"/>
        </w:rPr>
        <w:t xml:space="preserve">, </w:t>
      </w:r>
      <w:r w:rsidRPr="00C950CD">
        <w:rPr>
          <w:rtl/>
        </w:rPr>
        <w:t>דברו</w:t>
      </w:r>
      <w:r w:rsidRPr="00C950CD">
        <w:rPr>
          <w:rtl/>
          <w:lang w:bidi="ar-SA"/>
        </w:rPr>
        <w:t xml:space="preserve"> </w:t>
      </w:r>
      <w:r w:rsidRPr="00C950CD">
        <w:rPr>
          <w:rtl/>
        </w:rPr>
        <w:t>בה</w:t>
      </w:r>
      <w:r w:rsidRPr="00C950CD">
        <w:rPr>
          <w:rtl/>
          <w:lang w:bidi="ar-SA"/>
        </w:rPr>
        <w:t xml:space="preserve"> </w:t>
      </w:r>
      <w:r w:rsidRPr="00C950CD">
        <w:rPr>
          <w:rtl/>
        </w:rPr>
        <w:t>חכמי</w:t>
      </w:r>
      <w:r w:rsidRPr="00C950CD">
        <w:rPr>
          <w:rtl/>
          <w:lang w:bidi="ar-SA"/>
        </w:rPr>
        <w:t xml:space="preserve"> </w:t>
      </w:r>
      <w:r w:rsidRPr="00C950CD">
        <w:rPr>
          <w:rtl/>
        </w:rPr>
        <w:t>ישראל</w:t>
      </w:r>
      <w:r w:rsidRPr="00C950CD">
        <w:rPr>
          <w:rtl/>
          <w:lang w:bidi="ar-SA"/>
        </w:rPr>
        <w:t xml:space="preserve"> </w:t>
      </w:r>
      <w:r w:rsidRPr="00C950CD">
        <w:rPr>
          <w:rtl/>
        </w:rPr>
        <w:t>הם</w:t>
      </w:r>
      <w:r w:rsidRPr="00C950CD">
        <w:rPr>
          <w:rtl/>
          <w:lang w:bidi="ar-SA"/>
        </w:rPr>
        <w:t xml:space="preserve"> </w:t>
      </w:r>
      <w:r w:rsidRPr="00C950CD">
        <w:rPr>
          <w:rtl/>
        </w:rPr>
        <w:t>התנאים</w:t>
      </w:r>
      <w:r w:rsidRPr="00C950CD">
        <w:rPr>
          <w:rtl/>
          <w:lang w:bidi="ar-SA"/>
        </w:rPr>
        <w:t xml:space="preserve"> </w:t>
      </w:r>
      <w:r w:rsidRPr="00C950CD">
        <w:rPr>
          <w:rtl/>
        </w:rPr>
        <w:t>שהיו</w:t>
      </w:r>
      <w:r w:rsidRPr="00C950CD">
        <w:rPr>
          <w:rtl/>
          <w:lang w:bidi="ar-SA"/>
        </w:rPr>
        <w:t xml:space="preserve"> </w:t>
      </w:r>
      <w:r w:rsidRPr="00C950CD">
        <w:rPr>
          <w:rtl/>
        </w:rPr>
        <w:t>מקודם</w:t>
      </w:r>
      <w:r w:rsidRPr="00C950CD">
        <w:rPr>
          <w:rtl/>
          <w:lang w:bidi="ar-SA"/>
        </w:rPr>
        <w:t xml:space="preserve"> </w:t>
      </w:r>
      <w:r w:rsidRPr="00C950CD">
        <w:rPr>
          <w:rtl/>
        </w:rPr>
        <w:t>ופסקוה</w:t>
      </w:r>
      <w:r w:rsidRPr="00C950CD">
        <w:rPr>
          <w:rtl/>
          <w:lang w:bidi="ar-SA"/>
        </w:rPr>
        <w:t xml:space="preserve"> </w:t>
      </w:r>
      <w:r w:rsidRPr="00C950CD">
        <w:rPr>
          <w:rtl/>
        </w:rPr>
        <w:t>להלכה</w:t>
      </w:r>
      <w:r w:rsidRPr="00C950CD">
        <w:rPr>
          <w:rtl/>
          <w:lang w:bidi="ar-SA"/>
        </w:rPr>
        <w:t xml:space="preserve">, </w:t>
      </w:r>
      <w:r w:rsidRPr="00C950CD">
        <w:rPr>
          <w:rtl/>
        </w:rPr>
        <w:t>אלא</w:t>
      </w:r>
      <w:r w:rsidRPr="00C950CD">
        <w:rPr>
          <w:rtl/>
          <w:lang w:bidi="ar-SA"/>
        </w:rPr>
        <w:t xml:space="preserve"> </w:t>
      </w:r>
      <w:r w:rsidRPr="00C950CD">
        <w:rPr>
          <w:rtl/>
        </w:rPr>
        <w:t>שנשתכחה</w:t>
      </w:r>
      <w:r w:rsidRPr="00C950CD">
        <w:rPr>
          <w:rtl/>
          <w:lang w:bidi="ar-SA"/>
        </w:rPr>
        <w:t xml:space="preserve"> </w:t>
      </w:r>
      <w:r w:rsidRPr="00C950CD">
        <w:rPr>
          <w:rtl/>
        </w:rPr>
        <w:t>מדורות</w:t>
      </w:r>
      <w:r w:rsidRPr="00C950CD">
        <w:rPr>
          <w:rtl/>
          <w:lang w:bidi="ar-SA"/>
        </w:rPr>
        <w:t xml:space="preserve"> </w:t>
      </w:r>
      <w:r w:rsidRPr="00C950CD">
        <w:rPr>
          <w:rtl/>
        </w:rPr>
        <w:t>שאחריהם</w:t>
      </w:r>
      <w:r w:rsidRPr="00C950CD">
        <w:rPr>
          <w:rtl/>
          <w:lang w:bidi="ar-SA"/>
        </w:rPr>
        <w:t xml:space="preserve">, </w:t>
      </w:r>
      <w:r w:rsidRPr="00C950CD">
        <w:rPr>
          <w:rtl/>
        </w:rPr>
        <w:t>ואליהו</w:t>
      </w:r>
      <w:r w:rsidRPr="00C950CD">
        <w:rPr>
          <w:rtl/>
          <w:lang w:bidi="ar-SA"/>
        </w:rPr>
        <w:t xml:space="preserve"> </w:t>
      </w:r>
      <w:r w:rsidRPr="00C950CD">
        <w:rPr>
          <w:rtl/>
        </w:rPr>
        <w:t>זכור</w:t>
      </w:r>
      <w:r w:rsidRPr="00C950CD">
        <w:rPr>
          <w:rtl/>
          <w:lang w:bidi="ar-SA"/>
        </w:rPr>
        <w:t xml:space="preserve"> </w:t>
      </w:r>
      <w:r w:rsidRPr="00C950CD">
        <w:rPr>
          <w:rtl/>
        </w:rPr>
        <w:t>לטוב</w:t>
      </w:r>
      <w:r w:rsidRPr="00C950CD">
        <w:rPr>
          <w:rtl/>
          <w:lang w:bidi="ar-SA"/>
        </w:rPr>
        <w:t xml:space="preserve"> </w:t>
      </w:r>
      <w:r w:rsidRPr="00C950CD">
        <w:rPr>
          <w:rtl/>
        </w:rPr>
        <w:t>דהוה</w:t>
      </w:r>
      <w:r w:rsidRPr="00C950CD">
        <w:rPr>
          <w:rtl/>
          <w:lang w:bidi="ar-SA"/>
        </w:rPr>
        <w:t xml:space="preserve"> </w:t>
      </w:r>
      <w:r w:rsidRPr="00C950CD">
        <w:rPr>
          <w:rtl/>
        </w:rPr>
        <w:t>שכיח</w:t>
      </w:r>
      <w:r w:rsidRPr="00C950CD">
        <w:rPr>
          <w:rtl/>
          <w:lang w:bidi="ar-SA"/>
        </w:rPr>
        <w:t xml:space="preserve"> </w:t>
      </w:r>
      <w:r w:rsidRPr="00C950CD">
        <w:rPr>
          <w:rtl/>
        </w:rPr>
        <w:t>אצלם</w:t>
      </w:r>
      <w:r w:rsidRPr="00C950CD">
        <w:rPr>
          <w:rtl/>
          <w:lang w:bidi="ar-SA"/>
        </w:rPr>
        <w:t xml:space="preserve"> </w:t>
      </w:r>
      <w:r w:rsidRPr="00C950CD">
        <w:rPr>
          <w:rtl/>
        </w:rPr>
        <w:t>בבית</w:t>
      </w:r>
      <w:r w:rsidRPr="00C950CD">
        <w:rPr>
          <w:rtl/>
          <w:lang w:bidi="ar-SA"/>
        </w:rPr>
        <w:t xml:space="preserve"> </w:t>
      </w:r>
      <w:r w:rsidRPr="00C950CD">
        <w:rPr>
          <w:rtl/>
        </w:rPr>
        <w:t>המדרש</w:t>
      </w:r>
      <w:r w:rsidRPr="00C950CD">
        <w:rPr>
          <w:rtl/>
          <w:lang w:bidi="ar-SA"/>
        </w:rPr>
        <w:t xml:space="preserve">, </w:t>
      </w:r>
      <w:r w:rsidRPr="00C950CD">
        <w:rPr>
          <w:rtl/>
        </w:rPr>
        <w:t>אפשר</w:t>
      </w:r>
      <w:r w:rsidRPr="00C950CD">
        <w:rPr>
          <w:rtl/>
          <w:lang w:bidi="ar-SA"/>
        </w:rPr>
        <w:t xml:space="preserve"> </w:t>
      </w:r>
      <w:r w:rsidRPr="00C950CD">
        <w:rPr>
          <w:rtl/>
        </w:rPr>
        <w:t>דשמע</w:t>
      </w:r>
      <w:r w:rsidRPr="00C950CD">
        <w:rPr>
          <w:rtl/>
          <w:lang w:bidi="ar-SA"/>
        </w:rPr>
        <w:t xml:space="preserve"> </w:t>
      </w:r>
      <w:r w:rsidRPr="00C950CD">
        <w:rPr>
          <w:rtl/>
        </w:rPr>
        <w:t>מפומייהו</w:t>
      </w:r>
      <w:r w:rsidRPr="00C950CD">
        <w:rPr>
          <w:rtl/>
          <w:lang w:bidi="ar-SA"/>
        </w:rPr>
        <w:t xml:space="preserve"> </w:t>
      </w:r>
      <w:r w:rsidRPr="00C950CD">
        <w:rPr>
          <w:rtl/>
        </w:rPr>
        <w:t>דרבנן</w:t>
      </w:r>
      <w:r w:rsidRPr="00C950CD">
        <w:rPr>
          <w:rtl/>
          <w:lang w:bidi="ar-SA"/>
        </w:rPr>
        <w:t xml:space="preserve"> </w:t>
      </w:r>
      <w:r w:rsidRPr="00C950CD">
        <w:rPr>
          <w:rtl/>
        </w:rPr>
        <w:t>פסק</w:t>
      </w:r>
      <w:r w:rsidRPr="00C950CD">
        <w:rPr>
          <w:rtl/>
          <w:lang w:bidi="ar-SA"/>
        </w:rPr>
        <w:t xml:space="preserve"> </w:t>
      </w:r>
      <w:r w:rsidRPr="00C950CD">
        <w:rPr>
          <w:rtl/>
        </w:rPr>
        <w:t>הלכה</w:t>
      </w:r>
      <w:r w:rsidRPr="00C950CD">
        <w:rPr>
          <w:rtl/>
          <w:lang w:bidi="ar-SA"/>
        </w:rPr>
        <w:t xml:space="preserve"> </w:t>
      </w:r>
      <w:r w:rsidRPr="00C950CD">
        <w:rPr>
          <w:rtl/>
        </w:rPr>
        <w:t>זו</w:t>
      </w:r>
      <w:r w:rsidRPr="00C950CD">
        <w:rPr>
          <w:rtl/>
          <w:lang w:bidi="ar-SA"/>
        </w:rPr>
        <w:t xml:space="preserve">, </w:t>
      </w:r>
      <w:r w:rsidRPr="00C950CD">
        <w:rPr>
          <w:rtl/>
        </w:rPr>
        <w:t>ויגיד</w:t>
      </w:r>
      <w:r w:rsidRPr="00C950CD">
        <w:rPr>
          <w:rtl/>
          <w:lang w:bidi="ar-SA"/>
        </w:rPr>
        <w:t xml:space="preserve"> </w:t>
      </w:r>
      <w:r w:rsidRPr="00C950CD">
        <w:rPr>
          <w:rtl/>
        </w:rPr>
        <w:t>לנו</w:t>
      </w:r>
      <w:r w:rsidRPr="00C950CD">
        <w:rPr>
          <w:rtl/>
          <w:lang w:bidi="ar-SA"/>
        </w:rPr>
        <w:t xml:space="preserve"> </w:t>
      </w:r>
      <w:r w:rsidRPr="00C950CD">
        <w:rPr>
          <w:rtl/>
        </w:rPr>
        <w:t>שכן</w:t>
      </w:r>
      <w:r w:rsidRPr="00C950CD">
        <w:rPr>
          <w:rtl/>
          <w:lang w:bidi="ar-SA"/>
        </w:rPr>
        <w:t xml:space="preserve"> </w:t>
      </w:r>
      <w:r w:rsidRPr="00C950CD">
        <w:rPr>
          <w:rtl/>
        </w:rPr>
        <w:t>שמע</w:t>
      </w:r>
      <w:r w:rsidRPr="00C950CD">
        <w:rPr>
          <w:rtl/>
          <w:lang w:bidi="ar-SA"/>
        </w:rPr>
        <w:t xml:space="preserve"> </w:t>
      </w:r>
      <w:r w:rsidRPr="00C950CD">
        <w:rPr>
          <w:rtl/>
        </w:rPr>
        <w:t>מפיהם</w:t>
      </w:r>
      <w:r w:rsidRPr="00C950CD">
        <w:rPr>
          <w:rtl/>
          <w:lang w:bidi="ar-SA"/>
        </w:rPr>
        <w:t xml:space="preserve">. </w:t>
      </w:r>
      <w:r w:rsidRPr="00C950CD">
        <w:rPr>
          <w:rtl/>
        </w:rPr>
        <w:t>והגדה</w:t>
      </w:r>
      <w:r w:rsidRPr="00C950CD">
        <w:rPr>
          <w:rtl/>
          <w:lang w:bidi="ar-SA"/>
        </w:rPr>
        <w:t xml:space="preserve"> </w:t>
      </w:r>
      <w:r w:rsidRPr="00C950CD">
        <w:rPr>
          <w:rtl/>
        </w:rPr>
        <w:t>זו</w:t>
      </w:r>
      <w:r w:rsidRPr="00C950CD">
        <w:rPr>
          <w:rtl/>
          <w:lang w:bidi="ar-SA"/>
        </w:rPr>
        <w:t xml:space="preserve"> </w:t>
      </w:r>
      <w:r w:rsidRPr="00C950CD">
        <w:rPr>
          <w:rtl/>
        </w:rPr>
        <w:t>לא</w:t>
      </w:r>
      <w:r w:rsidRPr="00C950CD">
        <w:rPr>
          <w:rtl/>
          <w:lang w:bidi="ar-SA"/>
        </w:rPr>
        <w:t xml:space="preserve"> </w:t>
      </w:r>
      <w:r w:rsidRPr="00C950CD">
        <w:rPr>
          <w:rtl/>
        </w:rPr>
        <w:t>בדרך</w:t>
      </w:r>
      <w:r w:rsidRPr="00C950CD">
        <w:rPr>
          <w:rtl/>
          <w:lang w:bidi="ar-SA"/>
        </w:rPr>
        <w:t xml:space="preserve"> </w:t>
      </w:r>
      <w:r w:rsidRPr="00C950CD">
        <w:rPr>
          <w:rtl/>
        </w:rPr>
        <w:t>נבואה</w:t>
      </w:r>
      <w:r w:rsidRPr="00C950CD">
        <w:rPr>
          <w:rtl/>
          <w:lang w:bidi="ar-SA"/>
        </w:rPr>
        <w:t xml:space="preserve"> </w:t>
      </w:r>
      <w:r w:rsidRPr="00C950CD">
        <w:rPr>
          <w:rtl/>
        </w:rPr>
        <w:t>מגיד</w:t>
      </w:r>
      <w:r w:rsidRPr="00C950CD">
        <w:rPr>
          <w:rtl/>
          <w:lang w:bidi="ar-SA"/>
        </w:rPr>
        <w:t xml:space="preserve"> </w:t>
      </w:r>
      <w:r w:rsidRPr="00C950CD">
        <w:rPr>
          <w:rtl/>
        </w:rPr>
        <w:t>לנו</w:t>
      </w:r>
      <w:r w:rsidRPr="00C950CD">
        <w:rPr>
          <w:rtl/>
          <w:lang w:bidi="ar-SA"/>
        </w:rPr>
        <w:t xml:space="preserve"> </w:t>
      </w:r>
      <w:r w:rsidRPr="00C950CD">
        <w:rPr>
          <w:rtl/>
        </w:rPr>
        <w:t>אלא</w:t>
      </w:r>
      <w:r w:rsidRPr="00C950CD">
        <w:rPr>
          <w:rtl/>
          <w:lang w:bidi="ar-SA"/>
        </w:rPr>
        <w:t xml:space="preserve"> </w:t>
      </w:r>
      <w:r w:rsidRPr="00C950CD">
        <w:rPr>
          <w:rtl/>
        </w:rPr>
        <w:t>בתורת</w:t>
      </w:r>
      <w:r w:rsidRPr="00C950CD">
        <w:rPr>
          <w:rtl/>
          <w:lang w:bidi="ar-SA"/>
        </w:rPr>
        <w:t xml:space="preserve"> </w:t>
      </w:r>
      <w:r w:rsidRPr="00C950CD">
        <w:rPr>
          <w:rtl/>
        </w:rPr>
        <w:t>עדות</w:t>
      </w:r>
      <w:r w:rsidRPr="00C950CD">
        <w:rPr>
          <w:rtl/>
          <w:lang w:bidi="ar-SA"/>
        </w:rPr>
        <w:t xml:space="preserve">", </w:t>
      </w:r>
      <w:r w:rsidRPr="00C950CD">
        <w:rPr>
          <w:rtl/>
        </w:rPr>
        <w:t>עייש</w:t>
      </w:r>
      <w:r w:rsidRPr="00C950CD">
        <w:rPr>
          <w:rtl/>
          <w:lang w:bidi="ar-SA"/>
        </w:rPr>
        <w:t>"</w:t>
      </w:r>
      <w:r w:rsidRPr="00C950CD">
        <w:rPr>
          <w:rtl/>
        </w:rPr>
        <w:t>ב</w:t>
      </w:r>
      <w:r w:rsidRPr="00C950CD">
        <w:rPr>
          <w:rtl/>
          <w:lang w:bidi="ar-SA"/>
        </w:rPr>
        <w:t>.</w:t>
      </w:r>
    </w:p>
    <w:p w:rsidR="004B7D5C" w:rsidRPr="00C950CD" w:rsidRDefault="004B7D5C" w:rsidP="00FA084B">
      <w:pPr>
        <w:pStyle w:val="a2"/>
        <w:rPr>
          <w:lang w:bidi="ar-SA"/>
        </w:rPr>
      </w:pPr>
      <w:r w:rsidRPr="00C950CD">
        <w:rPr>
          <w:rtl/>
        </w:rPr>
        <w:t>והנה</w:t>
      </w:r>
      <w:r w:rsidRPr="00C950CD">
        <w:rPr>
          <w:rtl/>
          <w:lang w:bidi="ar-SA"/>
        </w:rPr>
        <w:t xml:space="preserve"> </w:t>
      </w:r>
      <w:r w:rsidRPr="00C950CD">
        <w:rPr>
          <w:rtl/>
        </w:rPr>
        <w:t>עיין</w:t>
      </w:r>
      <w:r w:rsidRPr="00C950CD">
        <w:rPr>
          <w:rtl/>
          <w:lang w:bidi="ar-SA"/>
        </w:rPr>
        <w:t xml:space="preserve"> </w:t>
      </w:r>
      <w:r w:rsidRPr="00C950CD">
        <w:rPr>
          <w:rtl/>
        </w:rPr>
        <w:t>בשו</w:t>
      </w:r>
      <w:r w:rsidRPr="00C950CD">
        <w:rPr>
          <w:rtl/>
          <w:lang w:bidi="ar-SA"/>
        </w:rPr>
        <w:t>"</w:t>
      </w:r>
      <w:r w:rsidRPr="00C950CD">
        <w:rPr>
          <w:rtl/>
        </w:rPr>
        <w:t>ת</w:t>
      </w:r>
      <w:r w:rsidRPr="00C950CD">
        <w:rPr>
          <w:rtl/>
          <w:lang w:bidi="ar-SA"/>
        </w:rPr>
        <w:t xml:space="preserve"> </w:t>
      </w:r>
      <w:r w:rsidRPr="00C950CD">
        <w:rPr>
          <w:rtl/>
        </w:rPr>
        <w:t>חת</w:t>
      </w:r>
      <w:r w:rsidRPr="00C950CD">
        <w:rPr>
          <w:rtl/>
          <w:lang w:bidi="ar-SA"/>
        </w:rPr>
        <w:t>"</w:t>
      </w:r>
      <w:r w:rsidRPr="00C950CD">
        <w:rPr>
          <w:rtl/>
        </w:rPr>
        <w:t>ס</w:t>
      </w:r>
      <w:r w:rsidRPr="00C950CD">
        <w:rPr>
          <w:rtl/>
          <w:lang w:bidi="ar-SA"/>
        </w:rPr>
        <w:t xml:space="preserve"> </w:t>
      </w:r>
      <w:r w:rsidRPr="00C950CD">
        <w:rPr>
          <w:rtl/>
        </w:rPr>
        <w:t>או</w:t>
      </w:r>
      <w:r w:rsidRPr="00C950CD">
        <w:rPr>
          <w:rtl/>
          <w:lang w:bidi="ar-SA"/>
        </w:rPr>
        <w:t>"</w:t>
      </w:r>
      <w:r w:rsidRPr="00C950CD">
        <w:rPr>
          <w:rtl/>
        </w:rPr>
        <w:t>ח</w:t>
      </w:r>
      <w:r w:rsidRPr="00C950CD">
        <w:rPr>
          <w:rtl/>
          <w:lang w:bidi="ar-SA"/>
        </w:rPr>
        <w:t xml:space="preserve"> </w:t>
      </w:r>
      <w:r w:rsidRPr="00C950CD">
        <w:rPr>
          <w:rtl/>
        </w:rPr>
        <w:t>סי</w:t>
      </w:r>
      <w:r w:rsidRPr="00C950CD">
        <w:rPr>
          <w:rtl/>
          <w:lang w:bidi="ar-SA"/>
        </w:rPr>
        <w:t xml:space="preserve">' </w:t>
      </w:r>
      <w:r w:rsidRPr="00C950CD">
        <w:rPr>
          <w:rtl/>
        </w:rPr>
        <w:t>רח</w:t>
      </w:r>
      <w:r w:rsidRPr="00C950CD">
        <w:rPr>
          <w:rtl/>
          <w:lang w:bidi="ar-SA"/>
        </w:rPr>
        <w:t xml:space="preserve"> </w:t>
      </w:r>
      <w:r w:rsidRPr="00C950CD">
        <w:rPr>
          <w:rtl/>
        </w:rPr>
        <w:t>קטע</w:t>
      </w:r>
      <w:r w:rsidRPr="00C950CD">
        <w:rPr>
          <w:rtl/>
          <w:lang w:bidi="ar-SA"/>
        </w:rPr>
        <w:t xml:space="preserve"> </w:t>
      </w:r>
      <w:r w:rsidRPr="00C950CD">
        <w:rPr>
          <w:rtl/>
        </w:rPr>
        <w:t>ד</w:t>
      </w:r>
      <w:r w:rsidRPr="00C950CD">
        <w:rPr>
          <w:rtl/>
          <w:lang w:bidi="ar-SA"/>
        </w:rPr>
        <w:t>"</w:t>
      </w:r>
      <w:r w:rsidRPr="00C950CD">
        <w:rPr>
          <w:rtl/>
        </w:rPr>
        <w:t>ה</w:t>
      </w:r>
      <w:r w:rsidRPr="00C950CD">
        <w:rPr>
          <w:rtl/>
          <w:lang w:bidi="ar-SA"/>
        </w:rPr>
        <w:t xml:space="preserve"> </w:t>
      </w:r>
      <w:r w:rsidRPr="00C950CD">
        <w:rPr>
          <w:rtl/>
        </w:rPr>
        <w:t>ויש</w:t>
      </w:r>
      <w:r w:rsidRPr="00C950CD">
        <w:rPr>
          <w:rtl/>
          <w:lang w:bidi="ar-SA"/>
        </w:rPr>
        <w:t xml:space="preserve"> </w:t>
      </w:r>
      <w:r w:rsidRPr="00C950CD">
        <w:rPr>
          <w:rtl/>
        </w:rPr>
        <w:t>כאן</w:t>
      </w:r>
      <w:r w:rsidRPr="00C950CD">
        <w:rPr>
          <w:rtl/>
          <w:lang w:bidi="ar-SA"/>
        </w:rPr>
        <w:t xml:space="preserve">, </w:t>
      </w:r>
      <w:r w:rsidRPr="00C950CD">
        <w:rPr>
          <w:rtl/>
        </w:rPr>
        <w:t>וז</w:t>
      </w:r>
      <w:r w:rsidRPr="00C950CD">
        <w:rPr>
          <w:rtl/>
          <w:lang w:bidi="ar-SA"/>
        </w:rPr>
        <w:t>"</w:t>
      </w:r>
      <w:r w:rsidRPr="00C950CD">
        <w:rPr>
          <w:rtl/>
        </w:rPr>
        <w:t>ל</w:t>
      </w:r>
      <w:r w:rsidRPr="00C950CD">
        <w:rPr>
          <w:rtl/>
          <w:lang w:bidi="ar-SA"/>
        </w:rPr>
        <w:t xml:space="preserve"> "</w:t>
      </w:r>
      <w:r w:rsidRPr="00C950CD">
        <w:rPr>
          <w:rtl/>
        </w:rPr>
        <w:t>ויש</w:t>
      </w:r>
      <w:r w:rsidRPr="00C950CD">
        <w:rPr>
          <w:rtl/>
          <w:lang w:bidi="ar-SA"/>
        </w:rPr>
        <w:t xml:space="preserve"> </w:t>
      </w:r>
      <w:r w:rsidRPr="00C950CD">
        <w:rPr>
          <w:rtl/>
        </w:rPr>
        <w:t>כאן</w:t>
      </w:r>
      <w:r w:rsidRPr="00C950CD">
        <w:rPr>
          <w:rtl/>
          <w:lang w:bidi="ar-SA"/>
        </w:rPr>
        <w:t xml:space="preserve"> </w:t>
      </w:r>
      <w:r w:rsidRPr="00C950CD">
        <w:rPr>
          <w:rtl/>
        </w:rPr>
        <w:t>מקום</w:t>
      </w:r>
      <w:r w:rsidRPr="00C950CD">
        <w:rPr>
          <w:rtl/>
          <w:lang w:bidi="ar-SA"/>
        </w:rPr>
        <w:t xml:space="preserve"> </w:t>
      </w:r>
      <w:r w:rsidRPr="00C950CD">
        <w:rPr>
          <w:rtl/>
        </w:rPr>
        <w:t>לשאול</w:t>
      </w:r>
      <w:r w:rsidRPr="00C950CD">
        <w:rPr>
          <w:rtl/>
          <w:lang w:bidi="ar-SA"/>
        </w:rPr>
        <w:t xml:space="preserve">, </w:t>
      </w:r>
      <w:r w:rsidRPr="00C950CD">
        <w:rPr>
          <w:rtl/>
        </w:rPr>
        <w:t>אכתי</w:t>
      </w:r>
      <w:r w:rsidRPr="00C950CD">
        <w:rPr>
          <w:rtl/>
          <w:lang w:bidi="ar-SA"/>
        </w:rPr>
        <w:t xml:space="preserve"> </w:t>
      </w:r>
      <w:r w:rsidRPr="00C950CD">
        <w:rPr>
          <w:rtl/>
        </w:rPr>
        <w:t>אם</w:t>
      </w:r>
      <w:r w:rsidRPr="00C950CD">
        <w:rPr>
          <w:rtl/>
          <w:lang w:bidi="ar-SA"/>
        </w:rPr>
        <w:t xml:space="preserve"> </w:t>
      </w:r>
      <w:r w:rsidRPr="00C950CD">
        <w:rPr>
          <w:rtl/>
        </w:rPr>
        <w:t>אמר</w:t>
      </w:r>
      <w:r w:rsidRPr="00C950CD">
        <w:rPr>
          <w:rtl/>
          <w:lang w:bidi="ar-SA"/>
        </w:rPr>
        <w:t xml:space="preserve"> </w:t>
      </w:r>
      <w:r w:rsidRPr="00C950CD">
        <w:rPr>
          <w:rtl/>
        </w:rPr>
        <w:t>אלי</w:t>
      </w:r>
      <w:r w:rsidRPr="00C950CD">
        <w:rPr>
          <w:rtl/>
          <w:lang w:bidi="ar-SA"/>
        </w:rPr>
        <w:t xml:space="preserve">' </w:t>
      </w:r>
      <w:r w:rsidRPr="00C950CD">
        <w:rPr>
          <w:rtl/>
        </w:rPr>
        <w:t>כך</w:t>
      </w:r>
      <w:r w:rsidRPr="00C950CD">
        <w:rPr>
          <w:rtl/>
          <w:lang w:bidi="ar-SA"/>
        </w:rPr>
        <w:t xml:space="preserve"> </w:t>
      </w:r>
      <w:r w:rsidRPr="00C950CD">
        <w:rPr>
          <w:rtl/>
        </w:rPr>
        <w:t>הורה</w:t>
      </w:r>
      <w:r w:rsidRPr="00C950CD">
        <w:rPr>
          <w:rtl/>
          <w:lang w:bidi="ar-SA"/>
        </w:rPr>
        <w:t xml:space="preserve"> </w:t>
      </w:r>
      <w:r w:rsidRPr="00C950CD">
        <w:rPr>
          <w:rtl/>
        </w:rPr>
        <w:t>זקן</w:t>
      </w:r>
      <w:r w:rsidRPr="00C950CD">
        <w:rPr>
          <w:rtl/>
          <w:lang w:bidi="ar-SA"/>
        </w:rPr>
        <w:t xml:space="preserve"> </w:t>
      </w:r>
      <w:r w:rsidRPr="00C950CD">
        <w:rPr>
          <w:rtl/>
        </w:rPr>
        <w:t>פלוני</w:t>
      </w:r>
      <w:r w:rsidRPr="00C950CD">
        <w:rPr>
          <w:rtl/>
          <w:lang w:bidi="ar-SA"/>
        </w:rPr>
        <w:t xml:space="preserve"> </w:t>
      </w:r>
      <w:r w:rsidRPr="00C950CD">
        <w:rPr>
          <w:rtl/>
        </w:rPr>
        <w:t>בארץ</w:t>
      </w:r>
      <w:r w:rsidRPr="00C950CD">
        <w:rPr>
          <w:rtl/>
          <w:lang w:bidi="ar-SA"/>
        </w:rPr>
        <w:t xml:space="preserve"> </w:t>
      </w:r>
      <w:r w:rsidRPr="00C950CD">
        <w:rPr>
          <w:rtl/>
        </w:rPr>
        <w:t>ולא</w:t>
      </w:r>
      <w:r w:rsidRPr="00C950CD">
        <w:rPr>
          <w:rtl/>
          <w:lang w:bidi="ar-SA"/>
        </w:rPr>
        <w:t xml:space="preserve"> </w:t>
      </w:r>
      <w:r w:rsidRPr="00C950CD">
        <w:rPr>
          <w:rtl/>
        </w:rPr>
        <w:t>בשמים</w:t>
      </w:r>
      <w:r w:rsidRPr="00C950CD">
        <w:rPr>
          <w:rtl/>
          <w:lang w:bidi="ar-SA"/>
        </w:rPr>
        <w:t xml:space="preserve">, </w:t>
      </w:r>
      <w:r w:rsidRPr="00C950CD">
        <w:rPr>
          <w:rtl/>
        </w:rPr>
        <w:t>למה</w:t>
      </w:r>
      <w:r w:rsidRPr="00C950CD">
        <w:rPr>
          <w:rtl/>
          <w:lang w:bidi="ar-SA"/>
        </w:rPr>
        <w:t xml:space="preserve"> </w:t>
      </w:r>
      <w:r w:rsidRPr="00C950CD">
        <w:rPr>
          <w:rtl/>
        </w:rPr>
        <w:t>לא</w:t>
      </w:r>
      <w:r w:rsidRPr="00C950CD">
        <w:rPr>
          <w:rtl/>
          <w:lang w:bidi="ar-SA"/>
        </w:rPr>
        <w:t xml:space="preserve"> </w:t>
      </w:r>
      <w:r w:rsidRPr="00C950CD">
        <w:rPr>
          <w:rtl/>
        </w:rPr>
        <w:t>נאמין</w:t>
      </w:r>
      <w:r w:rsidRPr="00C950CD">
        <w:rPr>
          <w:rtl/>
          <w:lang w:bidi="ar-SA"/>
        </w:rPr>
        <w:t xml:space="preserve"> </w:t>
      </w:r>
      <w:r w:rsidRPr="00C950CD">
        <w:rPr>
          <w:rtl/>
        </w:rPr>
        <w:t>לאלי</w:t>
      </w:r>
      <w:r w:rsidRPr="00C950CD">
        <w:rPr>
          <w:rtl/>
          <w:lang w:bidi="ar-SA"/>
        </w:rPr>
        <w:t xml:space="preserve">', </w:t>
      </w:r>
      <w:r w:rsidRPr="00C950CD">
        <w:rPr>
          <w:rtl/>
        </w:rPr>
        <w:t>וכה</w:t>
      </w:r>
      <w:r w:rsidRPr="00C950CD">
        <w:rPr>
          <w:rtl/>
          <w:lang w:bidi="ar-SA"/>
        </w:rPr>
        <w:t>"</w:t>
      </w:r>
      <w:r w:rsidRPr="00C950CD">
        <w:rPr>
          <w:rtl/>
        </w:rPr>
        <w:t>ג</w:t>
      </w:r>
      <w:r w:rsidRPr="00C950CD">
        <w:rPr>
          <w:rtl/>
          <w:lang w:bidi="ar-SA"/>
        </w:rPr>
        <w:t xml:space="preserve"> </w:t>
      </w:r>
      <w:r w:rsidRPr="00C950CD">
        <w:rPr>
          <w:rtl/>
        </w:rPr>
        <w:t>אמרינן</w:t>
      </w:r>
      <w:r w:rsidRPr="00C950CD">
        <w:rPr>
          <w:rtl/>
          <w:lang w:bidi="ar-SA"/>
        </w:rPr>
        <w:t xml:space="preserve"> </w:t>
      </w:r>
      <w:r w:rsidRPr="00C950CD">
        <w:rPr>
          <w:rtl/>
        </w:rPr>
        <w:t>בעירובין</w:t>
      </w:r>
      <w:r w:rsidRPr="00C950CD">
        <w:rPr>
          <w:rtl/>
          <w:lang w:bidi="ar-SA"/>
        </w:rPr>
        <w:t xml:space="preserve"> </w:t>
      </w:r>
      <w:r w:rsidRPr="00C950CD">
        <w:rPr>
          <w:rtl/>
        </w:rPr>
        <w:t>מ</w:t>
      </w:r>
      <w:r w:rsidRPr="00C950CD">
        <w:rPr>
          <w:rtl/>
          <w:lang w:bidi="ar-SA"/>
        </w:rPr>
        <w:t>"</w:t>
      </w:r>
      <w:r w:rsidRPr="00C950CD">
        <w:rPr>
          <w:rtl/>
        </w:rPr>
        <w:t>ג</w:t>
      </w:r>
      <w:r w:rsidRPr="00C950CD">
        <w:rPr>
          <w:rtl/>
          <w:lang w:bidi="ar-SA"/>
        </w:rPr>
        <w:t xml:space="preserve"> </w:t>
      </w:r>
      <w:r w:rsidRPr="00C950CD">
        <w:rPr>
          <w:rtl/>
        </w:rPr>
        <w:t>ע</w:t>
      </w:r>
      <w:r w:rsidRPr="00C950CD">
        <w:rPr>
          <w:rtl/>
          <w:lang w:bidi="ar-SA"/>
        </w:rPr>
        <w:t>"</w:t>
      </w:r>
      <w:r w:rsidRPr="00C950CD">
        <w:rPr>
          <w:rtl/>
        </w:rPr>
        <w:t>א</w:t>
      </w:r>
      <w:r w:rsidRPr="00C950CD">
        <w:rPr>
          <w:rtl/>
          <w:lang w:bidi="ar-SA"/>
        </w:rPr>
        <w:t xml:space="preserve">, </w:t>
      </w:r>
      <w:r w:rsidRPr="00C950CD">
        <w:rPr>
          <w:rtl/>
        </w:rPr>
        <w:t>הני</w:t>
      </w:r>
      <w:r w:rsidRPr="00C950CD">
        <w:rPr>
          <w:rtl/>
          <w:lang w:bidi="ar-SA"/>
        </w:rPr>
        <w:t xml:space="preserve"> </w:t>
      </w:r>
      <w:r w:rsidRPr="00C950CD">
        <w:rPr>
          <w:rtl/>
        </w:rPr>
        <w:t>שב</w:t>
      </w:r>
      <w:r w:rsidRPr="00C950CD">
        <w:rPr>
          <w:rtl/>
          <w:lang w:bidi="ar-SA"/>
        </w:rPr>
        <w:t xml:space="preserve"> </w:t>
      </w:r>
      <w:r w:rsidRPr="00C950CD">
        <w:rPr>
          <w:rtl/>
        </w:rPr>
        <w:t>שמעתתא</w:t>
      </w:r>
      <w:r w:rsidRPr="00C950CD">
        <w:rPr>
          <w:rtl/>
          <w:lang w:bidi="ar-SA"/>
        </w:rPr>
        <w:t xml:space="preserve"> </w:t>
      </w:r>
      <w:r w:rsidRPr="00C950CD">
        <w:rPr>
          <w:rtl/>
        </w:rPr>
        <w:t>דאמרינהו</w:t>
      </w:r>
      <w:r w:rsidRPr="00C950CD">
        <w:rPr>
          <w:rtl/>
          <w:lang w:bidi="ar-SA"/>
        </w:rPr>
        <w:t xml:space="preserve"> </w:t>
      </w:r>
      <w:r w:rsidRPr="00C950CD">
        <w:rPr>
          <w:rtl/>
        </w:rPr>
        <w:t>בצפרא</w:t>
      </w:r>
      <w:r w:rsidRPr="00C950CD">
        <w:rPr>
          <w:rtl/>
          <w:lang w:bidi="ar-SA"/>
        </w:rPr>
        <w:t xml:space="preserve"> </w:t>
      </w:r>
      <w:r w:rsidRPr="00C950CD">
        <w:rPr>
          <w:rtl/>
        </w:rPr>
        <w:t>דשבתא</w:t>
      </w:r>
      <w:r w:rsidRPr="00C950CD">
        <w:rPr>
          <w:rtl/>
          <w:lang w:bidi="ar-SA"/>
        </w:rPr>
        <w:t xml:space="preserve"> </w:t>
      </w:r>
      <w:r w:rsidRPr="00C950CD">
        <w:rPr>
          <w:rtl/>
        </w:rPr>
        <w:t>קמי</w:t>
      </w:r>
      <w:r w:rsidRPr="00C950CD">
        <w:rPr>
          <w:rtl/>
          <w:lang w:bidi="ar-SA"/>
        </w:rPr>
        <w:t xml:space="preserve">' </w:t>
      </w:r>
      <w:r w:rsidRPr="00C950CD">
        <w:rPr>
          <w:rtl/>
        </w:rPr>
        <w:t>דר</w:t>
      </w:r>
      <w:r w:rsidRPr="00C950CD">
        <w:rPr>
          <w:rtl/>
          <w:lang w:bidi="ar-SA"/>
        </w:rPr>
        <w:t>"</w:t>
      </w:r>
      <w:r w:rsidRPr="00C950CD">
        <w:rPr>
          <w:rtl/>
        </w:rPr>
        <w:t>ח</w:t>
      </w:r>
      <w:r w:rsidRPr="00C950CD">
        <w:rPr>
          <w:rtl/>
          <w:lang w:bidi="ar-SA"/>
        </w:rPr>
        <w:t xml:space="preserve"> </w:t>
      </w:r>
      <w:r w:rsidRPr="00C950CD">
        <w:rPr>
          <w:rtl/>
        </w:rPr>
        <w:t>בסורא</w:t>
      </w:r>
      <w:r w:rsidRPr="00C950CD">
        <w:rPr>
          <w:rtl/>
          <w:lang w:bidi="ar-SA"/>
        </w:rPr>
        <w:t xml:space="preserve">, </w:t>
      </w:r>
      <w:r w:rsidRPr="00C950CD">
        <w:rPr>
          <w:rtl/>
        </w:rPr>
        <w:t>בפניא</w:t>
      </w:r>
      <w:r w:rsidRPr="00C950CD">
        <w:rPr>
          <w:rtl/>
          <w:lang w:bidi="ar-SA"/>
        </w:rPr>
        <w:t xml:space="preserve"> </w:t>
      </w:r>
      <w:r w:rsidRPr="00C950CD">
        <w:rPr>
          <w:rtl/>
        </w:rPr>
        <w:t>דשבתא</w:t>
      </w:r>
      <w:r w:rsidRPr="00C950CD">
        <w:rPr>
          <w:rtl/>
          <w:lang w:bidi="ar-SA"/>
        </w:rPr>
        <w:t xml:space="preserve"> </w:t>
      </w:r>
      <w:r w:rsidRPr="00C950CD">
        <w:rPr>
          <w:rtl/>
        </w:rPr>
        <w:t>קמי</w:t>
      </w:r>
      <w:r w:rsidRPr="00C950CD">
        <w:rPr>
          <w:rtl/>
          <w:lang w:bidi="ar-SA"/>
        </w:rPr>
        <w:t xml:space="preserve">' </w:t>
      </w:r>
      <w:r w:rsidRPr="00C950CD">
        <w:rPr>
          <w:rtl/>
        </w:rPr>
        <w:t>דרבא</w:t>
      </w:r>
      <w:r w:rsidRPr="00C950CD">
        <w:rPr>
          <w:rtl/>
          <w:lang w:bidi="ar-SA"/>
        </w:rPr>
        <w:t xml:space="preserve"> </w:t>
      </w:r>
      <w:r w:rsidRPr="00C950CD">
        <w:rPr>
          <w:rtl/>
        </w:rPr>
        <w:t>בפומבדיתא</w:t>
      </w:r>
      <w:r w:rsidRPr="00C950CD">
        <w:rPr>
          <w:rtl/>
          <w:lang w:bidi="ar-SA"/>
        </w:rPr>
        <w:t xml:space="preserve">, </w:t>
      </w:r>
      <w:r w:rsidRPr="00C950CD">
        <w:rPr>
          <w:rtl/>
        </w:rPr>
        <w:t>מאן</w:t>
      </w:r>
      <w:r w:rsidRPr="00C950CD">
        <w:rPr>
          <w:rtl/>
          <w:lang w:bidi="ar-SA"/>
        </w:rPr>
        <w:t xml:space="preserve"> </w:t>
      </w:r>
      <w:r w:rsidRPr="00C950CD">
        <w:rPr>
          <w:rtl/>
        </w:rPr>
        <w:t>אמרן</w:t>
      </w:r>
      <w:r w:rsidRPr="00C950CD">
        <w:rPr>
          <w:rtl/>
          <w:lang w:bidi="ar-SA"/>
        </w:rPr>
        <w:t xml:space="preserve"> </w:t>
      </w:r>
      <w:r w:rsidRPr="00C950CD">
        <w:rPr>
          <w:rtl/>
        </w:rPr>
        <w:t>לאו</w:t>
      </w:r>
      <w:r w:rsidRPr="00C950CD">
        <w:rPr>
          <w:rtl/>
          <w:lang w:bidi="ar-SA"/>
        </w:rPr>
        <w:t xml:space="preserve"> </w:t>
      </w:r>
      <w:r w:rsidRPr="00C950CD">
        <w:rPr>
          <w:rtl/>
        </w:rPr>
        <w:t>אלי</w:t>
      </w:r>
      <w:r w:rsidRPr="00C950CD">
        <w:rPr>
          <w:rtl/>
          <w:lang w:bidi="ar-SA"/>
        </w:rPr>
        <w:t xml:space="preserve">' </w:t>
      </w:r>
      <w:r w:rsidRPr="00C950CD">
        <w:rPr>
          <w:rtl/>
        </w:rPr>
        <w:t>אמרן</w:t>
      </w:r>
      <w:r w:rsidRPr="00C950CD">
        <w:rPr>
          <w:rtl/>
          <w:lang w:bidi="ar-SA"/>
        </w:rPr>
        <w:t xml:space="preserve"> </w:t>
      </w:r>
      <w:r w:rsidRPr="00C950CD">
        <w:rPr>
          <w:rtl/>
        </w:rPr>
        <w:t>ע</w:t>
      </w:r>
      <w:r w:rsidRPr="00C950CD">
        <w:rPr>
          <w:rtl/>
          <w:lang w:bidi="ar-SA"/>
        </w:rPr>
        <w:t>"</w:t>
      </w:r>
      <w:r w:rsidRPr="00C950CD">
        <w:rPr>
          <w:rtl/>
        </w:rPr>
        <w:t>ש</w:t>
      </w:r>
      <w:r w:rsidRPr="00C950CD">
        <w:rPr>
          <w:rtl/>
          <w:lang w:bidi="ar-SA"/>
        </w:rPr>
        <w:t>, [</w:t>
      </w:r>
      <w:r w:rsidRPr="00C950CD">
        <w:rPr>
          <w:rtl/>
        </w:rPr>
        <w:t>ומאריך</w:t>
      </w:r>
      <w:r w:rsidRPr="00C950CD">
        <w:rPr>
          <w:rtl/>
          <w:lang w:bidi="ar-SA"/>
        </w:rPr>
        <w:t xml:space="preserve"> </w:t>
      </w:r>
      <w:r w:rsidRPr="00C950CD">
        <w:rPr>
          <w:rtl/>
        </w:rPr>
        <w:t>בהסברת</w:t>
      </w:r>
      <w:r w:rsidRPr="00C950CD">
        <w:rPr>
          <w:rtl/>
          <w:lang w:bidi="ar-SA"/>
        </w:rPr>
        <w:t xml:space="preserve"> </w:t>
      </w:r>
      <w:r w:rsidRPr="00C950CD">
        <w:rPr>
          <w:rtl/>
        </w:rPr>
        <w:t>הענין</w:t>
      </w:r>
      <w:r w:rsidRPr="00C950CD">
        <w:rPr>
          <w:rtl/>
          <w:lang w:bidi="ar-SA"/>
        </w:rPr>
        <w:t xml:space="preserve"> </w:t>
      </w:r>
      <w:r w:rsidRPr="00C950CD">
        <w:rPr>
          <w:rtl/>
        </w:rPr>
        <w:t>דאין</w:t>
      </w:r>
      <w:r w:rsidRPr="00C950CD">
        <w:rPr>
          <w:rtl/>
          <w:lang w:bidi="ar-SA"/>
        </w:rPr>
        <w:t xml:space="preserve"> </w:t>
      </w:r>
      <w:r w:rsidRPr="00C950CD">
        <w:rPr>
          <w:rtl/>
        </w:rPr>
        <w:t>נביא</w:t>
      </w:r>
      <w:r w:rsidRPr="00C950CD">
        <w:rPr>
          <w:rtl/>
          <w:lang w:bidi="ar-SA"/>
        </w:rPr>
        <w:t xml:space="preserve"> </w:t>
      </w:r>
      <w:r w:rsidRPr="00C950CD">
        <w:rPr>
          <w:rtl/>
        </w:rPr>
        <w:t>רשאי</w:t>
      </w:r>
      <w:r w:rsidRPr="00C950CD">
        <w:rPr>
          <w:rtl/>
          <w:lang w:bidi="ar-SA"/>
        </w:rPr>
        <w:t xml:space="preserve"> </w:t>
      </w:r>
      <w:r w:rsidRPr="00C950CD">
        <w:rPr>
          <w:rtl/>
        </w:rPr>
        <w:t>לחדש</w:t>
      </w:r>
      <w:r w:rsidRPr="00C950CD">
        <w:rPr>
          <w:rtl/>
          <w:lang w:bidi="ar-SA"/>
        </w:rPr>
        <w:t xml:space="preserve"> </w:t>
      </w:r>
      <w:r w:rsidRPr="00C950CD">
        <w:rPr>
          <w:rtl/>
        </w:rPr>
        <w:t>דבר</w:t>
      </w:r>
      <w:r w:rsidRPr="00C950CD">
        <w:rPr>
          <w:rtl/>
          <w:lang w:bidi="ar-SA"/>
        </w:rPr>
        <w:t xml:space="preserve"> </w:t>
      </w:r>
      <w:r w:rsidRPr="00C950CD">
        <w:rPr>
          <w:rtl/>
        </w:rPr>
        <w:t>מעתה</w:t>
      </w:r>
      <w:r w:rsidRPr="00C950CD">
        <w:rPr>
          <w:rtl/>
          <w:lang w:bidi="ar-SA"/>
        </w:rPr>
        <w:t xml:space="preserve">, </w:t>
      </w:r>
      <w:r w:rsidRPr="00C950CD">
        <w:rPr>
          <w:rtl/>
        </w:rPr>
        <w:t>דא</w:t>
      </w:r>
      <w:r w:rsidRPr="00C950CD">
        <w:rPr>
          <w:rtl/>
          <w:lang w:bidi="ar-SA"/>
        </w:rPr>
        <w:t>"</w:t>
      </w:r>
      <w:r w:rsidRPr="00C950CD">
        <w:rPr>
          <w:rtl/>
        </w:rPr>
        <w:t>כ</w:t>
      </w:r>
      <w:r w:rsidRPr="00C950CD">
        <w:rPr>
          <w:rtl/>
          <w:lang w:bidi="ar-SA"/>
        </w:rPr>
        <w:t xml:space="preserve"> </w:t>
      </w:r>
      <w:r w:rsidRPr="00C950CD">
        <w:rPr>
          <w:rtl/>
        </w:rPr>
        <w:t>לא</w:t>
      </w:r>
      <w:r w:rsidRPr="00C950CD">
        <w:rPr>
          <w:rtl/>
          <w:lang w:bidi="ar-SA"/>
        </w:rPr>
        <w:t xml:space="preserve"> </w:t>
      </w:r>
      <w:r w:rsidRPr="00C950CD">
        <w:rPr>
          <w:rtl/>
        </w:rPr>
        <w:t>תשאר</w:t>
      </w:r>
      <w:r w:rsidRPr="00C950CD">
        <w:rPr>
          <w:rtl/>
          <w:lang w:bidi="ar-SA"/>
        </w:rPr>
        <w:t xml:space="preserve"> </w:t>
      </w:r>
      <w:r w:rsidRPr="00C950CD">
        <w:rPr>
          <w:rtl/>
        </w:rPr>
        <w:t>שום</w:t>
      </w:r>
      <w:r w:rsidRPr="00C950CD">
        <w:rPr>
          <w:rtl/>
          <w:lang w:bidi="ar-SA"/>
        </w:rPr>
        <w:t xml:space="preserve"> </w:t>
      </w:r>
      <w:r w:rsidRPr="00C950CD">
        <w:rPr>
          <w:rtl/>
        </w:rPr>
        <w:t>מצוה</w:t>
      </w:r>
      <w:r w:rsidRPr="00C950CD">
        <w:rPr>
          <w:rtl/>
          <w:lang w:bidi="ar-SA"/>
        </w:rPr>
        <w:t xml:space="preserve"> </w:t>
      </w:r>
      <w:r w:rsidRPr="00C950CD">
        <w:rPr>
          <w:rtl/>
        </w:rPr>
        <w:t>במתכונתה</w:t>
      </w:r>
      <w:r w:rsidRPr="00C950CD">
        <w:rPr>
          <w:rtl/>
          <w:lang w:bidi="ar-SA"/>
        </w:rPr>
        <w:t xml:space="preserve">, </w:t>
      </w:r>
      <w:r w:rsidRPr="00C950CD">
        <w:rPr>
          <w:rtl/>
        </w:rPr>
        <w:t>וממשיך</w:t>
      </w:r>
      <w:r w:rsidRPr="00C950CD">
        <w:rPr>
          <w:rtl/>
          <w:lang w:bidi="ar-SA"/>
        </w:rPr>
        <w:t xml:space="preserve">] </w:t>
      </w:r>
      <w:r w:rsidRPr="00C950CD">
        <w:rPr>
          <w:rtl/>
        </w:rPr>
        <w:t>וממילא</w:t>
      </w:r>
      <w:r w:rsidRPr="00C950CD">
        <w:rPr>
          <w:rtl/>
          <w:lang w:bidi="ar-SA"/>
        </w:rPr>
        <w:t xml:space="preserve"> </w:t>
      </w:r>
      <w:r w:rsidRPr="00C950CD">
        <w:rPr>
          <w:rtl/>
        </w:rPr>
        <w:t>אפילו</w:t>
      </w:r>
      <w:r w:rsidRPr="00C950CD">
        <w:rPr>
          <w:rtl/>
          <w:lang w:bidi="ar-SA"/>
        </w:rPr>
        <w:t xml:space="preserve"> </w:t>
      </w:r>
      <w:r w:rsidRPr="00C950CD">
        <w:rPr>
          <w:rtl/>
        </w:rPr>
        <w:t>יאמר</w:t>
      </w:r>
      <w:r w:rsidRPr="00C950CD">
        <w:rPr>
          <w:rtl/>
          <w:lang w:bidi="ar-SA"/>
        </w:rPr>
        <w:t xml:space="preserve"> </w:t>
      </w:r>
      <w:r w:rsidRPr="00C950CD">
        <w:rPr>
          <w:rtl/>
        </w:rPr>
        <w:t>אלי</w:t>
      </w:r>
      <w:r w:rsidRPr="00C950CD">
        <w:rPr>
          <w:rtl/>
          <w:lang w:bidi="ar-SA"/>
        </w:rPr>
        <w:t xml:space="preserve">' </w:t>
      </w:r>
      <w:r w:rsidRPr="00C950CD">
        <w:rPr>
          <w:rtl/>
        </w:rPr>
        <w:t>בשם</w:t>
      </w:r>
      <w:r w:rsidRPr="00C950CD">
        <w:rPr>
          <w:rtl/>
          <w:lang w:bidi="ar-SA"/>
        </w:rPr>
        <w:t xml:space="preserve"> </w:t>
      </w:r>
      <w:r w:rsidRPr="00C950CD">
        <w:rPr>
          <w:rtl/>
        </w:rPr>
        <w:t>ת</w:t>
      </w:r>
      <w:r w:rsidRPr="00C950CD">
        <w:rPr>
          <w:rtl/>
          <w:lang w:bidi="ar-SA"/>
        </w:rPr>
        <w:t>"</w:t>
      </w:r>
      <w:r w:rsidRPr="00C950CD">
        <w:rPr>
          <w:rtl/>
        </w:rPr>
        <w:t>ח</w:t>
      </w:r>
      <w:r w:rsidRPr="00C950CD">
        <w:rPr>
          <w:rtl/>
          <w:lang w:bidi="ar-SA"/>
        </w:rPr>
        <w:t xml:space="preserve"> </w:t>
      </w:r>
      <w:r w:rsidRPr="00C950CD">
        <w:rPr>
          <w:rtl/>
        </w:rPr>
        <w:t>בארץ</w:t>
      </w:r>
      <w:r w:rsidRPr="00C950CD">
        <w:rPr>
          <w:rtl/>
          <w:lang w:bidi="ar-SA"/>
        </w:rPr>
        <w:t xml:space="preserve"> </w:t>
      </w:r>
      <w:r w:rsidRPr="00C950CD">
        <w:rPr>
          <w:rtl/>
        </w:rPr>
        <w:t>ואין</w:t>
      </w:r>
      <w:r w:rsidRPr="00C950CD">
        <w:rPr>
          <w:rtl/>
          <w:lang w:bidi="ar-SA"/>
        </w:rPr>
        <w:t xml:space="preserve"> </w:t>
      </w:r>
      <w:r w:rsidRPr="00C950CD">
        <w:rPr>
          <w:rtl/>
        </w:rPr>
        <w:t>אנו</w:t>
      </w:r>
      <w:r w:rsidRPr="00C950CD">
        <w:rPr>
          <w:rtl/>
          <w:lang w:bidi="ar-SA"/>
        </w:rPr>
        <w:t xml:space="preserve"> </w:t>
      </w:r>
      <w:r w:rsidRPr="00C950CD">
        <w:rPr>
          <w:rtl/>
        </w:rPr>
        <w:t>יכולים</w:t>
      </w:r>
      <w:r w:rsidRPr="00C950CD">
        <w:rPr>
          <w:rtl/>
          <w:lang w:bidi="ar-SA"/>
        </w:rPr>
        <w:t xml:space="preserve"> </w:t>
      </w:r>
      <w:r w:rsidRPr="00C950CD">
        <w:rPr>
          <w:rtl/>
        </w:rPr>
        <w:t>לברר</w:t>
      </w:r>
      <w:r w:rsidRPr="00C950CD">
        <w:rPr>
          <w:rtl/>
          <w:lang w:bidi="ar-SA"/>
        </w:rPr>
        <w:t xml:space="preserve"> </w:t>
      </w:r>
      <w:r w:rsidRPr="00C950CD">
        <w:rPr>
          <w:rtl/>
        </w:rPr>
        <w:t>הדבר</w:t>
      </w:r>
      <w:r w:rsidRPr="00C950CD">
        <w:rPr>
          <w:rtl/>
          <w:lang w:bidi="ar-SA"/>
        </w:rPr>
        <w:t xml:space="preserve">, </w:t>
      </w:r>
      <w:r w:rsidRPr="00C950CD">
        <w:rPr>
          <w:rtl/>
        </w:rPr>
        <w:t>כמו</w:t>
      </w:r>
      <w:r w:rsidRPr="00C950CD">
        <w:rPr>
          <w:rtl/>
          <w:lang w:bidi="ar-SA"/>
        </w:rPr>
        <w:t xml:space="preserve"> </w:t>
      </w:r>
      <w:r w:rsidRPr="00C950CD">
        <w:rPr>
          <w:rtl/>
        </w:rPr>
        <w:t>שהי</w:t>
      </w:r>
      <w:r w:rsidRPr="00C950CD">
        <w:rPr>
          <w:rtl/>
          <w:lang w:bidi="ar-SA"/>
        </w:rPr>
        <w:t xml:space="preserve">' </w:t>
      </w:r>
      <w:r w:rsidRPr="00C950CD">
        <w:rPr>
          <w:rtl/>
        </w:rPr>
        <w:t>בהא</w:t>
      </w:r>
      <w:r w:rsidRPr="00C950CD">
        <w:rPr>
          <w:rtl/>
          <w:lang w:bidi="ar-SA"/>
        </w:rPr>
        <w:t xml:space="preserve"> </w:t>
      </w:r>
      <w:r w:rsidRPr="00C950CD">
        <w:rPr>
          <w:rtl/>
        </w:rPr>
        <w:t>דר</w:t>
      </w:r>
      <w:r w:rsidRPr="00C950CD">
        <w:rPr>
          <w:rtl/>
          <w:lang w:bidi="ar-SA"/>
        </w:rPr>
        <w:t>"</w:t>
      </w:r>
      <w:r w:rsidRPr="00C950CD">
        <w:rPr>
          <w:rtl/>
        </w:rPr>
        <w:t>ח</w:t>
      </w:r>
      <w:r w:rsidRPr="00C950CD">
        <w:rPr>
          <w:rtl/>
          <w:lang w:bidi="ar-SA"/>
        </w:rPr>
        <w:t xml:space="preserve"> </w:t>
      </w:r>
      <w:r w:rsidRPr="00C950CD">
        <w:rPr>
          <w:rtl/>
        </w:rPr>
        <w:t>ורבא</w:t>
      </w:r>
      <w:r w:rsidRPr="00C950CD">
        <w:rPr>
          <w:rtl/>
          <w:lang w:bidi="ar-SA"/>
        </w:rPr>
        <w:t xml:space="preserve"> </w:t>
      </w:r>
      <w:r w:rsidRPr="00C950CD">
        <w:rPr>
          <w:rtl/>
        </w:rPr>
        <w:t>בעירובין</w:t>
      </w:r>
      <w:r w:rsidRPr="00C950CD">
        <w:rPr>
          <w:rtl/>
          <w:lang w:bidi="ar-SA"/>
        </w:rPr>
        <w:t xml:space="preserve"> </w:t>
      </w:r>
      <w:r w:rsidRPr="00C950CD">
        <w:rPr>
          <w:rtl/>
        </w:rPr>
        <w:t>הנ</w:t>
      </w:r>
      <w:r w:rsidRPr="00C950CD">
        <w:rPr>
          <w:rtl/>
          <w:lang w:bidi="ar-SA"/>
        </w:rPr>
        <w:t>"</w:t>
      </w:r>
      <w:r w:rsidRPr="00C950CD">
        <w:rPr>
          <w:rtl/>
        </w:rPr>
        <w:t>ל</w:t>
      </w:r>
      <w:r w:rsidRPr="00C950CD">
        <w:rPr>
          <w:rtl/>
          <w:lang w:bidi="ar-SA"/>
        </w:rPr>
        <w:t xml:space="preserve"> </w:t>
      </w:r>
      <w:r w:rsidRPr="00C950CD">
        <w:rPr>
          <w:rtl/>
        </w:rPr>
        <w:t>שהי</w:t>
      </w:r>
      <w:r w:rsidRPr="00C950CD">
        <w:rPr>
          <w:rtl/>
          <w:lang w:bidi="ar-SA"/>
        </w:rPr>
        <w:t xml:space="preserve">' </w:t>
      </w:r>
      <w:r w:rsidRPr="00C950CD">
        <w:rPr>
          <w:rtl/>
        </w:rPr>
        <w:t>אפשר</w:t>
      </w:r>
      <w:r w:rsidRPr="00C950CD">
        <w:rPr>
          <w:rtl/>
          <w:lang w:bidi="ar-SA"/>
        </w:rPr>
        <w:t xml:space="preserve"> </w:t>
      </w:r>
      <w:r w:rsidRPr="00C950CD">
        <w:rPr>
          <w:rtl/>
        </w:rPr>
        <w:t>לברר</w:t>
      </w:r>
      <w:r w:rsidRPr="00C950CD">
        <w:rPr>
          <w:rtl/>
          <w:lang w:bidi="ar-SA"/>
        </w:rPr>
        <w:t xml:space="preserve">, </w:t>
      </w:r>
      <w:r w:rsidRPr="00C950CD">
        <w:rPr>
          <w:rtl/>
        </w:rPr>
        <w:t>אבל</w:t>
      </w:r>
      <w:r w:rsidRPr="00C950CD">
        <w:rPr>
          <w:rtl/>
          <w:lang w:bidi="ar-SA"/>
        </w:rPr>
        <w:t xml:space="preserve"> </w:t>
      </w:r>
      <w:r w:rsidRPr="00C950CD">
        <w:rPr>
          <w:rtl/>
        </w:rPr>
        <w:t>היכי</w:t>
      </w:r>
      <w:r w:rsidRPr="00C950CD">
        <w:rPr>
          <w:rtl/>
          <w:lang w:bidi="ar-SA"/>
        </w:rPr>
        <w:t xml:space="preserve"> </w:t>
      </w:r>
      <w:r w:rsidRPr="00C950CD">
        <w:rPr>
          <w:rtl/>
        </w:rPr>
        <w:t>דא</w:t>
      </w:r>
      <w:r w:rsidRPr="00C950CD">
        <w:rPr>
          <w:rtl/>
          <w:lang w:bidi="ar-SA"/>
        </w:rPr>
        <w:t>"</w:t>
      </w:r>
      <w:r w:rsidRPr="00C950CD">
        <w:rPr>
          <w:rtl/>
        </w:rPr>
        <w:t>א</w:t>
      </w:r>
      <w:r w:rsidRPr="00C950CD">
        <w:rPr>
          <w:rtl/>
          <w:lang w:bidi="ar-SA"/>
        </w:rPr>
        <w:t xml:space="preserve"> </w:t>
      </w:r>
      <w:r w:rsidRPr="00C950CD">
        <w:rPr>
          <w:rtl/>
        </w:rPr>
        <w:t>לברר</w:t>
      </w:r>
      <w:r w:rsidRPr="00C950CD">
        <w:rPr>
          <w:rtl/>
          <w:lang w:bidi="ar-SA"/>
        </w:rPr>
        <w:t xml:space="preserve"> .. </w:t>
      </w:r>
      <w:r w:rsidRPr="00C950CD">
        <w:rPr>
          <w:rtl/>
        </w:rPr>
        <w:t>ואלי</w:t>
      </w:r>
      <w:r w:rsidRPr="00C950CD">
        <w:rPr>
          <w:rtl/>
          <w:lang w:bidi="ar-SA"/>
        </w:rPr>
        <w:t xml:space="preserve">' </w:t>
      </w:r>
      <w:r w:rsidRPr="00C950CD">
        <w:rPr>
          <w:rtl/>
        </w:rPr>
        <w:t>יאמר</w:t>
      </w:r>
      <w:r w:rsidRPr="00C950CD">
        <w:rPr>
          <w:rtl/>
          <w:lang w:bidi="ar-SA"/>
        </w:rPr>
        <w:t xml:space="preserve"> </w:t>
      </w:r>
      <w:r w:rsidRPr="00C950CD">
        <w:rPr>
          <w:rtl/>
        </w:rPr>
        <w:t>בשמו</w:t>
      </w:r>
      <w:r w:rsidRPr="00C950CD">
        <w:rPr>
          <w:rtl/>
          <w:lang w:bidi="ar-SA"/>
        </w:rPr>
        <w:t xml:space="preserve"> </w:t>
      </w:r>
      <w:r w:rsidRPr="00C950CD">
        <w:rPr>
          <w:rtl/>
        </w:rPr>
        <w:t>ואין</w:t>
      </w:r>
      <w:r w:rsidRPr="00C950CD">
        <w:rPr>
          <w:rtl/>
          <w:lang w:bidi="ar-SA"/>
        </w:rPr>
        <w:t xml:space="preserve"> </w:t>
      </w:r>
      <w:r w:rsidRPr="00C950CD">
        <w:rPr>
          <w:rtl/>
        </w:rPr>
        <w:t>אנו</w:t>
      </w:r>
      <w:r w:rsidRPr="00C950CD">
        <w:rPr>
          <w:rtl/>
          <w:lang w:bidi="ar-SA"/>
        </w:rPr>
        <w:t xml:space="preserve"> </w:t>
      </w:r>
      <w:r w:rsidRPr="00C950CD">
        <w:rPr>
          <w:rtl/>
        </w:rPr>
        <w:t>יכולים</w:t>
      </w:r>
      <w:r w:rsidRPr="00C950CD">
        <w:rPr>
          <w:rtl/>
          <w:lang w:bidi="ar-SA"/>
        </w:rPr>
        <w:t xml:space="preserve"> </w:t>
      </w:r>
      <w:r w:rsidRPr="00C950CD">
        <w:rPr>
          <w:rtl/>
        </w:rPr>
        <w:t>לברר</w:t>
      </w:r>
      <w:r w:rsidRPr="00C950CD">
        <w:rPr>
          <w:rtl/>
          <w:lang w:bidi="ar-SA"/>
        </w:rPr>
        <w:t xml:space="preserve"> </w:t>
      </w:r>
      <w:r w:rsidRPr="00C950CD">
        <w:rPr>
          <w:rtl/>
        </w:rPr>
        <w:t>דבריו</w:t>
      </w:r>
      <w:r w:rsidRPr="00C950CD">
        <w:rPr>
          <w:rtl/>
          <w:lang w:bidi="ar-SA"/>
        </w:rPr>
        <w:t xml:space="preserve">, </w:t>
      </w:r>
      <w:r w:rsidRPr="00C950CD">
        <w:rPr>
          <w:rtl/>
        </w:rPr>
        <w:t>אם</w:t>
      </w:r>
      <w:r w:rsidRPr="00C950CD">
        <w:rPr>
          <w:rtl/>
          <w:lang w:bidi="ar-SA"/>
        </w:rPr>
        <w:t xml:space="preserve"> </w:t>
      </w:r>
      <w:r w:rsidRPr="00C950CD">
        <w:rPr>
          <w:rtl/>
        </w:rPr>
        <w:t>כן</w:t>
      </w:r>
      <w:r w:rsidRPr="00C950CD">
        <w:rPr>
          <w:rtl/>
          <w:lang w:bidi="ar-SA"/>
        </w:rPr>
        <w:t xml:space="preserve"> </w:t>
      </w:r>
      <w:r w:rsidRPr="00C950CD">
        <w:rPr>
          <w:rtl/>
        </w:rPr>
        <w:t>אם</w:t>
      </w:r>
      <w:r w:rsidRPr="00C950CD">
        <w:rPr>
          <w:rtl/>
          <w:lang w:bidi="ar-SA"/>
        </w:rPr>
        <w:t xml:space="preserve"> </w:t>
      </w:r>
      <w:r w:rsidRPr="00C950CD">
        <w:rPr>
          <w:rtl/>
        </w:rPr>
        <w:t>נעשה</w:t>
      </w:r>
      <w:r w:rsidRPr="00C950CD">
        <w:rPr>
          <w:rtl/>
          <w:lang w:bidi="ar-SA"/>
        </w:rPr>
        <w:t xml:space="preserve"> </w:t>
      </w:r>
      <w:r w:rsidRPr="00C950CD">
        <w:rPr>
          <w:rtl/>
        </w:rPr>
        <w:t>מעשה</w:t>
      </w:r>
      <w:r w:rsidRPr="00C950CD">
        <w:rPr>
          <w:rFonts w:hint="cs"/>
          <w:rtl/>
        </w:rPr>
        <w:t xml:space="preserve"> </w:t>
      </w:r>
      <w:r w:rsidRPr="00C950CD">
        <w:rPr>
          <w:rtl/>
        </w:rPr>
        <w:t>עפ</w:t>
      </w:r>
      <w:r w:rsidRPr="00C950CD">
        <w:rPr>
          <w:rtl/>
          <w:lang w:bidi="ar-SA"/>
        </w:rPr>
        <w:t>"</w:t>
      </w:r>
      <w:r w:rsidRPr="00C950CD">
        <w:rPr>
          <w:rtl/>
        </w:rPr>
        <w:t>י</w:t>
      </w:r>
      <w:r w:rsidRPr="00C950CD">
        <w:rPr>
          <w:rtl/>
          <w:lang w:bidi="ar-SA"/>
        </w:rPr>
        <w:t xml:space="preserve"> </w:t>
      </w:r>
      <w:r w:rsidRPr="00C950CD">
        <w:rPr>
          <w:rtl/>
        </w:rPr>
        <w:t>עדותו</w:t>
      </w:r>
      <w:r w:rsidRPr="00C950CD">
        <w:rPr>
          <w:rtl/>
          <w:lang w:bidi="ar-SA"/>
        </w:rPr>
        <w:t xml:space="preserve"> </w:t>
      </w:r>
      <w:r w:rsidRPr="00C950CD">
        <w:rPr>
          <w:rtl/>
        </w:rPr>
        <w:t>של</w:t>
      </w:r>
      <w:r w:rsidRPr="00C950CD">
        <w:rPr>
          <w:rtl/>
          <w:lang w:bidi="ar-SA"/>
        </w:rPr>
        <w:t xml:space="preserve"> </w:t>
      </w:r>
      <w:r w:rsidRPr="00C950CD">
        <w:rPr>
          <w:rtl/>
        </w:rPr>
        <w:t>אלי</w:t>
      </w:r>
      <w:r w:rsidRPr="00C950CD">
        <w:rPr>
          <w:rtl/>
          <w:lang w:bidi="ar-SA"/>
        </w:rPr>
        <w:t xml:space="preserve">' </w:t>
      </w:r>
      <w:r w:rsidRPr="00C950CD">
        <w:rPr>
          <w:rtl/>
        </w:rPr>
        <w:t>תפוג</w:t>
      </w:r>
      <w:r w:rsidRPr="00C950CD">
        <w:rPr>
          <w:rtl/>
          <w:lang w:bidi="ar-SA"/>
        </w:rPr>
        <w:t xml:space="preserve"> </w:t>
      </w:r>
      <w:r w:rsidRPr="00C950CD">
        <w:rPr>
          <w:rtl/>
        </w:rPr>
        <w:t>תורה</w:t>
      </w:r>
      <w:r w:rsidRPr="00C950CD">
        <w:rPr>
          <w:rtl/>
          <w:lang w:bidi="ar-SA"/>
        </w:rPr>
        <w:t xml:space="preserve">, </w:t>
      </w:r>
      <w:r w:rsidRPr="00C950CD">
        <w:rPr>
          <w:rtl/>
        </w:rPr>
        <w:t>כל</w:t>
      </w:r>
      <w:r w:rsidRPr="00C950CD">
        <w:rPr>
          <w:rtl/>
          <w:lang w:bidi="ar-SA"/>
        </w:rPr>
        <w:t xml:space="preserve"> </w:t>
      </w:r>
      <w:r w:rsidRPr="00C950CD">
        <w:rPr>
          <w:rtl/>
        </w:rPr>
        <w:t>א</w:t>
      </w:r>
      <w:r w:rsidRPr="00C950CD">
        <w:rPr>
          <w:rtl/>
          <w:lang w:bidi="ar-SA"/>
        </w:rPr>
        <w:t xml:space="preserve">' </w:t>
      </w:r>
      <w:r w:rsidRPr="00C950CD">
        <w:rPr>
          <w:rtl/>
        </w:rPr>
        <w:t>יאמר</w:t>
      </w:r>
      <w:r w:rsidRPr="00C950CD">
        <w:rPr>
          <w:rtl/>
          <w:lang w:bidi="ar-SA"/>
        </w:rPr>
        <w:t xml:space="preserve"> </w:t>
      </w:r>
      <w:r w:rsidRPr="00C950CD">
        <w:rPr>
          <w:rtl/>
        </w:rPr>
        <w:t>נגלה</w:t>
      </w:r>
      <w:r w:rsidRPr="00C950CD">
        <w:rPr>
          <w:rtl/>
          <w:lang w:bidi="ar-SA"/>
        </w:rPr>
        <w:t xml:space="preserve"> </w:t>
      </w:r>
      <w:r w:rsidRPr="00C950CD">
        <w:rPr>
          <w:rtl/>
        </w:rPr>
        <w:t>לי</w:t>
      </w:r>
      <w:r w:rsidRPr="00C950CD">
        <w:rPr>
          <w:rtl/>
          <w:lang w:bidi="ar-SA"/>
        </w:rPr>
        <w:t xml:space="preserve"> </w:t>
      </w:r>
      <w:r w:rsidRPr="00C950CD">
        <w:rPr>
          <w:rtl/>
        </w:rPr>
        <w:t>בחלום</w:t>
      </w:r>
      <w:r w:rsidRPr="00C950CD">
        <w:rPr>
          <w:rtl/>
          <w:lang w:bidi="ar-SA"/>
        </w:rPr>
        <w:t xml:space="preserve"> </w:t>
      </w:r>
      <w:r w:rsidRPr="00C950CD">
        <w:rPr>
          <w:rtl/>
        </w:rPr>
        <w:t>או</w:t>
      </w:r>
      <w:r w:rsidRPr="00C950CD">
        <w:rPr>
          <w:rtl/>
          <w:lang w:bidi="ar-SA"/>
        </w:rPr>
        <w:t xml:space="preserve"> </w:t>
      </w:r>
      <w:r w:rsidRPr="00C950CD">
        <w:rPr>
          <w:rtl/>
        </w:rPr>
        <w:t>אלי</w:t>
      </w:r>
      <w:r w:rsidRPr="00C950CD">
        <w:rPr>
          <w:rtl/>
          <w:lang w:bidi="ar-SA"/>
        </w:rPr>
        <w:t xml:space="preserve">' </w:t>
      </w:r>
      <w:r w:rsidRPr="00C950CD">
        <w:rPr>
          <w:rtl/>
        </w:rPr>
        <w:t>אמר</w:t>
      </w:r>
      <w:r w:rsidRPr="00C950CD">
        <w:rPr>
          <w:rtl/>
          <w:lang w:bidi="ar-SA"/>
        </w:rPr>
        <w:t xml:space="preserve"> </w:t>
      </w:r>
      <w:r w:rsidRPr="00C950CD">
        <w:rPr>
          <w:rtl/>
        </w:rPr>
        <w:t>לי</w:t>
      </w:r>
      <w:r w:rsidRPr="00C950CD">
        <w:rPr>
          <w:rtl/>
          <w:lang w:bidi="ar-SA"/>
        </w:rPr>
        <w:t xml:space="preserve"> </w:t>
      </w:r>
      <w:r w:rsidRPr="00C950CD">
        <w:rPr>
          <w:rtl/>
        </w:rPr>
        <w:lastRenderedPageBreak/>
        <w:t>בשם</w:t>
      </w:r>
      <w:r w:rsidRPr="00C950CD">
        <w:rPr>
          <w:rtl/>
          <w:lang w:bidi="ar-SA"/>
        </w:rPr>
        <w:t xml:space="preserve"> </w:t>
      </w:r>
      <w:r w:rsidRPr="00C950CD">
        <w:rPr>
          <w:rtl/>
        </w:rPr>
        <w:t>פלוני</w:t>
      </w:r>
      <w:r w:rsidRPr="00C950CD">
        <w:rPr>
          <w:rtl/>
          <w:lang w:bidi="ar-SA"/>
        </w:rPr>
        <w:t xml:space="preserve"> </w:t>
      </w:r>
      <w:r w:rsidRPr="00C950CD">
        <w:rPr>
          <w:rtl/>
        </w:rPr>
        <w:t>ת</w:t>
      </w:r>
      <w:r w:rsidRPr="00C950CD">
        <w:rPr>
          <w:rtl/>
          <w:lang w:bidi="ar-SA"/>
        </w:rPr>
        <w:t>"</w:t>
      </w:r>
      <w:r w:rsidRPr="00C950CD">
        <w:rPr>
          <w:rtl/>
        </w:rPr>
        <w:t>ח</w:t>
      </w:r>
      <w:r w:rsidRPr="00C950CD">
        <w:rPr>
          <w:rtl/>
          <w:lang w:bidi="ar-SA"/>
        </w:rPr>
        <w:t xml:space="preserve"> </w:t>
      </w:r>
      <w:r w:rsidRPr="00C950CD">
        <w:rPr>
          <w:rtl/>
        </w:rPr>
        <w:t>שאמר</w:t>
      </w:r>
      <w:r w:rsidRPr="00C950CD">
        <w:rPr>
          <w:rtl/>
          <w:lang w:bidi="ar-SA"/>
        </w:rPr>
        <w:t xml:space="preserve"> </w:t>
      </w:r>
      <w:r w:rsidRPr="00C950CD">
        <w:rPr>
          <w:rtl/>
        </w:rPr>
        <w:t>קודם</w:t>
      </w:r>
      <w:r w:rsidRPr="00C950CD">
        <w:rPr>
          <w:rtl/>
          <w:lang w:bidi="ar-SA"/>
        </w:rPr>
        <w:t xml:space="preserve"> </w:t>
      </w:r>
      <w:r w:rsidRPr="00C950CD">
        <w:rPr>
          <w:rtl/>
        </w:rPr>
        <w:t>מותו</w:t>
      </w:r>
      <w:r w:rsidRPr="00C950CD">
        <w:rPr>
          <w:rtl/>
          <w:lang w:bidi="ar-SA"/>
        </w:rPr>
        <w:t xml:space="preserve"> </w:t>
      </w:r>
      <w:r w:rsidRPr="00C950CD">
        <w:rPr>
          <w:rtl/>
        </w:rPr>
        <w:t>כך</w:t>
      </w:r>
      <w:r w:rsidRPr="00C950CD">
        <w:rPr>
          <w:rtl/>
          <w:lang w:bidi="ar-SA"/>
        </w:rPr>
        <w:t xml:space="preserve"> </w:t>
      </w:r>
      <w:r w:rsidRPr="00C950CD">
        <w:rPr>
          <w:rtl/>
        </w:rPr>
        <w:t>וכך</w:t>
      </w:r>
      <w:r w:rsidRPr="00C950CD">
        <w:rPr>
          <w:rtl/>
          <w:lang w:bidi="ar-SA"/>
        </w:rPr>
        <w:t xml:space="preserve">, </w:t>
      </w:r>
      <w:r w:rsidRPr="00C950CD">
        <w:rPr>
          <w:rtl/>
        </w:rPr>
        <w:t>ע</w:t>
      </w:r>
      <w:r w:rsidRPr="00C950CD">
        <w:rPr>
          <w:rtl/>
          <w:lang w:bidi="ar-SA"/>
        </w:rPr>
        <w:t>"</w:t>
      </w:r>
      <w:r w:rsidRPr="00C950CD">
        <w:rPr>
          <w:rtl/>
        </w:rPr>
        <w:t>כ</w:t>
      </w:r>
      <w:r w:rsidRPr="00C950CD">
        <w:rPr>
          <w:rtl/>
          <w:lang w:bidi="ar-SA"/>
        </w:rPr>
        <w:t xml:space="preserve"> </w:t>
      </w:r>
      <w:r w:rsidRPr="00C950CD">
        <w:rPr>
          <w:rtl/>
        </w:rPr>
        <w:t>אין</w:t>
      </w:r>
      <w:r w:rsidRPr="00C950CD">
        <w:rPr>
          <w:rtl/>
          <w:lang w:bidi="ar-SA"/>
        </w:rPr>
        <w:t xml:space="preserve"> </w:t>
      </w:r>
      <w:r w:rsidRPr="00C950CD">
        <w:rPr>
          <w:rtl/>
        </w:rPr>
        <w:t>לפסוק</w:t>
      </w:r>
      <w:r w:rsidRPr="00C950CD">
        <w:rPr>
          <w:rtl/>
          <w:lang w:bidi="ar-SA"/>
        </w:rPr>
        <w:t xml:space="preserve"> </w:t>
      </w:r>
      <w:r w:rsidRPr="00C950CD">
        <w:rPr>
          <w:rtl/>
        </w:rPr>
        <w:t>הלכה</w:t>
      </w:r>
      <w:r w:rsidRPr="00C950CD">
        <w:rPr>
          <w:rtl/>
          <w:lang w:bidi="ar-SA"/>
        </w:rPr>
        <w:t xml:space="preserve"> </w:t>
      </w:r>
      <w:r w:rsidRPr="00C950CD">
        <w:rPr>
          <w:rtl/>
        </w:rPr>
        <w:t>על</w:t>
      </w:r>
      <w:r w:rsidRPr="00C950CD">
        <w:rPr>
          <w:rtl/>
          <w:lang w:bidi="ar-SA"/>
        </w:rPr>
        <w:t xml:space="preserve"> </w:t>
      </w:r>
      <w:r w:rsidRPr="00C950CD">
        <w:rPr>
          <w:rtl/>
        </w:rPr>
        <w:t>זה</w:t>
      </w:r>
      <w:r w:rsidRPr="00C950CD">
        <w:rPr>
          <w:rtl/>
          <w:lang w:bidi="ar-SA"/>
        </w:rPr>
        <w:t xml:space="preserve"> </w:t>
      </w:r>
      <w:r w:rsidRPr="00C950CD">
        <w:rPr>
          <w:rtl/>
        </w:rPr>
        <w:t>ועל</w:t>
      </w:r>
      <w:r w:rsidRPr="00C950CD">
        <w:rPr>
          <w:rtl/>
          <w:lang w:bidi="ar-SA"/>
        </w:rPr>
        <w:t xml:space="preserve"> </w:t>
      </w:r>
      <w:r w:rsidRPr="00C950CD">
        <w:rPr>
          <w:rtl/>
        </w:rPr>
        <w:t>וכיוצא</w:t>
      </w:r>
      <w:r w:rsidRPr="00C950CD">
        <w:rPr>
          <w:rtl/>
          <w:lang w:bidi="ar-SA"/>
        </w:rPr>
        <w:t xml:space="preserve"> </w:t>
      </w:r>
      <w:r w:rsidRPr="00C950CD">
        <w:rPr>
          <w:rtl/>
        </w:rPr>
        <w:t>בזה</w:t>
      </w:r>
      <w:r w:rsidRPr="00C950CD">
        <w:rPr>
          <w:rtl/>
          <w:lang w:bidi="ar-SA"/>
        </w:rPr>
        <w:t xml:space="preserve">". </w:t>
      </w:r>
      <w:r w:rsidRPr="00C950CD">
        <w:rPr>
          <w:rtl/>
        </w:rPr>
        <w:t>עכ</w:t>
      </w:r>
      <w:r w:rsidRPr="00C950CD">
        <w:rPr>
          <w:rtl/>
          <w:lang w:bidi="ar-SA"/>
        </w:rPr>
        <w:t>"</w:t>
      </w:r>
      <w:r w:rsidRPr="00C950CD">
        <w:rPr>
          <w:rtl/>
        </w:rPr>
        <w:t>ל</w:t>
      </w:r>
      <w:r w:rsidRPr="00C950CD">
        <w:rPr>
          <w:rtl/>
          <w:lang w:bidi="ar-SA"/>
        </w:rPr>
        <w:t>.</w:t>
      </w:r>
    </w:p>
    <w:p w:rsidR="004B7D5C" w:rsidRPr="00C950CD" w:rsidRDefault="004B7D5C" w:rsidP="00FA084B">
      <w:pPr>
        <w:pStyle w:val="a2"/>
        <w:rPr>
          <w:lang w:bidi="ar-SA"/>
        </w:rPr>
      </w:pPr>
      <w:r w:rsidRPr="00C950CD">
        <w:rPr>
          <w:rtl/>
        </w:rPr>
        <w:t>אמנם</w:t>
      </w:r>
      <w:r w:rsidRPr="00C950CD">
        <w:rPr>
          <w:rtl/>
          <w:lang w:bidi="ar-SA"/>
        </w:rPr>
        <w:t xml:space="preserve"> </w:t>
      </w:r>
      <w:r w:rsidRPr="00C950CD">
        <w:rPr>
          <w:rtl/>
        </w:rPr>
        <w:t>לכאו</w:t>
      </w:r>
      <w:r w:rsidRPr="00C950CD">
        <w:rPr>
          <w:rtl/>
          <w:lang w:bidi="ar-SA"/>
        </w:rPr>
        <w:t xml:space="preserve">' </w:t>
      </w:r>
      <w:r w:rsidRPr="00C950CD">
        <w:rPr>
          <w:rtl/>
        </w:rPr>
        <w:t>נראה</w:t>
      </w:r>
      <w:r w:rsidRPr="00C950CD">
        <w:rPr>
          <w:rtl/>
          <w:lang w:bidi="ar-SA"/>
        </w:rPr>
        <w:t xml:space="preserve"> </w:t>
      </w:r>
      <w:r w:rsidRPr="00C950CD">
        <w:rPr>
          <w:rtl/>
        </w:rPr>
        <w:t>דגם</w:t>
      </w:r>
      <w:r w:rsidRPr="00C950CD">
        <w:rPr>
          <w:rtl/>
          <w:lang w:bidi="ar-SA"/>
        </w:rPr>
        <w:t xml:space="preserve"> </w:t>
      </w:r>
      <w:r w:rsidRPr="00C950CD">
        <w:rPr>
          <w:rtl/>
        </w:rPr>
        <w:t>לשיטת</w:t>
      </w:r>
      <w:r w:rsidRPr="00C950CD">
        <w:rPr>
          <w:rtl/>
          <w:lang w:bidi="ar-SA"/>
        </w:rPr>
        <w:t xml:space="preserve"> </w:t>
      </w:r>
      <w:r w:rsidRPr="00C950CD">
        <w:rPr>
          <w:rtl/>
        </w:rPr>
        <w:t>החת</w:t>
      </w:r>
      <w:r w:rsidRPr="00C950CD">
        <w:rPr>
          <w:rtl/>
          <w:lang w:bidi="ar-SA"/>
        </w:rPr>
        <w:t>"</w:t>
      </w:r>
      <w:r w:rsidRPr="00C950CD">
        <w:rPr>
          <w:rtl/>
        </w:rPr>
        <w:t>ס</w:t>
      </w:r>
      <w:r w:rsidRPr="00C950CD">
        <w:rPr>
          <w:rtl/>
          <w:lang w:bidi="ar-SA"/>
        </w:rPr>
        <w:t xml:space="preserve"> </w:t>
      </w:r>
      <w:r w:rsidRPr="00C950CD">
        <w:rPr>
          <w:rtl/>
        </w:rPr>
        <w:t>שפיר</w:t>
      </w:r>
      <w:r w:rsidRPr="00C950CD">
        <w:rPr>
          <w:rtl/>
          <w:lang w:bidi="ar-SA"/>
        </w:rPr>
        <w:t xml:space="preserve"> </w:t>
      </w:r>
      <w:r w:rsidRPr="00C950CD">
        <w:rPr>
          <w:rtl/>
        </w:rPr>
        <w:t>שייך</w:t>
      </w:r>
      <w:r w:rsidRPr="00C950CD">
        <w:rPr>
          <w:rtl/>
          <w:lang w:bidi="ar-SA"/>
        </w:rPr>
        <w:t xml:space="preserve"> </w:t>
      </w:r>
      <w:r w:rsidRPr="00C950CD">
        <w:rPr>
          <w:rtl/>
        </w:rPr>
        <w:t>לומר</w:t>
      </w:r>
      <w:r w:rsidRPr="00C950CD">
        <w:rPr>
          <w:rtl/>
          <w:lang w:bidi="ar-SA"/>
        </w:rPr>
        <w:t xml:space="preserve"> </w:t>
      </w:r>
      <w:r w:rsidRPr="00C950CD">
        <w:rPr>
          <w:rtl/>
        </w:rPr>
        <w:t>כדברי</w:t>
      </w:r>
      <w:r w:rsidRPr="00C950CD">
        <w:rPr>
          <w:rtl/>
          <w:lang w:bidi="ar-SA"/>
        </w:rPr>
        <w:t xml:space="preserve"> </w:t>
      </w:r>
      <w:r w:rsidRPr="00C950CD">
        <w:rPr>
          <w:rtl/>
        </w:rPr>
        <w:t>הבן</w:t>
      </w:r>
      <w:r w:rsidRPr="00C950CD">
        <w:rPr>
          <w:rtl/>
          <w:lang w:bidi="ar-SA"/>
        </w:rPr>
        <w:t xml:space="preserve"> </w:t>
      </w:r>
      <w:r w:rsidRPr="00C950CD">
        <w:rPr>
          <w:rtl/>
        </w:rPr>
        <w:t>איש</w:t>
      </w:r>
      <w:r w:rsidRPr="00C950CD">
        <w:rPr>
          <w:rtl/>
          <w:lang w:bidi="ar-SA"/>
        </w:rPr>
        <w:t xml:space="preserve"> </w:t>
      </w:r>
      <w:r w:rsidRPr="00C950CD">
        <w:rPr>
          <w:rtl/>
        </w:rPr>
        <w:t>חיל</w:t>
      </w:r>
      <w:r w:rsidRPr="00C950CD">
        <w:rPr>
          <w:rtl/>
          <w:lang w:bidi="ar-SA"/>
        </w:rPr>
        <w:t xml:space="preserve"> </w:t>
      </w:r>
      <w:r w:rsidRPr="00C950CD">
        <w:rPr>
          <w:rtl/>
        </w:rPr>
        <w:t>הנ</w:t>
      </w:r>
      <w:r w:rsidRPr="00C950CD">
        <w:rPr>
          <w:rtl/>
          <w:lang w:bidi="ar-SA"/>
        </w:rPr>
        <w:t>"</w:t>
      </w:r>
      <w:r w:rsidRPr="00C950CD">
        <w:rPr>
          <w:rtl/>
        </w:rPr>
        <w:t>ל</w:t>
      </w:r>
      <w:r w:rsidRPr="00C950CD">
        <w:rPr>
          <w:rtl/>
          <w:lang w:bidi="ar-SA"/>
        </w:rPr>
        <w:t xml:space="preserve">, </w:t>
      </w:r>
      <w:r w:rsidRPr="00C950CD">
        <w:rPr>
          <w:rtl/>
        </w:rPr>
        <w:t>שלע</w:t>
      </w:r>
      <w:r w:rsidRPr="00C950CD">
        <w:rPr>
          <w:rtl/>
          <w:lang w:bidi="ar-SA"/>
        </w:rPr>
        <w:t>"</w:t>
      </w:r>
      <w:r w:rsidRPr="00C950CD">
        <w:rPr>
          <w:rtl/>
        </w:rPr>
        <w:t>ל</w:t>
      </w:r>
      <w:r w:rsidRPr="00C950CD">
        <w:rPr>
          <w:rtl/>
          <w:lang w:bidi="ar-SA"/>
        </w:rPr>
        <w:t xml:space="preserve"> </w:t>
      </w:r>
      <w:r w:rsidRPr="00C950CD">
        <w:rPr>
          <w:rtl/>
        </w:rPr>
        <w:t>יבוא</w:t>
      </w:r>
      <w:r w:rsidRPr="00C950CD">
        <w:rPr>
          <w:rtl/>
          <w:lang w:bidi="ar-SA"/>
        </w:rPr>
        <w:t xml:space="preserve"> </w:t>
      </w:r>
      <w:r w:rsidRPr="00C950CD">
        <w:rPr>
          <w:rtl/>
        </w:rPr>
        <w:t>אלי</w:t>
      </w:r>
      <w:r w:rsidRPr="00C950CD">
        <w:rPr>
          <w:rtl/>
          <w:lang w:bidi="ar-SA"/>
        </w:rPr>
        <w:t xml:space="preserve">' </w:t>
      </w:r>
      <w:r w:rsidRPr="00C950CD">
        <w:rPr>
          <w:rtl/>
        </w:rPr>
        <w:t>ויגיד</w:t>
      </w:r>
      <w:r w:rsidRPr="00C950CD">
        <w:rPr>
          <w:rtl/>
          <w:lang w:bidi="ar-SA"/>
        </w:rPr>
        <w:t xml:space="preserve"> </w:t>
      </w:r>
      <w:r w:rsidRPr="00C950CD">
        <w:rPr>
          <w:rtl/>
        </w:rPr>
        <w:t>לנו</w:t>
      </w:r>
      <w:r w:rsidRPr="00C950CD">
        <w:rPr>
          <w:rtl/>
          <w:lang w:bidi="ar-SA"/>
        </w:rPr>
        <w:t xml:space="preserve"> </w:t>
      </w:r>
      <w:r w:rsidRPr="00C950CD">
        <w:rPr>
          <w:rtl/>
        </w:rPr>
        <w:t>מה</w:t>
      </w:r>
      <w:r w:rsidRPr="00C950CD">
        <w:rPr>
          <w:rtl/>
          <w:lang w:bidi="ar-SA"/>
        </w:rPr>
        <w:t xml:space="preserve"> </w:t>
      </w:r>
      <w:r w:rsidRPr="00C950CD">
        <w:rPr>
          <w:rtl/>
        </w:rPr>
        <w:t>ששמע</w:t>
      </w:r>
      <w:r w:rsidRPr="00C950CD">
        <w:rPr>
          <w:rtl/>
          <w:lang w:bidi="ar-SA"/>
        </w:rPr>
        <w:t xml:space="preserve"> </w:t>
      </w:r>
      <w:r w:rsidRPr="00C950CD">
        <w:rPr>
          <w:rtl/>
        </w:rPr>
        <w:t>מב</w:t>
      </w:r>
      <w:r w:rsidRPr="00C950CD">
        <w:rPr>
          <w:rtl/>
          <w:lang w:bidi="ar-SA"/>
        </w:rPr>
        <w:t>"</w:t>
      </w:r>
      <w:r w:rsidRPr="00C950CD">
        <w:rPr>
          <w:rtl/>
        </w:rPr>
        <w:t>ד</w:t>
      </w:r>
      <w:r w:rsidRPr="00C950CD">
        <w:rPr>
          <w:rtl/>
          <w:lang w:bidi="ar-SA"/>
        </w:rPr>
        <w:t xml:space="preserve"> </w:t>
      </w:r>
      <w:r w:rsidRPr="00C950CD">
        <w:rPr>
          <w:rtl/>
        </w:rPr>
        <w:t>שבדורות</w:t>
      </w:r>
      <w:r w:rsidRPr="00C950CD">
        <w:rPr>
          <w:rtl/>
          <w:lang w:bidi="ar-SA"/>
        </w:rPr>
        <w:t xml:space="preserve"> </w:t>
      </w:r>
      <w:r w:rsidRPr="00C950CD">
        <w:rPr>
          <w:rtl/>
        </w:rPr>
        <w:t>הקומים</w:t>
      </w:r>
      <w:r w:rsidRPr="00C950CD">
        <w:rPr>
          <w:rtl/>
          <w:lang w:bidi="ar-SA"/>
        </w:rPr>
        <w:t xml:space="preserve"> </w:t>
      </w:r>
      <w:r w:rsidRPr="00C950CD">
        <w:rPr>
          <w:rtl/>
        </w:rPr>
        <w:t>בתורת</w:t>
      </w:r>
      <w:r w:rsidRPr="00C950CD">
        <w:rPr>
          <w:rtl/>
          <w:lang w:bidi="ar-SA"/>
        </w:rPr>
        <w:t xml:space="preserve"> </w:t>
      </w:r>
      <w:r w:rsidRPr="00C950CD">
        <w:rPr>
          <w:rtl/>
        </w:rPr>
        <w:t>עדות</w:t>
      </w:r>
      <w:r w:rsidRPr="00C950CD">
        <w:rPr>
          <w:rtl/>
          <w:lang w:bidi="ar-SA"/>
        </w:rPr>
        <w:t xml:space="preserve">. </w:t>
      </w:r>
      <w:r w:rsidRPr="00C950CD">
        <w:rPr>
          <w:rtl/>
        </w:rPr>
        <w:t>והוא</w:t>
      </w:r>
      <w:r w:rsidRPr="00C950CD">
        <w:rPr>
          <w:rtl/>
          <w:lang w:bidi="ar-SA"/>
        </w:rPr>
        <w:t xml:space="preserve">, </w:t>
      </w:r>
      <w:r w:rsidRPr="00C950CD">
        <w:rPr>
          <w:rtl/>
        </w:rPr>
        <w:t>שסברת</w:t>
      </w:r>
      <w:r w:rsidRPr="00C950CD">
        <w:rPr>
          <w:rtl/>
          <w:lang w:bidi="ar-SA"/>
        </w:rPr>
        <w:t xml:space="preserve"> </w:t>
      </w:r>
      <w:r w:rsidRPr="00C950CD">
        <w:rPr>
          <w:rtl/>
        </w:rPr>
        <w:t>החת</w:t>
      </w:r>
      <w:r w:rsidRPr="00C950CD">
        <w:rPr>
          <w:rtl/>
          <w:lang w:bidi="ar-SA"/>
        </w:rPr>
        <w:t>"</w:t>
      </w:r>
      <w:r w:rsidRPr="00C950CD">
        <w:rPr>
          <w:rtl/>
        </w:rPr>
        <w:t>ס</w:t>
      </w:r>
      <w:r w:rsidRPr="00C950CD">
        <w:rPr>
          <w:rtl/>
          <w:lang w:bidi="ar-SA"/>
        </w:rPr>
        <w:t xml:space="preserve"> </w:t>
      </w:r>
      <w:r w:rsidRPr="00C950CD">
        <w:rPr>
          <w:rtl/>
        </w:rPr>
        <w:t>הוא</w:t>
      </w:r>
      <w:r w:rsidRPr="00C950CD">
        <w:rPr>
          <w:rtl/>
          <w:lang w:bidi="ar-SA"/>
        </w:rPr>
        <w:t xml:space="preserve"> </w:t>
      </w:r>
      <w:r w:rsidRPr="00C950CD">
        <w:rPr>
          <w:rtl/>
        </w:rPr>
        <w:t>שעפ</w:t>
      </w:r>
      <w:r w:rsidRPr="00C950CD">
        <w:rPr>
          <w:rtl/>
          <w:lang w:bidi="ar-SA"/>
        </w:rPr>
        <w:t>"</w:t>
      </w:r>
      <w:r w:rsidRPr="00C950CD">
        <w:rPr>
          <w:rtl/>
        </w:rPr>
        <w:t>ז</w:t>
      </w:r>
      <w:r w:rsidRPr="00C950CD">
        <w:rPr>
          <w:rtl/>
          <w:lang w:bidi="ar-SA"/>
        </w:rPr>
        <w:t xml:space="preserve"> </w:t>
      </w:r>
      <w:r w:rsidRPr="00C950CD">
        <w:rPr>
          <w:rtl/>
        </w:rPr>
        <w:t>תפוג</w:t>
      </w:r>
      <w:r w:rsidRPr="00C950CD">
        <w:rPr>
          <w:rtl/>
          <w:lang w:bidi="ar-SA"/>
        </w:rPr>
        <w:t xml:space="preserve"> </w:t>
      </w:r>
      <w:r w:rsidRPr="00C950CD">
        <w:rPr>
          <w:rtl/>
        </w:rPr>
        <w:t>תורה</w:t>
      </w:r>
      <w:r w:rsidRPr="00C950CD">
        <w:rPr>
          <w:rtl/>
          <w:lang w:bidi="ar-SA"/>
        </w:rPr>
        <w:t xml:space="preserve">, </w:t>
      </w:r>
      <w:r w:rsidRPr="00C950CD">
        <w:rPr>
          <w:rtl/>
        </w:rPr>
        <w:t>כי</w:t>
      </w:r>
      <w:r w:rsidRPr="00C950CD">
        <w:rPr>
          <w:rtl/>
          <w:lang w:bidi="ar-SA"/>
        </w:rPr>
        <w:t xml:space="preserve"> </w:t>
      </w:r>
      <w:r w:rsidRPr="00C950CD">
        <w:rPr>
          <w:rtl/>
        </w:rPr>
        <w:t>כאו</w:t>
      </w:r>
      <w:r w:rsidRPr="00C950CD">
        <w:rPr>
          <w:rtl/>
          <w:lang w:bidi="ar-SA"/>
        </w:rPr>
        <w:t>"</w:t>
      </w:r>
      <w:r w:rsidRPr="00C950CD">
        <w:rPr>
          <w:rtl/>
        </w:rPr>
        <w:t>א</w:t>
      </w:r>
      <w:r w:rsidRPr="00C950CD">
        <w:rPr>
          <w:rtl/>
          <w:lang w:bidi="ar-SA"/>
        </w:rPr>
        <w:t xml:space="preserve"> </w:t>
      </w:r>
      <w:r w:rsidRPr="00C950CD">
        <w:rPr>
          <w:rtl/>
        </w:rPr>
        <w:t>יאמר</w:t>
      </w:r>
      <w:r w:rsidRPr="00C950CD">
        <w:rPr>
          <w:rtl/>
          <w:lang w:bidi="ar-SA"/>
        </w:rPr>
        <w:t xml:space="preserve"> </w:t>
      </w:r>
      <w:r w:rsidRPr="00C950CD">
        <w:rPr>
          <w:rtl/>
        </w:rPr>
        <w:t>אלי</w:t>
      </w:r>
      <w:r w:rsidRPr="00C950CD">
        <w:rPr>
          <w:rtl/>
          <w:lang w:bidi="ar-SA"/>
        </w:rPr>
        <w:t xml:space="preserve"> </w:t>
      </w:r>
      <w:r w:rsidRPr="00C950CD">
        <w:rPr>
          <w:rtl/>
        </w:rPr>
        <w:t>נגלה</w:t>
      </w:r>
      <w:r w:rsidRPr="00C950CD">
        <w:rPr>
          <w:rtl/>
          <w:lang w:bidi="ar-SA"/>
        </w:rPr>
        <w:t xml:space="preserve"> </w:t>
      </w:r>
      <w:r w:rsidRPr="00C950CD">
        <w:rPr>
          <w:rtl/>
        </w:rPr>
        <w:t>אלי</w:t>
      </w:r>
      <w:r w:rsidRPr="00C950CD">
        <w:rPr>
          <w:rtl/>
          <w:lang w:bidi="ar-SA"/>
        </w:rPr>
        <w:t xml:space="preserve">' </w:t>
      </w:r>
      <w:r w:rsidRPr="00C950CD">
        <w:rPr>
          <w:rtl/>
        </w:rPr>
        <w:t>הנביא</w:t>
      </w:r>
      <w:r w:rsidRPr="00C950CD">
        <w:rPr>
          <w:rtl/>
          <w:lang w:bidi="ar-SA"/>
        </w:rPr>
        <w:t xml:space="preserve"> </w:t>
      </w:r>
      <w:r w:rsidRPr="00C950CD">
        <w:rPr>
          <w:rtl/>
        </w:rPr>
        <w:t>והעיד</w:t>
      </w:r>
      <w:r w:rsidRPr="00C950CD">
        <w:rPr>
          <w:rtl/>
          <w:lang w:bidi="ar-SA"/>
        </w:rPr>
        <w:t xml:space="preserve"> </w:t>
      </w:r>
      <w:r w:rsidRPr="00C950CD">
        <w:rPr>
          <w:rtl/>
        </w:rPr>
        <w:t>בשם</w:t>
      </w:r>
      <w:r w:rsidRPr="00C950CD">
        <w:rPr>
          <w:rtl/>
          <w:lang w:bidi="ar-SA"/>
        </w:rPr>
        <w:t xml:space="preserve"> </w:t>
      </w:r>
      <w:r w:rsidRPr="00C950CD">
        <w:rPr>
          <w:rtl/>
        </w:rPr>
        <w:t>חכם</w:t>
      </w:r>
      <w:r w:rsidRPr="00C950CD">
        <w:rPr>
          <w:rtl/>
          <w:lang w:bidi="ar-SA"/>
        </w:rPr>
        <w:t xml:space="preserve"> </w:t>
      </w:r>
      <w:r w:rsidRPr="00C950CD">
        <w:rPr>
          <w:rtl/>
        </w:rPr>
        <w:t>פלוני</w:t>
      </w:r>
      <w:r w:rsidRPr="00C950CD">
        <w:rPr>
          <w:rtl/>
          <w:lang w:bidi="ar-SA"/>
        </w:rPr>
        <w:t xml:space="preserve"> </w:t>
      </w:r>
      <w:r w:rsidRPr="00C950CD">
        <w:rPr>
          <w:rtl/>
        </w:rPr>
        <w:t>ופלוני</w:t>
      </w:r>
      <w:r w:rsidRPr="00C950CD">
        <w:rPr>
          <w:rtl/>
          <w:lang w:bidi="ar-SA"/>
        </w:rPr>
        <w:t xml:space="preserve"> </w:t>
      </w:r>
      <w:r w:rsidRPr="00C950CD">
        <w:rPr>
          <w:rtl/>
        </w:rPr>
        <w:t>שכבר</w:t>
      </w:r>
      <w:r w:rsidRPr="00C950CD">
        <w:rPr>
          <w:rtl/>
          <w:lang w:bidi="ar-SA"/>
        </w:rPr>
        <w:t xml:space="preserve"> </w:t>
      </w:r>
      <w:r w:rsidRPr="00C950CD">
        <w:rPr>
          <w:rtl/>
        </w:rPr>
        <w:t>נפטרו</w:t>
      </w:r>
      <w:r w:rsidRPr="00C950CD">
        <w:rPr>
          <w:rtl/>
          <w:lang w:bidi="ar-SA"/>
        </w:rPr>
        <w:t xml:space="preserve">, </w:t>
      </w:r>
      <w:r w:rsidRPr="00C950CD">
        <w:rPr>
          <w:rtl/>
        </w:rPr>
        <w:t>וא</w:t>
      </w:r>
      <w:r w:rsidRPr="00C950CD">
        <w:rPr>
          <w:rtl/>
          <w:lang w:bidi="ar-SA"/>
        </w:rPr>
        <w:t>"</w:t>
      </w:r>
      <w:r w:rsidRPr="00C950CD">
        <w:rPr>
          <w:rtl/>
        </w:rPr>
        <w:t>א</w:t>
      </w:r>
      <w:r w:rsidRPr="00C950CD">
        <w:rPr>
          <w:rtl/>
          <w:lang w:bidi="ar-SA"/>
        </w:rPr>
        <w:t xml:space="preserve"> </w:t>
      </w:r>
      <w:r w:rsidRPr="00C950CD">
        <w:rPr>
          <w:rtl/>
        </w:rPr>
        <w:t>לדעת</w:t>
      </w:r>
      <w:r w:rsidRPr="00C950CD">
        <w:rPr>
          <w:rtl/>
          <w:lang w:bidi="ar-SA"/>
        </w:rPr>
        <w:t xml:space="preserve"> </w:t>
      </w:r>
      <w:r w:rsidRPr="00C950CD">
        <w:rPr>
          <w:rtl/>
        </w:rPr>
        <w:t>באם</w:t>
      </w:r>
      <w:r w:rsidRPr="00C950CD">
        <w:rPr>
          <w:rtl/>
          <w:lang w:bidi="ar-SA"/>
        </w:rPr>
        <w:t xml:space="preserve"> </w:t>
      </w:r>
      <w:r w:rsidRPr="00C950CD">
        <w:rPr>
          <w:rtl/>
        </w:rPr>
        <w:t>אכן</w:t>
      </w:r>
      <w:r w:rsidRPr="00C950CD">
        <w:rPr>
          <w:rtl/>
          <w:lang w:bidi="ar-SA"/>
        </w:rPr>
        <w:t xml:space="preserve"> </w:t>
      </w:r>
      <w:r w:rsidRPr="00C950CD">
        <w:rPr>
          <w:rtl/>
        </w:rPr>
        <w:t>התגלה</w:t>
      </w:r>
      <w:r w:rsidRPr="00C950CD">
        <w:rPr>
          <w:rtl/>
          <w:lang w:bidi="ar-SA"/>
        </w:rPr>
        <w:t xml:space="preserve"> </w:t>
      </w:r>
      <w:r w:rsidRPr="00C950CD">
        <w:rPr>
          <w:rtl/>
        </w:rPr>
        <w:t>אליו</w:t>
      </w:r>
      <w:r w:rsidRPr="00C950CD">
        <w:rPr>
          <w:rtl/>
          <w:lang w:bidi="ar-SA"/>
        </w:rPr>
        <w:t xml:space="preserve"> </w:t>
      </w:r>
      <w:r w:rsidRPr="00C950CD">
        <w:rPr>
          <w:rtl/>
        </w:rPr>
        <w:t>אלי</w:t>
      </w:r>
      <w:r w:rsidRPr="00C950CD">
        <w:rPr>
          <w:rtl/>
          <w:lang w:bidi="ar-SA"/>
        </w:rPr>
        <w:t xml:space="preserve">' </w:t>
      </w:r>
      <w:r w:rsidRPr="00C950CD">
        <w:rPr>
          <w:rtl/>
        </w:rPr>
        <w:t>הנביא</w:t>
      </w:r>
      <w:r w:rsidRPr="00C950CD">
        <w:rPr>
          <w:rtl/>
          <w:lang w:bidi="ar-SA"/>
        </w:rPr>
        <w:t xml:space="preserve"> </w:t>
      </w:r>
      <w:r w:rsidRPr="00C950CD">
        <w:rPr>
          <w:rtl/>
        </w:rPr>
        <w:t>ואמר</w:t>
      </w:r>
      <w:r w:rsidRPr="00C950CD">
        <w:rPr>
          <w:rtl/>
          <w:lang w:bidi="ar-SA"/>
        </w:rPr>
        <w:t xml:space="preserve"> </w:t>
      </w:r>
      <w:r w:rsidRPr="00C950CD">
        <w:rPr>
          <w:rtl/>
        </w:rPr>
        <w:t>כך</w:t>
      </w:r>
      <w:r w:rsidRPr="00C950CD">
        <w:rPr>
          <w:rtl/>
          <w:lang w:bidi="ar-SA"/>
        </w:rPr>
        <w:t xml:space="preserve"> </w:t>
      </w:r>
      <w:r w:rsidRPr="00C950CD">
        <w:rPr>
          <w:rtl/>
        </w:rPr>
        <w:t>וכך</w:t>
      </w:r>
      <w:r w:rsidRPr="00C950CD">
        <w:rPr>
          <w:rtl/>
          <w:lang w:bidi="ar-SA"/>
        </w:rPr>
        <w:t xml:space="preserve">. </w:t>
      </w:r>
      <w:r w:rsidRPr="00C950CD">
        <w:rPr>
          <w:rtl/>
        </w:rPr>
        <w:t>אמנם</w:t>
      </w:r>
      <w:r w:rsidRPr="00C950CD">
        <w:rPr>
          <w:rtl/>
          <w:lang w:bidi="ar-SA"/>
        </w:rPr>
        <w:t xml:space="preserve"> </w:t>
      </w:r>
      <w:r w:rsidRPr="00C950CD">
        <w:rPr>
          <w:rtl/>
        </w:rPr>
        <w:t>לע</w:t>
      </w:r>
      <w:r w:rsidRPr="00C950CD">
        <w:rPr>
          <w:rtl/>
          <w:lang w:bidi="ar-SA"/>
        </w:rPr>
        <w:t>"</w:t>
      </w:r>
      <w:r w:rsidRPr="00C950CD">
        <w:rPr>
          <w:rtl/>
        </w:rPr>
        <w:t>ל</w:t>
      </w:r>
      <w:r w:rsidRPr="00C950CD">
        <w:rPr>
          <w:rtl/>
          <w:lang w:bidi="ar-SA"/>
        </w:rPr>
        <w:t xml:space="preserve"> </w:t>
      </w:r>
      <w:r w:rsidRPr="00C950CD">
        <w:rPr>
          <w:rtl/>
        </w:rPr>
        <w:t>הלא</w:t>
      </w:r>
      <w:r w:rsidRPr="00C950CD">
        <w:rPr>
          <w:rtl/>
          <w:lang w:bidi="ar-SA"/>
        </w:rPr>
        <w:t xml:space="preserve"> </w:t>
      </w:r>
      <w:r w:rsidRPr="00C950CD">
        <w:rPr>
          <w:rtl/>
        </w:rPr>
        <w:t>יבוא</w:t>
      </w:r>
      <w:r w:rsidRPr="00C950CD">
        <w:rPr>
          <w:rtl/>
          <w:lang w:bidi="ar-SA"/>
        </w:rPr>
        <w:t xml:space="preserve"> </w:t>
      </w:r>
      <w:r w:rsidRPr="00C950CD">
        <w:rPr>
          <w:rtl/>
        </w:rPr>
        <w:t>אלי</w:t>
      </w:r>
      <w:r w:rsidRPr="00C950CD">
        <w:rPr>
          <w:rtl/>
          <w:lang w:bidi="ar-SA"/>
        </w:rPr>
        <w:t xml:space="preserve">' </w:t>
      </w:r>
      <w:r w:rsidRPr="00C950CD">
        <w:rPr>
          <w:rtl/>
        </w:rPr>
        <w:t>ויתגלה</w:t>
      </w:r>
      <w:r w:rsidRPr="00C950CD">
        <w:rPr>
          <w:rtl/>
          <w:lang w:bidi="ar-SA"/>
        </w:rPr>
        <w:t xml:space="preserve"> </w:t>
      </w:r>
      <w:r w:rsidRPr="00C950CD">
        <w:rPr>
          <w:rtl/>
        </w:rPr>
        <w:t>לכל</w:t>
      </w:r>
      <w:r w:rsidRPr="00C950CD">
        <w:rPr>
          <w:rtl/>
          <w:lang w:bidi="ar-SA"/>
        </w:rPr>
        <w:t xml:space="preserve"> </w:t>
      </w:r>
      <w:r w:rsidRPr="00C950CD">
        <w:rPr>
          <w:rtl/>
        </w:rPr>
        <w:t>ישראל</w:t>
      </w:r>
      <w:r w:rsidRPr="00C950CD">
        <w:rPr>
          <w:rtl/>
          <w:lang w:bidi="ar-SA"/>
        </w:rPr>
        <w:t xml:space="preserve"> </w:t>
      </w:r>
      <w:r w:rsidRPr="00C950CD">
        <w:rPr>
          <w:rtl/>
        </w:rPr>
        <w:t>ולב</w:t>
      </w:r>
      <w:r w:rsidRPr="00C950CD">
        <w:rPr>
          <w:rtl/>
          <w:lang w:bidi="ar-SA"/>
        </w:rPr>
        <w:t>"</w:t>
      </w:r>
      <w:r w:rsidRPr="00C950CD">
        <w:rPr>
          <w:rtl/>
        </w:rPr>
        <w:t>ד</w:t>
      </w:r>
      <w:r w:rsidRPr="00C950CD">
        <w:rPr>
          <w:rtl/>
          <w:lang w:bidi="ar-SA"/>
        </w:rPr>
        <w:t xml:space="preserve"> </w:t>
      </w:r>
      <w:r w:rsidRPr="00C950CD">
        <w:rPr>
          <w:rtl/>
        </w:rPr>
        <w:t>הגדול</w:t>
      </w:r>
      <w:r w:rsidRPr="00C950CD">
        <w:rPr>
          <w:rtl/>
          <w:lang w:bidi="ar-SA"/>
        </w:rPr>
        <w:t xml:space="preserve">, </w:t>
      </w:r>
      <w:r w:rsidRPr="00C950CD">
        <w:rPr>
          <w:rtl/>
        </w:rPr>
        <w:t>וא</w:t>
      </w:r>
      <w:r w:rsidRPr="00C950CD">
        <w:rPr>
          <w:rtl/>
          <w:lang w:bidi="ar-SA"/>
        </w:rPr>
        <w:t>"</w:t>
      </w:r>
      <w:r w:rsidRPr="00C950CD">
        <w:rPr>
          <w:rtl/>
        </w:rPr>
        <w:t>כ</w:t>
      </w:r>
      <w:r w:rsidRPr="00C950CD">
        <w:rPr>
          <w:rtl/>
          <w:lang w:bidi="ar-SA"/>
        </w:rPr>
        <w:t xml:space="preserve"> </w:t>
      </w:r>
      <w:r w:rsidRPr="00C950CD">
        <w:rPr>
          <w:rtl/>
        </w:rPr>
        <w:t>לא</w:t>
      </w:r>
      <w:r w:rsidRPr="00C950CD">
        <w:rPr>
          <w:rtl/>
          <w:lang w:bidi="ar-SA"/>
        </w:rPr>
        <w:t xml:space="preserve"> </w:t>
      </w:r>
      <w:r w:rsidRPr="00C950CD">
        <w:rPr>
          <w:rtl/>
        </w:rPr>
        <w:t>יהי</w:t>
      </w:r>
      <w:r w:rsidRPr="00C950CD">
        <w:rPr>
          <w:rtl/>
          <w:lang w:bidi="ar-SA"/>
        </w:rPr>
        <w:t xml:space="preserve">' </w:t>
      </w:r>
      <w:r w:rsidRPr="00C950CD">
        <w:rPr>
          <w:rtl/>
        </w:rPr>
        <w:t>שום</w:t>
      </w:r>
      <w:r w:rsidRPr="00C950CD">
        <w:rPr>
          <w:rtl/>
          <w:lang w:bidi="ar-SA"/>
        </w:rPr>
        <w:t xml:space="preserve"> </w:t>
      </w:r>
      <w:r w:rsidRPr="00C950CD">
        <w:rPr>
          <w:rtl/>
        </w:rPr>
        <w:t>ספק</w:t>
      </w:r>
      <w:r w:rsidRPr="00C950CD">
        <w:rPr>
          <w:rtl/>
          <w:lang w:bidi="ar-SA"/>
        </w:rPr>
        <w:t xml:space="preserve"> </w:t>
      </w:r>
      <w:r w:rsidRPr="00C950CD">
        <w:rPr>
          <w:rtl/>
        </w:rPr>
        <w:t>שזהו</w:t>
      </w:r>
      <w:r w:rsidRPr="00C950CD">
        <w:rPr>
          <w:rtl/>
          <w:lang w:bidi="ar-SA"/>
        </w:rPr>
        <w:t xml:space="preserve"> </w:t>
      </w:r>
      <w:r w:rsidRPr="00C950CD">
        <w:rPr>
          <w:rtl/>
        </w:rPr>
        <w:t>אלי</w:t>
      </w:r>
      <w:r w:rsidRPr="00C950CD">
        <w:rPr>
          <w:rtl/>
          <w:lang w:bidi="ar-SA"/>
        </w:rPr>
        <w:t xml:space="preserve">' </w:t>
      </w:r>
      <w:r w:rsidRPr="00C950CD">
        <w:rPr>
          <w:rtl/>
        </w:rPr>
        <w:t>הנביא</w:t>
      </w:r>
      <w:r w:rsidRPr="00C950CD">
        <w:rPr>
          <w:rtl/>
          <w:lang w:bidi="ar-SA"/>
        </w:rPr>
        <w:t xml:space="preserve"> </w:t>
      </w:r>
      <w:r w:rsidRPr="00C950CD">
        <w:rPr>
          <w:rtl/>
        </w:rPr>
        <w:t>ושכך</w:t>
      </w:r>
      <w:r w:rsidRPr="00C950CD">
        <w:rPr>
          <w:rtl/>
          <w:lang w:bidi="ar-SA"/>
        </w:rPr>
        <w:t xml:space="preserve"> </w:t>
      </w:r>
      <w:r w:rsidRPr="00C950CD">
        <w:rPr>
          <w:rtl/>
        </w:rPr>
        <w:t>וכך</w:t>
      </w:r>
      <w:r w:rsidRPr="00C950CD">
        <w:rPr>
          <w:rtl/>
          <w:lang w:bidi="ar-SA"/>
        </w:rPr>
        <w:t xml:space="preserve"> </w:t>
      </w:r>
      <w:r w:rsidRPr="00C950CD">
        <w:rPr>
          <w:rtl/>
        </w:rPr>
        <w:t>אמר</w:t>
      </w:r>
      <w:r w:rsidRPr="00C950CD">
        <w:rPr>
          <w:rtl/>
          <w:lang w:bidi="ar-SA"/>
        </w:rPr>
        <w:t xml:space="preserve"> </w:t>
      </w:r>
      <w:r w:rsidRPr="00C950CD">
        <w:rPr>
          <w:rtl/>
        </w:rPr>
        <w:t>אלי</w:t>
      </w:r>
      <w:r w:rsidRPr="00C950CD">
        <w:rPr>
          <w:rtl/>
          <w:lang w:bidi="ar-SA"/>
        </w:rPr>
        <w:t xml:space="preserve">', </w:t>
      </w:r>
      <w:r w:rsidRPr="00C950CD">
        <w:rPr>
          <w:rtl/>
        </w:rPr>
        <w:t>שהלא</w:t>
      </w:r>
      <w:r w:rsidRPr="00C950CD">
        <w:rPr>
          <w:rtl/>
          <w:lang w:bidi="ar-SA"/>
        </w:rPr>
        <w:t xml:space="preserve"> </w:t>
      </w:r>
      <w:r w:rsidRPr="00C950CD">
        <w:rPr>
          <w:rtl/>
        </w:rPr>
        <w:t>יהי</w:t>
      </w:r>
      <w:r w:rsidRPr="00C950CD">
        <w:rPr>
          <w:rtl/>
          <w:lang w:bidi="ar-SA"/>
        </w:rPr>
        <w:t xml:space="preserve">' </w:t>
      </w:r>
      <w:r w:rsidRPr="00C950CD">
        <w:rPr>
          <w:rtl/>
        </w:rPr>
        <w:t>בהתגלות</w:t>
      </w:r>
      <w:r w:rsidRPr="00C950CD">
        <w:rPr>
          <w:rtl/>
          <w:lang w:bidi="ar-SA"/>
        </w:rPr>
        <w:t xml:space="preserve"> </w:t>
      </w:r>
      <w:r w:rsidRPr="00C950CD">
        <w:rPr>
          <w:rtl/>
        </w:rPr>
        <w:t>לכל</w:t>
      </w:r>
      <w:r w:rsidRPr="00C950CD">
        <w:rPr>
          <w:rtl/>
          <w:lang w:bidi="ar-SA"/>
        </w:rPr>
        <w:t xml:space="preserve"> </w:t>
      </w:r>
      <w:r w:rsidRPr="00C950CD">
        <w:rPr>
          <w:rtl/>
        </w:rPr>
        <w:t>ישראל</w:t>
      </w:r>
      <w:r w:rsidRPr="00C950CD">
        <w:rPr>
          <w:rtl/>
          <w:lang w:bidi="ar-SA"/>
        </w:rPr>
        <w:t>.</w:t>
      </w:r>
    </w:p>
    <w:p w:rsidR="004B7D5C" w:rsidRPr="00C950CD" w:rsidRDefault="004B7D5C" w:rsidP="00FA084B">
      <w:pPr>
        <w:pStyle w:val="a2"/>
        <w:rPr>
          <w:lang w:bidi="ar-SA"/>
        </w:rPr>
      </w:pPr>
      <w:r w:rsidRPr="00C950CD">
        <w:rPr>
          <w:rtl/>
          <w:lang w:bidi="ar-SA"/>
        </w:rPr>
        <w:t>[</w:t>
      </w:r>
      <w:r w:rsidRPr="00C950CD">
        <w:rPr>
          <w:rtl/>
        </w:rPr>
        <w:t>וע</w:t>
      </w:r>
      <w:r w:rsidRPr="00C950CD">
        <w:rPr>
          <w:rtl/>
          <w:lang w:bidi="ar-SA"/>
        </w:rPr>
        <w:t>"</w:t>
      </w:r>
      <w:r w:rsidRPr="00C950CD">
        <w:rPr>
          <w:rtl/>
        </w:rPr>
        <w:t>פ</w:t>
      </w:r>
      <w:r w:rsidRPr="00C950CD">
        <w:rPr>
          <w:rtl/>
          <w:lang w:bidi="ar-SA"/>
        </w:rPr>
        <w:t xml:space="preserve"> </w:t>
      </w:r>
      <w:r w:rsidRPr="00C950CD">
        <w:rPr>
          <w:rtl/>
        </w:rPr>
        <w:t>שיטת</w:t>
      </w:r>
      <w:r w:rsidRPr="00C950CD">
        <w:rPr>
          <w:rtl/>
          <w:lang w:bidi="ar-SA"/>
        </w:rPr>
        <w:t xml:space="preserve"> </w:t>
      </w:r>
      <w:r w:rsidRPr="00C950CD">
        <w:rPr>
          <w:rtl/>
        </w:rPr>
        <w:t>החת</w:t>
      </w:r>
      <w:r w:rsidRPr="00C950CD">
        <w:rPr>
          <w:rtl/>
          <w:lang w:bidi="ar-SA"/>
        </w:rPr>
        <w:t>"</w:t>
      </w:r>
      <w:r w:rsidRPr="00C950CD">
        <w:rPr>
          <w:rtl/>
        </w:rPr>
        <w:t>ס</w:t>
      </w:r>
      <w:r w:rsidRPr="00C950CD">
        <w:rPr>
          <w:rtl/>
          <w:lang w:bidi="ar-SA"/>
        </w:rPr>
        <w:t xml:space="preserve"> </w:t>
      </w:r>
      <w:r w:rsidRPr="00C950CD">
        <w:rPr>
          <w:rtl/>
        </w:rPr>
        <w:t>אפשר</w:t>
      </w:r>
      <w:r w:rsidRPr="00C950CD">
        <w:rPr>
          <w:rtl/>
          <w:lang w:bidi="ar-SA"/>
        </w:rPr>
        <w:t xml:space="preserve"> </w:t>
      </w:r>
      <w:r w:rsidRPr="00C950CD">
        <w:rPr>
          <w:rtl/>
        </w:rPr>
        <w:t>להסביר</w:t>
      </w:r>
      <w:r w:rsidRPr="00C950CD">
        <w:rPr>
          <w:rtl/>
          <w:lang w:bidi="ar-SA"/>
        </w:rPr>
        <w:t xml:space="preserve"> </w:t>
      </w:r>
      <w:r w:rsidRPr="00C950CD">
        <w:rPr>
          <w:rtl/>
        </w:rPr>
        <w:t>ג</w:t>
      </w:r>
      <w:r w:rsidRPr="00C950CD">
        <w:rPr>
          <w:rtl/>
          <w:lang w:bidi="ar-SA"/>
        </w:rPr>
        <w:t>"</w:t>
      </w:r>
      <w:r w:rsidRPr="00C950CD">
        <w:rPr>
          <w:rtl/>
        </w:rPr>
        <w:t>כ</w:t>
      </w:r>
      <w:r w:rsidRPr="00C950CD">
        <w:rPr>
          <w:rtl/>
          <w:lang w:bidi="ar-SA"/>
        </w:rPr>
        <w:t xml:space="preserve"> </w:t>
      </w:r>
      <w:r w:rsidRPr="00C950CD">
        <w:rPr>
          <w:rtl/>
        </w:rPr>
        <w:t>למה</w:t>
      </w:r>
      <w:r w:rsidRPr="00C950CD">
        <w:rPr>
          <w:rtl/>
          <w:lang w:bidi="ar-SA"/>
        </w:rPr>
        <w:t xml:space="preserve"> </w:t>
      </w:r>
      <w:r w:rsidRPr="00C950CD">
        <w:rPr>
          <w:rtl/>
        </w:rPr>
        <w:t>נצטרך</w:t>
      </w:r>
      <w:r w:rsidRPr="00C950CD">
        <w:rPr>
          <w:rtl/>
          <w:lang w:bidi="ar-SA"/>
        </w:rPr>
        <w:t xml:space="preserve"> </w:t>
      </w:r>
      <w:r w:rsidRPr="00C950CD">
        <w:rPr>
          <w:rtl/>
        </w:rPr>
        <w:t>לחכות</w:t>
      </w:r>
      <w:r w:rsidRPr="00C950CD">
        <w:rPr>
          <w:rtl/>
          <w:lang w:bidi="ar-SA"/>
        </w:rPr>
        <w:t xml:space="preserve"> </w:t>
      </w:r>
      <w:r w:rsidRPr="00C950CD">
        <w:rPr>
          <w:rtl/>
        </w:rPr>
        <w:t>לתירוץ</w:t>
      </w:r>
      <w:r w:rsidRPr="00C950CD">
        <w:rPr>
          <w:rtl/>
          <w:lang w:bidi="ar-SA"/>
        </w:rPr>
        <w:t xml:space="preserve"> </w:t>
      </w:r>
      <w:r w:rsidRPr="00C950CD">
        <w:rPr>
          <w:rtl/>
        </w:rPr>
        <w:t>הקושיות</w:t>
      </w:r>
      <w:r w:rsidRPr="00C950CD">
        <w:rPr>
          <w:rtl/>
          <w:lang w:bidi="ar-SA"/>
        </w:rPr>
        <w:t xml:space="preserve"> </w:t>
      </w:r>
      <w:r w:rsidRPr="00C950CD">
        <w:rPr>
          <w:rtl/>
        </w:rPr>
        <w:t>רק</w:t>
      </w:r>
      <w:r w:rsidRPr="00C950CD">
        <w:rPr>
          <w:rtl/>
          <w:lang w:bidi="ar-SA"/>
        </w:rPr>
        <w:t xml:space="preserve"> </w:t>
      </w:r>
      <w:r w:rsidRPr="00C950CD">
        <w:rPr>
          <w:rtl/>
        </w:rPr>
        <w:t>לע</w:t>
      </w:r>
      <w:r w:rsidRPr="00C950CD">
        <w:rPr>
          <w:rtl/>
          <w:lang w:bidi="ar-SA"/>
        </w:rPr>
        <w:t>"</w:t>
      </w:r>
      <w:r w:rsidRPr="00C950CD">
        <w:rPr>
          <w:rtl/>
        </w:rPr>
        <w:t>ל</w:t>
      </w:r>
      <w:r w:rsidRPr="00C950CD">
        <w:rPr>
          <w:rtl/>
          <w:lang w:bidi="ar-SA"/>
        </w:rPr>
        <w:t xml:space="preserve">, </w:t>
      </w:r>
      <w:r w:rsidRPr="00C950CD">
        <w:rPr>
          <w:rtl/>
        </w:rPr>
        <w:t>ולמה</w:t>
      </w:r>
      <w:r w:rsidRPr="00C950CD">
        <w:rPr>
          <w:rtl/>
          <w:lang w:bidi="ar-SA"/>
        </w:rPr>
        <w:t xml:space="preserve"> </w:t>
      </w:r>
      <w:r w:rsidRPr="00C950CD">
        <w:rPr>
          <w:rtl/>
        </w:rPr>
        <w:t>לא</w:t>
      </w:r>
      <w:r w:rsidRPr="00C950CD">
        <w:rPr>
          <w:rtl/>
          <w:lang w:bidi="ar-SA"/>
        </w:rPr>
        <w:t xml:space="preserve"> </w:t>
      </w:r>
      <w:r w:rsidRPr="00C950CD">
        <w:rPr>
          <w:rtl/>
        </w:rPr>
        <w:t>שייך</w:t>
      </w:r>
      <w:r w:rsidRPr="00C950CD">
        <w:rPr>
          <w:rtl/>
          <w:lang w:bidi="ar-SA"/>
        </w:rPr>
        <w:t xml:space="preserve"> </w:t>
      </w:r>
      <w:r w:rsidRPr="00C950CD">
        <w:rPr>
          <w:rtl/>
        </w:rPr>
        <w:t>שיתגלה</w:t>
      </w:r>
      <w:r w:rsidRPr="00C950CD">
        <w:rPr>
          <w:rtl/>
          <w:lang w:bidi="ar-SA"/>
        </w:rPr>
        <w:t xml:space="preserve"> </w:t>
      </w:r>
      <w:r w:rsidRPr="00C950CD">
        <w:rPr>
          <w:rtl/>
        </w:rPr>
        <w:t>אלי</w:t>
      </w:r>
      <w:r w:rsidRPr="00C950CD">
        <w:rPr>
          <w:rtl/>
          <w:lang w:bidi="ar-SA"/>
        </w:rPr>
        <w:t xml:space="preserve">' </w:t>
      </w:r>
      <w:r w:rsidRPr="00C950CD">
        <w:rPr>
          <w:rtl/>
        </w:rPr>
        <w:t>עכשיו</w:t>
      </w:r>
      <w:r w:rsidRPr="00C950CD">
        <w:rPr>
          <w:rtl/>
          <w:lang w:bidi="ar-SA"/>
        </w:rPr>
        <w:t xml:space="preserve"> </w:t>
      </w:r>
      <w:r w:rsidRPr="00C950CD">
        <w:rPr>
          <w:rtl/>
        </w:rPr>
        <w:t>להחכמים</w:t>
      </w:r>
      <w:r w:rsidRPr="00C950CD">
        <w:rPr>
          <w:rtl/>
          <w:lang w:bidi="ar-SA"/>
        </w:rPr>
        <w:t xml:space="preserve"> </w:t>
      </w:r>
      <w:r w:rsidRPr="00C950CD">
        <w:rPr>
          <w:rtl/>
        </w:rPr>
        <w:t>ויגיד</w:t>
      </w:r>
      <w:r w:rsidRPr="00C950CD">
        <w:rPr>
          <w:rtl/>
          <w:lang w:bidi="ar-SA"/>
        </w:rPr>
        <w:t xml:space="preserve"> </w:t>
      </w:r>
      <w:r w:rsidRPr="00C950CD">
        <w:rPr>
          <w:rtl/>
        </w:rPr>
        <w:t>לנו</w:t>
      </w:r>
      <w:r w:rsidRPr="00C950CD">
        <w:rPr>
          <w:rtl/>
          <w:lang w:bidi="ar-SA"/>
        </w:rPr>
        <w:t xml:space="preserve">, </w:t>
      </w:r>
      <w:r w:rsidRPr="00C950CD">
        <w:rPr>
          <w:rtl/>
        </w:rPr>
        <w:t>וכבר</w:t>
      </w:r>
      <w:r w:rsidRPr="00C950CD">
        <w:rPr>
          <w:rtl/>
          <w:lang w:bidi="ar-SA"/>
        </w:rPr>
        <w:t xml:space="preserve"> </w:t>
      </w:r>
      <w:r w:rsidRPr="00C950CD">
        <w:rPr>
          <w:rtl/>
        </w:rPr>
        <w:t>דיברו</w:t>
      </w:r>
      <w:r w:rsidRPr="00C950CD">
        <w:rPr>
          <w:rtl/>
          <w:lang w:bidi="ar-SA"/>
        </w:rPr>
        <w:t xml:space="preserve"> </w:t>
      </w:r>
      <w:r w:rsidRPr="00C950CD">
        <w:rPr>
          <w:rtl/>
        </w:rPr>
        <w:t>בזה</w:t>
      </w:r>
      <w:r w:rsidRPr="00C950CD">
        <w:rPr>
          <w:vertAlign w:val="superscript"/>
        </w:rPr>
        <w:footnoteReference w:id="1"/>
      </w:r>
      <w:r w:rsidRPr="00C950CD">
        <w:rPr>
          <w:rtl/>
          <w:lang w:bidi="ar-SA"/>
        </w:rPr>
        <w:t xml:space="preserve">, </w:t>
      </w:r>
      <w:r w:rsidRPr="00C950CD">
        <w:rPr>
          <w:rtl/>
        </w:rPr>
        <w:t>וע</w:t>
      </w:r>
      <w:r w:rsidRPr="00C950CD">
        <w:rPr>
          <w:rtl/>
          <w:lang w:bidi="ar-SA"/>
        </w:rPr>
        <w:t>"</w:t>
      </w:r>
      <w:r w:rsidRPr="00C950CD">
        <w:rPr>
          <w:rtl/>
        </w:rPr>
        <w:t>פ</w:t>
      </w:r>
      <w:r w:rsidRPr="00C950CD">
        <w:rPr>
          <w:rtl/>
          <w:lang w:bidi="ar-SA"/>
        </w:rPr>
        <w:t xml:space="preserve"> </w:t>
      </w:r>
      <w:r w:rsidRPr="00C950CD">
        <w:rPr>
          <w:rtl/>
        </w:rPr>
        <w:t>דברי</w:t>
      </w:r>
      <w:r w:rsidRPr="00C950CD">
        <w:rPr>
          <w:rtl/>
          <w:lang w:bidi="ar-SA"/>
        </w:rPr>
        <w:t xml:space="preserve"> </w:t>
      </w:r>
      <w:r w:rsidRPr="00C950CD">
        <w:rPr>
          <w:rtl/>
        </w:rPr>
        <w:t>החת</w:t>
      </w:r>
      <w:r w:rsidRPr="00C950CD">
        <w:rPr>
          <w:rtl/>
          <w:lang w:bidi="ar-SA"/>
        </w:rPr>
        <w:t>"</w:t>
      </w:r>
      <w:r w:rsidRPr="00C950CD">
        <w:rPr>
          <w:rtl/>
        </w:rPr>
        <w:t>ס</w:t>
      </w:r>
      <w:r w:rsidRPr="00C950CD">
        <w:rPr>
          <w:rtl/>
          <w:lang w:bidi="ar-SA"/>
        </w:rPr>
        <w:t xml:space="preserve"> </w:t>
      </w:r>
      <w:r w:rsidRPr="00C950CD">
        <w:rPr>
          <w:rtl/>
        </w:rPr>
        <w:t>הנ</w:t>
      </w:r>
      <w:r w:rsidRPr="00C950CD">
        <w:rPr>
          <w:rtl/>
          <w:lang w:bidi="ar-SA"/>
        </w:rPr>
        <w:t>"</w:t>
      </w:r>
      <w:r w:rsidRPr="00C950CD">
        <w:rPr>
          <w:rtl/>
        </w:rPr>
        <w:t>ל</w:t>
      </w:r>
      <w:r w:rsidRPr="00C950CD">
        <w:rPr>
          <w:rtl/>
          <w:lang w:bidi="ar-SA"/>
        </w:rPr>
        <w:t xml:space="preserve"> </w:t>
      </w:r>
      <w:r w:rsidRPr="00C950CD">
        <w:rPr>
          <w:rtl/>
        </w:rPr>
        <w:t>י</w:t>
      </w:r>
      <w:r w:rsidRPr="00C950CD">
        <w:rPr>
          <w:rtl/>
          <w:lang w:bidi="ar-SA"/>
        </w:rPr>
        <w:t>"</w:t>
      </w:r>
      <w:r w:rsidRPr="00C950CD">
        <w:rPr>
          <w:rtl/>
        </w:rPr>
        <w:t>ל</w:t>
      </w:r>
      <w:r w:rsidRPr="00C950CD">
        <w:rPr>
          <w:rtl/>
          <w:lang w:bidi="ar-SA"/>
        </w:rPr>
        <w:t xml:space="preserve"> </w:t>
      </w:r>
      <w:r w:rsidRPr="00C950CD">
        <w:rPr>
          <w:rtl/>
        </w:rPr>
        <w:t>בפשטות</w:t>
      </w:r>
      <w:r w:rsidRPr="00C950CD">
        <w:rPr>
          <w:rtl/>
          <w:lang w:bidi="ar-SA"/>
        </w:rPr>
        <w:t xml:space="preserve"> </w:t>
      </w:r>
      <w:r w:rsidRPr="00C950CD">
        <w:rPr>
          <w:rtl/>
        </w:rPr>
        <w:t>שזהו</w:t>
      </w:r>
      <w:r w:rsidRPr="00C950CD">
        <w:rPr>
          <w:rtl/>
          <w:lang w:bidi="ar-SA"/>
        </w:rPr>
        <w:t xml:space="preserve"> </w:t>
      </w:r>
      <w:r w:rsidRPr="00C950CD">
        <w:rPr>
          <w:rtl/>
        </w:rPr>
        <w:t>בכדי</w:t>
      </w:r>
      <w:r w:rsidRPr="00C950CD">
        <w:rPr>
          <w:rtl/>
          <w:lang w:bidi="ar-SA"/>
        </w:rPr>
        <w:t xml:space="preserve"> </w:t>
      </w:r>
      <w:r w:rsidRPr="00C950CD">
        <w:rPr>
          <w:rtl/>
        </w:rPr>
        <w:t>שלא</w:t>
      </w:r>
      <w:r w:rsidRPr="00C950CD">
        <w:rPr>
          <w:rtl/>
          <w:lang w:bidi="ar-SA"/>
        </w:rPr>
        <w:t xml:space="preserve"> </w:t>
      </w:r>
      <w:r w:rsidRPr="00C950CD">
        <w:rPr>
          <w:rtl/>
        </w:rPr>
        <w:t>יהי</w:t>
      </w:r>
      <w:r w:rsidRPr="00C950CD">
        <w:rPr>
          <w:rtl/>
          <w:lang w:bidi="ar-SA"/>
        </w:rPr>
        <w:t xml:space="preserve">' </w:t>
      </w:r>
      <w:r w:rsidRPr="00C950CD">
        <w:rPr>
          <w:rtl/>
        </w:rPr>
        <w:t>תורת</w:t>
      </w:r>
      <w:r w:rsidRPr="00C950CD">
        <w:rPr>
          <w:rtl/>
          <w:lang w:bidi="ar-SA"/>
        </w:rPr>
        <w:t xml:space="preserve"> </w:t>
      </w:r>
      <w:r w:rsidRPr="00C950CD">
        <w:rPr>
          <w:rtl/>
        </w:rPr>
        <w:t>כאו</w:t>
      </w:r>
      <w:r w:rsidRPr="00C950CD">
        <w:rPr>
          <w:rtl/>
          <w:lang w:bidi="ar-SA"/>
        </w:rPr>
        <w:t>"</w:t>
      </w:r>
      <w:r w:rsidRPr="00C950CD">
        <w:rPr>
          <w:rtl/>
        </w:rPr>
        <w:t>א</w:t>
      </w:r>
      <w:r w:rsidRPr="00C950CD">
        <w:rPr>
          <w:rtl/>
          <w:lang w:bidi="ar-SA"/>
        </w:rPr>
        <w:t xml:space="preserve"> </w:t>
      </w:r>
      <w:r w:rsidRPr="00C950CD">
        <w:rPr>
          <w:rtl/>
        </w:rPr>
        <w:t>בידו</w:t>
      </w:r>
      <w:r w:rsidRPr="00C950CD">
        <w:rPr>
          <w:rtl/>
          <w:lang w:bidi="ar-SA"/>
        </w:rPr>
        <w:t xml:space="preserve">, </w:t>
      </w:r>
      <w:r w:rsidRPr="00C950CD">
        <w:rPr>
          <w:rtl/>
        </w:rPr>
        <w:t>שא</w:t>
      </w:r>
      <w:r w:rsidRPr="00C950CD">
        <w:rPr>
          <w:rtl/>
          <w:lang w:bidi="ar-SA"/>
        </w:rPr>
        <w:t>"</w:t>
      </w:r>
      <w:r w:rsidRPr="00C950CD">
        <w:rPr>
          <w:rtl/>
        </w:rPr>
        <w:t>א</w:t>
      </w:r>
      <w:r w:rsidRPr="00C950CD">
        <w:rPr>
          <w:rtl/>
          <w:lang w:bidi="ar-SA"/>
        </w:rPr>
        <w:t xml:space="preserve"> </w:t>
      </w:r>
      <w:r w:rsidRPr="00C950CD">
        <w:rPr>
          <w:rtl/>
        </w:rPr>
        <w:t>לדעת</w:t>
      </w:r>
      <w:r w:rsidRPr="00C950CD">
        <w:rPr>
          <w:rtl/>
          <w:lang w:bidi="ar-SA"/>
        </w:rPr>
        <w:t xml:space="preserve"> </w:t>
      </w:r>
      <w:r w:rsidRPr="00C950CD">
        <w:rPr>
          <w:rtl/>
        </w:rPr>
        <w:t>בבירור</w:t>
      </w:r>
      <w:r w:rsidRPr="00C950CD">
        <w:rPr>
          <w:rtl/>
          <w:lang w:bidi="ar-SA"/>
        </w:rPr>
        <w:t xml:space="preserve"> </w:t>
      </w:r>
      <w:r w:rsidRPr="00C950CD">
        <w:rPr>
          <w:rtl/>
        </w:rPr>
        <w:t>שכך</w:t>
      </w:r>
      <w:r w:rsidRPr="00C950CD">
        <w:rPr>
          <w:rtl/>
          <w:lang w:bidi="ar-SA"/>
        </w:rPr>
        <w:t xml:space="preserve"> </w:t>
      </w:r>
      <w:r w:rsidRPr="00C950CD">
        <w:rPr>
          <w:rtl/>
        </w:rPr>
        <w:t>אמר</w:t>
      </w:r>
      <w:r w:rsidRPr="00C950CD">
        <w:rPr>
          <w:rtl/>
          <w:lang w:bidi="ar-SA"/>
        </w:rPr>
        <w:t xml:space="preserve"> </w:t>
      </w:r>
      <w:r w:rsidRPr="00C950CD">
        <w:rPr>
          <w:rtl/>
        </w:rPr>
        <w:t>אלי</w:t>
      </w:r>
      <w:r w:rsidRPr="00C950CD">
        <w:rPr>
          <w:rtl/>
          <w:lang w:bidi="ar-SA"/>
        </w:rPr>
        <w:t xml:space="preserve">', </w:t>
      </w:r>
      <w:r w:rsidRPr="00C950CD">
        <w:rPr>
          <w:rtl/>
        </w:rPr>
        <w:t>ורק</w:t>
      </w:r>
      <w:r w:rsidRPr="00C950CD">
        <w:rPr>
          <w:rtl/>
          <w:lang w:bidi="ar-SA"/>
        </w:rPr>
        <w:t xml:space="preserve"> </w:t>
      </w:r>
      <w:r w:rsidRPr="00C950CD">
        <w:rPr>
          <w:rtl/>
        </w:rPr>
        <w:t>לע</w:t>
      </w:r>
      <w:r w:rsidRPr="00C950CD">
        <w:rPr>
          <w:rtl/>
          <w:lang w:bidi="ar-SA"/>
        </w:rPr>
        <w:t>"</w:t>
      </w:r>
      <w:r w:rsidRPr="00C950CD">
        <w:rPr>
          <w:rtl/>
        </w:rPr>
        <w:t>ל</w:t>
      </w:r>
      <w:r w:rsidRPr="00C950CD">
        <w:rPr>
          <w:rtl/>
          <w:lang w:bidi="ar-SA"/>
        </w:rPr>
        <w:t xml:space="preserve"> </w:t>
      </w:r>
      <w:r w:rsidRPr="00C950CD">
        <w:rPr>
          <w:rtl/>
        </w:rPr>
        <w:t>שיהי</w:t>
      </w:r>
      <w:r w:rsidRPr="00C950CD">
        <w:rPr>
          <w:rtl/>
          <w:lang w:bidi="ar-SA"/>
        </w:rPr>
        <w:t xml:space="preserve">' </w:t>
      </w:r>
      <w:r w:rsidRPr="00C950CD">
        <w:rPr>
          <w:rtl/>
        </w:rPr>
        <w:t>קיבוץ</w:t>
      </w:r>
      <w:r w:rsidRPr="00C950CD">
        <w:rPr>
          <w:rtl/>
          <w:lang w:bidi="ar-SA"/>
        </w:rPr>
        <w:t xml:space="preserve"> </w:t>
      </w:r>
      <w:r w:rsidRPr="00C950CD">
        <w:rPr>
          <w:rtl/>
        </w:rPr>
        <w:t>כל</w:t>
      </w:r>
      <w:r w:rsidRPr="00C950CD">
        <w:rPr>
          <w:rtl/>
          <w:lang w:bidi="ar-SA"/>
        </w:rPr>
        <w:t xml:space="preserve"> </w:t>
      </w:r>
      <w:r w:rsidRPr="00C950CD">
        <w:rPr>
          <w:rtl/>
        </w:rPr>
        <w:t>חכמי</w:t>
      </w:r>
      <w:r w:rsidRPr="00C950CD">
        <w:rPr>
          <w:rtl/>
          <w:lang w:bidi="ar-SA"/>
        </w:rPr>
        <w:t xml:space="preserve"> </w:t>
      </w:r>
      <w:r w:rsidRPr="00C950CD">
        <w:rPr>
          <w:rtl/>
        </w:rPr>
        <w:t>ישראל</w:t>
      </w:r>
      <w:r w:rsidRPr="00C950CD">
        <w:rPr>
          <w:rtl/>
          <w:lang w:bidi="ar-SA"/>
        </w:rPr>
        <w:t xml:space="preserve"> </w:t>
      </w:r>
      <w:r w:rsidRPr="00C950CD">
        <w:rPr>
          <w:rtl/>
        </w:rPr>
        <w:t>ביחד</w:t>
      </w:r>
      <w:r w:rsidRPr="00C950CD">
        <w:rPr>
          <w:rtl/>
          <w:lang w:bidi="ar-SA"/>
        </w:rPr>
        <w:t xml:space="preserve"> </w:t>
      </w:r>
      <w:r w:rsidRPr="00C950CD">
        <w:rPr>
          <w:rtl/>
        </w:rPr>
        <w:t>ואלי</w:t>
      </w:r>
      <w:r w:rsidRPr="00C950CD">
        <w:rPr>
          <w:rtl/>
          <w:lang w:bidi="ar-SA"/>
        </w:rPr>
        <w:t xml:space="preserve">' </w:t>
      </w:r>
      <w:r w:rsidRPr="00C950CD">
        <w:rPr>
          <w:rtl/>
        </w:rPr>
        <w:t>יבוא</w:t>
      </w:r>
      <w:r w:rsidRPr="00C950CD">
        <w:rPr>
          <w:rtl/>
          <w:lang w:bidi="ar-SA"/>
        </w:rPr>
        <w:t xml:space="preserve"> </w:t>
      </w:r>
      <w:r w:rsidRPr="00C950CD">
        <w:rPr>
          <w:rtl/>
        </w:rPr>
        <w:t>ויתגלה</w:t>
      </w:r>
      <w:r w:rsidRPr="00C950CD">
        <w:rPr>
          <w:rtl/>
          <w:lang w:bidi="ar-SA"/>
        </w:rPr>
        <w:t xml:space="preserve"> </w:t>
      </w:r>
      <w:r w:rsidRPr="00C950CD">
        <w:rPr>
          <w:rtl/>
        </w:rPr>
        <w:t>לכולם</w:t>
      </w:r>
      <w:r w:rsidRPr="00C950CD">
        <w:rPr>
          <w:rtl/>
          <w:lang w:bidi="ar-SA"/>
        </w:rPr>
        <w:t xml:space="preserve"> </w:t>
      </w:r>
      <w:r w:rsidRPr="00C950CD">
        <w:rPr>
          <w:rtl/>
        </w:rPr>
        <w:t>לא</w:t>
      </w:r>
      <w:r w:rsidRPr="00C950CD">
        <w:rPr>
          <w:rtl/>
          <w:lang w:bidi="ar-SA"/>
        </w:rPr>
        <w:t xml:space="preserve"> </w:t>
      </w:r>
      <w:r w:rsidRPr="00C950CD">
        <w:rPr>
          <w:rtl/>
        </w:rPr>
        <w:t>יהי</w:t>
      </w:r>
      <w:r w:rsidRPr="00C950CD">
        <w:rPr>
          <w:rtl/>
          <w:lang w:bidi="ar-SA"/>
        </w:rPr>
        <w:t xml:space="preserve">' </w:t>
      </w:r>
      <w:r w:rsidRPr="00C950CD">
        <w:rPr>
          <w:rtl/>
        </w:rPr>
        <w:t>שייך</w:t>
      </w:r>
      <w:r w:rsidRPr="00C950CD">
        <w:rPr>
          <w:rtl/>
          <w:lang w:bidi="ar-SA"/>
        </w:rPr>
        <w:t xml:space="preserve"> </w:t>
      </w:r>
      <w:r w:rsidRPr="00C950CD">
        <w:rPr>
          <w:rtl/>
        </w:rPr>
        <w:t>חשש</w:t>
      </w:r>
      <w:r w:rsidRPr="00C950CD">
        <w:rPr>
          <w:rtl/>
          <w:lang w:bidi="ar-SA"/>
        </w:rPr>
        <w:t xml:space="preserve"> </w:t>
      </w:r>
      <w:r w:rsidRPr="00C950CD">
        <w:rPr>
          <w:rtl/>
        </w:rPr>
        <w:t>הנ</w:t>
      </w:r>
      <w:r w:rsidRPr="00C950CD">
        <w:rPr>
          <w:rtl/>
          <w:lang w:bidi="ar-SA"/>
        </w:rPr>
        <w:t>"</w:t>
      </w:r>
      <w:r w:rsidRPr="00C950CD">
        <w:rPr>
          <w:rtl/>
        </w:rPr>
        <w:t>ל</w:t>
      </w:r>
      <w:r w:rsidRPr="00C950CD">
        <w:rPr>
          <w:rtl/>
          <w:lang w:bidi="ar-SA"/>
        </w:rPr>
        <w:t xml:space="preserve">. </w:t>
      </w:r>
      <w:r w:rsidRPr="00C950CD">
        <w:rPr>
          <w:rtl/>
        </w:rPr>
        <w:t>ודו</w:t>
      </w:r>
      <w:r w:rsidRPr="00C950CD">
        <w:rPr>
          <w:rtl/>
          <w:lang w:bidi="ar-SA"/>
        </w:rPr>
        <w:t>"</w:t>
      </w:r>
      <w:r w:rsidRPr="00C950CD">
        <w:rPr>
          <w:rtl/>
        </w:rPr>
        <w:t>ק</w:t>
      </w:r>
      <w:r w:rsidRPr="00C950CD">
        <w:rPr>
          <w:rtl/>
          <w:lang w:bidi="ar-SA"/>
        </w:rPr>
        <w:t>.</w:t>
      </w:r>
    </w:p>
    <w:p w:rsidR="004B7D5C" w:rsidRPr="00C950CD" w:rsidRDefault="004B7D5C" w:rsidP="00FA084B">
      <w:pPr>
        <w:pStyle w:val="a2"/>
        <w:rPr>
          <w:lang w:bidi="ar-SA"/>
        </w:rPr>
      </w:pPr>
      <w:r w:rsidRPr="00C950CD">
        <w:rPr>
          <w:rtl/>
        </w:rPr>
        <w:t>אמנם</w:t>
      </w:r>
      <w:r w:rsidRPr="00C950CD">
        <w:rPr>
          <w:rtl/>
          <w:lang w:bidi="ar-SA"/>
        </w:rPr>
        <w:t xml:space="preserve"> </w:t>
      </w:r>
      <w:r w:rsidRPr="00C950CD">
        <w:rPr>
          <w:rtl/>
        </w:rPr>
        <w:t>בגוף</w:t>
      </w:r>
      <w:r w:rsidRPr="00C950CD">
        <w:rPr>
          <w:rtl/>
          <w:lang w:bidi="ar-SA"/>
        </w:rPr>
        <w:t xml:space="preserve"> </w:t>
      </w:r>
      <w:r w:rsidRPr="00C950CD">
        <w:rPr>
          <w:rtl/>
        </w:rPr>
        <w:t>הדבר</w:t>
      </w:r>
      <w:r w:rsidRPr="00C950CD">
        <w:rPr>
          <w:rtl/>
          <w:lang w:bidi="ar-SA"/>
        </w:rPr>
        <w:t xml:space="preserve">, </w:t>
      </w:r>
      <w:r w:rsidRPr="00C950CD">
        <w:rPr>
          <w:rtl/>
        </w:rPr>
        <w:t>שמבאר</w:t>
      </w:r>
      <w:r w:rsidRPr="00C950CD">
        <w:rPr>
          <w:rtl/>
          <w:lang w:bidi="ar-SA"/>
        </w:rPr>
        <w:t xml:space="preserve"> </w:t>
      </w:r>
      <w:r w:rsidRPr="00C950CD">
        <w:rPr>
          <w:rtl/>
        </w:rPr>
        <w:t>הבן</w:t>
      </w:r>
      <w:r w:rsidRPr="00C950CD">
        <w:rPr>
          <w:rtl/>
          <w:lang w:bidi="ar-SA"/>
        </w:rPr>
        <w:t xml:space="preserve"> </w:t>
      </w:r>
      <w:r w:rsidRPr="00C950CD">
        <w:rPr>
          <w:rtl/>
        </w:rPr>
        <w:t>איש</w:t>
      </w:r>
      <w:r w:rsidRPr="00C950CD">
        <w:rPr>
          <w:rtl/>
          <w:lang w:bidi="ar-SA"/>
        </w:rPr>
        <w:t xml:space="preserve"> </w:t>
      </w:r>
      <w:r w:rsidRPr="00C950CD">
        <w:rPr>
          <w:rtl/>
        </w:rPr>
        <w:t>חיל</w:t>
      </w:r>
      <w:r w:rsidRPr="00C950CD">
        <w:rPr>
          <w:rtl/>
          <w:lang w:bidi="ar-SA"/>
        </w:rPr>
        <w:t xml:space="preserve"> </w:t>
      </w:r>
      <w:r w:rsidRPr="00C950CD">
        <w:rPr>
          <w:rtl/>
        </w:rPr>
        <w:t>שלע</w:t>
      </w:r>
      <w:r w:rsidRPr="00C950CD">
        <w:rPr>
          <w:rtl/>
          <w:lang w:bidi="ar-SA"/>
        </w:rPr>
        <w:t>"</w:t>
      </w:r>
      <w:r w:rsidRPr="00C950CD">
        <w:rPr>
          <w:rtl/>
        </w:rPr>
        <w:t>ל</w:t>
      </w:r>
      <w:r w:rsidRPr="00C950CD">
        <w:rPr>
          <w:rtl/>
          <w:lang w:bidi="ar-SA"/>
        </w:rPr>
        <w:t xml:space="preserve"> </w:t>
      </w:r>
      <w:r w:rsidRPr="00C950CD">
        <w:rPr>
          <w:rtl/>
        </w:rPr>
        <w:t>יגיד</w:t>
      </w:r>
      <w:r w:rsidRPr="00C950CD">
        <w:rPr>
          <w:rtl/>
          <w:lang w:bidi="ar-SA"/>
        </w:rPr>
        <w:t xml:space="preserve"> </w:t>
      </w:r>
      <w:r w:rsidRPr="00C950CD">
        <w:rPr>
          <w:rtl/>
        </w:rPr>
        <w:t>לנו</w:t>
      </w:r>
      <w:r w:rsidRPr="00C950CD">
        <w:rPr>
          <w:rtl/>
          <w:lang w:bidi="ar-SA"/>
        </w:rPr>
        <w:t xml:space="preserve"> </w:t>
      </w:r>
      <w:r w:rsidRPr="00C950CD">
        <w:rPr>
          <w:rtl/>
        </w:rPr>
        <w:t>אלי</w:t>
      </w:r>
      <w:r w:rsidRPr="00C950CD">
        <w:rPr>
          <w:rtl/>
          <w:lang w:bidi="ar-SA"/>
        </w:rPr>
        <w:t xml:space="preserve">' </w:t>
      </w:r>
      <w:r w:rsidRPr="00C950CD">
        <w:rPr>
          <w:rtl/>
        </w:rPr>
        <w:t>הנביא</w:t>
      </w:r>
      <w:r w:rsidRPr="00C950CD">
        <w:rPr>
          <w:rtl/>
          <w:lang w:bidi="ar-SA"/>
        </w:rPr>
        <w:t xml:space="preserve"> </w:t>
      </w:r>
      <w:r w:rsidRPr="00C950CD">
        <w:rPr>
          <w:rtl/>
        </w:rPr>
        <w:t>בתורת</w:t>
      </w:r>
      <w:r w:rsidRPr="00C950CD">
        <w:rPr>
          <w:rtl/>
          <w:lang w:bidi="ar-SA"/>
        </w:rPr>
        <w:t xml:space="preserve"> </w:t>
      </w:r>
      <w:r w:rsidRPr="00C950CD">
        <w:rPr>
          <w:rtl/>
        </w:rPr>
        <w:t>עדות</w:t>
      </w:r>
      <w:r w:rsidRPr="00C950CD">
        <w:rPr>
          <w:rtl/>
          <w:lang w:bidi="ar-SA"/>
        </w:rPr>
        <w:t xml:space="preserve"> </w:t>
      </w:r>
      <w:r w:rsidRPr="00C950CD">
        <w:rPr>
          <w:rtl/>
        </w:rPr>
        <w:t>מה</w:t>
      </w:r>
      <w:r w:rsidRPr="00C950CD">
        <w:rPr>
          <w:rtl/>
          <w:lang w:bidi="ar-SA"/>
        </w:rPr>
        <w:t xml:space="preserve"> </w:t>
      </w:r>
      <w:r w:rsidRPr="00C950CD">
        <w:rPr>
          <w:rtl/>
        </w:rPr>
        <w:t>שפסקו</w:t>
      </w:r>
      <w:r w:rsidRPr="00C950CD">
        <w:rPr>
          <w:rtl/>
          <w:lang w:bidi="ar-SA"/>
        </w:rPr>
        <w:t xml:space="preserve"> </w:t>
      </w:r>
      <w:r w:rsidRPr="00C950CD">
        <w:rPr>
          <w:rtl/>
        </w:rPr>
        <w:t>בדורות</w:t>
      </w:r>
      <w:r w:rsidRPr="00C950CD">
        <w:rPr>
          <w:rtl/>
          <w:lang w:bidi="ar-SA"/>
        </w:rPr>
        <w:t xml:space="preserve"> </w:t>
      </w:r>
      <w:r w:rsidRPr="00C950CD">
        <w:rPr>
          <w:rtl/>
        </w:rPr>
        <w:t>הקודמים</w:t>
      </w:r>
      <w:r w:rsidRPr="00C950CD">
        <w:rPr>
          <w:rtl/>
          <w:lang w:bidi="ar-SA"/>
        </w:rPr>
        <w:t>,</w:t>
      </w:r>
      <w:r w:rsidR="007D4542">
        <w:rPr>
          <w:rFonts w:cs="Times New Roman"/>
          <w:rtl/>
          <w:lang w:bidi="ar-SA"/>
        </w:rPr>
        <w:t xml:space="preserve"> </w:t>
      </w:r>
      <w:r w:rsidRPr="00C950CD">
        <w:rPr>
          <w:rtl/>
        </w:rPr>
        <w:t>לכאו</w:t>
      </w:r>
      <w:r w:rsidRPr="00C950CD">
        <w:rPr>
          <w:rtl/>
          <w:lang w:bidi="ar-SA"/>
        </w:rPr>
        <w:t xml:space="preserve">' </w:t>
      </w:r>
      <w:r w:rsidRPr="00C950CD">
        <w:rPr>
          <w:rtl/>
        </w:rPr>
        <w:t>יש</w:t>
      </w:r>
      <w:r w:rsidRPr="00C950CD">
        <w:rPr>
          <w:rtl/>
          <w:lang w:bidi="ar-SA"/>
        </w:rPr>
        <w:t xml:space="preserve"> </w:t>
      </w:r>
      <w:r w:rsidRPr="00C950CD">
        <w:rPr>
          <w:rtl/>
        </w:rPr>
        <w:t>לשאול</w:t>
      </w:r>
      <w:r w:rsidRPr="00C950CD">
        <w:rPr>
          <w:rtl/>
          <w:lang w:bidi="ar-SA"/>
        </w:rPr>
        <w:t xml:space="preserve"> </w:t>
      </w:r>
      <w:r w:rsidRPr="00C950CD">
        <w:rPr>
          <w:rtl/>
        </w:rPr>
        <w:t>דהסנהדרין</w:t>
      </w:r>
      <w:r w:rsidRPr="00C950CD">
        <w:rPr>
          <w:rtl/>
          <w:lang w:bidi="ar-SA"/>
        </w:rPr>
        <w:t xml:space="preserve"> </w:t>
      </w:r>
      <w:r w:rsidRPr="00C950CD">
        <w:rPr>
          <w:rtl/>
        </w:rPr>
        <w:t>לע</w:t>
      </w:r>
      <w:r w:rsidRPr="00C950CD">
        <w:rPr>
          <w:rtl/>
          <w:lang w:bidi="ar-SA"/>
        </w:rPr>
        <w:t>"</w:t>
      </w:r>
      <w:r w:rsidRPr="00C950CD">
        <w:rPr>
          <w:rtl/>
        </w:rPr>
        <w:t>ל</w:t>
      </w:r>
      <w:r w:rsidRPr="00C950CD">
        <w:rPr>
          <w:rtl/>
          <w:lang w:bidi="ar-SA"/>
        </w:rPr>
        <w:t xml:space="preserve"> </w:t>
      </w:r>
      <w:r w:rsidRPr="00C950CD">
        <w:rPr>
          <w:rtl/>
        </w:rPr>
        <w:t>יהיו</w:t>
      </w:r>
      <w:r w:rsidRPr="00C950CD">
        <w:rPr>
          <w:rtl/>
          <w:lang w:bidi="ar-SA"/>
        </w:rPr>
        <w:t xml:space="preserve"> </w:t>
      </w:r>
      <w:r w:rsidRPr="00C950CD">
        <w:rPr>
          <w:rtl/>
        </w:rPr>
        <w:t>חכמים</w:t>
      </w:r>
      <w:r w:rsidRPr="00C950CD">
        <w:rPr>
          <w:rtl/>
          <w:lang w:bidi="ar-SA"/>
        </w:rPr>
        <w:t xml:space="preserve"> </w:t>
      </w:r>
      <w:r w:rsidRPr="00C950CD">
        <w:rPr>
          <w:rtl/>
        </w:rPr>
        <w:t>יותר</w:t>
      </w:r>
      <w:r w:rsidRPr="00C950CD">
        <w:rPr>
          <w:rtl/>
          <w:lang w:bidi="ar-SA"/>
        </w:rPr>
        <w:t xml:space="preserve"> </w:t>
      </w:r>
      <w:r w:rsidRPr="00C950CD">
        <w:rPr>
          <w:rtl/>
        </w:rPr>
        <w:t>מהסנהדרין</w:t>
      </w:r>
      <w:r w:rsidRPr="00C950CD">
        <w:rPr>
          <w:rtl/>
          <w:lang w:bidi="ar-SA"/>
        </w:rPr>
        <w:t xml:space="preserve"> </w:t>
      </w:r>
      <w:r w:rsidRPr="00C950CD">
        <w:rPr>
          <w:rtl/>
        </w:rPr>
        <w:t>שבכל</w:t>
      </w:r>
      <w:r w:rsidRPr="00C950CD">
        <w:rPr>
          <w:rtl/>
          <w:lang w:bidi="ar-SA"/>
        </w:rPr>
        <w:t xml:space="preserve"> </w:t>
      </w:r>
      <w:r w:rsidRPr="00C950CD">
        <w:rPr>
          <w:rtl/>
        </w:rPr>
        <w:t>הדורות</w:t>
      </w:r>
      <w:r w:rsidRPr="00C950CD">
        <w:rPr>
          <w:rtl/>
          <w:lang w:bidi="ar-SA"/>
        </w:rPr>
        <w:t xml:space="preserve"> </w:t>
      </w:r>
      <w:r w:rsidRPr="00C950CD">
        <w:rPr>
          <w:rtl/>
        </w:rPr>
        <w:t>הקודמים</w:t>
      </w:r>
      <w:r w:rsidRPr="00C950CD">
        <w:rPr>
          <w:rtl/>
          <w:lang w:bidi="ar-SA"/>
        </w:rPr>
        <w:t xml:space="preserve">, </w:t>
      </w:r>
      <w:r w:rsidRPr="00C950CD">
        <w:rPr>
          <w:rtl/>
        </w:rPr>
        <w:t>ובודאי</w:t>
      </w:r>
      <w:r w:rsidRPr="00C950CD">
        <w:rPr>
          <w:rtl/>
          <w:lang w:bidi="ar-SA"/>
        </w:rPr>
        <w:t xml:space="preserve"> </w:t>
      </w:r>
      <w:r w:rsidRPr="00C950CD">
        <w:rPr>
          <w:rtl/>
        </w:rPr>
        <w:t>יוכלו</w:t>
      </w:r>
      <w:r w:rsidRPr="00C950CD">
        <w:rPr>
          <w:rtl/>
          <w:lang w:bidi="ar-SA"/>
        </w:rPr>
        <w:t xml:space="preserve"> </w:t>
      </w:r>
      <w:r w:rsidRPr="00C950CD">
        <w:rPr>
          <w:rtl/>
        </w:rPr>
        <w:t>להכריע</w:t>
      </w:r>
      <w:r w:rsidRPr="00C950CD">
        <w:rPr>
          <w:rtl/>
          <w:lang w:bidi="ar-SA"/>
        </w:rPr>
        <w:t xml:space="preserve"> </w:t>
      </w:r>
      <w:r w:rsidRPr="00C950CD">
        <w:rPr>
          <w:rtl/>
        </w:rPr>
        <w:t>ע</w:t>
      </w:r>
      <w:r w:rsidRPr="00C950CD">
        <w:rPr>
          <w:rtl/>
          <w:lang w:bidi="ar-SA"/>
        </w:rPr>
        <w:t>"</w:t>
      </w:r>
      <w:r w:rsidRPr="00C950CD">
        <w:rPr>
          <w:rtl/>
        </w:rPr>
        <w:t>פ</w:t>
      </w:r>
      <w:r w:rsidRPr="00C950CD">
        <w:rPr>
          <w:rtl/>
          <w:lang w:bidi="ar-SA"/>
        </w:rPr>
        <w:t xml:space="preserve"> </w:t>
      </w:r>
      <w:r w:rsidRPr="00C950CD">
        <w:rPr>
          <w:rtl/>
        </w:rPr>
        <w:t>שכלם</w:t>
      </w:r>
      <w:r w:rsidRPr="00C950CD">
        <w:rPr>
          <w:rtl/>
          <w:lang w:bidi="ar-SA"/>
        </w:rPr>
        <w:t xml:space="preserve"> </w:t>
      </w:r>
      <w:r w:rsidRPr="00C950CD">
        <w:rPr>
          <w:rtl/>
        </w:rPr>
        <w:t>ושקו</w:t>
      </w:r>
      <w:r w:rsidRPr="00C950CD">
        <w:rPr>
          <w:rtl/>
          <w:lang w:bidi="ar-SA"/>
        </w:rPr>
        <w:t>"</w:t>
      </w:r>
      <w:r w:rsidRPr="00C950CD">
        <w:rPr>
          <w:rtl/>
        </w:rPr>
        <w:t>ט</w:t>
      </w:r>
      <w:r w:rsidRPr="00C950CD">
        <w:rPr>
          <w:rtl/>
          <w:lang w:bidi="ar-SA"/>
        </w:rPr>
        <w:t xml:space="preserve"> </w:t>
      </w:r>
      <w:r w:rsidRPr="00C950CD">
        <w:rPr>
          <w:rtl/>
        </w:rPr>
        <w:t>שלהם</w:t>
      </w:r>
      <w:r w:rsidRPr="00C950CD">
        <w:rPr>
          <w:rtl/>
          <w:lang w:bidi="ar-SA"/>
        </w:rPr>
        <w:t xml:space="preserve"> </w:t>
      </w:r>
      <w:r w:rsidRPr="00C950CD">
        <w:rPr>
          <w:rtl/>
        </w:rPr>
        <w:t>עצמם</w:t>
      </w:r>
      <w:r w:rsidRPr="00C950CD">
        <w:rPr>
          <w:rtl/>
          <w:lang w:bidi="ar-SA"/>
        </w:rPr>
        <w:t xml:space="preserve"> </w:t>
      </w:r>
      <w:r w:rsidRPr="00C950CD">
        <w:rPr>
          <w:rtl/>
        </w:rPr>
        <w:t>כו</w:t>
      </w:r>
      <w:r w:rsidRPr="00C950CD">
        <w:rPr>
          <w:rtl/>
          <w:lang w:bidi="ar-SA"/>
        </w:rPr>
        <w:t>', (</w:t>
      </w:r>
      <w:r w:rsidRPr="00C950CD">
        <w:rPr>
          <w:rtl/>
        </w:rPr>
        <w:t>כמבואר</w:t>
      </w:r>
      <w:r w:rsidRPr="00C950CD">
        <w:rPr>
          <w:rtl/>
          <w:lang w:bidi="ar-SA"/>
        </w:rPr>
        <w:t xml:space="preserve"> </w:t>
      </w:r>
      <w:r w:rsidRPr="00C950CD">
        <w:rPr>
          <w:rtl/>
        </w:rPr>
        <w:t>בקונטרס</w:t>
      </w:r>
      <w:r w:rsidRPr="00C950CD">
        <w:rPr>
          <w:rtl/>
          <w:lang w:bidi="ar-SA"/>
        </w:rPr>
        <w:t xml:space="preserve"> </w:t>
      </w:r>
      <w:r w:rsidRPr="00C950CD">
        <w:rPr>
          <w:rtl/>
        </w:rPr>
        <w:t>בענין</w:t>
      </w:r>
      <w:r w:rsidRPr="00C950CD">
        <w:rPr>
          <w:rtl/>
          <w:lang w:bidi="ar-SA"/>
        </w:rPr>
        <w:t xml:space="preserve"> </w:t>
      </w:r>
      <w:r w:rsidRPr="00C950CD">
        <w:rPr>
          <w:rtl/>
        </w:rPr>
        <w:t>תורה</w:t>
      </w:r>
      <w:r w:rsidRPr="00C950CD">
        <w:rPr>
          <w:rtl/>
          <w:lang w:bidi="ar-SA"/>
        </w:rPr>
        <w:t xml:space="preserve"> </w:t>
      </w:r>
      <w:r w:rsidRPr="00C950CD">
        <w:rPr>
          <w:rtl/>
        </w:rPr>
        <w:t>חדשה</w:t>
      </w:r>
      <w:r w:rsidRPr="00C950CD">
        <w:rPr>
          <w:rtl/>
          <w:lang w:bidi="ar-SA"/>
        </w:rPr>
        <w:t xml:space="preserve"> </w:t>
      </w:r>
      <w:r w:rsidRPr="00C950CD">
        <w:rPr>
          <w:rtl/>
        </w:rPr>
        <w:t>מאתי</w:t>
      </w:r>
      <w:r w:rsidRPr="00C950CD">
        <w:rPr>
          <w:rtl/>
          <w:lang w:bidi="ar-SA"/>
        </w:rPr>
        <w:t xml:space="preserve"> </w:t>
      </w:r>
      <w:r w:rsidRPr="00C950CD">
        <w:rPr>
          <w:rtl/>
        </w:rPr>
        <w:t>תצא</w:t>
      </w:r>
      <w:r w:rsidRPr="00C950CD">
        <w:rPr>
          <w:rtl/>
          <w:lang w:bidi="ar-SA"/>
        </w:rPr>
        <w:t xml:space="preserve"> </w:t>
      </w:r>
      <w:r w:rsidRPr="00C950CD">
        <w:rPr>
          <w:rtl/>
        </w:rPr>
        <w:t>תנש</w:t>
      </w:r>
      <w:r w:rsidRPr="00C950CD">
        <w:rPr>
          <w:rtl/>
          <w:lang w:bidi="ar-SA"/>
        </w:rPr>
        <w:t>"</w:t>
      </w:r>
      <w:r w:rsidRPr="00C950CD">
        <w:rPr>
          <w:rtl/>
        </w:rPr>
        <w:t>א</w:t>
      </w:r>
      <w:r w:rsidRPr="00C950CD">
        <w:rPr>
          <w:rtl/>
          <w:lang w:bidi="ar-SA"/>
        </w:rPr>
        <w:t xml:space="preserve"> </w:t>
      </w:r>
      <w:r w:rsidRPr="00C950CD">
        <w:rPr>
          <w:rtl/>
        </w:rPr>
        <w:t>הע</w:t>
      </w:r>
      <w:r w:rsidRPr="00C950CD">
        <w:rPr>
          <w:rtl/>
          <w:lang w:bidi="ar-SA"/>
        </w:rPr>
        <w:t xml:space="preserve">' 60 </w:t>
      </w:r>
      <w:r w:rsidRPr="00C950CD">
        <w:rPr>
          <w:rtl/>
        </w:rPr>
        <w:t>ובשוה</w:t>
      </w:r>
      <w:r w:rsidRPr="00C950CD">
        <w:rPr>
          <w:rtl/>
          <w:lang w:bidi="ar-SA"/>
        </w:rPr>
        <w:t>"</w:t>
      </w:r>
      <w:r w:rsidRPr="00C950CD">
        <w:rPr>
          <w:rtl/>
        </w:rPr>
        <w:t>ג</w:t>
      </w:r>
      <w:r w:rsidRPr="00C950CD">
        <w:rPr>
          <w:rtl/>
          <w:lang w:bidi="ar-SA"/>
        </w:rPr>
        <w:t xml:space="preserve"> </w:t>
      </w:r>
      <w:r w:rsidRPr="00C950CD">
        <w:rPr>
          <w:rtl/>
        </w:rPr>
        <w:t>שם</w:t>
      </w:r>
      <w:r w:rsidRPr="00C950CD">
        <w:rPr>
          <w:rtl/>
          <w:lang w:bidi="ar-SA"/>
        </w:rPr>
        <w:t xml:space="preserve">), </w:t>
      </w:r>
      <w:r w:rsidRPr="00C950CD">
        <w:rPr>
          <w:rtl/>
        </w:rPr>
        <w:t>ולמה</w:t>
      </w:r>
      <w:r w:rsidRPr="00C950CD">
        <w:rPr>
          <w:rtl/>
          <w:lang w:bidi="ar-SA"/>
        </w:rPr>
        <w:t xml:space="preserve"> </w:t>
      </w:r>
      <w:r w:rsidRPr="00C950CD">
        <w:rPr>
          <w:rtl/>
        </w:rPr>
        <w:t>יצטרכו</w:t>
      </w:r>
      <w:r w:rsidRPr="00C950CD">
        <w:rPr>
          <w:rtl/>
          <w:lang w:bidi="ar-SA"/>
        </w:rPr>
        <w:t xml:space="preserve"> </w:t>
      </w:r>
      <w:r w:rsidRPr="00C950CD">
        <w:rPr>
          <w:rtl/>
        </w:rPr>
        <w:t>לסמוך</w:t>
      </w:r>
      <w:r w:rsidRPr="00C950CD">
        <w:rPr>
          <w:rtl/>
          <w:lang w:bidi="ar-SA"/>
        </w:rPr>
        <w:t xml:space="preserve"> </w:t>
      </w:r>
      <w:r w:rsidRPr="00C950CD">
        <w:rPr>
          <w:rtl/>
        </w:rPr>
        <w:t>על</w:t>
      </w:r>
      <w:r w:rsidRPr="00C950CD">
        <w:rPr>
          <w:rtl/>
          <w:lang w:bidi="ar-SA"/>
        </w:rPr>
        <w:t xml:space="preserve"> </w:t>
      </w:r>
      <w:r w:rsidRPr="00C950CD">
        <w:rPr>
          <w:rtl/>
        </w:rPr>
        <w:t>הכרעת</w:t>
      </w:r>
      <w:r w:rsidRPr="00C950CD">
        <w:rPr>
          <w:rtl/>
          <w:lang w:bidi="ar-SA"/>
        </w:rPr>
        <w:t xml:space="preserve"> </w:t>
      </w:r>
      <w:r w:rsidRPr="00C950CD">
        <w:rPr>
          <w:rtl/>
        </w:rPr>
        <w:t>החכמים</w:t>
      </w:r>
      <w:r w:rsidRPr="00C950CD">
        <w:rPr>
          <w:rtl/>
          <w:lang w:bidi="ar-SA"/>
        </w:rPr>
        <w:t xml:space="preserve"> </w:t>
      </w:r>
      <w:r w:rsidRPr="00C950CD">
        <w:rPr>
          <w:rtl/>
        </w:rPr>
        <w:t>מבדורות</w:t>
      </w:r>
      <w:r w:rsidRPr="00C950CD">
        <w:rPr>
          <w:rtl/>
          <w:lang w:bidi="ar-SA"/>
        </w:rPr>
        <w:t xml:space="preserve"> </w:t>
      </w:r>
      <w:r w:rsidRPr="00C950CD">
        <w:rPr>
          <w:rtl/>
        </w:rPr>
        <w:t>הקודמים</w:t>
      </w:r>
      <w:r w:rsidRPr="00C950CD">
        <w:rPr>
          <w:rtl/>
          <w:lang w:bidi="ar-SA"/>
        </w:rPr>
        <w:t xml:space="preserve">? </w:t>
      </w:r>
      <w:r w:rsidRPr="00C950CD">
        <w:rPr>
          <w:rtl/>
        </w:rPr>
        <w:t>ולכאו</w:t>
      </w:r>
      <w:r w:rsidRPr="00C950CD">
        <w:rPr>
          <w:rtl/>
          <w:lang w:bidi="ar-SA"/>
        </w:rPr>
        <w:t xml:space="preserve">' </w:t>
      </w:r>
      <w:r w:rsidRPr="00C950CD">
        <w:rPr>
          <w:rtl/>
        </w:rPr>
        <w:t>יש</w:t>
      </w:r>
      <w:r w:rsidRPr="00C950CD">
        <w:rPr>
          <w:rtl/>
          <w:lang w:bidi="ar-SA"/>
        </w:rPr>
        <w:t xml:space="preserve"> </w:t>
      </w:r>
      <w:r w:rsidRPr="00C950CD">
        <w:rPr>
          <w:rtl/>
        </w:rPr>
        <w:t>לומר</w:t>
      </w:r>
      <w:r w:rsidRPr="00C950CD">
        <w:rPr>
          <w:rtl/>
          <w:lang w:bidi="ar-SA"/>
        </w:rPr>
        <w:t xml:space="preserve"> </w:t>
      </w:r>
      <w:r w:rsidRPr="00C950CD">
        <w:rPr>
          <w:rtl/>
        </w:rPr>
        <w:t>דבדבר</w:t>
      </w:r>
      <w:r w:rsidRPr="00C950CD">
        <w:rPr>
          <w:rtl/>
          <w:lang w:bidi="ar-SA"/>
        </w:rPr>
        <w:t xml:space="preserve"> </w:t>
      </w:r>
      <w:r w:rsidRPr="00C950CD">
        <w:rPr>
          <w:rtl/>
        </w:rPr>
        <w:t>התלוי</w:t>
      </w:r>
      <w:r w:rsidRPr="00C950CD">
        <w:rPr>
          <w:rtl/>
          <w:lang w:bidi="ar-SA"/>
        </w:rPr>
        <w:t xml:space="preserve"> </w:t>
      </w:r>
      <w:r w:rsidRPr="00C950CD">
        <w:rPr>
          <w:rtl/>
        </w:rPr>
        <w:t>בסברא</w:t>
      </w:r>
      <w:r w:rsidRPr="00C950CD">
        <w:rPr>
          <w:rtl/>
          <w:lang w:bidi="ar-SA"/>
        </w:rPr>
        <w:t xml:space="preserve"> </w:t>
      </w:r>
      <w:r w:rsidRPr="00C950CD">
        <w:rPr>
          <w:rtl/>
        </w:rPr>
        <w:t>אכן</w:t>
      </w:r>
      <w:r w:rsidRPr="00C950CD">
        <w:rPr>
          <w:rtl/>
          <w:lang w:bidi="ar-SA"/>
        </w:rPr>
        <w:t xml:space="preserve"> </w:t>
      </w:r>
      <w:r w:rsidRPr="00C950CD">
        <w:rPr>
          <w:rtl/>
        </w:rPr>
        <w:t>יש</w:t>
      </w:r>
      <w:r w:rsidRPr="00C950CD">
        <w:rPr>
          <w:rtl/>
          <w:lang w:bidi="ar-SA"/>
        </w:rPr>
        <w:t xml:space="preserve"> </w:t>
      </w:r>
      <w:r w:rsidRPr="00C950CD">
        <w:rPr>
          <w:rtl/>
        </w:rPr>
        <w:t>לומר</w:t>
      </w:r>
      <w:r w:rsidRPr="00C950CD">
        <w:rPr>
          <w:rtl/>
          <w:lang w:bidi="ar-SA"/>
        </w:rPr>
        <w:t xml:space="preserve"> </w:t>
      </w:r>
      <w:r w:rsidRPr="00C950CD">
        <w:rPr>
          <w:rtl/>
        </w:rPr>
        <w:t>שלע</w:t>
      </w:r>
      <w:r w:rsidRPr="00C950CD">
        <w:rPr>
          <w:rtl/>
          <w:lang w:bidi="ar-SA"/>
        </w:rPr>
        <w:t>"</w:t>
      </w:r>
      <w:r w:rsidRPr="00C950CD">
        <w:rPr>
          <w:rtl/>
        </w:rPr>
        <w:t>ל</w:t>
      </w:r>
      <w:r w:rsidRPr="00C950CD">
        <w:rPr>
          <w:rtl/>
          <w:lang w:bidi="ar-SA"/>
        </w:rPr>
        <w:t xml:space="preserve"> </w:t>
      </w:r>
      <w:r w:rsidRPr="00C950CD">
        <w:rPr>
          <w:rtl/>
        </w:rPr>
        <w:t>יכריעו</w:t>
      </w:r>
      <w:r w:rsidRPr="00C950CD">
        <w:rPr>
          <w:rtl/>
          <w:lang w:bidi="ar-SA"/>
        </w:rPr>
        <w:t xml:space="preserve"> </w:t>
      </w:r>
      <w:r w:rsidRPr="00C950CD">
        <w:rPr>
          <w:rtl/>
        </w:rPr>
        <w:t>ע</w:t>
      </w:r>
      <w:r w:rsidRPr="00C950CD">
        <w:rPr>
          <w:rtl/>
          <w:lang w:bidi="ar-SA"/>
        </w:rPr>
        <w:t>"</w:t>
      </w:r>
      <w:r w:rsidRPr="00C950CD">
        <w:rPr>
          <w:rtl/>
        </w:rPr>
        <w:t>פ</w:t>
      </w:r>
      <w:r w:rsidRPr="00C950CD">
        <w:rPr>
          <w:rtl/>
          <w:lang w:bidi="ar-SA"/>
        </w:rPr>
        <w:t xml:space="preserve"> </w:t>
      </w:r>
      <w:r w:rsidRPr="00C950CD">
        <w:rPr>
          <w:rtl/>
        </w:rPr>
        <w:t>הבנתם</w:t>
      </w:r>
      <w:r w:rsidRPr="00C950CD">
        <w:rPr>
          <w:rtl/>
          <w:lang w:bidi="ar-SA"/>
        </w:rPr>
        <w:t xml:space="preserve"> </w:t>
      </w:r>
      <w:r w:rsidRPr="00C950CD">
        <w:rPr>
          <w:rtl/>
        </w:rPr>
        <w:t>כו</w:t>
      </w:r>
      <w:r w:rsidRPr="00C950CD">
        <w:rPr>
          <w:rtl/>
          <w:lang w:bidi="ar-SA"/>
        </w:rPr>
        <w:t xml:space="preserve">', </w:t>
      </w:r>
      <w:r w:rsidRPr="00C950CD">
        <w:rPr>
          <w:rtl/>
        </w:rPr>
        <w:t>ורק</w:t>
      </w:r>
      <w:r w:rsidRPr="00C950CD">
        <w:rPr>
          <w:rtl/>
          <w:lang w:bidi="ar-SA"/>
        </w:rPr>
        <w:t xml:space="preserve"> </w:t>
      </w:r>
      <w:r w:rsidRPr="00C950CD">
        <w:rPr>
          <w:rtl/>
        </w:rPr>
        <w:t>בדבר</w:t>
      </w:r>
      <w:r w:rsidRPr="00C950CD">
        <w:rPr>
          <w:rtl/>
          <w:lang w:bidi="ar-SA"/>
        </w:rPr>
        <w:t xml:space="preserve"> </w:t>
      </w:r>
      <w:r w:rsidRPr="00C950CD">
        <w:rPr>
          <w:rtl/>
        </w:rPr>
        <w:t>התלוי</w:t>
      </w:r>
      <w:r w:rsidRPr="00C950CD">
        <w:rPr>
          <w:rtl/>
          <w:lang w:bidi="ar-SA"/>
        </w:rPr>
        <w:t xml:space="preserve"> </w:t>
      </w:r>
      <w:r w:rsidRPr="00C950CD">
        <w:rPr>
          <w:rtl/>
        </w:rPr>
        <w:t>בקבלה</w:t>
      </w:r>
      <w:r w:rsidRPr="00C950CD">
        <w:rPr>
          <w:rtl/>
          <w:lang w:bidi="ar-SA"/>
        </w:rPr>
        <w:t xml:space="preserve"> </w:t>
      </w:r>
      <w:r w:rsidRPr="00C950CD">
        <w:rPr>
          <w:rtl/>
        </w:rPr>
        <w:t>איש</w:t>
      </w:r>
      <w:r w:rsidRPr="00C950CD">
        <w:rPr>
          <w:rtl/>
          <w:lang w:bidi="ar-SA"/>
        </w:rPr>
        <w:t xml:space="preserve"> </w:t>
      </w:r>
      <w:r w:rsidRPr="00C950CD">
        <w:rPr>
          <w:rtl/>
        </w:rPr>
        <w:t>מפי</w:t>
      </w:r>
      <w:r w:rsidRPr="00C950CD">
        <w:rPr>
          <w:rtl/>
          <w:lang w:bidi="ar-SA"/>
        </w:rPr>
        <w:t xml:space="preserve"> </w:t>
      </w:r>
      <w:r w:rsidRPr="00C950CD">
        <w:rPr>
          <w:rtl/>
        </w:rPr>
        <w:t>איש</w:t>
      </w:r>
      <w:r w:rsidRPr="00C950CD">
        <w:rPr>
          <w:rtl/>
          <w:lang w:bidi="ar-SA"/>
        </w:rPr>
        <w:t xml:space="preserve"> </w:t>
      </w:r>
      <w:r w:rsidRPr="00C950CD">
        <w:rPr>
          <w:rtl/>
        </w:rPr>
        <w:t>עד</w:t>
      </w:r>
      <w:r w:rsidRPr="00C950CD">
        <w:rPr>
          <w:rtl/>
          <w:lang w:bidi="ar-SA"/>
        </w:rPr>
        <w:t xml:space="preserve"> </w:t>
      </w:r>
      <w:r w:rsidRPr="00C950CD">
        <w:rPr>
          <w:rtl/>
        </w:rPr>
        <w:t>משה</w:t>
      </w:r>
      <w:r w:rsidRPr="00C950CD">
        <w:rPr>
          <w:rtl/>
          <w:lang w:bidi="ar-SA"/>
        </w:rPr>
        <w:t xml:space="preserve"> </w:t>
      </w:r>
      <w:r w:rsidRPr="00C950CD">
        <w:rPr>
          <w:rtl/>
        </w:rPr>
        <w:t>רבינו</w:t>
      </w:r>
      <w:r w:rsidRPr="00C950CD">
        <w:rPr>
          <w:rtl/>
          <w:lang w:bidi="ar-SA"/>
        </w:rPr>
        <w:t xml:space="preserve"> </w:t>
      </w:r>
      <w:r w:rsidRPr="00C950CD">
        <w:rPr>
          <w:rtl/>
        </w:rPr>
        <w:t>וכיו</w:t>
      </w:r>
      <w:r w:rsidRPr="00C950CD">
        <w:rPr>
          <w:rtl/>
          <w:lang w:bidi="ar-SA"/>
        </w:rPr>
        <w:t>"</w:t>
      </w:r>
      <w:r w:rsidRPr="00C950CD">
        <w:rPr>
          <w:rtl/>
        </w:rPr>
        <w:t>ב</w:t>
      </w:r>
      <w:r w:rsidRPr="00C950CD">
        <w:rPr>
          <w:rtl/>
          <w:lang w:bidi="ar-SA"/>
        </w:rPr>
        <w:t xml:space="preserve">, </w:t>
      </w:r>
      <w:r w:rsidRPr="00C950CD">
        <w:rPr>
          <w:rtl/>
        </w:rPr>
        <w:t>בזה</w:t>
      </w:r>
      <w:r w:rsidRPr="00C950CD">
        <w:rPr>
          <w:rtl/>
          <w:lang w:bidi="ar-SA"/>
        </w:rPr>
        <w:t xml:space="preserve"> </w:t>
      </w:r>
      <w:r w:rsidRPr="00C950CD">
        <w:rPr>
          <w:rtl/>
        </w:rPr>
        <w:t>יורה</w:t>
      </w:r>
      <w:r w:rsidRPr="00C950CD">
        <w:rPr>
          <w:rtl/>
          <w:lang w:bidi="ar-SA"/>
        </w:rPr>
        <w:t xml:space="preserve"> </w:t>
      </w:r>
      <w:r w:rsidRPr="00C950CD">
        <w:rPr>
          <w:rtl/>
        </w:rPr>
        <w:t>לנו</w:t>
      </w:r>
      <w:r w:rsidRPr="00C950CD">
        <w:rPr>
          <w:rtl/>
          <w:lang w:bidi="ar-SA"/>
        </w:rPr>
        <w:t xml:space="preserve"> </w:t>
      </w:r>
      <w:r w:rsidRPr="00C950CD">
        <w:rPr>
          <w:rtl/>
        </w:rPr>
        <w:t>אליהו</w:t>
      </w:r>
      <w:r w:rsidRPr="00C950CD">
        <w:rPr>
          <w:rtl/>
          <w:lang w:bidi="ar-SA"/>
        </w:rPr>
        <w:t xml:space="preserve"> </w:t>
      </w:r>
      <w:r w:rsidRPr="00C950CD">
        <w:rPr>
          <w:rtl/>
        </w:rPr>
        <w:t>מה</w:t>
      </w:r>
      <w:r w:rsidRPr="00C950CD">
        <w:rPr>
          <w:rtl/>
          <w:lang w:bidi="ar-SA"/>
        </w:rPr>
        <w:t xml:space="preserve"> </w:t>
      </w:r>
      <w:r w:rsidRPr="00C950CD">
        <w:rPr>
          <w:rtl/>
        </w:rPr>
        <w:t>ששמע</w:t>
      </w:r>
      <w:r w:rsidRPr="00C950CD">
        <w:rPr>
          <w:rtl/>
          <w:lang w:bidi="ar-SA"/>
        </w:rPr>
        <w:t xml:space="preserve"> </w:t>
      </w:r>
      <w:r w:rsidRPr="00C950CD">
        <w:rPr>
          <w:rtl/>
        </w:rPr>
        <w:t>מפי</w:t>
      </w:r>
      <w:r w:rsidRPr="00C950CD">
        <w:rPr>
          <w:rtl/>
          <w:lang w:bidi="ar-SA"/>
        </w:rPr>
        <w:t xml:space="preserve"> </w:t>
      </w:r>
      <w:r w:rsidRPr="00C950CD">
        <w:rPr>
          <w:rtl/>
        </w:rPr>
        <w:t>החכמים</w:t>
      </w:r>
      <w:r w:rsidRPr="00C950CD">
        <w:rPr>
          <w:rtl/>
          <w:lang w:bidi="ar-SA"/>
        </w:rPr>
        <w:t xml:space="preserve"> </w:t>
      </w:r>
      <w:r w:rsidRPr="00C950CD">
        <w:rPr>
          <w:rtl/>
        </w:rPr>
        <w:t>בדורות</w:t>
      </w:r>
      <w:r w:rsidRPr="00C950CD">
        <w:rPr>
          <w:rtl/>
          <w:lang w:bidi="ar-SA"/>
        </w:rPr>
        <w:t xml:space="preserve"> </w:t>
      </w:r>
      <w:r w:rsidRPr="00C950CD">
        <w:rPr>
          <w:rtl/>
        </w:rPr>
        <w:t>הקודמים</w:t>
      </w:r>
      <w:r w:rsidRPr="00C950CD">
        <w:rPr>
          <w:rtl/>
          <w:lang w:bidi="ar-SA"/>
        </w:rPr>
        <w:t xml:space="preserve">, </w:t>
      </w:r>
      <w:r w:rsidRPr="00C950CD">
        <w:rPr>
          <w:rtl/>
        </w:rPr>
        <w:t>מה</w:t>
      </w:r>
      <w:r w:rsidRPr="00C950CD">
        <w:rPr>
          <w:rtl/>
          <w:lang w:bidi="ar-SA"/>
        </w:rPr>
        <w:t xml:space="preserve"> </w:t>
      </w:r>
      <w:r w:rsidRPr="00C950CD">
        <w:rPr>
          <w:rtl/>
        </w:rPr>
        <w:t>שהם</w:t>
      </w:r>
      <w:r w:rsidRPr="00C950CD">
        <w:rPr>
          <w:rtl/>
          <w:lang w:bidi="ar-SA"/>
        </w:rPr>
        <w:t xml:space="preserve"> </w:t>
      </w:r>
      <w:r w:rsidRPr="00C950CD">
        <w:rPr>
          <w:rtl/>
        </w:rPr>
        <w:t>קיבלו</w:t>
      </w:r>
      <w:r w:rsidRPr="00C950CD">
        <w:rPr>
          <w:rtl/>
          <w:lang w:bidi="ar-SA"/>
        </w:rPr>
        <w:t xml:space="preserve"> </w:t>
      </w:r>
      <w:r w:rsidRPr="00C950CD">
        <w:rPr>
          <w:rtl/>
        </w:rPr>
        <w:t>בהלכות</w:t>
      </w:r>
      <w:r w:rsidRPr="00C950CD">
        <w:rPr>
          <w:rtl/>
          <w:lang w:bidi="ar-SA"/>
        </w:rPr>
        <w:t xml:space="preserve"> </w:t>
      </w:r>
      <w:r w:rsidRPr="00C950CD">
        <w:rPr>
          <w:rtl/>
        </w:rPr>
        <w:t>אלו</w:t>
      </w:r>
      <w:r w:rsidRPr="00C950CD">
        <w:rPr>
          <w:rtl/>
          <w:lang w:bidi="ar-SA"/>
        </w:rPr>
        <w:t>. (</w:t>
      </w:r>
      <w:r w:rsidRPr="00C950CD">
        <w:rPr>
          <w:rtl/>
        </w:rPr>
        <w:t>אמנם</w:t>
      </w:r>
      <w:r w:rsidRPr="00C950CD">
        <w:rPr>
          <w:rtl/>
          <w:lang w:bidi="ar-SA"/>
        </w:rPr>
        <w:t xml:space="preserve"> </w:t>
      </w:r>
      <w:r w:rsidRPr="00C950CD">
        <w:rPr>
          <w:rtl/>
        </w:rPr>
        <w:t>בס</w:t>
      </w:r>
      <w:r w:rsidRPr="00C950CD">
        <w:rPr>
          <w:rtl/>
          <w:lang w:bidi="ar-SA"/>
        </w:rPr>
        <w:t xml:space="preserve">' </w:t>
      </w:r>
      <w:r w:rsidRPr="00C950CD">
        <w:rPr>
          <w:rtl/>
        </w:rPr>
        <w:t>בן</w:t>
      </w:r>
      <w:r w:rsidRPr="00C950CD">
        <w:rPr>
          <w:rtl/>
          <w:lang w:bidi="ar-SA"/>
        </w:rPr>
        <w:t xml:space="preserve"> </w:t>
      </w:r>
      <w:r w:rsidRPr="00C950CD">
        <w:rPr>
          <w:rtl/>
        </w:rPr>
        <w:t>איש</w:t>
      </w:r>
      <w:r w:rsidRPr="00C950CD">
        <w:rPr>
          <w:rtl/>
          <w:lang w:bidi="ar-SA"/>
        </w:rPr>
        <w:t xml:space="preserve"> </w:t>
      </w:r>
      <w:r w:rsidRPr="00C950CD">
        <w:rPr>
          <w:rtl/>
        </w:rPr>
        <w:t>חיל</w:t>
      </w:r>
      <w:r w:rsidRPr="00C950CD">
        <w:rPr>
          <w:rtl/>
          <w:lang w:bidi="ar-SA"/>
        </w:rPr>
        <w:t xml:space="preserve"> </w:t>
      </w:r>
      <w:r w:rsidRPr="00C950CD">
        <w:rPr>
          <w:rtl/>
        </w:rPr>
        <w:t>משמע</w:t>
      </w:r>
      <w:r w:rsidRPr="00C950CD">
        <w:rPr>
          <w:rtl/>
          <w:lang w:bidi="ar-SA"/>
        </w:rPr>
        <w:t xml:space="preserve"> </w:t>
      </w:r>
      <w:r w:rsidRPr="00C950CD">
        <w:rPr>
          <w:rtl/>
        </w:rPr>
        <w:t>שאלי</w:t>
      </w:r>
      <w:r w:rsidRPr="00C950CD">
        <w:rPr>
          <w:rtl/>
          <w:lang w:bidi="ar-SA"/>
        </w:rPr>
        <w:t xml:space="preserve">' </w:t>
      </w:r>
      <w:r w:rsidRPr="00C950CD">
        <w:rPr>
          <w:rtl/>
        </w:rPr>
        <w:t>יעיד</w:t>
      </w:r>
      <w:r w:rsidRPr="00C950CD">
        <w:rPr>
          <w:rtl/>
          <w:lang w:bidi="ar-SA"/>
        </w:rPr>
        <w:t xml:space="preserve"> </w:t>
      </w:r>
      <w:r w:rsidRPr="00C950CD">
        <w:rPr>
          <w:rtl/>
        </w:rPr>
        <w:t>גם</w:t>
      </w:r>
      <w:r w:rsidRPr="00C950CD">
        <w:rPr>
          <w:rtl/>
          <w:lang w:bidi="ar-SA"/>
        </w:rPr>
        <w:t xml:space="preserve"> </w:t>
      </w:r>
      <w:r w:rsidRPr="00C950CD">
        <w:rPr>
          <w:rtl/>
        </w:rPr>
        <w:t>על</w:t>
      </w:r>
      <w:r w:rsidRPr="00C950CD">
        <w:rPr>
          <w:rtl/>
          <w:lang w:bidi="ar-SA"/>
        </w:rPr>
        <w:t xml:space="preserve"> </w:t>
      </w:r>
      <w:r w:rsidRPr="00C950CD">
        <w:rPr>
          <w:rtl/>
        </w:rPr>
        <w:t>פסק</w:t>
      </w:r>
      <w:r w:rsidRPr="00C950CD">
        <w:rPr>
          <w:rtl/>
          <w:lang w:bidi="ar-SA"/>
        </w:rPr>
        <w:t xml:space="preserve"> </w:t>
      </w:r>
      <w:r w:rsidRPr="00C950CD">
        <w:rPr>
          <w:rtl/>
        </w:rPr>
        <w:t>החכמים</w:t>
      </w:r>
      <w:r w:rsidRPr="00C950CD">
        <w:rPr>
          <w:rtl/>
          <w:lang w:bidi="ar-SA"/>
        </w:rPr>
        <w:t xml:space="preserve"> </w:t>
      </w:r>
      <w:r w:rsidRPr="00C950CD">
        <w:rPr>
          <w:rtl/>
        </w:rPr>
        <w:t>שפסקו</w:t>
      </w:r>
      <w:r w:rsidRPr="00C950CD">
        <w:rPr>
          <w:rtl/>
          <w:lang w:bidi="ar-SA"/>
        </w:rPr>
        <w:t xml:space="preserve"> </w:t>
      </w:r>
      <w:r w:rsidRPr="00C950CD">
        <w:rPr>
          <w:rtl/>
        </w:rPr>
        <w:t>כן</w:t>
      </w:r>
      <w:r w:rsidRPr="00C950CD">
        <w:rPr>
          <w:rtl/>
          <w:lang w:bidi="ar-SA"/>
        </w:rPr>
        <w:t xml:space="preserve"> </w:t>
      </w:r>
      <w:r w:rsidRPr="00C950CD">
        <w:rPr>
          <w:rtl/>
        </w:rPr>
        <w:t>מצד</w:t>
      </w:r>
      <w:r w:rsidRPr="00C950CD">
        <w:rPr>
          <w:rtl/>
          <w:lang w:bidi="ar-SA"/>
        </w:rPr>
        <w:t xml:space="preserve"> </w:t>
      </w:r>
      <w:r w:rsidRPr="00C950CD">
        <w:rPr>
          <w:rtl/>
        </w:rPr>
        <w:t>סברתם</w:t>
      </w:r>
      <w:r w:rsidRPr="00C950CD">
        <w:rPr>
          <w:rtl/>
          <w:lang w:bidi="ar-SA"/>
        </w:rPr>
        <w:t xml:space="preserve">, </w:t>
      </w:r>
      <w:r w:rsidRPr="00C950CD">
        <w:rPr>
          <w:rtl/>
        </w:rPr>
        <w:t>עיי</w:t>
      </w:r>
      <w:r w:rsidRPr="00C950CD">
        <w:rPr>
          <w:rtl/>
          <w:lang w:bidi="ar-SA"/>
        </w:rPr>
        <w:t>"</w:t>
      </w:r>
      <w:r w:rsidRPr="00C950CD">
        <w:rPr>
          <w:rtl/>
        </w:rPr>
        <w:t>ש</w:t>
      </w:r>
      <w:r w:rsidRPr="00C950CD">
        <w:rPr>
          <w:rtl/>
          <w:lang w:bidi="ar-SA"/>
        </w:rPr>
        <w:t xml:space="preserve"> </w:t>
      </w:r>
      <w:r w:rsidRPr="00C950CD">
        <w:rPr>
          <w:rtl/>
        </w:rPr>
        <w:t>בהמשך</w:t>
      </w:r>
      <w:r w:rsidRPr="00C950CD">
        <w:rPr>
          <w:rtl/>
          <w:lang w:bidi="ar-SA"/>
        </w:rPr>
        <w:t xml:space="preserve"> </w:t>
      </w:r>
      <w:r w:rsidRPr="00C950CD">
        <w:rPr>
          <w:rtl/>
        </w:rPr>
        <w:t>דבריו</w:t>
      </w:r>
      <w:r w:rsidRPr="00C950CD">
        <w:rPr>
          <w:rtl/>
          <w:lang w:bidi="ar-SA"/>
        </w:rPr>
        <w:t xml:space="preserve">. </w:t>
      </w:r>
      <w:r w:rsidRPr="00C950CD">
        <w:rPr>
          <w:rtl/>
        </w:rPr>
        <w:t>ואולי</w:t>
      </w:r>
      <w:r w:rsidRPr="00C950CD">
        <w:rPr>
          <w:rtl/>
          <w:lang w:bidi="ar-SA"/>
        </w:rPr>
        <w:t xml:space="preserve"> </w:t>
      </w:r>
      <w:r w:rsidRPr="00C950CD">
        <w:rPr>
          <w:rtl/>
        </w:rPr>
        <w:t>רק</w:t>
      </w:r>
      <w:r w:rsidRPr="00C950CD">
        <w:rPr>
          <w:rtl/>
          <w:lang w:bidi="ar-SA"/>
        </w:rPr>
        <w:t xml:space="preserve"> </w:t>
      </w:r>
      <w:r w:rsidRPr="00C950CD">
        <w:rPr>
          <w:rtl/>
        </w:rPr>
        <w:t>מיד</w:t>
      </w:r>
      <w:r w:rsidRPr="00C950CD">
        <w:rPr>
          <w:rtl/>
          <w:lang w:bidi="ar-SA"/>
        </w:rPr>
        <w:t xml:space="preserve"> </w:t>
      </w:r>
      <w:r w:rsidRPr="00C950CD">
        <w:rPr>
          <w:rtl/>
        </w:rPr>
        <w:t>בתחלת</w:t>
      </w:r>
      <w:r w:rsidRPr="00C950CD">
        <w:rPr>
          <w:rtl/>
          <w:lang w:bidi="ar-SA"/>
        </w:rPr>
        <w:t xml:space="preserve"> </w:t>
      </w:r>
      <w:r w:rsidRPr="00C950CD">
        <w:rPr>
          <w:rtl/>
        </w:rPr>
        <w:t>זמן</w:t>
      </w:r>
      <w:r w:rsidRPr="00C950CD">
        <w:rPr>
          <w:rtl/>
          <w:lang w:bidi="ar-SA"/>
        </w:rPr>
        <w:t xml:space="preserve"> </w:t>
      </w:r>
      <w:r w:rsidRPr="00C950CD">
        <w:rPr>
          <w:rtl/>
        </w:rPr>
        <w:t>בואו</w:t>
      </w:r>
      <w:r w:rsidRPr="00C950CD">
        <w:rPr>
          <w:rtl/>
          <w:lang w:bidi="ar-SA"/>
        </w:rPr>
        <w:t xml:space="preserve"> </w:t>
      </w:r>
      <w:r w:rsidRPr="00C950CD">
        <w:rPr>
          <w:rtl/>
        </w:rPr>
        <w:t>של</w:t>
      </w:r>
      <w:r w:rsidRPr="00C950CD">
        <w:rPr>
          <w:rtl/>
          <w:lang w:bidi="ar-SA"/>
        </w:rPr>
        <w:t xml:space="preserve"> </w:t>
      </w:r>
      <w:r w:rsidRPr="00C950CD">
        <w:rPr>
          <w:rtl/>
        </w:rPr>
        <w:t>אלי</w:t>
      </w:r>
      <w:r w:rsidRPr="00C950CD">
        <w:rPr>
          <w:rtl/>
          <w:lang w:bidi="ar-SA"/>
        </w:rPr>
        <w:t xml:space="preserve">' </w:t>
      </w:r>
      <w:r w:rsidRPr="00C950CD">
        <w:rPr>
          <w:rtl/>
        </w:rPr>
        <w:t>יפסקו</w:t>
      </w:r>
      <w:r w:rsidRPr="00C950CD">
        <w:rPr>
          <w:rtl/>
          <w:lang w:bidi="ar-SA"/>
        </w:rPr>
        <w:t xml:space="preserve"> </w:t>
      </w:r>
      <w:r w:rsidRPr="00C950CD">
        <w:rPr>
          <w:rtl/>
        </w:rPr>
        <w:t>כפי</w:t>
      </w:r>
      <w:r w:rsidRPr="00C950CD">
        <w:rPr>
          <w:rtl/>
          <w:lang w:bidi="ar-SA"/>
        </w:rPr>
        <w:t xml:space="preserve"> </w:t>
      </w:r>
      <w:r w:rsidRPr="00C950CD">
        <w:rPr>
          <w:rtl/>
        </w:rPr>
        <w:t>קבלותיו</w:t>
      </w:r>
      <w:r w:rsidRPr="00C950CD">
        <w:rPr>
          <w:rtl/>
          <w:lang w:bidi="ar-SA"/>
        </w:rPr>
        <w:t xml:space="preserve"> </w:t>
      </w:r>
      <w:r w:rsidRPr="00C950CD">
        <w:rPr>
          <w:rtl/>
        </w:rPr>
        <w:t>שקיבל</w:t>
      </w:r>
      <w:r w:rsidRPr="00C950CD">
        <w:rPr>
          <w:rtl/>
          <w:lang w:bidi="ar-SA"/>
        </w:rPr>
        <w:t xml:space="preserve"> </w:t>
      </w:r>
      <w:r w:rsidRPr="00C950CD">
        <w:rPr>
          <w:rtl/>
        </w:rPr>
        <w:t>פסקי</w:t>
      </w:r>
      <w:r w:rsidRPr="00C950CD">
        <w:rPr>
          <w:rtl/>
          <w:lang w:bidi="ar-SA"/>
        </w:rPr>
        <w:t xml:space="preserve"> </w:t>
      </w:r>
      <w:r w:rsidRPr="00C950CD">
        <w:rPr>
          <w:rtl/>
        </w:rPr>
        <w:t>דורות</w:t>
      </w:r>
      <w:r w:rsidRPr="00C950CD">
        <w:rPr>
          <w:rtl/>
          <w:lang w:bidi="ar-SA"/>
        </w:rPr>
        <w:t xml:space="preserve"> </w:t>
      </w:r>
      <w:r w:rsidRPr="00C950CD">
        <w:rPr>
          <w:rtl/>
        </w:rPr>
        <w:t>הקודמים</w:t>
      </w:r>
      <w:r w:rsidRPr="00C950CD">
        <w:rPr>
          <w:rtl/>
          <w:lang w:bidi="ar-SA"/>
        </w:rPr>
        <w:t xml:space="preserve">, </w:t>
      </w:r>
      <w:r w:rsidRPr="00C950CD">
        <w:rPr>
          <w:rtl/>
        </w:rPr>
        <w:t>ובהמשך</w:t>
      </w:r>
      <w:r w:rsidRPr="00C950CD">
        <w:rPr>
          <w:rtl/>
          <w:lang w:bidi="ar-SA"/>
        </w:rPr>
        <w:t xml:space="preserve"> </w:t>
      </w:r>
      <w:r w:rsidRPr="00C950CD">
        <w:rPr>
          <w:rtl/>
        </w:rPr>
        <w:t>הזמן</w:t>
      </w:r>
      <w:r w:rsidRPr="00C950CD">
        <w:rPr>
          <w:rtl/>
          <w:lang w:bidi="ar-SA"/>
        </w:rPr>
        <w:t xml:space="preserve"> </w:t>
      </w:r>
      <w:r w:rsidRPr="00C950CD">
        <w:rPr>
          <w:rtl/>
        </w:rPr>
        <w:t>לאח</w:t>
      </w:r>
      <w:r w:rsidRPr="00C950CD">
        <w:rPr>
          <w:rtl/>
          <w:lang w:bidi="ar-SA"/>
        </w:rPr>
        <w:t>"</w:t>
      </w:r>
      <w:r w:rsidRPr="00C950CD">
        <w:rPr>
          <w:rtl/>
        </w:rPr>
        <w:t>כ</w:t>
      </w:r>
      <w:r w:rsidRPr="00C950CD">
        <w:rPr>
          <w:rtl/>
          <w:lang w:bidi="ar-SA"/>
        </w:rPr>
        <w:t xml:space="preserve"> </w:t>
      </w:r>
      <w:r w:rsidRPr="00C950CD">
        <w:rPr>
          <w:rtl/>
        </w:rPr>
        <w:t>כשיוסיפו</w:t>
      </w:r>
      <w:r w:rsidRPr="00C950CD">
        <w:rPr>
          <w:rtl/>
          <w:lang w:bidi="ar-SA"/>
        </w:rPr>
        <w:t xml:space="preserve"> </w:t>
      </w:r>
      <w:r w:rsidRPr="00C950CD">
        <w:rPr>
          <w:rtl/>
        </w:rPr>
        <w:t>בחכמה</w:t>
      </w:r>
      <w:r w:rsidRPr="00C950CD">
        <w:rPr>
          <w:rtl/>
          <w:lang w:bidi="ar-SA"/>
        </w:rPr>
        <w:t xml:space="preserve"> </w:t>
      </w:r>
      <w:r w:rsidRPr="00C950CD">
        <w:rPr>
          <w:rtl/>
        </w:rPr>
        <w:t>וימלא</w:t>
      </w:r>
      <w:r w:rsidRPr="00C950CD">
        <w:rPr>
          <w:rtl/>
          <w:lang w:bidi="ar-SA"/>
        </w:rPr>
        <w:t xml:space="preserve"> </w:t>
      </w:r>
      <w:r w:rsidRPr="00C950CD">
        <w:rPr>
          <w:rtl/>
        </w:rPr>
        <w:t>הארץ</w:t>
      </w:r>
      <w:r w:rsidRPr="00C950CD">
        <w:rPr>
          <w:rtl/>
          <w:lang w:bidi="ar-SA"/>
        </w:rPr>
        <w:t xml:space="preserve"> </w:t>
      </w:r>
      <w:r w:rsidRPr="00C950CD">
        <w:rPr>
          <w:rtl/>
        </w:rPr>
        <w:t>דיעה</w:t>
      </w:r>
      <w:r w:rsidRPr="00C950CD">
        <w:rPr>
          <w:rtl/>
          <w:lang w:bidi="ar-SA"/>
        </w:rPr>
        <w:t xml:space="preserve"> </w:t>
      </w:r>
      <w:r w:rsidRPr="00C950CD">
        <w:rPr>
          <w:rtl/>
        </w:rPr>
        <w:t>את</w:t>
      </w:r>
      <w:r w:rsidRPr="00C950CD">
        <w:rPr>
          <w:rtl/>
          <w:lang w:bidi="ar-SA"/>
        </w:rPr>
        <w:t xml:space="preserve"> </w:t>
      </w:r>
      <w:r w:rsidRPr="00C950CD">
        <w:rPr>
          <w:rtl/>
        </w:rPr>
        <w:t>הוי</w:t>
      </w:r>
      <w:r w:rsidRPr="00C950CD">
        <w:rPr>
          <w:rtl/>
          <w:lang w:bidi="ar-SA"/>
        </w:rPr>
        <w:t xml:space="preserve">' </w:t>
      </w:r>
      <w:r w:rsidRPr="00C950CD">
        <w:rPr>
          <w:rtl/>
        </w:rPr>
        <w:t>יעיינו</w:t>
      </w:r>
      <w:r w:rsidRPr="00C950CD">
        <w:rPr>
          <w:rtl/>
          <w:lang w:bidi="ar-SA"/>
        </w:rPr>
        <w:t xml:space="preserve"> </w:t>
      </w:r>
      <w:r w:rsidRPr="00C950CD">
        <w:rPr>
          <w:rtl/>
        </w:rPr>
        <w:t>הסנהדרין</w:t>
      </w:r>
      <w:r w:rsidRPr="00C950CD">
        <w:rPr>
          <w:rtl/>
          <w:lang w:bidi="ar-SA"/>
        </w:rPr>
        <w:t xml:space="preserve"> </w:t>
      </w:r>
      <w:r w:rsidRPr="00C950CD">
        <w:rPr>
          <w:rtl/>
        </w:rPr>
        <w:t>שוב</w:t>
      </w:r>
      <w:r w:rsidRPr="00C950CD">
        <w:rPr>
          <w:rtl/>
          <w:lang w:bidi="ar-SA"/>
        </w:rPr>
        <w:t xml:space="preserve"> </w:t>
      </w:r>
      <w:r w:rsidRPr="00C950CD">
        <w:rPr>
          <w:rtl/>
        </w:rPr>
        <w:t>בדין</w:t>
      </w:r>
      <w:r w:rsidRPr="00C950CD">
        <w:rPr>
          <w:rtl/>
          <w:lang w:bidi="ar-SA"/>
        </w:rPr>
        <w:t xml:space="preserve"> </w:t>
      </w:r>
      <w:r w:rsidRPr="00C950CD">
        <w:rPr>
          <w:rtl/>
        </w:rPr>
        <w:t>זה</w:t>
      </w:r>
      <w:r w:rsidRPr="00C950CD">
        <w:rPr>
          <w:rtl/>
          <w:lang w:bidi="ar-SA"/>
        </w:rPr>
        <w:t xml:space="preserve"> </w:t>
      </w:r>
      <w:r w:rsidRPr="00C950CD">
        <w:rPr>
          <w:rtl/>
        </w:rPr>
        <w:t>ויפסקו</w:t>
      </w:r>
      <w:r w:rsidRPr="00C950CD">
        <w:rPr>
          <w:rtl/>
          <w:lang w:bidi="ar-SA"/>
        </w:rPr>
        <w:t xml:space="preserve"> </w:t>
      </w:r>
      <w:r w:rsidRPr="00C950CD">
        <w:rPr>
          <w:rtl/>
        </w:rPr>
        <w:t>כפי</w:t>
      </w:r>
      <w:r w:rsidRPr="00C950CD">
        <w:rPr>
          <w:rtl/>
          <w:lang w:bidi="ar-SA"/>
        </w:rPr>
        <w:t xml:space="preserve"> </w:t>
      </w:r>
      <w:r w:rsidRPr="00C950CD">
        <w:rPr>
          <w:rtl/>
        </w:rPr>
        <w:t>הבנתם</w:t>
      </w:r>
      <w:r w:rsidRPr="00C950CD">
        <w:rPr>
          <w:rtl/>
          <w:lang w:bidi="ar-SA"/>
        </w:rPr>
        <w:t xml:space="preserve"> </w:t>
      </w:r>
      <w:r w:rsidRPr="00C950CD">
        <w:rPr>
          <w:rtl/>
        </w:rPr>
        <w:t>הם</w:t>
      </w:r>
      <w:r w:rsidRPr="00C950CD">
        <w:rPr>
          <w:rtl/>
          <w:lang w:bidi="ar-SA"/>
        </w:rPr>
        <w:t xml:space="preserve">. </w:t>
      </w:r>
      <w:r w:rsidRPr="00C950CD">
        <w:rPr>
          <w:rtl/>
        </w:rPr>
        <w:t>ואכ</w:t>
      </w:r>
      <w:r w:rsidRPr="00C950CD">
        <w:rPr>
          <w:rtl/>
          <w:lang w:bidi="ar-SA"/>
        </w:rPr>
        <w:t>"</w:t>
      </w:r>
      <w:r w:rsidRPr="00C950CD">
        <w:rPr>
          <w:rtl/>
        </w:rPr>
        <w:t>מ</w:t>
      </w:r>
      <w:r w:rsidRPr="00C950CD">
        <w:rPr>
          <w:rtl/>
          <w:lang w:bidi="ar-SA"/>
        </w:rPr>
        <w:t xml:space="preserve">. </w:t>
      </w:r>
      <w:r w:rsidRPr="00C950CD">
        <w:rPr>
          <w:rtl/>
        </w:rPr>
        <w:t>ותן</w:t>
      </w:r>
      <w:r w:rsidRPr="00C950CD">
        <w:rPr>
          <w:rtl/>
          <w:lang w:bidi="ar-SA"/>
        </w:rPr>
        <w:t xml:space="preserve"> </w:t>
      </w:r>
      <w:r w:rsidRPr="00C950CD">
        <w:rPr>
          <w:rtl/>
        </w:rPr>
        <w:t>לחכם</w:t>
      </w:r>
      <w:r w:rsidRPr="00C950CD">
        <w:rPr>
          <w:rtl/>
          <w:lang w:bidi="ar-SA"/>
        </w:rPr>
        <w:t xml:space="preserve"> </w:t>
      </w:r>
      <w:r w:rsidRPr="00C950CD">
        <w:rPr>
          <w:rtl/>
        </w:rPr>
        <w:t>ויחכם</w:t>
      </w:r>
      <w:r w:rsidRPr="00C950CD">
        <w:rPr>
          <w:rtl/>
          <w:lang w:bidi="ar-SA"/>
        </w:rPr>
        <w:t xml:space="preserve"> </w:t>
      </w:r>
      <w:r w:rsidRPr="00C950CD">
        <w:rPr>
          <w:rtl/>
        </w:rPr>
        <w:t>עוד</w:t>
      </w:r>
      <w:r w:rsidRPr="00C950CD">
        <w:rPr>
          <w:rFonts w:hint="cs"/>
          <w:rtl/>
        </w:rPr>
        <w:t>]</w:t>
      </w:r>
      <w:r w:rsidRPr="00C950CD">
        <w:rPr>
          <w:rtl/>
          <w:lang w:bidi="ar-SA"/>
        </w:rPr>
        <w:t>.</w:t>
      </w:r>
    </w:p>
    <w:p w:rsidR="004B7D5C" w:rsidRDefault="004B7D5C" w:rsidP="00FA084B">
      <w:pPr>
        <w:pStyle w:val="a2"/>
        <w:rPr>
          <w:rtl/>
          <w:lang w:bidi="ar-SA"/>
        </w:rPr>
      </w:pPr>
      <w:r w:rsidRPr="00C950CD">
        <w:rPr>
          <w:rtl/>
        </w:rPr>
        <w:lastRenderedPageBreak/>
        <w:t>ויה</w:t>
      </w:r>
      <w:r w:rsidRPr="00C950CD">
        <w:rPr>
          <w:rtl/>
          <w:lang w:bidi="ar-SA"/>
        </w:rPr>
        <w:t>"</w:t>
      </w:r>
      <w:r w:rsidRPr="00C950CD">
        <w:rPr>
          <w:rtl/>
        </w:rPr>
        <w:t>ר</w:t>
      </w:r>
      <w:r w:rsidRPr="00C950CD">
        <w:rPr>
          <w:rtl/>
          <w:lang w:bidi="ar-SA"/>
        </w:rPr>
        <w:t xml:space="preserve"> </w:t>
      </w:r>
      <w:r w:rsidRPr="00C950CD">
        <w:rPr>
          <w:rtl/>
        </w:rPr>
        <w:t>שנזכה</w:t>
      </w:r>
      <w:r w:rsidRPr="00C950CD">
        <w:rPr>
          <w:rtl/>
          <w:lang w:bidi="ar-SA"/>
        </w:rPr>
        <w:t xml:space="preserve"> </w:t>
      </w:r>
      <w:r w:rsidRPr="00C950CD">
        <w:rPr>
          <w:rtl/>
        </w:rPr>
        <w:t>לקבל</w:t>
      </w:r>
      <w:r w:rsidRPr="00C950CD">
        <w:rPr>
          <w:rtl/>
          <w:lang w:bidi="ar-SA"/>
        </w:rPr>
        <w:t xml:space="preserve"> </w:t>
      </w:r>
      <w:r w:rsidRPr="00C950CD">
        <w:rPr>
          <w:rtl/>
        </w:rPr>
        <w:t>פני</w:t>
      </w:r>
      <w:r w:rsidRPr="00C950CD">
        <w:rPr>
          <w:rtl/>
          <w:lang w:bidi="ar-SA"/>
        </w:rPr>
        <w:t xml:space="preserve"> </w:t>
      </w:r>
      <w:r w:rsidRPr="00C950CD">
        <w:rPr>
          <w:rtl/>
        </w:rPr>
        <w:t>משיח</w:t>
      </w:r>
      <w:r w:rsidRPr="00C950CD">
        <w:rPr>
          <w:rtl/>
          <w:lang w:bidi="ar-SA"/>
        </w:rPr>
        <w:t xml:space="preserve"> </w:t>
      </w:r>
      <w:r w:rsidRPr="00C950CD">
        <w:rPr>
          <w:rtl/>
        </w:rPr>
        <w:t>צדקינו</w:t>
      </w:r>
      <w:r w:rsidRPr="00C950CD">
        <w:rPr>
          <w:rtl/>
          <w:lang w:bidi="ar-SA"/>
        </w:rPr>
        <w:t xml:space="preserve"> </w:t>
      </w:r>
      <w:r w:rsidRPr="00C950CD">
        <w:rPr>
          <w:rtl/>
        </w:rPr>
        <w:t>תומ</w:t>
      </w:r>
      <w:r w:rsidRPr="00C950CD">
        <w:rPr>
          <w:rtl/>
          <w:lang w:bidi="ar-SA"/>
        </w:rPr>
        <w:t>"</w:t>
      </w:r>
      <w:r w:rsidRPr="00C950CD">
        <w:rPr>
          <w:rtl/>
        </w:rPr>
        <w:t>י</w:t>
      </w:r>
      <w:r w:rsidRPr="00C950CD">
        <w:rPr>
          <w:rtl/>
          <w:lang w:bidi="ar-SA"/>
        </w:rPr>
        <w:t xml:space="preserve"> </w:t>
      </w:r>
      <w:r w:rsidRPr="00C950CD">
        <w:rPr>
          <w:rtl/>
        </w:rPr>
        <w:t>ממש</w:t>
      </w:r>
      <w:r w:rsidRPr="00C950CD">
        <w:rPr>
          <w:rtl/>
          <w:lang w:bidi="ar-SA"/>
        </w:rPr>
        <w:t xml:space="preserve"> </w:t>
      </w:r>
      <w:r w:rsidRPr="00C950CD">
        <w:rPr>
          <w:rtl/>
        </w:rPr>
        <w:t>ובחסד</w:t>
      </w:r>
      <w:r w:rsidRPr="00C950CD">
        <w:rPr>
          <w:rtl/>
          <w:lang w:bidi="ar-SA"/>
        </w:rPr>
        <w:t xml:space="preserve"> </w:t>
      </w:r>
      <w:r w:rsidRPr="00C950CD">
        <w:rPr>
          <w:rtl/>
        </w:rPr>
        <w:t>וברחמים</w:t>
      </w:r>
      <w:r w:rsidRPr="00C950CD">
        <w:rPr>
          <w:rtl/>
          <w:lang w:bidi="ar-SA"/>
        </w:rPr>
        <w:t>.</w:t>
      </w:r>
    </w:p>
    <w:p w:rsidR="00FA084B" w:rsidRDefault="00FA084B" w:rsidP="00FA084B">
      <w:pPr>
        <w:pStyle w:val="a6"/>
        <w:ind w:firstLine="0"/>
        <w:rPr>
          <w:lang w:bidi="ar-SA"/>
        </w:rPr>
        <w:sectPr w:rsidR="00FA084B" w:rsidSect="00904008">
          <w:headerReference w:type="even" r:id="rId8"/>
          <w:headerReference w:type="default" r:id="rId9"/>
          <w:footnotePr>
            <w:numRestart w:val="eachSect"/>
          </w:footnotePr>
          <w:pgSz w:w="7920" w:h="12240"/>
          <w:pgMar w:top="720" w:right="864" w:bottom="720" w:left="864" w:header="0" w:footer="0" w:gutter="0"/>
          <w:cols w:space="720"/>
          <w:docGrid w:linePitch="360"/>
        </w:sectPr>
      </w:pPr>
      <w:r>
        <w:rPr>
          <w:noProof/>
        </w:rPr>
        <w:drawing>
          <wp:inline distT="0" distB="0" distL="0" distR="0" wp14:anchorId="6CF1FD7E" wp14:editId="1A96C236">
            <wp:extent cx="653143" cy="29431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8121" cy="301067"/>
                    </a:xfrm>
                    <a:prstGeom prst="rect">
                      <a:avLst/>
                    </a:prstGeom>
                  </pic:spPr>
                </pic:pic>
              </a:graphicData>
            </a:graphic>
          </wp:inline>
        </w:drawing>
      </w:r>
    </w:p>
    <w:p w:rsidR="00B73AC3" w:rsidRDefault="00B73AC3" w:rsidP="00FA084B">
      <w:pPr>
        <w:pStyle w:val="a3"/>
        <w:rPr>
          <w:rFonts w:hint="cs"/>
          <w:rtl/>
        </w:rPr>
      </w:pPr>
      <w:bookmarkStart w:id="17" w:name="_Toc450877765"/>
      <w:r>
        <w:rPr>
          <w:rFonts w:hint="cs"/>
          <w:rtl/>
        </w:rPr>
        <w:t>הקהל</w:t>
      </w:r>
      <w:bookmarkEnd w:id="17"/>
    </w:p>
    <w:p w:rsidR="00B73AC3" w:rsidRPr="00881D69" w:rsidRDefault="00B73AC3" w:rsidP="00FA084B">
      <w:pPr>
        <w:pStyle w:val="a"/>
        <w:rPr>
          <w:rFonts w:ascii="FbFRealBelet Bold" w:hAnsi="FbFRealBelet Bold" w:cs="FbFRealBelet Bold"/>
          <w:sz w:val="28"/>
          <w:szCs w:val="28"/>
          <w:rtl/>
        </w:rPr>
      </w:pPr>
      <w:bookmarkStart w:id="18" w:name="_Toc450877766"/>
      <w:r w:rsidRPr="00881D69">
        <w:rPr>
          <w:rFonts w:ascii="FbFRealBelet Bold" w:hAnsi="FbFRealBelet Bold" w:cs="FbFRealBelet Bold"/>
          <w:rtl/>
        </w:rPr>
        <w:t>זכירת יציאת מצרים ו"שנת הקהל"</w:t>
      </w:r>
      <w:bookmarkEnd w:id="18"/>
    </w:p>
    <w:p w:rsidR="00B73AC3" w:rsidRDefault="00B73AC3" w:rsidP="00FA084B">
      <w:pPr>
        <w:pStyle w:val="a0"/>
        <w:rPr>
          <w:rFonts w:cs="Guttman Keren"/>
          <w:rtl/>
        </w:rPr>
      </w:pPr>
      <w:bookmarkStart w:id="19" w:name="_Toc450877767"/>
      <w:r>
        <w:rPr>
          <w:rFonts w:hint="cs"/>
          <w:rtl/>
        </w:rPr>
        <w:t>הרב</w:t>
      </w:r>
      <w:r>
        <w:rPr>
          <w:rFonts w:cs="Guttman Keren" w:hint="cs"/>
          <w:rtl/>
        </w:rPr>
        <w:t xml:space="preserve"> </w:t>
      </w:r>
      <w:r>
        <w:rPr>
          <w:rFonts w:hint="cs"/>
          <w:rtl/>
        </w:rPr>
        <w:t>חנניה</w:t>
      </w:r>
      <w:r>
        <w:rPr>
          <w:rFonts w:cs="Guttman Keren" w:hint="cs"/>
          <w:rtl/>
        </w:rPr>
        <w:t xml:space="preserve"> </w:t>
      </w:r>
      <w:r>
        <w:rPr>
          <w:rFonts w:hint="cs"/>
          <w:rtl/>
        </w:rPr>
        <w:t>יוסף</w:t>
      </w:r>
      <w:r>
        <w:rPr>
          <w:rFonts w:cs="Guttman Keren" w:hint="cs"/>
          <w:rtl/>
        </w:rPr>
        <w:t xml:space="preserve"> </w:t>
      </w:r>
      <w:r>
        <w:rPr>
          <w:rFonts w:hint="cs"/>
          <w:rtl/>
        </w:rPr>
        <w:t>אייזנבך</w:t>
      </w:r>
      <w:bookmarkEnd w:id="19"/>
    </w:p>
    <w:p w:rsidR="00B73AC3" w:rsidRPr="00D233F2" w:rsidRDefault="00B73AC3" w:rsidP="00FA084B">
      <w:pPr>
        <w:pStyle w:val="a1"/>
        <w:rPr>
          <w:rtl/>
        </w:rPr>
      </w:pPr>
      <w:r>
        <w:rPr>
          <w:rFonts w:hint="cs"/>
          <w:rtl/>
        </w:rPr>
        <w:t>בעמ</w:t>
      </w:r>
      <w:r w:rsidRPr="00D233F2">
        <w:rPr>
          <w:rFonts w:hint="cs"/>
          <w:rtl/>
        </w:rPr>
        <w:t>"</w:t>
      </w:r>
      <w:r>
        <w:rPr>
          <w:rFonts w:hint="cs"/>
          <w:rtl/>
        </w:rPr>
        <w:t>ח</w:t>
      </w:r>
      <w:r>
        <w:rPr>
          <w:rFonts w:cs="Guttman Keren" w:hint="cs"/>
          <w:rtl/>
        </w:rPr>
        <w:t xml:space="preserve"> </w:t>
      </w:r>
      <w:r>
        <w:rPr>
          <w:rFonts w:hint="cs"/>
          <w:rtl/>
        </w:rPr>
        <w:t>ספרי</w:t>
      </w:r>
      <w:r>
        <w:rPr>
          <w:rFonts w:cs="Guttman Keren" w:hint="cs"/>
          <w:rtl/>
        </w:rPr>
        <w:t xml:space="preserve"> </w:t>
      </w:r>
      <w:r w:rsidRPr="00D233F2">
        <w:rPr>
          <w:rFonts w:hint="cs"/>
          <w:rtl/>
        </w:rPr>
        <w:t>"</w:t>
      </w:r>
      <w:r>
        <w:rPr>
          <w:rFonts w:hint="cs"/>
          <w:rtl/>
        </w:rPr>
        <w:t>מחנה</w:t>
      </w:r>
      <w:r>
        <w:rPr>
          <w:rFonts w:cs="Guttman Keren" w:hint="cs"/>
          <w:rtl/>
        </w:rPr>
        <w:t xml:space="preserve"> </w:t>
      </w:r>
      <w:r>
        <w:rPr>
          <w:rFonts w:hint="cs"/>
          <w:rtl/>
        </w:rPr>
        <w:t>יוסף</w:t>
      </w:r>
      <w:r w:rsidRPr="00D233F2">
        <w:rPr>
          <w:rFonts w:hint="cs"/>
          <w:rtl/>
        </w:rPr>
        <w:t>"</w:t>
      </w:r>
    </w:p>
    <w:p w:rsidR="00B73AC3" w:rsidRPr="00881D69" w:rsidRDefault="00B73AC3" w:rsidP="00FA084B">
      <w:pPr>
        <w:pStyle w:val="a2"/>
        <w:rPr>
          <w:rtl/>
        </w:rPr>
      </w:pPr>
      <w:r w:rsidRPr="00881D69">
        <w:rPr>
          <w:b/>
          <w:bCs/>
          <w:rtl/>
        </w:rPr>
        <w:t xml:space="preserve">א. </w:t>
      </w:r>
      <w:r w:rsidRPr="00881D69">
        <w:rPr>
          <w:rtl/>
        </w:rPr>
        <w:t xml:space="preserve">בשיחת קודש חנוכה תשמ"ה, שבה מדבר הרבי על כך, שענינם של ימי החנוכה נמשכים כל השנה, הוא מקדים: "שכן הוא בכל הימים טובים, למרות היותם נחוגים פעם אחת בשנה, מכל מקום פועלים ונמשכים על כל השנה כולה, כגון: חג הפסח, למרות שהמצוה היא לאכול מצות רק שבעה ימים, </w:t>
      </w:r>
      <w:r w:rsidRPr="00881D69">
        <w:rPr>
          <w:b/>
          <w:bCs/>
          <w:rtl/>
        </w:rPr>
        <w:t>מכל מקום התוכן של חג הפסח, יציאת מצרים, נמשך ופועל בכל השנה כולה, שבכל יום צריך להיות זכירת יציאת מצרים".</w:t>
      </w:r>
      <w:r w:rsidRPr="00881D69">
        <w:rPr>
          <w:rtl/>
        </w:rPr>
        <w:t xml:space="preserve"> נקט אמנם בלשון קדשו "המצוה לאכול מצות שבעת ימים", אבל תוך כדי, הוא מדבר על "התוכן של חג הפסח".</w:t>
      </w:r>
      <w:r w:rsidR="007D4542">
        <w:rPr>
          <w:rtl/>
        </w:rPr>
        <w:t xml:space="preserve"> </w:t>
      </w:r>
      <w:r w:rsidRPr="00881D69">
        <w:rPr>
          <w:rtl/>
        </w:rPr>
        <w:t>היינו מצות אכילת מצה וסיפור יציאת מצרים. עיין שם שקישר הדברים עם משנת הגאון ה"צפנת פענח" ז"ל שה"אחת בשנה" מתייחסת לכל השנה כולה. ולכאורה הוא ענין אחר ממה שהביא בסוף ההגדה לגבי "חסל סידור פסח" ואכ"מ כעת.</w:t>
      </w:r>
    </w:p>
    <w:p w:rsidR="00B73AC3" w:rsidRPr="00881D69" w:rsidRDefault="00B73AC3" w:rsidP="00FA084B">
      <w:pPr>
        <w:pStyle w:val="a2"/>
        <w:rPr>
          <w:rtl/>
        </w:rPr>
      </w:pPr>
      <w:r w:rsidRPr="00881D69">
        <w:rPr>
          <w:b/>
          <w:bCs/>
          <w:rtl/>
        </w:rPr>
        <w:t xml:space="preserve">ב. </w:t>
      </w:r>
      <w:r w:rsidRPr="00881D69">
        <w:rPr>
          <w:rtl/>
        </w:rPr>
        <w:t xml:space="preserve">ולהעיר ממהרש"א לע"ז י"ח בהא דאמרינן שם "אלקא דמאיר ענני" ופירש "אלקא דמאיר היינו כוח הנס של אור חנוכה, ובודאי לא מסתבר דמיירי שם בימי חנוכה, ומשמע שאור נס החנוכה נמשך גם בכל ימות השנה </w:t>
      </w:r>
    </w:p>
    <w:p w:rsidR="00B73AC3" w:rsidRPr="00881D69" w:rsidRDefault="00B73AC3" w:rsidP="00FA084B">
      <w:pPr>
        <w:pStyle w:val="a2"/>
      </w:pPr>
      <w:r w:rsidRPr="00881D69">
        <w:rPr>
          <w:rtl/>
        </w:rPr>
        <w:t>וכך הוא גם ב"עולם": עי' רש"י לפר' בשלח עה"פ ויבקעו במים (יד,</w:t>
      </w:r>
      <w:r w:rsidR="00881D69">
        <w:rPr>
          <w:rFonts w:hint="cs"/>
          <w:rtl/>
        </w:rPr>
        <w:t xml:space="preserve"> </w:t>
      </w:r>
      <w:r w:rsidRPr="00881D69">
        <w:rPr>
          <w:rtl/>
        </w:rPr>
        <w:t>כא) "כל מים שבעולם", והוא מהמכילתא שם: "אף המים שבבורות ובשיחין ובמערות ושבכד ושבחבית ושבצלוחית נבקעו שנאמר ויבקעו המים, ויבקע הים אין כתיב כאן אלא ויבקעו המים, מלמד שכל המים שבעולם נבקעו", וכן הוא במדרש שמות רבה פכ"א: "אפילו מים שבכדים ושבגתות ושבצלוחיות נחלקו באותה שעה", ועיין בפתיחה לשו"ת "ארץ צבי" שהביא מה"תנא דבי אליהו": "מחמת שנמצא בעולם קדשים שהוא אכילה לקדושה, וזה משפיע בכל האכילות שבעולם שיהיה אפשר לאכול בקדושה דוק ותשכח". ועי' גם ב"אור החיים" הק' לפרשה זו (ויקרא יט,</w:t>
      </w:r>
      <w:r w:rsidR="00881D69">
        <w:rPr>
          <w:rFonts w:hint="cs"/>
          <w:rtl/>
        </w:rPr>
        <w:t xml:space="preserve"> </w:t>
      </w:r>
      <w:r w:rsidRPr="00881D69">
        <w:rPr>
          <w:rtl/>
        </w:rPr>
        <w:t>ט): "כי יש לך לדעת מאמר הרב האר"י ז"ל, כי בטבע הקדושה להשאיר במקום שתהיה בו, רושם" עיין שם.</w:t>
      </w:r>
    </w:p>
    <w:p w:rsidR="00B73AC3" w:rsidRPr="00881D69" w:rsidRDefault="00B73AC3" w:rsidP="00881D69">
      <w:pPr>
        <w:pStyle w:val="a2"/>
        <w:rPr>
          <w:rtl/>
        </w:rPr>
      </w:pPr>
      <w:r w:rsidRPr="00881D69">
        <w:rPr>
          <w:rtl/>
        </w:rPr>
        <w:lastRenderedPageBreak/>
        <w:t xml:space="preserve">וכך הוא גם ב"נפש": עי' ברש"י וירא </w:t>
      </w:r>
      <w:r w:rsidR="00881D69">
        <w:rPr>
          <w:rFonts w:hint="cs"/>
          <w:rtl/>
        </w:rPr>
        <w:t>(</w:t>
      </w:r>
      <w:r w:rsidRPr="00881D69">
        <w:rPr>
          <w:rtl/>
        </w:rPr>
        <w:t>כא, ו</w:t>
      </w:r>
      <w:r w:rsidR="00881D69">
        <w:rPr>
          <w:rFonts w:hint="cs"/>
          <w:rtl/>
        </w:rPr>
        <w:t>)</w:t>
      </w:r>
      <w:r w:rsidRPr="00881D69">
        <w:rPr>
          <w:rtl/>
        </w:rPr>
        <w:t>: מ"מדרש אגדה": "כל השומע יצחק לי, הרבה עקרות נפקדו עמה, הרבה חולים נתרפאו בו ביום, והרבה תפילות נענו עמה, ורב שחוק היה בעולם". ועי' בהפטרת וירא שציוה אלישע להביא כלים מהשכנים, ובמלבי"ם שם שכוח הנס נמשך גם אל השכנים עי"ש.</w:t>
      </w:r>
    </w:p>
    <w:p w:rsidR="00B73AC3" w:rsidRPr="00881D69" w:rsidRDefault="00B73AC3" w:rsidP="00881D69">
      <w:pPr>
        <w:pStyle w:val="a2"/>
        <w:rPr>
          <w:rtl/>
        </w:rPr>
      </w:pPr>
      <w:r w:rsidRPr="00881D69">
        <w:rPr>
          <w:rtl/>
        </w:rPr>
        <w:t xml:space="preserve">ועיין גם ברש"י לספר שופטים </w:t>
      </w:r>
      <w:r w:rsidR="00881D69">
        <w:rPr>
          <w:rFonts w:hint="cs"/>
          <w:rtl/>
        </w:rPr>
        <w:t>(</w:t>
      </w:r>
      <w:r w:rsidRPr="00881D69">
        <w:rPr>
          <w:rtl/>
        </w:rPr>
        <w:t>ו, א</w:t>
      </w:r>
      <w:r w:rsidR="00881D69" w:rsidRPr="00881D69">
        <w:rPr>
          <w:rtl/>
        </w:rPr>
        <w:t>-</w:t>
      </w:r>
      <w:r w:rsidRPr="00881D69">
        <w:rPr>
          <w:rtl/>
        </w:rPr>
        <w:t>יד</w:t>
      </w:r>
      <w:r w:rsidR="00881D69">
        <w:rPr>
          <w:rFonts w:hint="cs"/>
          <w:rtl/>
        </w:rPr>
        <w:t>)</w:t>
      </w:r>
      <w:r w:rsidRPr="00881D69">
        <w:rPr>
          <w:rtl/>
        </w:rPr>
        <w:t xml:space="preserve">: "אם צדיקים היו אבותינו, יעשה לנו בזכותם כו', ויפן אליו, הקב"ה בעצמו, ויאמר לך בכוחך זה, שלימדת סנגוריא על בני, והושעת את ישראל" </w:t>
      </w:r>
    </w:p>
    <w:p w:rsidR="00B73AC3" w:rsidRPr="00881D69" w:rsidRDefault="00B73AC3" w:rsidP="00FA084B">
      <w:pPr>
        <w:pStyle w:val="a2"/>
        <w:rPr>
          <w:u w:val="single"/>
          <w:rtl/>
        </w:rPr>
      </w:pPr>
      <w:r w:rsidRPr="00881D69">
        <w:rPr>
          <w:rtl/>
        </w:rPr>
        <w:t xml:space="preserve">ויובן לפי זה מה שאנו אומרים בסליחות: "מי שענה לאברהם אבינו בהר המוריה הוא יעננו, מי שענה לדניאל בגוב אריות כו' מי שענה לחנניה מישאל ועזריה הוא יעננו". ולכאורה פליאה נשגבה היא, דיעויין בספר החינוך מצוה תקמ"ו, שכתב: "ואמנם יהיו קצת מבני אדם אשר המלך חפץ ביקרם, לרוב חסידותם ודבקות נפשם בדרכיו ברוך הוא, המה החסידים הגדולים אשר מעולם אנשי השם, כמו האבות הגדולים והקדושים, והרבה מן הבנים שהיו אחריהם, כמו דניאל חנניה מישאל ועזריה ודומיהם, </w:t>
      </w:r>
      <w:r w:rsidRPr="00881D69">
        <w:rPr>
          <w:b/>
          <w:bCs/>
          <w:rtl/>
        </w:rPr>
        <w:t>שמסר הא-ל הטבע בידיהם,</w:t>
      </w:r>
      <w:r w:rsidRPr="00881D69">
        <w:rPr>
          <w:rtl/>
        </w:rPr>
        <w:t xml:space="preserve"> ובתחילתם היה הטבע אדון עליהם, ובסופן לגודל התעלות נפשם נהפוך הוא שיהיו הם אדונים על הטבע, כאשר ידענו באברהם אבינו שהפילוהו בכבשן האש ולא הוזק, וארבעת החסידים הנזכרים ששמו אותם לגו אתון נורא יקידתא ושער ראשן לא איתחרך, </w:t>
      </w:r>
      <w:r w:rsidRPr="00881D69">
        <w:rPr>
          <w:b/>
          <w:bCs/>
          <w:rtl/>
        </w:rPr>
        <w:t>ורוב בני אדם בחטאם לא זכו אל המעלה הגדולה הזאת".</w:t>
      </w:r>
    </w:p>
    <w:p w:rsidR="00B73AC3" w:rsidRPr="00881D69" w:rsidRDefault="00B73AC3" w:rsidP="00FA084B">
      <w:pPr>
        <w:pStyle w:val="a2"/>
        <w:rPr>
          <w:rtl/>
        </w:rPr>
      </w:pPr>
      <w:r w:rsidRPr="00881D69">
        <w:rPr>
          <w:rtl/>
        </w:rPr>
        <w:t xml:space="preserve">אשר ע"פ הנ"ל, הנה בכוח אבותינו וחסידי עליון אלו, שנענו בתפילתם, והתעלו מעל הטבע, </w:t>
      </w:r>
      <w:r w:rsidRPr="00881D69">
        <w:rPr>
          <w:b/>
          <w:bCs/>
          <w:rtl/>
        </w:rPr>
        <w:t>כוח זה הוא</w:t>
      </w:r>
      <w:r w:rsidRPr="00881D69">
        <w:rPr>
          <w:rtl/>
        </w:rPr>
        <w:t xml:space="preserve"> שעומד גם לנו, וכלשון התפילה: "</w:t>
      </w:r>
      <w:r w:rsidRPr="00881D69">
        <w:rPr>
          <w:b/>
          <w:bCs/>
          <w:rtl/>
        </w:rPr>
        <w:t>עזרת אבותינו</w:t>
      </w:r>
      <w:r w:rsidRPr="00881D69">
        <w:rPr>
          <w:rtl/>
        </w:rPr>
        <w:t xml:space="preserve"> אתה הוא מעולם, מגן ומושיע להם </w:t>
      </w:r>
      <w:r w:rsidRPr="00881D69">
        <w:rPr>
          <w:b/>
          <w:bCs/>
          <w:rtl/>
        </w:rPr>
        <w:t>ולבניהם אחריהם עד עולם".</w:t>
      </w:r>
    </w:p>
    <w:p w:rsidR="00B73AC3" w:rsidRPr="00881D69" w:rsidRDefault="00B73AC3" w:rsidP="00FA084B">
      <w:pPr>
        <w:pStyle w:val="a2"/>
        <w:rPr>
          <w:rtl/>
        </w:rPr>
      </w:pPr>
      <w:r w:rsidRPr="00881D69">
        <w:rPr>
          <w:b/>
          <w:bCs/>
          <w:rtl/>
        </w:rPr>
        <w:t>ואולי</w:t>
      </w:r>
      <w:r w:rsidRPr="00881D69">
        <w:rPr>
          <w:rtl/>
        </w:rPr>
        <w:t xml:space="preserve"> יש לומר בזה גם מה שאומרים בתפילת מוסף לשלש רגלים: "שובה עלינו בהמון רחמיך בגלל אבות שעשו רצוניך", והלשון "בהמון" אינו רגיל כל כך, ובסמ"ק ואבודרהם ועוד כתב שהוא ע"פ ישעי' סג, טו "המון מעיך ורחמיך" עיי"ש ועצ"ב, גם הקשר לבין "בגלל אבות שעשו רצוניך", ולהנ"ל י"ל שהרחמים שהמשיך על אבותינו לא היו מוגבלים להם בלבד, אלא היו "המון רחמיך", וממילא אנו מבקשים "בגלל אבות שעשו רצוניך":</w:t>
      </w:r>
    </w:p>
    <w:p w:rsidR="00B73AC3" w:rsidRPr="00881D69" w:rsidRDefault="00B73AC3" w:rsidP="00FA084B">
      <w:pPr>
        <w:pStyle w:val="a2"/>
        <w:rPr>
          <w:rtl/>
        </w:rPr>
      </w:pPr>
      <w:r w:rsidRPr="00881D69">
        <w:rPr>
          <w:rtl/>
        </w:rPr>
        <w:t xml:space="preserve"> ויש להאריך בזה עוד ואכ"מ.</w:t>
      </w:r>
    </w:p>
    <w:p w:rsidR="00B73AC3" w:rsidRPr="00881D69" w:rsidRDefault="00B73AC3" w:rsidP="00FA084B">
      <w:pPr>
        <w:pStyle w:val="a2"/>
        <w:rPr>
          <w:rtl/>
        </w:rPr>
      </w:pPr>
      <w:r w:rsidRPr="00881D69">
        <w:rPr>
          <w:b/>
          <w:bCs/>
          <w:rtl/>
        </w:rPr>
        <w:t>ג.</w:t>
      </w:r>
      <w:r w:rsidRPr="00881D69">
        <w:rPr>
          <w:rtl/>
        </w:rPr>
        <w:t xml:space="preserve"> מבט מחודש זה, על מצות זכירת יציאת מצרים בכל יום, שבאה כהמשך והסתעפות למצוות הפסח, ובהם מצות סיפור יציאת מצרים בפסח, תואם את מה </w:t>
      </w:r>
      <w:r w:rsidRPr="00881D69">
        <w:rPr>
          <w:rtl/>
        </w:rPr>
        <w:lastRenderedPageBreak/>
        <w:t xml:space="preserve">שכתב רבינו ה"צמח צדק", בספר "דרך מצותיך", מצות זכירת עמלק פרק ב', וגם יש בו משום הסבר לדבריו, </w:t>
      </w:r>
    </w:p>
    <w:p w:rsidR="00B73AC3" w:rsidRPr="00881D69" w:rsidRDefault="00B73AC3" w:rsidP="00881D69">
      <w:pPr>
        <w:pStyle w:val="a2"/>
        <w:rPr>
          <w:rtl/>
        </w:rPr>
      </w:pPr>
      <w:r w:rsidRPr="00881D69">
        <w:rPr>
          <w:rtl/>
        </w:rPr>
        <w:t xml:space="preserve">וזה לשון קדשו: "ובתחילה יש לבאר ענין יציאת מצרים, אשר הוא מצוה גם כן לזוכרו כל יום, כמו שנאמר: למען תזכור את יום צאתך מארץ מצרים כל ימי חייך </w:t>
      </w:r>
      <w:r w:rsidR="00881D69">
        <w:rPr>
          <w:rFonts w:hint="cs"/>
          <w:rtl/>
        </w:rPr>
        <w:t>(</w:t>
      </w:r>
      <w:r w:rsidRPr="00881D69">
        <w:rPr>
          <w:rtl/>
        </w:rPr>
        <w:t>דברים טז, ג</w:t>
      </w:r>
      <w:r w:rsidR="00881D69">
        <w:rPr>
          <w:rFonts w:hint="cs"/>
          <w:rtl/>
        </w:rPr>
        <w:t>).</w:t>
      </w:r>
      <w:r w:rsidRPr="00881D69">
        <w:rPr>
          <w:rtl/>
        </w:rPr>
        <w:t xml:space="preserve"> והרמב"ם והחינוך והרמב"ן שלא מנאוה בתרי"ג, יש לומר שנכללת במצוה כ"א לספר ביציאת מצרים בליל ט"ו. דאין לומר שנכללת במצות קריאת שמע, שהרי החינוך כתב מצוה ת"כ לקרות פסוק ראשון שמע כו' דמדאורייתא סגי בהכי לדידיה, וצ"ע.</w:t>
      </w:r>
    </w:p>
    <w:p w:rsidR="00B73AC3" w:rsidRPr="00881D69" w:rsidRDefault="00881D69" w:rsidP="00881D69">
      <w:pPr>
        <w:pStyle w:val="a2"/>
        <w:rPr>
          <w:rtl/>
        </w:rPr>
      </w:pPr>
      <w:r>
        <w:rPr>
          <w:rFonts w:hint="cs"/>
          <w:rtl/>
        </w:rPr>
        <w:t>[</w:t>
      </w:r>
      <w:r w:rsidR="00B73AC3" w:rsidRPr="00881D69">
        <w:rPr>
          <w:rtl/>
        </w:rPr>
        <w:t xml:space="preserve">ולהעיר שבלשון קדשו של רבינו ה"צמח צדק": "דאין לומר שנכללת במצות קריאת שמע" הרי שלל רבינו ה"צמח צדק" ביאורם של גדולי האחרונים ז"ל, ה"בית יצחק" בחלק או"ח סי' י"ב אות ב' והגר"ח הלוי מבריסק ז"ל, הביאו בשמו נכדו הגרי"ד מבוסטון ז"ל </w:t>
      </w:r>
      <w:r>
        <w:rPr>
          <w:rFonts w:hint="cs"/>
          <w:rtl/>
        </w:rPr>
        <w:t>(</w:t>
      </w:r>
      <w:r w:rsidR="00B73AC3" w:rsidRPr="00881D69">
        <w:rPr>
          <w:rtl/>
        </w:rPr>
        <w:t>"שיעורים לזכר אבא מארי ז"ל</w:t>
      </w:r>
      <w:r>
        <w:rPr>
          <w:rFonts w:hint="cs"/>
          <w:rtl/>
        </w:rPr>
        <w:t>", (</w:t>
      </w:r>
      <w:r w:rsidR="00B73AC3" w:rsidRPr="00881D69">
        <w:rPr>
          <w:rtl/>
        </w:rPr>
        <w:t>ירושלים תשמ"ג</w:t>
      </w:r>
      <w:r>
        <w:rPr>
          <w:rFonts w:hint="cs"/>
          <w:rtl/>
        </w:rPr>
        <w:t>))</w:t>
      </w:r>
      <w:r w:rsidR="00B73AC3" w:rsidRPr="00881D69">
        <w:rPr>
          <w:rtl/>
        </w:rPr>
        <w:t xml:space="preserve"> בתחילתו, וז"ל: "כי אין זכירת יציאת מצרים מהווה קיום בפני עצמו וחלות מצוה מיוחדת, אלא מצטרפת לחדא קיומא עם קבלת עול מלכות שמים שבקריאת שמע וכו', על כן לא מנאה הרמב"ם בתור מצוה מיוחדת במנין תרי"ג, כי הלא נכללת היא במצות קריאת שמע וקבלת עול מלכות שמים" עיי"ש</w:t>
      </w:r>
      <w:r>
        <w:rPr>
          <w:rFonts w:hint="cs"/>
          <w:rtl/>
        </w:rPr>
        <w:t>]</w:t>
      </w:r>
      <w:r w:rsidR="00B73AC3" w:rsidRPr="00881D69">
        <w:rPr>
          <w:rtl/>
        </w:rPr>
        <w:t>.</w:t>
      </w:r>
    </w:p>
    <w:p w:rsidR="00B73AC3" w:rsidRPr="00881D69" w:rsidRDefault="00B73AC3" w:rsidP="00881D69">
      <w:pPr>
        <w:pStyle w:val="a2"/>
        <w:rPr>
          <w:rtl/>
        </w:rPr>
      </w:pPr>
      <w:r w:rsidRPr="00881D69">
        <w:rPr>
          <w:b/>
          <w:bCs/>
          <w:rtl/>
        </w:rPr>
        <w:t>ד.</w:t>
      </w:r>
      <w:r w:rsidRPr="00881D69">
        <w:rPr>
          <w:rtl/>
        </w:rPr>
        <w:t xml:space="preserve"> הנה דברי קדשו של רבינו ה"צמח צדק", </w:t>
      </w:r>
      <w:r w:rsidRPr="00881D69">
        <w:rPr>
          <w:b/>
          <w:bCs/>
          <w:rtl/>
        </w:rPr>
        <w:t>מצות זכירת יציאת מצרים כלולה במצות סיפור יציאת מצרים בליל ט"ו</w:t>
      </w:r>
      <w:r w:rsidRPr="00881D69">
        <w:rPr>
          <w:rtl/>
        </w:rPr>
        <w:t xml:space="preserve">, לכאורה טעונים ביאור: הרי לכאורה מצות זכירת יציאת מצרים בכל יום ומצות סיפור יציאת מצרים בליל הפסח, שני גדרים וענינים נפרדים הם: חובת ומצות זכירת יציאת מצרים בכל יום, ענינה מצד היותה </w:t>
      </w:r>
      <w:r w:rsidRPr="00881D69">
        <w:rPr>
          <w:b/>
          <w:bCs/>
          <w:rtl/>
        </w:rPr>
        <w:t>עמוד חזק בדת</w:t>
      </w:r>
      <w:r w:rsidRPr="00881D69">
        <w:rPr>
          <w:rtl/>
        </w:rPr>
        <w:t xml:space="preserve">, כלשון החינוך, שבצאתנו ממצרים נעשינו לעם ה' תורתו ומצוותיו, ענין רוחני, ואילו בליל פסח, הוא כלשון הרמב"ם ריש פרק ז' מהל' חמץ ומצה" "מצות עשה של תורה </w:t>
      </w:r>
      <w:r w:rsidRPr="00881D69">
        <w:rPr>
          <w:b/>
          <w:bCs/>
          <w:rtl/>
        </w:rPr>
        <w:t xml:space="preserve">לספר בנסים ונפלאות שנעשו לאבותינו במצרים בליל חמשה עשר בניסן", </w:t>
      </w:r>
      <w:r w:rsidRPr="00881D69">
        <w:rPr>
          <w:rtl/>
        </w:rPr>
        <w:t xml:space="preserve">שגדר המצוה הוא לספר ב"ניסים ונפלאות" שאירעו בלילה זה, וזה שייך רק בזמן שבו אירעו הניסים והנפלאות, שהוא בליל ט"ו בניסן, ולכאורה הוא ענין אחר לגמרי </w:t>
      </w:r>
      <w:r w:rsidR="00881D69">
        <w:rPr>
          <w:rFonts w:hint="cs"/>
          <w:rtl/>
        </w:rPr>
        <w:t>[</w:t>
      </w:r>
      <w:r w:rsidRPr="00881D69">
        <w:rPr>
          <w:rtl/>
        </w:rPr>
        <w:t xml:space="preserve">ועיין במה שכתבנו בזה בספר "מחנה פסחים" </w:t>
      </w:r>
      <w:r w:rsidR="00881D69">
        <w:rPr>
          <w:rFonts w:hint="cs"/>
          <w:rtl/>
        </w:rPr>
        <w:t>(</w:t>
      </w:r>
      <w:r w:rsidRPr="00881D69">
        <w:rPr>
          <w:rtl/>
        </w:rPr>
        <w:t>תשל"ו</w:t>
      </w:r>
      <w:r w:rsidR="00881D69">
        <w:rPr>
          <w:rFonts w:hint="cs"/>
          <w:rtl/>
        </w:rPr>
        <w:t>)</w:t>
      </w:r>
      <w:r w:rsidRPr="00881D69">
        <w:rPr>
          <w:rtl/>
        </w:rPr>
        <w:t>!</w:t>
      </w:r>
      <w:r w:rsidR="00881D69">
        <w:rPr>
          <w:rFonts w:hint="cs"/>
          <w:rtl/>
        </w:rPr>
        <w:t>]</w:t>
      </w:r>
    </w:p>
    <w:p w:rsidR="00B73AC3" w:rsidRPr="00881D69" w:rsidRDefault="00B73AC3" w:rsidP="00FA084B">
      <w:pPr>
        <w:pStyle w:val="a2"/>
        <w:rPr>
          <w:rtl/>
        </w:rPr>
      </w:pPr>
      <w:r w:rsidRPr="00881D69">
        <w:rPr>
          <w:rtl/>
        </w:rPr>
        <w:t xml:space="preserve">ברם על פי דברי רבינו הנ"ל, הרי אין הענינים סותרים כלל: אמנם עיקר מצות חג הפסח נקבע להם לישראל, בשל הניסים והנפלאות שאירעו בו, וגדרה המסויים של המצוה הזאת, היא סיפור בניסים ונפלאות שאירעו לנו בלילה זה )ובודאי בחג הפסח הדבר קשור גם במצות אכילת מצה כמדוייק בדברי קדשו שם, שבודאי לא שייך לומר ששייכת בכל השנה(.ברם, כך הוא גדרם של מועדי ישראל, שהשפעתם עוברת </w:t>
      </w:r>
      <w:r w:rsidRPr="00881D69">
        <w:rPr>
          <w:rtl/>
        </w:rPr>
        <w:lastRenderedPageBreak/>
        <w:t>וחורגת מעבר לימים המסויימים שבהם נאמרה המצוה העיקרית, ופועלת ונמשכת במשך כל השנה כולה, ומכאן הוא שנובעת המצוה להזכיר יציאת מצרים בכל השנה כולה!</w:t>
      </w:r>
    </w:p>
    <w:p w:rsidR="00B73AC3" w:rsidRPr="00881D69" w:rsidRDefault="00B73AC3" w:rsidP="00FA084B">
      <w:pPr>
        <w:pStyle w:val="a2"/>
        <w:rPr>
          <w:rtl/>
        </w:rPr>
      </w:pPr>
      <w:r w:rsidRPr="00881D69">
        <w:rPr>
          <w:b/>
          <w:bCs/>
          <w:rtl/>
        </w:rPr>
        <w:t>ה.</w:t>
      </w:r>
      <w:r w:rsidRPr="00881D69">
        <w:rPr>
          <w:rtl/>
        </w:rPr>
        <w:t xml:space="preserve"> ופנינה יקרה זו בטעמה הפנימי של מצות זכירת יציאת מצרים בכל יום, שמסתעפת ונמשכת ממצות סיפור יציאת מצרים שבליל פסח, כתכונת כל מצוה זמנית שבתורה שאינה מצטמצמת לאותו זמן מוגדר בלבד, אלא שולחת פארותיה למשך כל השנה מאירה באור נגהות גם את דברי רבינו בהגדה שלו:</w:t>
      </w:r>
    </w:p>
    <w:p w:rsidR="00B73AC3" w:rsidRPr="00881D69" w:rsidRDefault="00B73AC3" w:rsidP="00FA084B">
      <w:pPr>
        <w:pStyle w:val="a2"/>
        <w:rPr>
          <w:rtl/>
        </w:rPr>
      </w:pPr>
      <w:r w:rsidRPr="00881D69">
        <w:rPr>
          <w:rtl/>
        </w:rPr>
        <w:t xml:space="preserve">הנה ידועים דברי הרבי בהגדה על "מצוה לספר ביציאת מצרים": "ואף שמצוה מן התורה להזכיר יציאת מצרים בכל יום, ביום ובלילה )ברכות יב, ב רמב"ם הל' ק"ש פ"א ה"ג שו"ע רבינו או"ח ריש סימן ס"ז, ועוד(, יש לחלק ביניהם, וגם מדאורייתא כו'", ומונה </w:t>
      </w:r>
      <w:r w:rsidRPr="00881D69">
        <w:rPr>
          <w:b/>
          <w:bCs/>
          <w:rtl/>
        </w:rPr>
        <w:t xml:space="preserve">שבעה חילוקים </w:t>
      </w:r>
      <w:r w:rsidRPr="00881D69">
        <w:rPr>
          <w:rtl/>
        </w:rPr>
        <w:t>בין מצות סיפור יציאת מצרים בליל פסח לזכירת יציאת מצרים בכל יום, עי"ש היטב, ולא כתב חילוק עיקרי ומפורש ברמב"ם כנ"ל, שסיפור יציאת מצרים היינו סיפור הניסים והנפלאות וזכירת יציאת מצרים הוא על עצם היציאה מהשיעבוד לחירות, ולכאורה הוא צע"ג.</w:t>
      </w:r>
    </w:p>
    <w:p w:rsidR="00B73AC3" w:rsidRPr="00881D69" w:rsidRDefault="00B73AC3" w:rsidP="00FA084B">
      <w:pPr>
        <w:pStyle w:val="a2"/>
        <w:rPr>
          <w:rtl/>
        </w:rPr>
      </w:pPr>
      <w:r w:rsidRPr="00881D69">
        <w:rPr>
          <w:rtl/>
        </w:rPr>
        <w:t xml:space="preserve">אשר לפי הנ"ל, הרי גם אם מצות סיפור עצמו גדרו אחר לגמרי, והוא לספר בניסים ונפלאות, הרי אור המצוה הזו אינו מתצמצם במעשה מצוה מסויימת זו, ורישומו ניכר בכל השנה כולה, וממנה מסתעפת מצות הזכירה בכל יום, ובענין זה אין אלו שני ענינים נפרדים. ובכלל, החילוקים בין מצות הסיפור למצות הזכירה בכל יום, שהרבי מביא, אינו לגבי טעמם גדרם וענינם של המצוות, אלא הבדלי </w:t>
      </w:r>
      <w:r w:rsidRPr="00881D69">
        <w:rPr>
          <w:b/>
          <w:bCs/>
          <w:rtl/>
        </w:rPr>
        <w:t>צורת קיום</w:t>
      </w:r>
      <w:r w:rsidRPr="00881D69">
        <w:rPr>
          <w:rtl/>
        </w:rPr>
        <w:t xml:space="preserve"> המצוה, ואכ"מ.</w:t>
      </w:r>
    </w:p>
    <w:p w:rsidR="00B73AC3" w:rsidRPr="00881D69" w:rsidRDefault="00B73AC3" w:rsidP="00881D69">
      <w:pPr>
        <w:pStyle w:val="a2"/>
        <w:rPr>
          <w:rtl/>
        </w:rPr>
      </w:pPr>
      <w:r w:rsidRPr="00881D69">
        <w:rPr>
          <w:b/>
          <w:bCs/>
          <w:rtl/>
        </w:rPr>
        <w:t xml:space="preserve">ו. </w:t>
      </w:r>
      <w:r w:rsidRPr="00881D69">
        <w:rPr>
          <w:rtl/>
        </w:rPr>
        <w:t xml:space="preserve">חמדה גנוזה זו </w:t>
      </w:r>
      <w:r w:rsidR="00881D69">
        <w:rPr>
          <w:rFonts w:hint="cs"/>
          <w:rtl/>
        </w:rPr>
        <w:t>[</w:t>
      </w:r>
      <w:r w:rsidRPr="00881D69">
        <w:rPr>
          <w:rtl/>
        </w:rPr>
        <w:t>שראיתי לאחרונה מובאת בקובץ "הערות התמימים ואנ"ש" של ישיבת תומכי תמימים אלעד, שי"ל עתה</w:t>
      </w:r>
      <w:r w:rsidR="00881D69">
        <w:rPr>
          <w:rFonts w:hint="cs"/>
          <w:rtl/>
        </w:rPr>
        <w:t>]</w:t>
      </w:r>
      <w:r w:rsidRPr="00881D69">
        <w:rPr>
          <w:rtl/>
        </w:rPr>
        <w:t xml:space="preserve">, </w:t>
      </w:r>
      <w:r w:rsidRPr="00881D69">
        <w:rPr>
          <w:b/>
          <w:bCs/>
          <w:rtl/>
        </w:rPr>
        <w:t>קילורין היא לעינים, גם לענין "שנת הקהל",</w:t>
      </w:r>
      <w:r w:rsidRPr="00881D69">
        <w:rPr>
          <w:rtl/>
        </w:rPr>
        <w:t xml:space="preserve"> שאנו עסוקים בה, לאור קביעתו של רבינו שכל השנה מתייחסת למצות "הקהל":</w:t>
      </w:r>
    </w:p>
    <w:p w:rsidR="00B73AC3" w:rsidRPr="00881D69" w:rsidRDefault="00B73AC3" w:rsidP="00FA084B">
      <w:pPr>
        <w:pStyle w:val="a2"/>
        <w:rPr>
          <w:rtl/>
        </w:rPr>
      </w:pPr>
      <w:r w:rsidRPr="00881D69">
        <w:rPr>
          <w:rtl/>
        </w:rPr>
        <w:t>אמנם עיקר מצותה וענינה של "הקהל" היא כמפורש בכתוב, במוצאי יום טוב ראשון של שנת השמיטה, אבל כתכונת כל מועדי ה', אף היא נמשכת ומשפעת על כל השנה כולה!</w:t>
      </w:r>
    </w:p>
    <w:p w:rsidR="00FA084B" w:rsidRDefault="00FA084B" w:rsidP="00FA084B">
      <w:pPr>
        <w:pStyle w:val="a6"/>
        <w:ind w:firstLine="0"/>
        <w:rPr>
          <w:lang w:bidi="ar-SA"/>
        </w:rPr>
      </w:pPr>
      <w:r>
        <w:rPr>
          <w:noProof/>
        </w:rPr>
        <w:drawing>
          <wp:inline distT="0" distB="0" distL="0" distR="0" wp14:anchorId="24A559C6" wp14:editId="7671D7B2">
            <wp:extent cx="653415" cy="2940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B73AC3" w:rsidRPr="00881D69" w:rsidRDefault="00B73AC3" w:rsidP="00FA084B">
      <w:pPr>
        <w:pStyle w:val="a"/>
        <w:rPr>
          <w:rFonts w:ascii="FbFRealBelet Bold" w:hAnsi="FbFRealBelet Bold" w:cs="FbFRealBelet Bold"/>
          <w:rtl/>
        </w:rPr>
      </w:pPr>
      <w:bookmarkStart w:id="20" w:name="_Toc450877768"/>
      <w:r w:rsidRPr="00881D69">
        <w:rPr>
          <w:rFonts w:ascii="FbFRealBelet Bold" w:hAnsi="FbFRealBelet Bold" w:cs="FbFRealBelet Bold"/>
          <w:rtl/>
        </w:rPr>
        <w:lastRenderedPageBreak/>
        <w:t>ספר תורה של הקהל</w:t>
      </w:r>
      <w:bookmarkEnd w:id="20"/>
    </w:p>
    <w:p w:rsidR="00B73AC3" w:rsidRDefault="00B73AC3" w:rsidP="00FA084B">
      <w:pPr>
        <w:pStyle w:val="a0"/>
      </w:pPr>
      <w:bookmarkStart w:id="21" w:name="_Toc450877769"/>
      <w:r>
        <w:rPr>
          <w:rFonts w:hint="cs"/>
          <w:rtl/>
        </w:rPr>
        <w:t>הת' מרדכי קירשנבוים</w:t>
      </w:r>
      <w:bookmarkEnd w:id="21"/>
    </w:p>
    <w:p w:rsidR="00B73AC3" w:rsidRDefault="00B73AC3" w:rsidP="00FA084B">
      <w:pPr>
        <w:pStyle w:val="a1"/>
        <w:rPr>
          <w:rtl/>
        </w:rPr>
      </w:pPr>
      <w:r>
        <w:rPr>
          <w:rFonts w:hint="cs"/>
          <w:rtl/>
        </w:rPr>
        <w:t>תות"ל המרכזית 770</w:t>
      </w:r>
    </w:p>
    <w:p w:rsidR="00B73AC3" w:rsidRDefault="00B73AC3" w:rsidP="00FA084B">
      <w:pPr>
        <w:pStyle w:val="a2"/>
        <w:rPr>
          <w:rtl/>
        </w:rPr>
      </w:pPr>
      <w:r>
        <w:rPr>
          <w:rFonts w:hint="cs"/>
          <w:b/>
          <w:bCs/>
          <w:rtl/>
        </w:rPr>
        <w:t xml:space="preserve">א. </w:t>
      </w:r>
      <w:r>
        <w:rPr>
          <w:rFonts w:hint="cs"/>
          <w:rtl/>
        </w:rPr>
        <w:t xml:space="preserve">בבא בתרא יד, א "ארון שעשה משה אמתיים וחצי ארכו ואמה וחצי רחבו ואמה וחצי קומתו . . כמה לוחות אוכלות בארון שנים עשר טפחים, נשתיירו שם שלשה טפחים צא מהן טפח חציו לכותל זה וחציו לכותל זה, נשתיירו שם שני טפחים שבהן ספר תורה מונח". וכתב רש"י שם ע"ב "ספר עזרה </w:t>
      </w:r>
      <w:r>
        <w:rPr>
          <w:rtl/>
        </w:rPr>
        <w:t>–</w:t>
      </w:r>
      <w:r>
        <w:rPr>
          <w:rFonts w:hint="cs"/>
          <w:rtl/>
        </w:rPr>
        <w:t xml:space="preserve"> ספר שכתב משה ובו קורין בעזרה פרשת המלך בהקהל וכהן גדול ביוה"כ".</w:t>
      </w:r>
    </w:p>
    <w:p w:rsidR="00B73AC3" w:rsidRDefault="00B73AC3" w:rsidP="00FA084B">
      <w:pPr>
        <w:pStyle w:val="a2"/>
        <w:rPr>
          <w:rtl/>
        </w:rPr>
      </w:pPr>
      <w:r>
        <w:rPr>
          <w:rFonts w:hint="cs"/>
          <w:rtl/>
        </w:rPr>
        <w:t>וראיתי מקשים (קונ' שנה שכולה הקהל מנא הני מילי) דלכאו' הי' לו לרש"י להקדים שבו קורא כה"ג ביום הכפורים ולאחמ"כ להוסיף שגם קוראין בו בעזרה פרשת המלך בהקהל, שהרי קריאת כה"ג ביוה"כ היא תדירה יותר מקריאת המלך בהקהל אחת לשבע</w:t>
      </w:r>
      <w:r>
        <w:rPr>
          <w:rStyle w:val="FootnoteReference"/>
          <w:rtl/>
        </w:rPr>
        <w:footnoteReference w:id="2"/>
      </w:r>
      <w:r>
        <w:rPr>
          <w:rFonts w:hint="cs"/>
          <w:rtl/>
        </w:rPr>
        <w:t xml:space="preserve"> שנים, ומה גם שבשנת הקהל גופא קודמת קריאת הכה"ג בעשור לחודש השביעי לקריאת המלך שהיא בט"ז לחודש השביעי, א"כ מדוע היפך רש"י את הסדר הראוי. ע"ש.</w:t>
      </w:r>
    </w:p>
    <w:p w:rsidR="00B73AC3" w:rsidRPr="00047D37" w:rsidRDefault="00B73AC3" w:rsidP="00FA084B">
      <w:pPr>
        <w:pStyle w:val="a2"/>
      </w:pPr>
      <w:r>
        <w:rPr>
          <w:rFonts w:hint="cs"/>
          <w:rtl/>
        </w:rPr>
        <w:t xml:space="preserve">ונראה לבאר ע"פ מ"ש בלקו"ש חי"ט עמ' 326 הע' 38 "וכתב רש"י "בעזרה" ואינו מפרש (כבגמ' סוטה שם. יומא סט, ב. רמב"ם הל' חגיגה שם ה"ג וד') שהי' בעזרת נשים, כי </w:t>
      </w:r>
      <w:r>
        <w:rPr>
          <w:rFonts w:hint="cs"/>
          <w:b/>
          <w:bCs/>
          <w:rtl/>
        </w:rPr>
        <w:t>בפשש"מ</w:t>
      </w:r>
      <w:r>
        <w:rPr>
          <w:rFonts w:hint="cs"/>
          <w:rtl/>
        </w:rPr>
        <w:t xml:space="preserve"> אינו מוכרח [וגם בסוטה שם לא אמרו זה אלא מפני הקושי' דאין ישיבה בעזרה כו' ורש"י לא הביא </w:t>
      </w:r>
      <w:r>
        <w:rPr>
          <w:rFonts w:hint="cs"/>
          <w:b/>
          <w:bCs/>
          <w:rtl/>
        </w:rPr>
        <w:t>בפי' עה"ת</w:t>
      </w:r>
      <w:r>
        <w:rPr>
          <w:rFonts w:hint="cs"/>
          <w:rtl/>
        </w:rPr>
        <w:t xml:space="preserve"> דאין ישיבה כו' וכאן אינו מזכיר שהמלך יושב]. ולהעיר מירושלמי סוטה פ"ז ה"ז שלדעת כמה (מפרשים ש)הי' בעזרת ישראל. ראה מנחת קנאות סוטה שם. הר המורי' לרמב"ם הל' ביהב"ח שם ה"ט. ובכ"מ. </w:t>
      </w:r>
      <w:r>
        <w:rPr>
          <w:rFonts w:hint="cs"/>
          <w:b/>
          <w:bCs/>
          <w:rtl/>
        </w:rPr>
        <w:t>ואכ"מ</w:t>
      </w:r>
      <w:r>
        <w:rPr>
          <w:rFonts w:hint="cs"/>
          <w:rtl/>
        </w:rPr>
        <w:t>."</w:t>
      </w:r>
    </w:p>
    <w:p w:rsidR="00B73AC3" w:rsidRDefault="00B73AC3" w:rsidP="00FA084B">
      <w:pPr>
        <w:pStyle w:val="a2"/>
        <w:rPr>
          <w:rtl/>
        </w:rPr>
      </w:pPr>
      <w:r>
        <w:rPr>
          <w:rFonts w:hint="cs"/>
          <w:rtl/>
        </w:rPr>
        <w:t>[ובגליון א'קה דייק הרב ב.ח.א. באג"ק ח"ב עמ' רסג שהרבי נוקט בפירוש הירושלמי הנ"ל</w:t>
      </w:r>
      <w:r>
        <w:rPr>
          <w:rStyle w:val="FootnoteReference"/>
          <w:rtl/>
        </w:rPr>
        <w:footnoteReference w:id="3"/>
      </w:r>
      <w:r>
        <w:rPr>
          <w:rFonts w:hint="cs"/>
          <w:rtl/>
        </w:rPr>
        <w:t xml:space="preserve"> כדעת המפרשים שם שקריאת המלך בהקהל היתה בעזרת נשים, וי"ל].</w:t>
      </w:r>
    </w:p>
    <w:p w:rsidR="00B73AC3" w:rsidRDefault="00B73AC3" w:rsidP="00FA084B">
      <w:pPr>
        <w:pStyle w:val="a2"/>
        <w:rPr>
          <w:rtl/>
        </w:rPr>
      </w:pPr>
      <w:r>
        <w:rPr>
          <w:rFonts w:hint="cs"/>
          <w:rtl/>
        </w:rPr>
        <w:t xml:space="preserve">הרי מבואר שאפשר לפרש שקריאת המלך בפרשת הקהל היתה בעזרת ישראל. גם לשי' הבבלי אפשר שאם המלך הוא מבית דוד שמותרת לו הישיבה בעזרת ישראל </w:t>
      </w:r>
      <w:r>
        <w:rPr>
          <w:rFonts w:hint="cs"/>
          <w:rtl/>
        </w:rPr>
        <w:lastRenderedPageBreak/>
        <w:t>יהי' הדין שהמלך יושב וקורא פרשת הקהל בעזרת ישראל. והגם שעזרת ישראל קטנה יותר מעזרת נשים, ראה שם הע' 29 "ולכאו' בכל אופן היו צריכים לנס שכולם אנשים נשים וטף יוכלו ליכנס בעזרה".</w:t>
      </w:r>
    </w:p>
    <w:p w:rsidR="00B73AC3" w:rsidRDefault="00B73AC3" w:rsidP="00FA084B">
      <w:pPr>
        <w:pStyle w:val="a2"/>
        <w:rPr>
          <w:rtl/>
        </w:rPr>
      </w:pPr>
      <w:r>
        <w:rPr>
          <w:rFonts w:hint="cs"/>
          <w:rtl/>
        </w:rPr>
        <w:t>לפ"ז יש לתרץ דיוק הנ"ל, שהרי עיקר שם עזרה הוא על עזרת ישראל דוקא, כלשון הגמ' "והלא אין ישיבה בעזרה אלא למלכי בית דוד בלבד" שקאי על עזרת ישראל, משא"כ עזרת נשים שהיא חול כשאר הר הבית (לשון רש"י סוטה שם). א"כ מובן שבתחילה מזכיר רש"י קריאת התורה דהקהל שמחמתה נקרא ס"ת זה "ספר עזרה" ורק לאחמ"כ מזכיר שגם הכה"ג קרא בו שזה הי' בעזרת נשים.</w:t>
      </w:r>
    </w:p>
    <w:p w:rsidR="00B73AC3" w:rsidRDefault="00B73AC3" w:rsidP="00FA084B">
      <w:pPr>
        <w:pStyle w:val="a2"/>
        <w:rPr>
          <w:rtl/>
        </w:rPr>
      </w:pPr>
      <w:r>
        <w:rPr>
          <w:rFonts w:hint="cs"/>
          <w:b/>
          <w:bCs/>
          <w:rtl/>
        </w:rPr>
        <w:t xml:space="preserve">ב. </w:t>
      </w:r>
      <w:r>
        <w:rPr>
          <w:rFonts w:hint="cs"/>
          <w:rtl/>
        </w:rPr>
        <w:t>ראה בתוס' ב"ב שם "וא"ת והלא לא היו מוציאין אותו מן הארון דהא אסור ליכנס בבית קדש הקדשים, וביום הכיפורים לא אשכחן בסדר יומא שהיה מוציאו". ובקונ' הנ"ל הביאו דברי הראבי"ה בתשובות סי' תתקצא שהי' שבכניסתו עם הכף ומחתה הי' מוציאו ולאחמ"כ הי' מחזירו בכניסתו להוציא את הכף ומחתה, ראה שם שבשנת הקהל כולה הי' הספר תורה מונח מחוץ לקדש הקדשים. ובגליון א'קא ביארו באו"א.</w:t>
      </w:r>
    </w:p>
    <w:p w:rsidR="00B73AC3" w:rsidRDefault="00B73AC3" w:rsidP="00FA084B">
      <w:pPr>
        <w:pStyle w:val="a2"/>
        <w:rPr>
          <w:rtl/>
        </w:rPr>
      </w:pPr>
      <w:r>
        <w:rPr>
          <w:rFonts w:hint="cs"/>
          <w:rtl/>
        </w:rPr>
        <w:t>ולהעיר משיחת ש"פ פינחס תשמ"ז בקשר עם דברי הרמב"ם סוף הל' כלי המקדש שהשאלה באורים ותומים היתה בקה"ק, ומקשה הרבי שא"כ מצינו כאן חידוש גדול ביותר שיש כניסה לקודש הקדשים לא רק אחת בשנה כ"א כל פעם שצריך לזה, ודוקא בבגדי זהב ולא בגדי לבן, ועוד יותר שגם הזר השואל נכנס עם הכה"ג.</w:t>
      </w:r>
    </w:p>
    <w:p w:rsidR="00FA084B" w:rsidRDefault="00FA084B" w:rsidP="00FA084B">
      <w:pPr>
        <w:pStyle w:val="a6"/>
        <w:ind w:firstLine="0"/>
        <w:rPr>
          <w:lang w:bidi="ar-SA"/>
        </w:rPr>
      </w:pPr>
      <w:r>
        <w:rPr>
          <w:noProof/>
        </w:rPr>
        <w:drawing>
          <wp:inline distT="0" distB="0" distL="0" distR="0" wp14:anchorId="086CAE8B" wp14:editId="4C70CD1B">
            <wp:extent cx="653415" cy="2940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9D1EE2" w:rsidRDefault="009D1EE2" w:rsidP="00FA084B">
      <w:pPr>
        <w:pStyle w:val="a3"/>
        <w:rPr>
          <w:rtl/>
        </w:rPr>
      </w:pPr>
      <w:bookmarkStart w:id="22" w:name="_Toc450877770"/>
      <w:r w:rsidRPr="00C950CD">
        <w:rPr>
          <w:rFonts w:hint="cs"/>
          <w:rtl/>
        </w:rPr>
        <w:t>תורת רבינו</w:t>
      </w:r>
      <w:bookmarkEnd w:id="22"/>
    </w:p>
    <w:p w:rsidR="005013CE" w:rsidRPr="00881D69" w:rsidRDefault="005013CE" w:rsidP="00FA084B">
      <w:pPr>
        <w:pStyle w:val="a"/>
        <w:rPr>
          <w:rFonts w:ascii="FbFRealBelet Bold" w:hAnsi="FbFRealBelet Bold" w:cs="FbFRealBelet Bold"/>
        </w:rPr>
      </w:pPr>
      <w:bookmarkStart w:id="23" w:name="h.gjdgxs" w:colFirst="0" w:colLast="0"/>
      <w:bookmarkStart w:id="24" w:name="_Toc450877771"/>
      <w:bookmarkEnd w:id="23"/>
      <w:r w:rsidRPr="00881D69">
        <w:rPr>
          <w:rFonts w:ascii="FbFRealBelet Bold" w:hAnsi="FbFRealBelet Bold" w:cs="FbFRealBelet Bold"/>
          <w:rtl/>
        </w:rPr>
        <w:t>בגדר הלאו דמשקלות</w:t>
      </w:r>
      <w:bookmarkEnd w:id="24"/>
      <w:r w:rsidRPr="00881D69">
        <w:rPr>
          <w:rFonts w:ascii="FbFRealBelet Bold" w:hAnsi="FbFRealBelet Bold" w:cs="FbFRealBelet Bold"/>
          <w:rtl/>
        </w:rPr>
        <w:t xml:space="preserve"> </w:t>
      </w:r>
    </w:p>
    <w:p w:rsidR="005013CE" w:rsidRDefault="005013CE" w:rsidP="00FA084B">
      <w:pPr>
        <w:pStyle w:val="a0"/>
      </w:pPr>
      <w:bookmarkStart w:id="25" w:name="_Toc450877772"/>
      <w:r>
        <w:rPr>
          <w:rtl/>
        </w:rPr>
        <w:t>הרב אברהם יצחק ברוך גערליצקי</w:t>
      </w:r>
      <w:bookmarkEnd w:id="25"/>
    </w:p>
    <w:p w:rsidR="005013CE" w:rsidRDefault="005013CE" w:rsidP="00FA084B">
      <w:pPr>
        <w:pStyle w:val="a1"/>
      </w:pPr>
      <w:r>
        <w:rPr>
          <w:rtl/>
        </w:rPr>
        <w:t xml:space="preserve">ר"מ בישיבה </w:t>
      </w:r>
    </w:p>
    <w:p w:rsidR="005013CE" w:rsidRDefault="005013CE" w:rsidP="00FA084B">
      <w:pPr>
        <w:pStyle w:val="a6"/>
      </w:pPr>
      <w:r>
        <w:rPr>
          <w:rFonts w:hint="cs"/>
          <w:rtl/>
        </w:rPr>
        <w:t>חידוש</w:t>
      </w:r>
      <w:r>
        <w:rPr>
          <w:rtl/>
        </w:rPr>
        <w:t xml:space="preserve"> </w:t>
      </w:r>
      <w:r>
        <w:rPr>
          <w:rFonts w:hint="cs"/>
          <w:rtl/>
        </w:rPr>
        <w:t>הרבי</w:t>
      </w:r>
      <w:r>
        <w:rPr>
          <w:rtl/>
        </w:rPr>
        <w:t xml:space="preserve"> </w:t>
      </w:r>
      <w:r>
        <w:rPr>
          <w:rFonts w:hint="cs"/>
          <w:rtl/>
        </w:rPr>
        <w:t>בגדר</w:t>
      </w:r>
      <w:r>
        <w:rPr>
          <w:rtl/>
        </w:rPr>
        <w:t xml:space="preserve"> </w:t>
      </w:r>
      <w:r>
        <w:rPr>
          <w:rFonts w:hint="cs"/>
          <w:rtl/>
        </w:rPr>
        <w:t>איסור</w:t>
      </w:r>
      <w:r>
        <w:rPr>
          <w:rtl/>
        </w:rPr>
        <w:t xml:space="preserve"> </w:t>
      </w:r>
      <w:r>
        <w:rPr>
          <w:rFonts w:hint="cs"/>
          <w:rtl/>
        </w:rPr>
        <w:t>זה</w:t>
      </w:r>
    </w:p>
    <w:p w:rsidR="007D4542" w:rsidRPr="007D4542" w:rsidRDefault="007D4542" w:rsidP="007D4542">
      <w:pPr>
        <w:pStyle w:val="a2"/>
        <w:rPr>
          <w:b/>
          <w:rtl/>
        </w:rPr>
      </w:pPr>
      <w:r w:rsidRPr="007D4542">
        <w:rPr>
          <w:rFonts w:hint="cs"/>
          <w:b/>
          <w:rtl/>
        </w:rPr>
        <w:t>בפרשתנו (יט,לה) מדובר אודות האיסור דמשקלות דכתיב "לא תעשו עול במשפט במדה במשקל במשורה", ובלקו"ש חכ"ז פ'</w:t>
      </w:r>
      <w:r w:rsidRPr="007D4542">
        <w:rPr>
          <w:b/>
          <w:rtl/>
        </w:rPr>
        <w:t xml:space="preserve"> קדושים </w:t>
      </w:r>
      <w:r w:rsidRPr="007D4542">
        <w:rPr>
          <w:rFonts w:hint="cs"/>
          <w:b/>
          <w:rtl/>
        </w:rPr>
        <w:t>ב' (</w:t>
      </w:r>
      <w:r w:rsidRPr="007D4542">
        <w:rPr>
          <w:b/>
          <w:rtl/>
        </w:rPr>
        <w:t>סעי</w:t>
      </w:r>
      <w:r w:rsidRPr="007D4542">
        <w:rPr>
          <w:rFonts w:hint="cs"/>
          <w:b/>
          <w:rtl/>
        </w:rPr>
        <w:t>'</w:t>
      </w:r>
      <w:r w:rsidRPr="007D4542">
        <w:rPr>
          <w:b/>
          <w:rtl/>
        </w:rPr>
        <w:t xml:space="preserve"> ג'</w:t>
      </w:r>
      <w:r w:rsidRPr="007D4542">
        <w:rPr>
          <w:rFonts w:hint="cs"/>
          <w:b/>
          <w:rtl/>
        </w:rPr>
        <w:t xml:space="preserve">) ביאר הרבי </w:t>
      </w:r>
      <w:r w:rsidRPr="007D4542">
        <w:rPr>
          <w:rFonts w:hint="cs"/>
          <w:b/>
          <w:rtl/>
        </w:rPr>
        <w:lastRenderedPageBreak/>
        <w:t>באופן נפלא הגדר דאיסור זה וז"ל: די</w:t>
      </w:r>
      <w:r w:rsidRPr="007D4542">
        <w:rPr>
          <w:b/>
          <w:rtl/>
        </w:rPr>
        <w:t xml:space="preserve"> </w:t>
      </w:r>
      <w:r w:rsidRPr="007D4542">
        <w:rPr>
          <w:rFonts w:hint="cs"/>
          <w:b/>
          <w:rtl/>
        </w:rPr>
        <w:t>גמרא</w:t>
      </w:r>
      <w:r w:rsidRPr="007D4542">
        <w:rPr>
          <w:b/>
          <w:rtl/>
        </w:rPr>
        <w:t xml:space="preserve"> </w:t>
      </w:r>
      <w:r w:rsidRPr="007D4542">
        <w:rPr>
          <w:rFonts w:hint="cs"/>
          <w:b/>
          <w:rtl/>
        </w:rPr>
        <w:t>זאגט (ב"מ סא,ב) אז דער</w:t>
      </w:r>
      <w:r w:rsidRPr="007D4542">
        <w:rPr>
          <w:b/>
          <w:rtl/>
        </w:rPr>
        <w:t xml:space="preserve"> </w:t>
      </w:r>
      <w:r w:rsidRPr="007D4542">
        <w:rPr>
          <w:rFonts w:hint="cs"/>
          <w:b/>
          <w:rtl/>
        </w:rPr>
        <w:t>לאו</w:t>
      </w:r>
      <w:r w:rsidRPr="007D4542">
        <w:rPr>
          <w:b/>
          <w:rtl/>
        </w:rPr>
        <w:t xml:space="preserve"> </w:t>
      </w:r>
      <w:r w:rsidRPr="007D4542">
        <w:rPr>
          <w:rFonts w:hint="cs"/>
          <w:b/>
          <w:rtl/>
        </w:rPr>
        <w:t>דכתב</w:t>
      </w:r>
      <w:r w:rsidRPr="007D4542">
        <w:rPr>
          <w:b/>
          <w:rtl/>
        </w:rPr>
        <w:t xml:space="preserve"> </w:t>
      </w:r>
      <w:r w:rsidRPr="007D4542">
        <w:rPr>
          <w:rFonts w:hint="cs"/>
          <w:b/>
          <w:rtl/>
        </w:rPr>
        <w:t>רחמנא</w:t>
      </w:r>
      <w:r w:rsidRPr="007D4542">
        <w:rPr>
          <w:b/>
          <w:rtl/>
        </w:rPr>
        <w:t xml:space="preserve"> </w:t>
      </w:r>
      <w:r w:rsidRPr="007D4542">
        <w:rPr>
          <w:rFonts w:hint="cs"/>
          <w:b/>
          <w:rtl/>
        </w:rPr>
        <w:t>במשקלות</w:t>
      </w:r>
      <w:r w:rsidRPr="007D4542">
        <w:rPr>
          <w:b/>
          <w:rtl/>
        </w:rPr>
        <w:t xml:space="preserve"> </w:t>
      </w:r>
      <w:r w:rsidRPr="007D4542">
        <w:rPr>
          <w:rFonts w:hint="cs"/>
          <w:b/>
          <w:rtl/>
        </w:rPr>
        <w:t>(כאטש</w:t>
      </w:r>
      <w:r w:rsidRPr="007D4542">
        <w:rPr>
          <w:b/>
          <w:rtl/>
        </w:rPr>
        <w:t xml:space="preserve"> </w:t>
      </w:r>
      <w:r w:rsidRPr="007D4542">
        <w:rPr>
          <w:rFonts w:hint="cs"/>
          <w:b/>
          <w:rtl/>
        </w:rPr>
        <w:t>אז "גזל</w:t>
      </w:r>
      <w:r w:rsidRPr="007D4542">
        <w:rPr>
          <w:b/>
          <w:rtl/>
        </w:rPr>
        <w:t xml:space="preserve"> </w:t>
      </w:r>
      <w:r w:rsidRPr="007D4542">
        <w:rPr>
          <w:rFonts w:hint="cs"/>
          <w:b/>
          <w:rtl/>
        </w:rPr>
        <w:t>מעליא</w:t>
      </w:r>
      <w:r w:rsidRPr="007D4542">
        <w:rPr>
          <w:b/>
          <w:rtl/>
        </w:rPr>
        <w:t xml:space="preserve"> </w:t>
      </w:r>
      <w:r w:rsidRPr="007D4542">
        <w:rPr>
          <w:rFonts w:hint="cs"/>
          <w:b/>
          <w:rtl/>
        </w:rPr>
        <w:t>הוא")</w:t>
      </w:r>
      <w:r w:rsidRPr="007D4542">
        <w:rPr>
          <w:b/>
          <w:rtl/>
        </w:rPr>
        <w:t xml:space="preserve"> </w:t>
      </w:r>
      <w:r w:rsidRPr="007D4542">
        <w:rPr>
          <w:rFonts w:hint="cs"/>
          <w:b/>
          <w:rtl/>
        </w:rPr>
        <w:t>טוט</w:t>
      </w:r>
      <w:r w:rsidRPr="007D4542">
        <w:rPr>
          <w:b/>
          <w:rtl/>
        </w:rPr>
        <w:t xml:space="preserve"> </w:t>
      </w:r>
      <w:r w:rsidRPr="007D4542">
        <w:rPr>
          <w:rFonts w:hint="cs"/>
          <w:b/>
          <w:rtl/>
        </w:rPr>
        <w:t>אויף</w:t>
      </w:r>
      <w:r w:rsidRPr="007D4542">
        <w:rPr>
          <w:b/>
          <w:rtl/>
        </w:rPr>
        <w:t xml:space="preserve"> </w:t>
      </w:r>
      <w:r w:rsidRPr="007D4542">
        <w:rPr>
          <w:rFonts w:hint="cs"/>
          <w:b/>
          <w:rtl/>
        </w:rPr>
        <w:t>- "לעבור עליו</w:t>
      </w:r>
      <w:r w:rsidRPr="007D4542">
        <w:rPr>
          <w:b/>
          <w:rtl/>
        </w:rPr>
        <w:t xml:space="preserve"> </w:t>
      </w:r>
      <w:r w:rsidRPr="007D4542">
        <w:rPr>
          <w:rFonts w:hint="cs"/>
          <w:b/>
          <w:rtl/>
        </w:rPr>
        <w:t>משעת</w:t>
      </w:r>
      <w:r w:rsidRPr="007D4542">
        <w:rPr>
          <w:b/>
          <w:rtl/>
        </w:rPr>
        <w:t xml:space="preserve"> </w:t>
      </w:r>
      <w:r w:rsidRPr="007D4542">
        <w:rPr>
          <w:rFonts w:hint="cs"/>
          <w:b/>
          <w:rtl/>
        </w:rPr>
        <w:t>עשי'</w:t>
      </w:r>
      <w:r w:rsidRPr="007D4542">
        <w:rPr>
          <w:b/>
          <w:rtl/>
        </w:rPr>
        <w:t>"</w:t>
      </w:r>
      <w:r w:rsidRPr="007D4542">
        <w:rPr>
          <w:rFonts w:hint="cs"/>
          <w:b/>
          <w:rtl/>
        </w:rPr>
        <w:t>, און</w:t>
      </w:r>
      <w:r w:rsidRPr="007D4542">
        <w:rPr>
          <w:b/>
          <w:rtl/>
        </w:rPr>
        <w:t xml:space="preserve"> </w:t>
      </w:r>
      <w:r w:rsidRPr="007D4542">
        <w:rPr>
          <w:rFonts w:hint="cs"/>
          <w:b/>
          <w:rtl/>
        </w:rPr>
        <w:t>ווי</w:t>
      </w:r>
      <w:r w:rsidRPr="007D4542">
        <w:rPr>
          <w:b/>
          <w:rtl/>
        </w:rPr>
        <w:t xml:space="preserve"> </w:t>
      </w:r>
      <w:r w:rsidRPr="007D4542">
        <w:rPr>
          <w:rFonts w:hint="cs"/>
          <w:b/>
          <w:rtl/>
        </w:rPr>
        <w:t>דער</w:t>
      </w:r>
      <w:r w:rsidRPr="007D4542">
        <w:rPr>
          <w:b/>
          <w:rtl/>
        </w:rPr>
        <w:t xml:space="preserve"> </w:t>
      </w:r>
      <w:r w:rsidRPr="007D4542">
        <w:rPr>
          <w:rFonts w:hint="cs"/>
          <w:b/>
          <w:rtl/>
        </w:rPr>
        <w:t>רמב"ם</w:t>
      </w:r>
      <w:r w:rsidRPr="007D4542">
        <w:rPr>
          <w:b/>
          <w:rtl/>
        </w:rPr>
        <w:t xml:space="preserve"> </w:t>
      </w:r>
      <w:r w:rsidRPr="007D4542">
        <w:rPr>
          <w:rFonts w:hint="cs"/>
          <w:b/>
          <w:rtl/>
        </w:rPr>
        <w:t>פסק'נט</w:t>
      </w:r>
      <w:r w:rsidRPr="007D4542">
        <w:rPr>
          <w:b/>
          <w:rtl/>
        </w:rPr>
        <w:t xml:space="preserve"> </w:t>
      </w:r>
      <w:r w:rsidRPr="007D4542">
        <w:rPr>
          <w:rFonts w:hint="cs"/>
          <w:b/>
          <w:rtl/>
        </w:rPr>
        <w:t>"כל</w:t>
      </w:r>
      <w:r w:rsidRPr="007D4542">
        <w:rPr>
          <w:b/>
          <w:rtl/>
        </w:rPr>
        <w:t xml:space="preserve"> </w:t>
      </w:r>
      <w:r w:rsidRPr="007D4542">
        <w:rPr>
          <w:rFonts w:hint="cs"/>
          <w:b/>
          <w:rtl/>
        </w:rPr>
        <w:t>מי</w:t>
      </w:r>
      <w:r w:rsidRPr="007D4542">
        <w:rPr>
          <w:b/>
          <w:rtl/>
        </w:rPr>
        <w:t xml:space="preserve"> </w:t>
      </w:r>
      <w:r w:rsidRPr="007D4542">
        <w:rPr>
          <w:rFonts w:hint="cs"/>
          <w:b/>
          <w:bCs/>
          <w:rtl/>
        </w:rPr>
        <w:t>שמשהה</w:t>
      </w:r>
      <w:r w:rsidRPr="007D4542">
        <w:rPr>
          <w:b/>
          <w:bCs/>
          <w:rtl/>
        </w:rPr>
        <w:t xml:space="preserve"> </w:t>
      </w:r>
      <w:r w:rsidRPr="007D4542">
        <w:rPr>
          <w:rFonts w:hint="cs"/>
          <w:b/>
          <w:bCs/>
          <w:rtl/>
        </w:rPr>
        <w:t>בביתו</w:t>
      </w:r>
      <w:r w:rsidRPr="007D4542">
        <w:rPr>
          <w:b/>
          <w:rtl/>
        </w:rPr>
        <w:t xml:space="preserve"> </w:t>
      </w:r>
      <w:r w:rsidRPr="007D4542">
        <w:rPr>
          <w:rFonts w:hint="cs"/>
          <w:b/>
          <w:rtl/>
        </w:rPr>
        <w:t>מדה</w:t>
      </w:r>
      <w:r w:rsidRPr="007D4542">
        <w:rPr>
          <w:b/>
          <w:rtl/>
        </w:rPr>
        <w:t xml:space="preserve"> </w:t>
      </w:r>
      <w:r w:rsidRPr="007D4542">
        <w:rPr>
          <w:rFonts w:hint="cs"/>
          <w:b/>
          <w:rtl/>
        </w:rPr>
        <w:t>חסרה</w:t>
      </w:r>
      <w:r w:rsidRPr="007D4542">
        <w:rPr>
          <w:b/>
          <w:rtl/>
        </w:rPr>
        <w:t xml:space="preserve"> </w:t>
      </w:r>
      <w:r w:rsidRPr="007D4542">
        <w:rPr>
          <w:rFonts w:hint="cs"/>
          <w:b/>
          <w:rtl/>
        </w:rPr>
        <w:t>.. עובר</w:t>
      </w:r>
      <w:r w:rsidRPr="007D4542">
        <w:rPr>
          <w:b/>
          <w:rtl/>
        </w:rPr>
        <w:t xml:space="preserve"> </w:t>
      </w:r>
      <w:r w:rsidRPr="007D4542">
        <w:rPr>
          <w:rFonts w:hint="cs"/>
          <w:b/>
          <w:rtl/>
        </w:rPr>
        <w:t>בל"ת</w:t>
      </w:r>
      <w:r w:rsidRPr="007D4542">
        <w:rPr>
          <w:b/>
          <w:rtl/>
        </w:rPr>
        <w:t xml:space="preserve"> </w:t>
      </w:r>
      <w:r w:rsidRPr="007D4542">
        <w:rPr>
          <w:rFonts w:hint="cs"/>
          <w:b/>
          <w:rtl/>
        </w:rPr>
        <w:t>ועד</w:t>
      </w:r>
      <w:r w:rsidRPr="007D4542">
        <w:rPr>
          <w:b/>
          <w:rtl/>
        </w:rPr>
        <w:t>"</w:t>
      </w:r>
      <w:r w:rsidRPr="007D4542">
        <w:rPr>
          <w:rFonts w:hint="cs"/>
          <w:b/>
          <w:rtl/>
        </w:rPr>
        <w:t>ז</w:t>
      </w:r>
      <w:r w:rsidRPr="007D4542">
        <w:rPr>
          <w:b/>
          <w:rtl/>
        </w:rPr>
        <w:t xml:space="preserve"> </w:t>
      </w:r>
      <w:r w:rsidRPr="007D4542">
        <w:rPr>
          <w:rFonts w:hint="cs"/>
          <w:b/>
          <w:rtl/>
        </w:rPr>
        <w:t>ביי</w:t>
      </w:r>
      <w:r w:rsidRPr="007D4542">
        <w:rPr>
          <w:b/>
          <w:rtl/>
        </w:rPr>
        <w:t xml:space="preserve"> </w:t>
      </w:r>
      <w:r w:rsidRPr="007D4542">
        <w:rPr>
          <w:rFonts w:hint="cs"/>
          <w:b/>
          <w:rtl/>
        </w:rPr>
        <w:t>דער</w:t>
      </w:r>
      <w:r w:rsidRPr="007D4542">
        <w:rPr>
          <w:b/>
          <w:rtl/>
        </w:rPr>
        <w:t xml:space="preserve"> </w:t>
      </w:r>
      <w:r w:rsidRPr="007D4542">
        <w:rPr>
          <w:rFonts w:hint="cs"/>
          <w:b/>
          <w:rtl/>
        </w:rPr>
        <w:t>מ</w:t>
      </w:r>
      <w:r w:rsidRPr="007D4542">
        <w:rPr>
          <w:b/>
          <w:rtl/>
        </w:rPr>
        <w:t>"</w:t>
      </w:r>
      <w:r w:rsidRPr="007D4542">
        <w:rPr>
          <w:rFonts w:hint="cs"/>
          <w:b/>
          <w:rtl/>
        </w:rPr>
        <w:t>ע</w:t>
      </w:r>
      <w:r w:rsidRPr="007D4542">
        <w:rPr>
          <w:b/>
          <w:rtl/>
        </w:rPr>
        <w:t xml:space="preserve"> </w:t>
      </w:r>
      <w:r w:rsidRPr="007D4542">
        <w:rPr>
          <w:rFonts w:hint="cs"/>
          <w:b/>
          <w:rtl/>
        </w:rPr>
        <w:t>זאגט</w:t>
      </w:r>
      <w:r w:rsidRPr="007D4542">
        <w:rPr>
          <w:b/>
          <w:rtl/>
        </w:rPr>
        <w:t xml:space="preserve"> </w:t>
      </w:r>
      <w:r w:rsidRPr="007D4542">
        <w:rPr>
          <w:rFonts w:hint="cs"/>
          <w:b/>
          <w:rtl/>
        </w:rPr>
        <w:t>דער</w:t>
      </w:r>
      <w:r w:rsidRPr="007D4542">
        <w:rPr>
          <w:b/>
          <w:rtl/>
        </w:rPr>
        <w:t xml:space="preserve"> </w:t>
      </w:r>
      <w:r w:rsidRPr="007D4542">
        <w:rPr>
          <w:rFonts w:hint="cs"/>
          <w:b/>
          <w:rtl/>
        </w:rPr>
        <w:t>רמב"ם "מ"ע</w:t>
      </w:r>
      <w:r w:rsidRPr="007D4542">
        <w:rPr>
          <w:b/>
          <w:rtl/>
        </w:rPr>
        <w:t xml:space="preserve"> </w:t>
      </w:r>
      <w:r w:rsidRPr="007D4542">
        <w:rPr>
          <w:rFonts w:hint="cs"/>
          <w:b/>
          <w:rtl/>
        </w:rPr>
        <w:t>לצדק המאזנים</w:t>
      </w:r>
      <w:r w:rsidRPr="007D4542">
        <w:rPr>
          <w:b/>
          <w:rtl/>
        </w:rPr>
        <w:t xml:space="preserve"> </w:t>
      </w:r>
      <w:r w:rsidRPr="007D4542">
        <w:rPr>
          <w:rFonts w:hint="cs"/>
          <w:b/>
          <w:rtl/>
        </w:rPr>
        <w:t>כו</w:t>
      </w:r>
      <w:r w:rsidRPr="007D4542">
        <w:rPr>
          <w:b/>
          <w:rtl/>
        </w:rPr>
        <w:t xml:space="preserve">' </w:t>
      </w:r>
      <w:r w:rsidRPr="007D4542">
        <w:rPr>
          <w:rFonts w:hint="cs"/>
          <w:b/>
          <w:rtl/>
        </w:rPr>
        <w:t>יפה</w:t>
      </w:r>
      <w:r w:rsidRPr="007D4542">
        <w:rPr>
          <w:b/>
          <w:rtl/>
        </w:rPr>
        <w:t xml:space="preserve"> </w:t>
      </w:r>
      <w:r w:rsidRPr="007D4542">
        <w:rPr>
          <w:rFonts w:hint="cs"/>
          <w:b/>
          <w:rtl/>
        </w:rPr>
        <w:t>יפה</w:t>
      </w:r>
      <w:r w:rsidRPr="007D4542">
        <w:rPr>
          <w:b/>
          <w:rtl/>
        </w:rPr>
        <w:t xml:space="preserve"> </w:t>
      </w:r>
      <w:r w:rsidRPr="007D4542">
        <w:rPr>
          <w:rFonts w:hint="cs"/>
          <w:b/>
          <w:rtl/>
        </w:rPr>
        <w:t>ולדקדק</w:t>
      </w:r>
      <w:r w:rsidRPr="007D4542">
        <w:rPr>
          <w:b/>
          <w:rtl/>
        </w:rPr>
        <w:t xml:space="preserve"> </w:t>
      </w:r>
      <w:r w:rsidRPr="007D4542">
        <w:rPr>
          <w:rFonts w:hint="cs"/>
          <w:b/>
          <w:rtl/>
        </w:rPr>
        <w:t>בחשבונן</w:t>
      </w:r>
      <w:r w:rsidRPr="007D4542">
        <w:rPr>
          <w:b/>
          <w:rtl/>
        </w:rPr>
        <w:t xml:space="preserve"> </w:t>
      </w:r>
      <w:r w:rsidRPr="007D4542">
        <w:rPr>
          <w:rFonts w:hint="cs"/>
          <w:b/>
          <w:bCs/>
          <w:rtl/>
        </w:rPr>
        <w:t>בשעת</w:t>
      </w:r>
      <w:r w:rsidRPr="007D4542">
        <w:rPr>
          <w:b/>
          <w:bCs/>
          <w:rtl/>
        </w:rPr>
        <w:t xml:space="preserve"> </w:t>
      </w:r>
      <w:r w:rsidRPr="007D4542">
        <w:rPr>
          <w:rFonts w:hint="cs"/>
          <w:b/>
          <w:bCs/>
          <w:rtl/>
        </w:rPr>
        <w:t xml:space="preserve">עשייתן" - </w:t>
      </w:r>
      <w:r w:rsidRPr="007D4542">
        <w:rPr>
          <w:rFonts w:hint="cs"/>
          <w:b/>
          <w:rtl/>
        </w:rPr>
        <w:t>דער</w:t>
      </w:r>
      <w:r w:rsidRPr="007D4542">
        <w:rPr>
          <w:b/>
          <w:rtl/>
        </w:rPr>
        <w:t xml:space="preserve"> </w:t>
      </w:r>
      <w:r w:rsidRPr="007D4542">
        <w:rPr>
          <w:rFonts w:hint="cs"/>
          <w:b/>
          <w:rtl/>
        </w:rPr>
        <w:t>איסור</w:t>
      </w:r>
      <w:r w:rsidRPr="007D4542">
        <w:rPr>
          <w:b/>
          <w:rtl/>
        </w:rPr>
        <w:t xml:space="preserve"> </w:t>
      </w:r>
      <w:r w:rsidRPr="007D4542">
        <w:rPr>
          <w:rFonts w:hint="cs"/>
          <w:b/>
          <w:rtl/>
        </w:rPr>
        <w:t>פון</w:t>
      </w:r>
      <w:r w:rsidRPr="007D4542">
        <w:rPr>
          <w:b/>
          <w:rtl/>
        </w:rPr>
        <w:t xml:space="preserve"> </w:t>
      </w:r>
      <w:r w:rsidRPr="007D4542">
        <w:rPr>
          <w:rFonts w:hint="cs"/>
          <w:b/>
          <w:rtl/>
        </w:rPr>
        <w:t>מדות</w:t>
      </w:r>
      <w:r w:rsidRPr="007D4542">
        <w:rPr>
          <w:b/>
          <w:rtl/>
        </w:rPr>
        <w:t xml:space="preserve"> </w:t>
      </w:r>
      <w:r w:rsidRPr="007D4542">
        <w:rPr>
          <w:rFonts w:hint="cs"/>
          <w:b/>
          <w:rtl/>
        </w:rPr>
        <w:t>ומשקלות</w:t>
      </w:r>
      <w:r w:rsidRPr="007D4542">
        <w:rPr>
          <w:b/>
          <w:rtl/>
        </w:rPr>
        <w:t xml:space="preserve"> </w:t>
      </w:r>
      <w:r w:rsidRPr="007D4542">
        <w:rPr>
          <w:rFonts w:hint="cs"/>
          <w:b/>
          <w:rtl/>
        </w:rPr>
        <w:t>חסרות,</w:t>
      </w:r>
      <w:r w:rsidRPr="007D4542">
        <w:rPr>
          <w:b/>
          <w:rtl/>
        </w:rPr>
        <w:t xml:space="preserve"> </w:t>
      </w:r>
      <w:r w:rsidRPr="007D4542">
        <w:rPr>
          <w:rFonts w:hint="cs"/>
          <w:b/>
          <w:rtl/>
        </w:rPr>
        <w:t>איז</w:t>
      </w:r>
      <w:r w:rsidRPr="007D4542">
        <w:rPr>
          <w:b/>
          <w:rtl/>
        </w:rPr>
        <w:t xml:space="preserve"> </w:t>
      </w:r>
      <w:r w:rsidRPr="007D4542">
        <w:rPr>
          <w:rFonts w:hint="cs"/>
          <w:b/>
          <w:rtl/>
        </w:rPr>
        <w:t>ניט</w:t>
      </w:r>
      <w:r w:rsidRPr="007D4542">
        <w:rPr>
          <w:b/>
          <w:rtl/>
        </w:rPr>
        <w:t xml:space="preserve"> </w:t>
      </w:r>
      <w:r w:rsidRPr="007D4542">
        <w:rPr>
          <w:rFonts w:hint="cs"/>
          <w:b/>
          <w:rtl/>
        </w:rPr>
        <w:t>מתחיל</w:t>
      </w:r>
      <w:r w:rsidRPr="007D4542">
        <w:rPr>
          <w:b/>
          <w:rtl/>
        </w:rPr>
        <w:t xml:space="preserve"> </w:t>
      </w:r>
      <w:r w:rsidRPr="007D4542">
        <w:rPr>
          <w:rFonts w:hint="cs"/>
          <w:b/>
          <w:rtl/>
        </w:rPr>
        <w:t>פון</w:t>
      </w:r>
      <w:r w:rsidRPr="007D4542">
        <w:rPr>
          <w:b/>
          <w:rtl/>
        </w:rPr>
        <w:t xml:space="preserve"> </w:t>
      </w:r>
      <w:r w:rsidRPr="007D4542">
        <w:rPr>
          <w:rFonts w:hint="cs"/>
          <w:b/>
          <w:bCs/>
          <w:rtl/>
        </w:rPr>
        <w:t>חסרון</w:t>
      </w:r>
      <w:r w:rsidRPr="007D4542">
        <w:rPr>
          <w:b/>
          <w:bCs/>
          <w:rtl/>
        </w:rPr>
        <w:t xml:space="preserve"> </w:t>
      </w:r>
      <w:r w:rsidRPr="007D4542">
        <w:rPr>
          <w:rFonts w:hint="cs"/>
          <w:b/>
          <w:bCs/>
          <w:rtl/>
        </w:rPr>
        <w:t>ממון</w:t>
      </w:r>
      <w:r w:rsidRPr="007D4542">
        <w:rPr>
          <w:b/>
          <w:bCs/>
          <w:rtl/>
        </w:rPr>
        <w:t xml:space="preserve"> </w:t>
      </w:r>
      <w:r w:rsidRPr="007D4542">
        <w:rPr>
          <w:rFonts w:hint="cs"/>
          <w:b/>
          <w:bCs/>
          <w:rtl/>
        </w:rPr>
        <w:t>של</w:t>
      </w:r>
      <w:r w:rsidRPr="007D4542">
        <w:rPr>
          <w:b/>
          <w:bCs/>
          <w:rtl/>
        </w:rPr>
        <w:t xml:space="preserve"> </w:t>
      </w:r>
      <w:r w:rsidRPr="007D4542">
        <w:rPr>
          <w:rFonts w:hint="cs"/>
          <w:b/>
          <w:bCs/>
          <w:rtl/>
        </w:rPr>
        <w:t>חבירו</w:t>
      </w:r>
      <w:r w:rsidRPr="007D4542">
        <w:rPr>
          <w:rFonts w:hint="cs"/>
          <w:b/>
          <w:rtl/>
        </w:rPr>
        <w:t>,</w:t>
      </w:r>
      <w:r w:rsidRPr="007D4542">
        <w:rPr>
          <w:b/>
          <w:rtl/>
        </w:rPr>
        <w:t xml:space="preserve"> </w:t>
      </w:r>
      <w:r w:rsidRPr="007D4542">
        <w:rPr>
          <w:rFonts w:hint="cs"/>
          <w:b/>
          <w:rtl/>
        </w:rPr>
        <w:t>נאר</w:t>
      </w:r>
      <w:r w:rsidRPr="007D4542">
        <w:rPr>
          <w:b/>
          <w:rtl/>
        </w:rPr>
        <w:t xml:space="preserve"> </w:t>
      </w:r>
      <w:r w:rsidRPr="007D4542">
        <w:rPr>
          <w:rFonts w:hint="cs"/>
          <w:b/>
          <w:rtl/>
        </w:rPr>
        <w:t>גלייך</w:t>
      </w:r>
      <w:r w:rsidRPr="007D4542">
        <w:rPr>
          <w:b/>
          <w:rtl/>
        </w:rPr>
        <w:t xml:space="preserve"> </w:t>
      </w:r>
      <w:r w:rsidRPr="007D4542">
        <w:rPr>
          <w:rFonts w:hint="cs"/>
          <w:b/>
          <w:rtl/>
        </w:rPr>
        <w:t>ביי</w:t>
      </w:r>
      <w:r w:rsidRPr="007D4542">
        <w:rPr>
          <w:b/>
          <w:rtl/>
        </w:rPr>
        <w:t xml:space="preserve"> </w:t>
      </w:r>
      <w:r w:rsidRPr="007D4542">
        <w:rPr>
          <w:rFonts w:hint="cs"/>
          <w:b/>
          <w:rtl/>
        </w:rPr>
        <w:t>העשי' (ושהי' בביתו)</w:t>
      </w:r>
      <w:r w:rsidRPr="007D4542">
        <w:rPr>
          <w:b/>
          <w:rtl/>
        </w:rPr>
        <w:t xml:space="preserve"> </w:t>
      </w:r>
      <w:r w:rsidRPr="007D4542">
        <w:rPr>
          <w:rFonts w:hint="cs"/>
          <w:b/>
          <w:rtl/>
        </w:rPr>
        <w:t>פון</w:t>
      </w:r>
      <w:r w:rsidRPr="007D4542">
        <w:rPr>
          <w:b/>
          <w:rtl/>
        </w:rPr>
        <w:t xml:space="preserve"> </w:t>
      </w:r>
      <w:r w:rsidRPr="007D4542">
        <w:rPr>
          <w:rFonts w:hint="cs"/>
          <w:b/>
          <w:rtl/>
        </w:rPr>
        <w:t>א מדה</w:t>
      </w:r>
      <w:r w:rsidRPr="007D4542">
        <w:rPr>
          <w:b/>
          <w:rtl/>
        </w:rPr>
        <w:t xml:space="preserve"> </w:t>
      </w:r>
      <w:r w:rsidRPr="007D4542">
        <w:rPr>
          <w:rFonts w:hint="cs"/>
          <w:b/>
          <w:rtl/>
        </w:rPr>
        <w:t>חסירה.</w:t>
      </w:r>
    </w:p>
    <w:p w:rsidR="007D4542" w:rsidRPr="007D4542" w:rsidRDefault="007D4542" w:rsidP="007D4542">
      <w:pPr>
        <w:pStyle w:val="a2"/>
        <w:rPr>
          <w:b/>
          <w:rtl/>
        </w:rPr>
      </w:pPr>
      <w:r w:rsidRPr="007D4542">
        <w:rPr>
          <w:b/>
          <w:rtl/>
        </w:rPr>
        <w:t>ועפי</w:t>
      </w:r>
      <w:r w:rsidRPr="007D4542">
        <w:rPr>
          <w:rFonts w:hint="cs"/>
          <w:b/>
          <w:rtl/>
        </w:rPr>
        <w:t>"</w:t>
      </w:r>
      <w:r w:rsidRPr="007D4542">
        <w:rPr>
          <w:b/>
          <w:rtl/>
        </w:rPr>
        <w:t>ז מבאר</w:t>
      </w:r>
      <w:r w:rsidRPr="007D4542">
        <w:rPr>
          <w:rFonts w:hint="cs"/>
          <w:b/>
          <w:rtl/>
        </w:rPr>
        <w:t xml:space="preserve"> </w:t>
      </w:r>
      <w:r w:rsidRPr="007D4542">
        <w:rPr>
          <w:b/>
          <w:rtl/>
        </w:rPr>
        <w:t>ג</w:t>
      </w:r>
      <w:r w:rsidRPr="007D4542">
        <w:rPr>
          <w:rFonts w:hint="cs"/>
          <w:b/>
          <w:rtl/>
        </w:rPr>
        <w:t xml:space="preserve">"כ </w:t>
      </w:r>
      <w:r w:rsidRPr="007D4542">
        <w:rPr>
          <w:b/>
          <w:rtl/>
        </w:rPr>
        <w:t xml:space="preserve">מ"ש הרמב"ם </w:t>
      </w:r>
      <w:r w:rsidRPr="007D4542">
        <w:rPr>
          <w:rFonts w:hint="cs"/>
          <w:b/>
          <w:rtl/>
        </w:rPr>
        <w:t xml:space="preserve">הל' גניבה פ"ח ה"ז שעוברים גם </w:t>
      </w:r>
      <w:r w:rsidRPr="007D4542">
        <w:rPr>
          <w:rFonts w:hint="cs"/>
          <w:bCs/>
          <w:rtl/>
        </w:rPr>
        <w:t xml:space="preserve">בכל שהוא </w:t>
      </w:r>
      <w:r w:rsidRPr="007D4542">
        <w:rPr>
          <w:rFonts w:hint="cs"/>
          <w:b/>
          <w:rtl/>
        </w:rPr>
        <w:t>עיי"ש, ובשו"ע אדה"ז הל' מדות ומשקלות סעי' א' כתב: "</w:t>
      </w:r>
      <w:r w:rsidRPr="007D4542">
        <w:rPr>
          <w:b/>
          <w:rtl/>
        </w:rPr>
        <w:t xml:space="preserve">אף על פי שהרתיחה היא דבר מועט מאד ופחות הרבה משוה פרוטה שהתורה הקפידה על המדות ומשקלות </w:t>
      </w:r>
      <w:r w:rsidRPr="007D4542">
        <w:rPr>
          <w:b/>
          <w:bCs/>
          <w:rtl/>
        </w:rPr>
        <w:t>בכל שהוא</w:t>
      </w:r>
      <w:r w:rsidRPr="007D4542">
        <w:rPr>
          <w:rFonts w:hint="cs"/>
          <w:b/>
          <w:rtl/>
        </w:rPr>
        <w:t>" וכ"כ החינוך והטור,</w:t>
      </w:r>
      <w:r w:rsidRPr="007D4542">
        <w:rPr>
          <w:b/>
          <w:rtl/>
        </w:rPr>
        <w:t xml:space="preserve"> </w:t>
      </w:r>
      <w:r w:rsidRPr="007D4542">
        <w:rPr>
          <w:rFonts w:hint="cs"/>
          <w:b/>
          <w:rtl/>
        </w:rPr>
        <w:t>ש</w:t>
      </w:r>
      <w:r w:rsidRPr="007D4542">
        <w:rPr>
          <w:b/>
          <w:rtl/>
        </w:rPr>
        <w:t xml:space="preserve">האיסור הוא </w:t>
      </w:r>
      <w:r w:rsidRPr="007D4542">
        <w:rPr>
          <w:b/>
          <w:bCs/>
          <w:rtl/>
        </w:rPr>
        <w:t>בכל שהוא</w:t>
      </w:r>
      <w:r w:rsidRPr="007D4542">
        <w:rPr>
          <w:b/>
          <w:vertAlign w:val="superscript"/>
          <w:rtl/>
        </w:rPr>
        <w:footnoteReference w:id="4"/>
      </w:r>
      <w:r w:rsidRPr="007D4542">
        <w:rPr>
          <w:b/>
          <w:rtl/>
        </w:rPr>
        <w:t xml:space="preserve"> אעפ"י שבשאר גזיל</w:t>
      </w:r>
      <w:r w:rsidRPr="007D4542">
        <w:rPr>
          <w:rFonts w:hint="cs"/>
          <w:b/>
          <w:rtl/>
        </w:rPr>
        <w:t xml:space="preserve">ות </w:t>
      </w:r>
      <w:r w:rsidRPr="007D4542">
        <w:rPr>
          <w:b/>
          <w:rtl/>
        </w:rPr>
        <w:t>לא הקפידה התורה אלא ב</w:t>
      </w:r>
      <w:r w:rsidRPr="007D4542">
        <w:rPr>
          <w:rFonts w:hint="cs"/>
          <w:b/>
          <w:rtl/>
        </w:rPr>
        <w:t xml:space="preserve">שוה </w:t>
      </w:r>
      <w:r w:rsidRPr="007D4542">
        <w:rPr>
          <w:b/>
          <w:rtl/>
        </w:rPr>
        <w:t>פרו</w:t>
      </w:r>
      <w:r w:rsidRPr="007D4542">
        <w:rPr>
          <w:rFonts w:hint="cs"/>
          <w:b/>
          <w:rtl/>
        </w:rPr>
        <w:t>ט</w:t>
      </w:r>
      <w:r w:rsidRPr="007D4542">
        <w:rPr>
          <w:b/>
          <w:rtl/>
        </w:rPr>
        <w:t>ה</w:t>
      </w:r>
      <w:r w:rsidRPr="007D4542">
        <w:rPr>
          <w:rFonts w:hint="cs"/>
          <w:b/>
          <w:rtl/>
        </w:rPr>
        <w:t>, כ</w:t>
      </w:r>
      <w:r w:rsidRPr="007D4542">
        <w:rPr>
          <w:b/>
          <w:rtl/>
        </w:rPr>
        <w:t>יון דכנ"ל אי</w:t>
      </w:r>
      <w:r w:rsidRPr="007D4542">
        <w:rPr>
          <w:rFonts w:hint="cs"/>
          <w:b/>
          <w:rtl/>
        </w:rPr>
        <w:t>ן</w:t>
      </w:r>
      <w:r w:rsidRPr="007D4542">
        <w:rPr>
          <w:b/>
          <w:rtl/>
        </w:rPr>
        <w:t xml:space="preserve"> י</w:t>
      </w:r>
      <w:r w:rsidRPr="007D4542">
        <w:rPr>
          <w:rFonts w:hint="cs"/>
          <w:b/>
          <w:rtl/>
        </w:rPr>
        <w:t>ס</w:t>
      </w:r>
      <w:r w:rsidRPr="007D4542">
        <w:rPr>
          <w:b/>
          <w:rtl/>
        </w:rPr>
        <w:t xml:space="preserve">וד האיסור </w:t>
      </w:r>
      <w:r w:rsidRPr="007D4542">
        <w:rPr>
          <w:rFonts w:hint="cs"/>
          <w:b/>
          <w:rtl/>
        </w:rPr>
        <w:t xml:space="preserve">רק </w:t>
      </w:r>
      <w:r w:rsidRPr="007D4542">
        <w:rPr>
          <w:b/>
          <w:rtl/>
        </w:rPr>
        <w:t xml:space="preserve">חסרון ממון חבירו </w:t>
      </w:r>
      <w:r w:rsidRPr="007D4542">
        <w:rPr>
          <w:rFonts w:hint="cs"/>
          <w:b/>
          <w:rtl/>
        </w:rPr>
        <w:t>(ד</w:t>
      </w:r>
      <w:r w:rsidRPr="007D4542">
        <w:rPr>
          <w:b/>
          <w:rtl/>
        </w:rPr>
        <w:t>אז בעינ</w:t>
      </w:r>
      <w:r w:rsidRPr="007D4542">
        <w:rPr>
          <w:rFonts w:hint="cs"/>
          <w:b/>
          <w:rtl/>
        </w:rPr>
        <w:t>ן</w:t>
      </w:r>
      <w:r w:rsidRPr="007D4542">
        <w:rPr>
          <w:b/>
          <w:rtl/>
        </w:rPr>
        <w:t xml:space="preserve"> לפרוטה </w:t>
      </w:r>
      <w:r w:rsidRPr="007D4542">
        <w:rPr>
          <w:rFonts w:hint="cs"/>
          <w:b/>
          <w:rtl/>
        </w:rPr>
        <w:t xml:space="preserve">דוקא לעבור על הלאו) אלא האיסור הוא עצם הדבר שיש לו מדה חסירה. </w:t>
      </w:r>
    </w:p>
    <w:p w:rsidR="007D4542" w:rsidRPr="007D4542" w:rsidRDefault="007D4542" w:rsidP="007D4542">
      <w:pPr>
        <w:pStyle w:val="a2"/>
        <w:rPr>
          <w:b/>
          <w:rtl/>
        </w:rPr>
      </w:pPr>
      <w:r w:rsidRPr="007D4542">
        <w:rPr>
          <w:rFonts w:hint="cs"/>
          <w:b/>
          <w:rtl/>
        </w:rPr>
        <w:t>ומבאר</w:t>
      </w:r>
      <w:r w:rsidRPr="007D4542">
        <w:rPr>
          <w:b/>
          <w:rtl/>
        </w:rPr>
        <w:t xml:space="preserve"> </w:t>
      </w:r>
      <w:r w:rsidRPr="007D4542">
        <w:rPr>
          <w:rFonts w:hint="cs"/>
          <w:b/>
          <w:rtl/>
        </w:rPr>
        <w:t>בארוכה</w:t>
      </w:r>
      <w:r w:rsidRPr="007D4542">
        <w:rPr>
          <w:b/>
          <w:rtl/>
        </w:rPr>
        <w:t xml:space="preserve"> </w:t>
      </w:r>
      <w:r w:rsidRPr="007D4542">
        <w:rPr>
          <w:rFonts w:hint="cs"/>
          <w:b/>
          <w:rtl/>
        </w:rPr>
        <w:t>טעם</w:t>
      </w:r>
      <w:r w:rsidRPr="007D4542">
        <w:rPr>
          <w:b/>
          <w:rtl/>
        </w:rPr>
        <w:t xml:space="preserve"> </w:t>
      </w:r>
      <w:r w:rsidRPr="007D4542">
        <w:rPr>
          <w:rFonts w:hint="cs"/>
          <w:b/>
          <w:rtl/>
        </w:rPr>
        <w:t xml:space="preserve">הדבר וז"ל: </w:t>
      </w:r>
      <w:r w:rsidRPr="007D4542">
        <w:rPr>
          <w:b/>
          <w:rtl/>
        </w:rPr>
        <w:t>די הסברה אין דעם</w:t>
      </w:r>
      <w:r w:rsidRPr="007D4542">
        <w:rPr>
          <w:rFonts w:hint="cs"/>
          <w:b/>
          <w:rtl/>
        </w:rPr>
        <w:t>: ד</w:t>
      </w:r>
      <w:r w:rsidRPr="007D4542">
        <w:rPr>
          <w:b/>
          <w:rtl/>
        </w:rPr>
        <w:t xml:space="preserve">ער חילוק צווישן מדות ומשקלות און </w:t>
      </w:r>
      <w:r w:rsidRPr="007D4542">
        <w:rPr>
          <w:rFonts w:hint="cs"/>
          <w:b/>
          <w:rtl/>
        </w:rPr>
        <w:t>א</w:t>
      </w:r>
      <w:r w:rsidRPr="007D4542">
        <w:rPr>
          <w:b/>
          <w:rtl/>
        </w:rPr>
        <w:t>נדערע אופני גניבה ואונאה איז</w:t>
      </w:r>
      <w:r w:rsidRPr="007D4542">
        <w:rPr>
          <w:rFonts w:hint="cs"/>
          <w:b/>
          <w:rtl/>
        </w:rPr>
        <w:t>:</w:t>
      </w:r>
      <w:r w:rsidRPr="007D4542">
        <w:rPr>
          <w:b/>
          <w:rtl/>
        </w:rPr>
        <w:t xml:space="preserve"> ביי </w:t>
      </w:r>
      <w:r w:rsidRPr="007D4542">
        <w:rPr>
          <w:rFonts w:hint="cs"/>
          <w:b/>
          <w:rtl/>
        </w:rPr>
        <w:t>א</w:t>
      </w:r>
      <w:r w:rsidRPr="007D4542">
        <w:rPr>
          <w:b/>
          <w:rtl/>
        </w:rPr>
        <w:t>נדערע אופני גניבה ואונאה איז ביים גנב פ</w:t>
      </w:r>
      <w:r w:rsidRPr="007D4542">
        <w:rPr>
          <w:rFonts w:hint="cs"/>
          <w:b/>
          <w:rtl/>
        </w:rPr>
        <w:t>אראן</w:t>
      </w:r>
      <w:r w:rsidRPr="007D4542">
        <w:rPr>
          <w:b/>
          <w:rtl/>
        </w:rPr>
        <w:t xml:space="preserve"> בלויז איין רצון</w:t>
      </w:r>
      <w:r w:rsidRPr="007D4542">
        <w:rPr>
          <w:rFonts w:hint="cs"/>
          <w:b/>
          <w:rtl/>
        </w:rPr>
        <w:t>,</w:t>
      </w:r>
      <w:r w:rsidRPr="007D4542">
        <w:rPr>
          <w:b/>
          <w:rtl/>
        </w:rPr>
        <w:t xml:space="preserve"> ער </w:t>
      </w:r>
      <w:r w:rsidRPr="007D4542">
        <w:rPr>
          <w:rFonts w:hint="cs"/>
          <w:b/>
          <w:rtl/>
        </w:rPr>
        <w:t>ט</w:t>
      </w:r>
      <w:r w:rsidRPr="007D4542">
        <w:rPr>
          <w:b/>
          <w:rtl/>
        </w:rPr>
        <w:t xml:space="preserve">וט </w:t>
      </w:r>
      <w:r w:rsidRPr="007D4542">
        <w:rPr>
          <w:rFonts w:hint="cs"/>
          <w:b/>
          <w:rtl/>
        </w:rPr>
        <w:t>א פעו</w:t>
      </w:r>
      <w:r w:rsidRPr="007D4542">
        <w:rPr>
          <w:b/>
          <w:rtl/>
        </w:rPr>
        <w:t>לה דורך וועלכער ער נעמ</w:t>
      </w:r>
      <w:r w:rsidRPr="007D4542">
        <w:rPr>
          <w:rFonts w:hint="cs"/>
          <w:b/>
          <w:rtl/>
        </w:rPr>
        <w:t>ט</w:t>
      </w:r>
      <w:r w:rsidRPr="007D4542">
        <w:rPr>
          <w:b/>
          <w:rtl/>
        </w:rPr>
        <w:t xml:space="preserve"> צו ממונו של חבירו</w:t>
      </w:r>
      <w:r w:rsidRPr="007D4542">
        <w:rPr>
          <w:rFonts w:hint="cs"/>
          <w:b/>
          <w:rtl/>
        </w:rPr>
        <w:t xml:space="preserve">. </w:t>
      </w:r>
      <w:r w:rsidRPr="007D4542">
        <w:rPr>
          <w:b/>
          <w:rtl/>
        </w:rPr>
        <w:t>משא"כ ביי מדות ומשקלות זיינען ד</w:t>
      </w:r>
      <w:r w:rsidRPr="007D4542">
        <w:rPr>
          <w:rFonts w:hint="cs"/>
          <w:b/>
          <w:rtl/>
        </w:rPr>
        <w:t>א</w:t>
      </w:r>
      <w:r w:rsidRPr="007D4542">
        <w:rPr>
          <w:b/>
          <w:rtl/>
        </w:rPr>
        <w:t xml:space="preserve"> צוויי תנועות הפכיות</w:t>
      </w:r>
      <w:r w:rsidRPr="007D4542">
        <w:rPr>
          <w:rFonts w:hint="cs"/>
          <w:b/>
          <w:rtl/>
        </w:rPr>
        <w:t xml:space="preserve">, </w:t>
      </w:r>
      <w:r w:rsidRPr="007D4542">
        <w:rPr>
          <w:b/>
          <w:rtl/>
        </w:rPr>
        <w:t>די עצם ז</w:t>
      </w:r>
      <w:r w:rsidRPr="007D4542">
        <w:rPr>
          <w:rFonts w:hint="cs"/>
          <w:b/>
          <w:rtl/>
        </w:rPr>
        <w:t>א</w:t>
      </w:r>
      <w:r w:rsidRPr="007D4542">
        <w:rPr>
          <w:b/>
          <w:rtl/>
        </w:rPr>
        <w:t xml:space="preserve">ך </w:t>
      </w:r>
      <w:r w:rsidRPr="007D4542">
        <w:rPr>
          <w:rFonts w:hint="cs"/>
          <w:b/>
          <w:rtl/>
        </w:rPr>
        <w:t>וואס</w:t>
      </w:r>
      <w:r w:rsidRPr="007D4542">
        <w:rPr>
          <w:b/>
          <w:rtl/>
        </w:rPr>
        <w:t xml:space="preserve"> ער איז </w:t>
      </w:r>
      <w:r w:rsidRPr="007D4542">
        <w:rPr>
          <w:b/>
          <w:bCs/>
          <w:rtl/>
        </w:rPr>
        <w:t xml:space="preserve">מודד </w:t>
      </w:r>
      <w:r w:rsidRPr="007D4542">
        <w:rPr>
          <w:rFonts w:hint="cs"/>
          <w:b/>
          <w:bCs/>
          <w:rtl/>
        </w:rPr>
        <w:t>ו</w:t>
      </w:r>
      <w:r w:rsidRPr="007D4542">
        <w:rPr>
          <w:b/>
          <w:bCs/>
          <w:rtl/>
        </w:rPr>
        <w:t>שוקל</w:t>
      </w:r>
      <w:r w:rsidRPr="007D4542">
        <w:rPr>
          <w:b/>
          <w:rtl/>
        </w:rPr>
        <w:t xml:space="preserve"> לחבירו </w:t>
      </w:r>
      <w:r w:rsidRPr="007D4542">
        <w:rPr>
          <w:rFonts w:hint="cs"/>
          <w:b/>
          <w:rtl/>
        </w:rPr>
        <w:t xml:space="preserve">אין אן </w:t>
      </w:r>
      <w:r w:rsidRPr="007D4542">
        <w:rPr>
          <w:b/>
          <w:rtl/>
        </w:rPr>
        <w:t>אויסדרוק פון הנהגה של רעכענען זיך מי</w:t>
      </w:r>
      <w:r w:rsidRPr="007D4542">
        <w:rPr>
          <w:rFonts w:hint="cs"/>
          <w:b/>
          <w:rtl/>
        </w:rPr>
        <w:t>ט</w:t>
      </w:r>
      <w:r w:rsidRPr="007D4542">
        <w:rPr>
          <w:b/>
          <w:rtl/>
        </w:rPr>
        <w:t xml:space="preserve"> חבירו</w:t>
      </w:r>
      <w:r w:rsidRPr="007D4542">
        <w:rPr>
          <w:rFonts w:hint="cs"/>
          <w:b/>
          <w:rtl/>
        </w:rPr>
        <w:t xml:space="preserve">, </w:t>
      </w:r>
      <w:r w:rsidRPr="007D4542">
        <w:rPr>
          <w:b/>
          <w:rtl/>
        </w:rPr>
        <w:t>ער טוט פעולה וו</w:t>
      </w:r>
      <w:r w:rsidRPr="007D4542">
        <w:rPr>
          <w:rFonts w:hint="cs"/>
          <w:b/>
          <w:rtl/>
        </w:rPr>
        <w:t>א</w:t>
      </w:r>
      <w:r w:rsidRPr="007D4542">
        <w:rPr>
          <w:b/>
          <w:rtl/>
        </w:rPr>
        <w:t>ס ב</w:t>
      </w:r>
      <w:r w:rsidRPr="007D4542">
        <w:rPr>
          <w:rFonts w:hint="cs"/>
          <w:b/>
          <w:rtl/>
        </w:rPr>
        <w:t>א</w:t>
      </w:r>
      <w:r w:rsidRPr="007D4542">
        <w:rPr>
          <w:b/>
          <w:rtl/>
        </w:rPr>
        <w:t xml:space="preserve">ווייזט </w:t>
      </w:r>
      <w:r w:rsidRPr="007D4542">
        <w:rPr>
          <w:rFonts w:hint="cs"/>
          <w:b/>
          <w:rtl/>
        </w:rPr>
        <w:t xml:space="preserve">א </w:t>
      </w:r>
      <w:r w:rsidRPr="007D4542">
        <w:rPr>
          <w:b/>
          <w:rtl/>
        </w:rPr>
        <w:t xml:space="preserve">רצון אויף ניט צו </w:t>
      </w:r>
      <w:r w:rsidRPr="007D4542">
        <w:rPr>
          <w:rFonts w:hint="cs"/>
          <w:b/>
          <w:rtl/>
        </w:rPr>
        <w:t>בא</w:t>
      </w:r>
      <w:r w:rsidRPr="007D4542">
        <w:rPr>
          <w:b/>
          <w:rtl/>
        </w:rPr>
        <w:t>עוולה</w:t>
      </w:r>
      <w:r w:rsidRPr="007D4542">
        <w:rPr>
          <w:rFonts w:hint="cs"/>
          <w:b/>
          <w:rtl/>
        </w:rPr>
        <w:t>'</w:t>
      </w:r>
      <w:r w:rsidRPr="007D4542">
        <w:rPr>
          <w:b/>
          <w:rtl/>
        </w:rPr>
        <w:t>ן את חבירו</w:t>
      </w:r>
      <w:r w:rsidRPr="007D4542">
        <w:rPr>
          <w:rFonts w:hint="cs"/>
          <w:b/>
          <w:rtl/>
        </w:rPr>
        <w:t>,</w:t>
      </w:r>
      <w:r w:rsidRPr="007D4542">
        <w:rPr>
          <w:b/>
          <w:rtl/>
        </w:rPr>
        <w:t xml:space="preserve"> וביחד עם זה</w:t>
      </w:r>
      <w:r w:rsidRPr="007D4542">
        <w:rPr>
          <w:rFonts w:hint="cs"/>
          <w:b/>
          <w:rtl/>
        </w:rPr>
        <w:t xml:space="preserve">, </w:t>
      </w:r>
      <w:r w:rsidRPr="007D4542">
        <w:rPr>
          <w:b/>
          <w:rtl/>
        </w:rPr>
        <w:t>מ</w:t>
      </w:r>
      <w:r w:rsidRPr="007D4542">
        <w:rPr>
          <w:rFonts w:hint="cs"/>
          <w:b/>
          <w:rtl/>
        </w:rPr>
        <w:t>אכ</w:t>
      </w:r>
      <w:r w:rsidRPr="007D4542">
        <w:rPr>
          <w:b/>
          <w:rtl/>
        </w:rPr>
        <w:t xml:space="preserve">ט ער </w:t>
      </w:r>
      <w:r w:rsidRPr="007D4542">
        <w:rPr>
          <w:rFonts w:hint="cs"/>
          <w:b/>
          <w:rtl/>
        </w:rPr>
        <w:t>א "</w:t>
      </w:r>
      <w:r w:rsidRPr="007D4542">
        <w:rPr>
          <w:b/>
          <w:rtl/>
        </w:rPr>
        <w:t xml:space="preserve">מדה </w:t>
      </w:r>
      <w:r w:rsidRPr="007D4542">
        <w:rPr>
          <w:bCs/>
          <w:rtl/>
        </w:rPr>
        <w:t>חסירה</w:t>
      </w:r>
      <w:r w:rsidRPr="007D4542">
        <w:rPr>
          <w:rFonts w:hint="cs"/>
          <w:b/>
          <w:rtl/>
        </w:rPr>
        <w:t>"</w:t>
      </w:r>
      <w:r w:rsidRPr="007D4542">
        <w:rPr>
          <w:b/>
          <w:rtl/>
        </w:rPr>
        <w:t xml:space="preserve"> </w:t>
      </w:r>
      <w:r w:rsidRPr="007D4542">
        <w:rPr>
          <w:rFonts w:hint="cs"/>
          <w:b/>
          <w:rtl/>
        </w:rPr>
        <w:t>- א</w:t>
      </w:r>
      <w:r w:rsidRPr="007D4542">
        <w:rPr>
          <w:b/>
          <w:rtl/>
        </w:rPr>
        <w:t>ז די זעלבע פעולת המדידה ז</w:t>
      </w:r>
      <w:r w:rsidRPr="007D4542">
        <w:rPr>
          <w:rFonts w:hint="cs"/>
          <w:b/>
          <w:rtl/>
        </w:rPr>
        <w:t>א</w:t>
      </w:r>
      <w:r w:rsidRPr="007D4542">
        <w:rPr>
          <w:b/>
          <w:rtl/>
        </w:rPr>
        <w:t xml:space="preserve">ל בריינגען גניבת ממון </w:t>
      </w:r>
      <w:r w:rsidRPr="007D4542">
        <w:rPr>
          <w:rFonts w:hint="cs"/>
          <w:b/>
          <w:rtl/>
        </w:rPr>
        <w:t>ח</w:t>
      </w:r>
      <w:r w:rsidRPr="007D4542">
        <w:rPr>
          <w:b/>
          <w:rtl/>
        </w:rPr>
        <w:t>בירו</w:t>
      </w:r>
      <w:r w:rsidRPr="007D4542">
        <w:rPr>
          <w:rFonts w:hint="cs"/>
          <w:b/>
          <w:rtl/>
        </w:rPr>
        <w:t xml:space="preserve">, </w:t>
      </w:r>
      <w:r w:rsidRPr="007D4542">
        <w:rPr>
          <w:b/>
          <w:rtl/>
        </w:rPr>
        <w:t>און דערפ</w:t>
      </w:r>
      <w:r w:rsidRPr="007D4542">
        <w:rPr>
          <w:rFonts w:hint="cs"/>
          <w:b/>
          <w:rtl/>
        </w:rPr>
        <w:t>א</w:t>
      </w:r>
      <w:r w:rsidRPr="007D4542">
        <w:rPr>
          <w:b/>
          <w:rtl/>
        </w:rPr>
        <w:t>ר אסר</w:t>
      </w:r>
      <w:r w:rsidRPr="007D4542">
        <w:rPr>
          <w:rFonts w:hint="cs"/>
          <w:b/>
          <w:rtl/>
        </w:rPr>
        <w:t>'</w:t>
      </w:r>
      <w:r w:rsidRPr="007D4542">
        <w:rPr>
          <w:b/>
          <w:rtl/>
        </w:rPr>
        <w:t>ט תורה די עצם עש</w:t>
      </w:r>
      <w:r w:rsidRPr="007D4542">
        <w:rPr>
          <w:rFonts w:hint="cs"/>
          <w:b/>
          <w:rtl/>
        </w:rPr>
        <w:t>י' (ושהי')</w:t>
      </w:r>
      <w:r w:rsidRPr="007D4542">
        <w:rPr>
          <w:b/>
          <w:rtl/>
        </w:rPr>
        <w:t xml:space="preserve"> פון </w:t>
      </w:r>
      <w:r w:rsidRPr="007D4542">
        <w:rPr>
          <w:rFonts w:hint="cs"/>
          <w:b/>
          <w:rtl/>
        </w:rPr>
        <w:t xml:space="preserve">א </w:t>
      </w:r>
      <w:r w:rsidRPr="007D4542">
        <w:rPr>
          <w:b/>
          <w:rtl/>
        </w:rPr>
        <w:t xml:space="preserve">מדה חסירה </w:t>
      </w:r>
      <w:r w:rsidRPr="007D4542">
        <w:rPr>
          <w:rFonts w:hint="cs"/>
          <w:b/>
          <w:rtl/>
        </w:rPr>
        <w:t>(</w:t>
      </w:r>
      <w:r w:rsidRPr="007D4542">
        <w:rPr>
          <w:b/>
          <w:rtl/>
        </w:rPr>
        <w:t>אפילו ווען בפו</w:t>
      </w:r>
      <w:r w:rsidRPr="007D4542">
        <w:rPr>
          <w:rFonts w:hint="cs"/>
          <w:b/>
          <w:rtl/>
        </w:rPr>
        <w:t>ע</w:t>
      </w:r>
      <w:r w:rsidRPr="007D4542">
        <w:rPr>
          <w:b/>
          <w:rtl/>
        </w:rPr>
        <w:t xml:space="preserve">ל וועט </w:t>
      </w:r>
      <w:r w:rsidRPr="007D4542">
        <w:rPr>
          <w:rFonts w:hint="cs"/>
          <w:b/>
          <w:rtl/>
        </w:rPr>
        <w:t xml:space="preserve">א </w:t>
      </w:r>
      <w:r w:rsidRPr="007D4542">
        <w:rPr>
          <w:b/>
          <w:rtl/>
        </w:rPr>
        <w:t>צווייטער ניט ב</w:t>
      </w:r>
      <w:r w:rsidRPr="007D4542">
        <w:rPr>
          <w:rFonts w:hint="cs"/>
          <w:b/>
          <w:rtl/>
        </w:rPr>
        <w:t>א</w:t>
      </w:r>
      <w:r w:rsidRPr="007D4542">
        <w:rPr>
          <w:b/>
          <w:rtl/>
        </w:rPr>
        <w:t>עוולה</w:t>
      </w:r>
      <w:r w:rsidRPr="007D4542">
        <w:rPr>
          <w:rFonts w:hint="cs"/>
          <w:b/>
          <w:rtl/>
        </w:rPr>
        <w:t>'ט</w:t>
      </w:r>
      <w:r w:rsidRPr="007D4542">
        <w:rPr>
          <w:b/>
          <w:rtl/>
        </w:rPr>
        <w:t xml:space="preserve"> ווערן עי"ז</w:t>
      </w:r>
      <w:r w:rsidRPr="007D4542">
        <w:rPr>
          <w:rFonts w:hint="cs"/>
          <w:b/>
          <w:rtl/>
        </w:rPr>
        <w:t xml:space="preserve">, </w:t>
      </w:r>
      <w:r w:rsidRPr="007D4542">
        <w:rPr>
          <w:b/>
          <w:rtl/>
        </w:rPr>
        <w:t>כנ"ל</w:t>
      </w:r>
      <w:r w:rsidRPr="007D4542">
        <w:rPr>
          <w:rFonts w:hint="cs"/>
          <w:b/>
          <w:rtl/>
        </w:rPr>
        <w:t xml:space="preserve">) </w:t>
      </w:r>
      <w:r w:rsidRPr="007D4542">
        <w:rPr>
          <w:b/>
          <w:rtl/>
        </w:rPr>
        <w:t xml:space="preserve">ווייל דער תוכן פון </w:t>
      </w:r>
      <w:r w:rsidRPr="007D4542">
        <w:rPr>
          <w:rFonts w:hint="cs"/>
          <w:b/>
          <w:rtl/>
        </w:rPr>
        <w:t>"</w:t>
      </w:r>
      <w:r w:rsidRPr="007D4542">
        <w:rPr>
          <w:b/>
          <w:rtl/>
        </w:rPr>
        <w:t>מצות מדות</w:t>
      </w:r>
      <w:r w:rsidRPr="007D4542">
        <w:rPr>
          <w:rFonts w:hint="cs"/>
          <w:b/>
          <w:rtl/>
        </w:rPr>
        <w:t>"</w:t>
      </w:r>
      <w:r w:rsidRPr="007D4542">
        <w:rPr>
          <w:b/>
          <w:rtl/>
        </w:rPr>
        <w:t xml:space="preserve"> איז </w:t>
      </w:r>
      <w:r w:rsidRPr="007D4542">
        <w:rPr>
          <w:rFonts w:hint="cs"/>
          <w:b/>
          <w:rtl/>
        </w:rPr>
        <w:t xml:space="preserve">- </w:t>
      </w:r>
      <w:r w:rsidRPr="007D4542">
        <w:rPr>
          <w:b/>
          <w:rtl/>
        </w:rPr>
        <w:t>צו שולל זי</w:t>
      </w:r>
      <w:r w:rsidRPr="007D4542">
        <w:rPr>
          <w:rFonts w:hint="cs"/>
          <w:b/>
          <w:rtl/>
        </w:rPr>
        <w:t>ין</w:t>
      </w:r>
      <w:r w:rsidRPr="007D4542">
        <w:rPr>
          <w:b/>
          <w:rtl/>
        </w:rPr>
        <w:t xml:space="preserve"> </w:t>
      </w:r>
      <w:r w:rsidRPr="007D4542">
        <w:rPr>
          <w:rFonts w:hint="cs"/>
          <w:b/>
          <w:rtl/>
        </w:rPr>
        <w:t>א</w:t>
      </w:r>
      <w:r w:rsidRPr="007D4542">
        <w:rPr>
          <w:b/>
          <w:rtl/>
        </w:rPr>
        <w:t xml:space="preserve">ט די ערמומיות אין </w:t>
      </w:r>
      <w:r w:rsidRPr="007D4542">
        <w:rPr>
          <w:rFonts w:hint="cs"/>
          <w:b/>
          <w:rtl/>
        </w:rPr>
        <w:t>ד</w:t>
      </w:r>
      <w:r w:rsidRPr="007D4542">
        <w:rPr>
          <w:b/>
          <w:rtl/>
        </w:rPr>
        <w:t>עם אדם כ</w:t>
      </w:r>
      <w:r w:rsidRPr="007D4542">
        <w:rPr>
          <w:rFonts w:hint="cs"/>
          <w:b/>
          <w:rtl/>
        </w:rPr>
        <w:t>ל</w:t>
      </w:r>
      <w:r w:rsidRPr="007D4542">
        <w:rPr>
          <w:b/>
          <w:rtl/>
        </w:rPr>
        <w:t xml:space="preserve">פי זיך </w:t>
      </w:r>
      <w:r w:rsidRPr="007D4542">
        <w:rPr>
          <w:rFonts w:hint="cs"/>
          <w:b/>
          <w:rtl/>
        </w:rPr>
        <w:t>עכ"ל.</w:t>
      </w:r>
    </w:p>
    <w:p w:rsidR="007D4542" w:rsidRPr="007D4542" w:rsidRDefault="007D4542" w:rsidP="007D4542">
      <w:pPr>
        <w:pStyle w:val="a2"/>
        <w:rPr>
          <w:b/>
          <w:rtl/>
        </w:rPr>
      </w:pPr>
      <w:r w:rsidRPr="007D4542">
        <w:rPr>
          <w:rFonts w:hint="cs"/>
          <w:b/>
          <w:rtl/>
        </w:rPr>
        <w:t xml:space="preserve">ויוצא מזה דמזה גופא דמבואר בגמ' דבמשקלות עוברין משעת עשי', מגלה לן גדרו של איסור זה שאינו רק מחמת חסרון ממון של חבירו אלא שהוא כדי לשלול ענין </w:t>
      </w:r>
      <w:r w:rsidRPr="007D4542">
        <w:rPr>
          <w:rFonts w:hint="cs"/>
          <w:bCs/>
          <w:rtl/>
        </w:rPr>
        <w:lastRenderedPageBreak/>
        <w:t>הערמומיות</w:t>
      </w:r>
      <w:r w:rsidRPr="007D4542">
        <w:rPr>
          <w:rFonts w:hint="cs"/>
          <w:b/>
          <w:rtl/>
        </w:rPr>
        <w:t xml:space="preserve"> שבהאדם דבפעולה אחת מראה שרוצה להיזהר בממון חבירו ובאותה פעולה עצמה גונב את ממונו.</w:t>
      </w:r>
    </w:p>
    <w:p w:rsidR="007D4542" w:rsidRPr="007D4542" w:rsidRDefault="007D4542" w:rsidP="007D4542">
      <w:pPr>
        <w:pStyle w:val="a2"/>
        <w:jc w:val="center"/>
        <w:rPr>
          <w:b/>
          <w:bCs/>
          <w:rtl/>
        </w:rPr>
      </w:pPr>
      <w:r w:rsidRPr="007D4542">
        <w:rPr>
          <w:rFonts w:hint="cs"/>
          <w:b/>
          <w:bCs/>
          <w:rtl/>
        </w:rPr>
        <w:t>לפי השיחה מתורץ קושיית המנחת חינוך</w:t>
      </w:r>
    </w:p>
    <w:p w:rsidR="007D4542" w:rsidRPr="007D4542" w:rsidRDefault="007D4542" w:rsidP="007D4542">
      <w:pPr>
        <w:pStyle w:val="a2"/>
        <w:rPr>
          <w:b/>
          <w:rtl/>
        </w:rPr>
      </w:pPr>
      <w:r w:rsidRPr="007D4542">
        <w:rPr>
          <w:b/>
          <w:rtl/>
        </w:rPr>
        <w:t xml:space="preserve">ועפי"ז </w:t>
      </w:r>
      <w:r w:rsidRPr="007D4542">
        <w:rPr>
          <w:rFonts w:hint="cs"/>
          <w:b/>
          <w:rtl/>
        </w:rPr>
        <w:t xml:space="preserve">נראה </w:t>
      </w:r>
      <w:r w:rsidRPr="007D4542">
        <w:rPr>
          <w:b/>
          <w:rtl/>
        </w:rPr>
        <w:t>לתרץ בפשטות קושיית המנ</w:t>
      </w:r>
      <w:r w:rsidRPr="007D4542">
        <w:rPr>
          <w:rFonts w:hint="cs"/>
          <w:b/>
          <w:rtl/>
        </w:rPr>
        <w:t>"ח</w:t>
      </w:r>
      <w:r w:rsidRPr="007D4542">
        <w:rPr>
          <w:b/>
          <w:rtl/>
        </w:rPr>
        <w:t xml:space="preserve"> </w:t>
      </w:r>
      <w:r w:rsidRPr="007D4542">
        <w:rPr>
          <w:rFonts w:hint="cs"/>
          <w:b/>
          <w:rtl/>
        </w:rPr>
        <w:t>(</w:t>
      </w:r>
      <w:r w:rsidRPr="007D4542">
        <w:rPr>
          <w:b/>
          <w:rtl/>
        </w:rPr>
        <w:t>מצוה רנ"ח</w:t>
      </w:r>
      <w:r w:rsidRPr="007D4542">
        <w:rPr>
          <w:rFonts w:hint="cs"/>
          <w:b/>
          <w:rtl/>
        </w:rPr>
        <w:t>) שעמד על מ"ש החינוך שם: "</w:t>
      </w:r>
      <w:r w:rsidRPr="007D4542">
        <w:rPr>
          <w:b/>
          <w:rtl/>
        </w:rPr>
        <w:t>ולמדנו מכאן כי התורה הקפידה על המדות בכל שהוא, כלומר שאע"פ שבשאר גז</w:t>
      </w:r>
      <w:r w:rsidRPr="007D4542">
        <w:rPr>
          <w:rFonts w:hint="cs"/>
          <w:b/>
          <w:rtl/>
        </w:rPr>
        <w:t>י</w:t>
      </w:r>
      <w:r w:rsidRPr="007D4542">
        <w:rPr>
          <w:b/>
          <w:rtl/>
        </w:rPr>
        <w:t>לות לא תקפיד התורה אלא בפרוטה, בענין המדות תקפיד בכל שהוא</w:t>
      </w:r>
      <w:r w:rsidRPr="007D4542">
        <w:rPr>
          <w:rFonts w:hint="cs"/>
          <w:b/>
          <w:rtl/>
        </w:rPr>
        <w:t xml:space="preserve">" וכתב ע"ז המנ"ח: </w:t>
      </w:r>
      <w:r w:rsidRPr="007D4542">
        <w:rPr>
          <w:b/>
          <w:rtl/>
        </w:rPr>
        <w:t>ד</w:t>
      </w:r>
      <w:r w:rsidRPr="007D4542">
        <w:rPr>
          <w:rFonts w:hint="cs"/>
          <w:b/>
          <w:rtl/>
        </w:rPr>
        <w:t xml:space="preserve">ין זה </w:t>
      </w:r>
      <w:r w:rsidRPr="007D4542">
        <w:rPr>
          <w:b/>
          <w:rtl/>
        </w:rPr>
        <w:t>חידוש הוא ואינו מבואר בר"מ</w:t>
      </w:r>
      <w:r w:rsidRPr="007D4542">
        <w:rPr>
          <w:b/>
          <w:vertAlign w:val="superscript"/>
          <w:rtl/>
        </w:rPr>
        <w:footnoteReference w:id="5"/>
      </w:r>
      <w:r w:rsidRPr="007D4542">
        <w:rPr>
          <w:b/>
          <w:rtl/>
        </w:rPr>
        <w:t xml:space="preserve"> ובש"ס</w:t>
      </w:r>
      <w:r w:rsidRPr="007D4542">
        <w:rPr>
          <w:rFonts w:hint="cs"/>
          <w:b/>
          <w:rtl/>
        </w:rPr>
        <w:t>,</w:t>
      </w:r>
      <w:r w:rsidRPr="007D4542">
        <w:rPr>
          <w:b/>
          <w:rtl/>
        </w:rPr>
        <w:t xml:space="preserve"> וגבי גנבה וגזילה כ' הר"מ דהגוזל ש</w:t>
      </w:r>
      <w:r w:rsidRPr="007D4542">
        <w:rPr>
          <w:rFonts w:hint="cs"/>
          <w:b/>
          <w:rtl/>
        </w:rPr>
        <w:t xml:space="preserve">וה פרוטה </w:t>
      </w:r>
      <w:r w:rsidRPr="007D4542">
        <w:rPr>
          <w:b/>
          <w:rtl/>
        </w:rPr>
        <w:t>עובר בל"ת</w:t>
      </w:r>
      <w:r w:rsidRPr="007D4542">
        <w:rPr>
          <w:rFonts w:hint="cs"/>
          <w:b/>
          <w:rtl/>
        </w:rPr>
        <w:t>,</w:t>
      </w:r>
      <w:r w:rsidRPr="007D4542">
        <w:rPr>
          <w:b/>
          <w:rtl/>
        </w:rPr>
        <w:t xml:space="preserve"> וכן בפ"א מה' גניבה דכן גזה"כ גבי ממון כי שיעורים הל</w:t>
      </w:r>
      <w:r w:rsidRPr="007D4542">
        <w:rPr>
          <w:rFonts w:hint="cs"/>
          <w:b/>
          <w:rtl/>
        </w:rPr>
        <w:t xml:space="preserve">כה למשה מסיני </w:t>
      </w:r>
      <w:r w:rsidRPr="007D4542">
        <w:rPr>
          <w:b/>
          <w:rtl/>
        </w:rPr>
        <w:t>צריך שיהי' ש"פ</w:t>
      </w:r>
      <w:r w:rsidRPr="007D4542">
        <w:rPr>
          <w:rFonts w:hint="cs"/>
          <w:b/>
          <w:rtl/>
        </w:rPr>
        <w:t xml:space="preserve">, </w:t>
      </w:r>
      <w:r w:rsidRPr="007D4542">
        <w:rPr>
          <w:b/>
          <w:rtl/>
        </w:rPr>
        <w:t>ופחות מזה אינו אלא ח</w:t>
      </w:r>
      <w:r w:rsidRPr="007D4542">
        <w:rPr>
          <w:rFonts w:hint="cs"/>
          <w:b/>
          <w:rtl/>
        </w:rPr>
        <w:t>צי שיעור</w:t>
      </w:r>
      <w:r w:rsidRPr="007D4542">
        <w:rPr>
          <w:b/>
          <w:rtl/>
        </w:rPr>
        <w:t xml:space="preserve"> ער"מ גבי גזלה וגנבה</w:t>
      </w:r>
      <w:r w:rsidRPr="007D4542">
        <w:rPr>
          <w:rFonts w:hint="cs"/>
          <w:b/>
          <w:rtl/>
        </w:rPr>
        <w:t>,</w:t>
      </w:r>
      <w:r w:rsidRPr="007D4542">
        <w:rPr>
          <w:b/>
          <w:rtl/>
        </w:rPr>
        <w:t xml:space="preserve"> וכאן לא כ' בפי'</w:t>
      </w:r>
      <w:r w:rsidRPr="007D4542">
        <w:rPr>
          <w:rFonts w:hint="cs"/>
          <w:b/>
          <w:rtl/>
        </w:rPr>
        <w:t>,</w:t>
      </w:r>
      <w:r w:rsidRPr="007D4542">
        <w:rPr>
          <w:b/>
          <w:rtl/>
        </w:rPr>
        <w:t xml:space="preserve"> דסמך אדלעיל</w:t>
      </w:r>
      <w:r w:rsidRPr="007D4542">
        <w:rPr>
          <w:rFonts w:hint="cs"/>
          <w:b/>
          <w:rtl/>
        </w:rPr>
        <w:t>,</w:t>
      </w:r>
      <w:r w:rsidRPr="007D4542">
        <w:rPr>
          <w:b/>
          <w:rtl/>
        </w:rPr>
        <w:t xml:space="preserve"> וכן כאן בודאי צריך שיהי' ש"פ לענין הל"ת הזה</w:t>
      </w:r>
      <w:r w:rsidRPr="007D4542">
        <w:rPr>
          <w:rFonts w:hint="cs"/>
          <w:b/>
          <w:rtl/>
        </w:rPr>
        <w:t>,</w:t>
      </w:r>
      <w:r w:rsidRPr="007D4542">
        <w:rPr>
          <w:b/>
          <w:rtl/>
        </w:rPr>
        <w:t xml:space="preserve"> ובפחות אינו רק איסור תורה</w:t>
      </w:r>
      <w:r w:rsidRPr="007D4542">
        <w:rPr>
          <w:rFonts w:hint="cs"/>
          <w:b/>
          <w:rtl/>
        </w:rPr>
        <w:t>,</w:t>
      </w:r>
      <w:r w:rsidRPr="007D4542">
        <w:rPr>
          <w:b/>
          <w:rtl/>
        </w:rPr>
        <w:t xml:space="preserve"> ואי כדעת הרהמ"ח דהכא חידשה תורה דאף בפחות מש"פ עובר על הל"ת א"כ מאי מקשה ש"ס ב"מ </w:t>
      </w:r>
      <w:r w:rsidRPr="007D4542">
        <w:rPr>
          <w:rFonts w:hint="cs"/>
          <w:b/>
          <w:rtl/>
        </w:rPr>
        <w:t xml:space="preserve">(סא,ב) </w:t>
      </w:r>
      <w:r w:rsidRPr="007D4542">
        <w:rPr>
          <w:b/>
          <w:rtl/>
        </w:rPr>
        <w:t>לאו במשקלות ל</w:t>
      </w:r>
      <w:r w:rsidRPr="007D4542">
        <w:rPr>
          <w:rFonts w:hint="cs"/>
          <w:b/>
          <w:rtl/>
        </w:rPr>
        <w:t xml:space="preserve">מה לי </w:t>
      </w:r>
      <w:r w:rsidRPr="007D4542">
        <w:rPr>
          <w:b/>
          <w:rtl/>
        </w:rPr>
        <w:t>לילף מגזל</w:t>
      </w:r>
      <w:r w:rsidRPr="007D4542">
        <w:rPr>
          <w:rFonts w:hint="cs"/>
          <w:b/>
          <w:rtl/>
        </w:rPr>
        <w:t>?</w:t>
      </w:r>
      <w:r w:rsidRPr="007D4542">
        <w:rPr>
          <w:b/>
          <w:rtl/>
        </w:rPr>
        <w:t xml:space="preserve"> הא גזל וריבית א</w:t>
      </w:r>
      <w:r w:rsidRPr="007D4542">
        <w:rPr>
          <w:rFonts w:hint="cs"/>
          <w:b/>
          <w:rtl/>
        </w:rPr>
        <w:t>ינו עובר</w:t>
      </w:r>
      <w:r w:rsidRPr="007D4542">
        <w:rPr>
          <w:b/>
          <w:rtl/>
        </w:rPr>
        <w:t xml:space="preserve"> אלא בש"פ</w:t>
      </w:r>
      <w:r w:rsidRPr="007D4542">
        <w:rPr>
          <w:rFonts w:hint="cs"/>
          <w:b/>
          <w:rtl/>
        </w:rPr>
        <w:t>,</w:t>
      </w:r>
      <w:r w:rsidRPr="007D4542">
        <w:rPr>
          <w:b/>
          <w:rtl/>
        </w:rPr>
        <w:t xml:space="preserve"> ע"כ חידשה תורה לאו במשקלות דעובר </w:t>
      </w:r>
      <w:r w:rsidRPr="007D4542">
        <w:rPr>
          <w:rFonts w:hint="cs"/>
          <w:b/>
          <w:rtl/>
        </w:rPr>
        <w:t xml:space="preserve">גם </w:t>
      </w:r>
      <w:r w:rsidRPr="007D4542">
        <w:rPr>
          <w:b/>
          <w:rtl/>
        </w:rPr>
        <w:t>בח</w:t>
      </w:r>
      <w:r w:rsidRPr="007D4542">
        <w:rPr>
          <w:rFonts w:hint="cs"/>
          <w:b/>
          <w:rtl/>
        </w:rPr>
        <w:t>צי שיעור?</w:t>
      </w:r>
      <w:r w:rsidRPr="007D4542">
        <w:rPr>
          <w:b/>
          <w:rtl/>
        </w:rPr>
        <w:t xml:space="preserve"> וכ"כ התוס' כתובות מו</w:t>
      </w:r>
      <w:r w:rsidRPr="007D4542">
        <w:rPr>
          <w:rFonts w:hint="cs"/>
          <w:b/>
          <w:rtl/>
        </w:rPr>
        <w:t xml:space="preserve">,ב, </w:t>
      </w:r>
      <w:r w:rsidRPr="007D4542">
        <w:rPr>
          <w:b/>
          <w:rtl/>
        </w:rPr>
        <w:t>ד"ה אתי</w:t>
      </w:r>
      <w:r w:rsidRPr="007D4542">
        <w:rPr>
          <w:rFonts w:hint="cs"/>
          <w:b/>
          <w:rtl/>
        </w:rPr>
        <w:t>א</w:t>
      </w:r>
      <w:r w:rsidRPr="007D4542">
        <w:rPr>
          <w:b/>
          <w:rtl/>
        </w:rPr>
        <w:t xml:space="preserve"> שימה שימה להוכיח דריבית אינו בפמש"פ דאי ריבית בפמש"פ מאי מקשה ש"ס ב"מ </w:t>
      </w:r>
      <w:r w:rsidRPr="007D4542">
        <w:rPr>
          <w:rFonts w:hint="cs"/>
          <w:b/>
          <w:rtl/>
        </w:rPr>
        <w:t xml:space="preserve">(שם) </w:t>
      </w:r>
      <w:r w:rsidRPr="007D4542">
        <w:rPr>
          <w:b/>
          <w:rtl/>
        </w:rPr>
        <w:t>לאו בריבי</w:t>
      </w:r>
      <w:r w:rsidRPr="007D4542">
        <w:rPr>
          <w:rFonts w:hint="cs"/>
          <w:b/>
          <w:rtl/>
        </w:rPr>
        <w:t>תא ל</w:t>
      </w:r>
      <w:r w:rsidRPr="007D4542">
        <w:rPr>
          <w:b/>
          <w:rtl/>
        </w:rPr>
        <w:t>"ל</w:t>
      </w:r>
      <w:r w:rsidRPr="007D4542">
        <w:rPr>
          <w:rFonts w:hint="cs"/>
          <w:b/>
          <w:rtl/>
        </w:rPr>
        <w:t>,</w:t>
      </w:r>
      <w:r w:rsidRPr="007D4542">
        <w:rPr>
          <w:b/>
          <w:rtl/>
        </w:rPr>
        <w:t xml:space="preserve"> הא אצטריך לפמש"פ</w:t>
      </w:r>
      <w:r w:rsidRPr="007D4542">
        <w:rPr>
          <w:rFonts w:hint="cs"/>
          <w:b/>
          <w:rtl/>
        </w:rPr>
        <w:t>..</w:t>
      </w:r>
      <w:r w:rsidRPr="007D4542">
        <w:rPr>
          <w:b/>
          <w:rtl/>
        </w:rPr>
        <w:t xml:space="preserve"> ומה שמביא בגמ' דאפי' מדה קטנה ביותר היינו עכ"פ ש"פ</w:t>
      </w:r>
      <w:r w:rsidRPr="007D4542">
        <w:rPr>
          <w:rFonts w:hint="cs"/>
          <w:b/>
          <w:rtl/>
        </w:rPr>
        <w:t xml:space="preserve">, </w:t>
      </w:r>
      <w:r w:rsidRPr="007D4542">
        <w:rPr>
          <w:b/>
          <w:rtl/>
        </w:rPr>
        <w:t>אך דהי' עולה על הדעת כיון דהי' דרך מו"מ ובמדה ובמשקל אין מקפידין על מדה קטנה ביותר אף שהי' ש"פ</w:t>
      </w:r>
      <w:r w:rsidRPr="007D4542">
        <w:rPr>
          <w:rFonts w:hint="cs"/>
          <w:b/>
          <w:rtl/>
        </w:rPr>
        <w:t>,</w:t>
      </w:r>
      <w:r w:rsidRPr="007D4542">
        <w:rPr>
          <w:b/>
          <w:rtl/>
        </w:rPr>
        <w:t xml:space="preserve"> ע"כ אשמועינן דאסרה תורה אפי' על מדה קטנה ביותר</w:t>
      </w:r>
      <w:r w:rsidRPr="007D4542">
        <w:rPr>
          <w:rFonts w:hint="cs"/>
          <w:b/>
          <w:rtl/>
        </w:rPr>
        <w:t>,</w:t>
      </w:r>
      <w:r w:rsidRPr="007D4542">
        <w:rPr>
          <w:b/>
          <w:rtl/>
        </w:rPr>
        <w:t xml:space="preserve"> אבל בפמש"פ נראה דא"ע רק בתורת ח"ש. וע' בטוש"ע ח</w:t>
      </w:r>
      <w:r w:rsidRPr="007D4542">
        <w:rPr>
          <w:rFonts w:hint="cs"/>
          <w:b/>
          <w:rtl/>
        </w:rPr>
        <w:t>ו</w:t>
      </w:r>
      <w:r w:rsidRPr="007D4542">
        <w:rPr>
          <w:b/>
          <w:rtl/>
        </w:rPr>
        <w:t>"מ גבי לא יעלה רתיחה כתבו דאפי' פמש"פ ופשוט דהיינו מחמת ח"ש</w:t>
      </w:r>
      <w:r>
        <w:rPr>
          <w:b/>
          <w:rtl/>
        </w:rPr>
        <w:t xml:space="preserve"> </w:t>
      </w:r>
      <w:r w:rsidRPr="007D4542">
        <w:rPr>
          <w:rFonts w:hint="cs"/>
          <w:b/>
          <w:rtl/>
        </w:rPr>
        <w:t xml:space="preserve">עכ"ד, היינו דמקשה </w:t>
      </w:r>
      <w:r w:rsidRPr="007D4542">
        <w:rPr>
          <w:b/>
          <w:rtl/>
        </w:rPr>
        <w:t xml:space="preserve">דאיך אפ"ל דהלאו דמשקלות הוא גם בפחות משו"פ </w:t>
      </w:r>
      <w:r w:rsidRPr="007D4542">
        <w:rPr>
          <w:rFonts w:hint="cs"/>
          <w:b/>
          <w:rtl/>
        </w:rPr>
        <w:t>ד</w:t>
      </w:r>
      <w:r w:rsidRPr="007D4542">
        <w:rPr>
          <w:b/>
          <w:rtl/>
        </w:rPr>
        <w:t>א"כ מהו קושיית הגמ' בב"מ סא ב</w:t>
      </w:r>
      <w:r w:rsidRPr="007D4542">
        <w:rPr>
          <w:rFonts w:hint="cs"/>
          <w:b/>
          <w:rtl/>
        </w:rPr>
        <w:t>,</w:t>
      </w:r>
      <w:r w:rsidRPr="007D4542">
        <w:rPr>
          <w:b/>
          <w:rtl/>
        </w:rPr>
        <w:t xml:space="preserve"> לאו דכתב רחמנא במשקלות למה לי ה</w:t>
      </w:r>
      <w:r w:rsidRPr="007D4542">
        <w:rPr>
          <w:rFonts w:hint="cs"/>
          <w:b/>
          <w:rtl/>
        </w:rPr>
        <w:t xml:space="preserve">רי </w:t>
      </w:r>
      <w:r w:rsidRPr="007D4542">
        <w:rPr>
          <w:b/>
          <w:rtl/>
        </w:rPr>
        <w:t>זה נכלל בהלאו דגזל</w:t>
      </w:r>
      <w:r w:rsidRPr="007D4542">
        <w:rPr>
          <w:rFonts w:hint="cs"/>
          <w:b/>
          <w:rtl/>
        </w:rPr>
        <w:t>,</w:t>
      </w:r>
      <w:r w:rsidRPr="007D4542">
        <w:rPr>
          <w:b/>
          <w:rtl/>
        </w:rPr>
        <w:t xml:space="preserve"> הלא ודאי צריך הלאו </w:t>
      </w:r>
      <w:r w:rsidRPr="007D4542">
        <w:rPr>
          <w:rFonts w:hint="cs"/>
          <w:b/>
          <w:rtl/>
        </w:rPr>
        <w:t>ד</w:t>
      </w:r>
      <w:r w:rsidRPr="007D4542">
        <w:rPr>
          <w:b/>
          <w:rtl/>
        </w:rPr>
        <w:t xml:space="preserve">משקלות לחדש </w:t>
      </w:r>
      <w:r w:rsidRPr="007D4542">
        <w:rPr>
          <w:rFonts w:hint="cs"/>
          <w:b/>
          <w:rtl/>
        </w:rPr>
        <w:t>ד</w:t>
      </w:r>
      <w:r w:rsidRPr="007D4542">
        <w:rPr>
          <w:b/>
          <w:rtl/>
        </w:rPr>
        <w:t>בזה עובר אפילו בפחות משו"פ וכמ"ש התו</w:t>
      </w:r>
      <w:r w:rsidRPr="007D4542">
        <w:rPr>
          <w:rFonts w:hint="cs"/>
          <w:b/>
          <w:rtl/>
        </w:rPr>
        <w:t>ס</w:t>
      </w:r>
      <w:r w:rsidRPr="007D4542">
        <w:rPr>
          <w:b/>
          <w:rtl/>
        </w:rPr>
        <w:t>' בכתובות מו</w:t>
      </w:r>
      <w:r w:rsidRPr="007D4542">
        <w:rPr>
          <w:rFonts w:hint="cs"/>
          <w:b/>
          <w:rtl/>
        </w:rPr>
        <w:t>,</w:t>
      </w:r>
      <w:r w:rsidRPr="007D4542">
        <w:rPr>
          <w:b/>
          <w:rtl/>
        </w:rPr>
        <w:t xml:space="preserve"> א </w:t>
      </w:r>
      <w:r w:rsidRPr="007D4542">
        <w:rPr>
          <w:rFonts w:hint="cs"/>
          <w:b/>
          <w:rtl/>
        </w:rPr>
        <w:t>(ב</w:t>
      </w:r>
      <w:r w:rsidRPr="007D4542">
        <w:rPr>
          <w:b/>
          <w:rtl/>
        </w:rPr>
        <w:t>ד"ה אתיא</w:t>
      </w:r>
      <w:r w:rsidRPr="007D4542">
        <w:rPr>
          <w:rFonts w:hint="cs"/>
          <w:b/>
          <w:rtl/>
        </w:rPr>
        <w:t xml:space="preserve">) </w:t>
      </w:r>
      <w:r w:rsidRPr="007D4542">
        <w:rPr>
          <w:b/>
          <w:rtl/>
        </w:rPr>
        <w:t>להוכיח דאין ריבית בפחות משו"פ</w:t>
      </w:r>
      <w:r w:rsidRPr="007D4542">
        <w:rPr>
          <w:rFonts w:hint="cs"/>
          <w:b/>
          <w:rtl/>
        </w:rPr>
        <w:t>?</w:t>
      </w:r>
    </w:p>
    <w:p w:rsidR="007D4542" w:rsidRPr="007D4542" w:rsidRDefault="007D4542" w:rsidP="007D4542">
      <w:pPr>
        <w:pStyle w:val="a2"/>
        <w:rPr>
          <w:b/>
          <w:rtl/>
        </w:rPr>
      </w:pPr>
      <w:r w:rsidRPr="007D4542">
        <w:rPr>
          <w:b/>
          <w:rtl/>
        </w:rPr>
        <w:t xml:space="preserve"> אבל לפי השיחה פשוט מאד</w:t>
      </w:r>
      <w:r w:rsidRPr="007D4542">
        <w:rPr>
          <w:rFonts w:hint="cs"/>
          <w:b/>
          <w:rtl/>
        </w:rPr>
        <w:t xml:space="preserve">, </w:t>
      </w:r>
      <w:r w:rsidRPr="007D4542">
        <w:rPr>
          <w:b/>
          <w:rtl/>
        </w:rPr>
        <w:t xml:space="preserve">דלפי השיחה יוצא כנ"ל דזה גופא דאמרינן שעובר עליו משעת עשי' מגלה לנו דגדרו של לאו זה אינו רק בשביל חסרון ממון חבירו אלא </w:t>
      </w:r>
      <w:r w:rsidRPr="007D4542">
        <w:rPr>
          <w:rFonts w:hint="cs"/>
          <w:b/>
          <w:rtl/>
        </w:rPr>
        <w:t>ע</w:t>
      </w:r>
      <w:r w:rsidRPr="007D4542">
        <w:rPr>
          <w:b/>
          <w:rtl/>
        </w:rPr>
        <w:t>צם המציאות שיש לו מדה חסירה</w:t>
      </w:r>
      <w:r w:rsidRPr="007D4542">
        <w:rPr>
          <w:rFonts w:hint="cs"/>
          <w:b/>
          <w:rtl/>
        </w:rPr>
        <w:t xml:space="preserve">, </w:t>
      </w:r>
      <w:r w:rsidRPr="007D4542">
        <w:rPr>
          <w:b/>
          <w:rtl/>
        </w:rPr>
        <w:t>וא"כ אפ"ל דאה"נ המקש</w:t>
      </w:r>
      <w:r w:rsidRPr="007D4542">
        <w:rPr>
          <w:rFonts w:hint="cs"/>
          <w:b/>
          <w:rtl/>
        </w:rPr>
        <w:t xml:space="preserve">ן </w:t>
      </w:r>
      <w:r w:rsidRPr="007D4542">
        <w:rPr>
          <w:b/>
          <w:rtl/>
        </w:rPr>
        <w:t xml:space="preserve">שהקשה לאו </w:t>
      </w:r>
      <w:r w:rsidRPr="007D4542">
        <w:rPr>
          <w:b/>
          <w:rtl/>
        </w:rPr>
        <w:lastRenderedPageBreak/>
        <w:t>דמשקלות למה לי</w:t>
      </w:r>
      <w:r w:rsidRPr="007D4542">
        <w:rPr>
          <w:rFonts w:hint="cs"/>
          <w:b/>
          <w:rtl/>
        </w:rPr>
        <w:t>,</w:t>
      </w:r>
      <w:r w:rsidRPr="007D4542">
        <w:rPr>
          <w:b/>
          <w:rtl/>
        </w:rPr>
        <w:t xml:space="preserve"> חשב </w:t>
      </w:r>
      <w:r w:rsidRPr="007D4542">
        <w:rPr>
          <w:rFonts w:hint="cs"/>
          <w:b/>
          <w:rtl/>
        </w:rPr>
        <w:t>ד</w:t>
      </w:r>
      <w:r w:rsidRPr="007D4542">
        <w:rPr>
          <w:b/>
          <w:rtl/>
        </w:rPr>
        <w:t xml:space="preserve">גדרו </w:t>
      </w:r>
      <w:r w:rsidRPr="007D4542">
        <w:rPr>
          <w:rFonts w:hint="cs"/>
          <w:b/>
          <w:rtl/>
        </w:rPr>
        <w:t>של לא</w:t>
      </w:r>
      <w:r w:rsidRPr="007D4542">
        <w:rPr>
          <w:b/>
          <w:rtl/>
        </w:rPr>
        <w:t xml:space="preserve">ו זה הוא משום </w:t>
      </w:r>
      <w:r w:rsidRPr="007D4542">
        <w:rPr>
          <w:bCs/>
          <w:rtl/>
        </w:rPr>
        <w:t>חסרון ממון חבירו</w:t>
      </w:r>
      <w:r w:rsidRPr="007D4542">
        <w:rPr>
          <w:b/>
          <w:rtl/>
        </w:rPr>
        <w:t xml:space="preserve"> ולדעתו ה</w:t>
      </w:r>
      <w:r w:rsidRPr="007D4542">
        <w:rPr>
          <w:rFonts w:hint="cs"/>
          <w:b/>
          <w:rtl/>
        </w:rPr>
        <w:t xml:space="preserve">איסור הוא רק בשו"פ, ולכן </w:t>
      </w:r>
      <w:r w:rsidRPr="007D4542">
        <w:rPr>
          <w:b/>
          <w:rtl/>
        </w:rPr>
        <w:t>שפיר הקשה דלמה אי"ז נכלל בלאו דגזל</w:t>
      </w:r>
      <w:r w:rsidRPr="007D4542">
        <w:rPr>
          <w:rFonts w:hint="cs"/>
          <w:b/>
          <w:rtl/>
        </w:rPr>
        <w:t>?</w:t>
      </w:r>
      <w:r w:rsidRPr="007D4542">
        <w:rPr>
          <w:b/>
          <w:rtl/>
        </w:rPr>
        <w:t xml:space="preserve"> אבל לפי </w:t>
      </w:r>
      <w:r w:rsidRPr="007D4542">
        <w:rPr>
          <w:rFonts w:hint="cs"/>
          <w:b/>
          <w:rtl/>
        </w:rPr>
        <w:t>מה שתירץ לו התרצן</w:t>
      </w:r>
      <w:r w:rsidRPr="007D4542">
        <w:rPr>
          <w:b/>
          <w:rtl/>
        </w:rPr>
        <w:t xml:space="preserve"> </w:t>
      </w:r>
      <w:r w:rsidRPr="007D4542">
        <w:rPr>
          <w:rFonts w:hint="cs"/>
          <w:b/>
          <w:rtl/>
        </w:rPr>
        <w:t>"</w:t>
      </w:r>
      <w:r w:rsidRPr="007D4542">
        <w:rPr>
          <w:b/>
          <w:rtl/>
        </w:rPr>
        <w:t>לעבור עליו משעת עשי'</w:t>
      </w:r>
      <w:r w:rsidRPr="007D4542">
        <w:rPr>
          <w:rFonts w:hint="cs"/>
          <w:b/>
          <w:rtl/>
        </w:rPr>
        <w:t>"</w:t>
      </w:r>
      <w:r w:rsidRPr="007D4542">
        <w:rPr>
          <w:b/>
          <w:rtl/>
        </w:rPr>
        <w:t xml:space="preserve"> מתחדש כנ"ל דאין האיסור רק בשביל חסרון ממון חבירו</w:t>
      </w:r>
      <w:r w:rsidRPr="007D4542">
        <w:rPr>
          <w:rFonts w:hint="cs"/>
          <w:b/>
          <w:rtl/>
        </w:rPr>
        <w:t xml:space="preserve">, </w:t>
      </w:r>
      <w:r w:rsidRPr="007D4542">
        <w:rPr>
          <w:b/>
          <w:rtl/>
        </w:rPr>
        <w:t xml:space="preserve">ולפי"ז שפיר פסקינן לפי האמת שהוא גם בפחות </w:t>
      </w:r>
      <w:r w:rsidRPr="007D4542">
        <w:rPr>
          <w:rFonts w:hint="cs"/>
          <w:b/>
          <w:rtl/>
        </w:rPr>
        <w:t>משו"פ.</w:t>
      </w:r>
    </w:p>
    <w:p w:rsidR="007D4542" w:rsidRPr="007D4542" w:rsidRDefault="007D4542" w:rsidP="007D4542">
      <w:pPr>
        <w:pStyle w:val="a2"/>
        <w:jc w:val="center"/>
        <w:rPr>
          <w:b/>
          <w:bCs/>
          <w:rtl/>
        </w:rPr>
      </w:pPr>
      <w:r w:rsidRPr="007D4542">
        <w:rPr>
          <w:rFonts w:hint="cs"/>
          <w:b/>
          <w:bCs/>
          <w:rtl/>
        </w:rPr>
        <w:t>האיסור דמשקלות לגבי עכו"ם</w:t>
      </w:r>
    </w:p>
    <w:p w:rsidR="007D4542" w:rsidRPr="007D4542" w:rsidRDefault="007D4542" w:rsidP="007D4542">
      <w:pPr>
        <w:pStyle w:val="a2"/>
        <w:rPr>
          <w:b/>
          <w:rtl/>
        </w:rPr>
      </w:pPr>
      <w:r w:rsidRPr="007D4542">
        <w:rPr>
          <w:b/>
          <w:rtl/>
        </w:rPr>
        <w:t>ועי</w:t>
      </w:r>
      <w:r w:rsidRPr="007D4542">
        <w:rPr>
          <w:rFonts w:hint="cs"/>
          <w:b/>
          <w:rtl/>
        </w:rPr>
        <w:t>'</w:t>
      </w:r>
      <w:r w:rsidRPr="007D4542">
        <w:rPr>
          <w:b/>
          <w:rtl/>
        </w:rPr>
        <w:t xml:space="preserve"> גם ברמב"ם הל</w:t>
      </w:r>
      <w:r w:rsidRPr="007D4542">
        <w:rPr>
          <w:rFonts w:hint="cs"/>
          <w:b/>
          <w:rtl/>
        </w:rPr>
        <w:t>'</w:t>
      </w:r>
      <w:r w:rsidRPr="007D4542">
        <w:rPr>
          <w:b/>
          <w:rtl/>
        </w:rPr>
        <w:t xml:space="preserve"> גניבה </w:t>
      </w:r>
      <w:r w:rsidRPr="007D4542">
        <w:rPr>
          <w:rFonts w:hint="cs"/>
          <w:b/>
          <w:rtl/>
        </w:rPr>
        <w:t>(</w:t>
      </w:r>
      <w:r w:rsidRPr="007D4542">
        <w:rPr>
          <w:b/>
          <w:rtl/>
        </w:rPr>
        <w:t>פ"ז ה"ח</w:t>
      </w:r>
      <w:r w:rsidRPr="007D4542">
        <w:rPr>
          <w:rFonts w:hint="cs"/>
          <w:b/>
          <w:rtl/>
        </w:rPr>
        <w:t>)</w:t>
      </w:r>
      <w:r w:rsidRPr="007D4542">
        <w:rPr>
          <w:b/>
          <w:rtl/>
        </w:rPr>
        <w:t xml:space="preserve"> שכתב וז"ל</w:t>
      </w:r>
      <w:r w:rsidRPr="007D4542">
        <w:rPr>
          <w:rFonts w:hint="cs"/>
          <w:b/>
          <w:rtl/>
        </w:rPr>
        <w:t>:</w:t>
      </w:r>
      <w:r w:rsidRPr="007D4542">
        <w:rPr>
          <w:b/>
          <w:rtl/>
        </w:rPr>
        <w:t xml:space="preserve"> אחד הנושא ונותן עם ישראל או עם הגוי עובד עבודה זרה אם מדד או שקל בחסר עובר בלא תעשה עכ"ל</w:t>
      </w:r>
      <w:r w:rsidRPr="007D4542">
        <w:rPr>
          <w:rFonts w:hint="cs"/>
          <w:b/>
          <w:rtl/>
        </w:rPr>
        <w:t>,</w:t>
      </w:r>
      <w:r w:rsidRPr="007D4542">
        <w:rPr>
          <w:b/>
          <w:rtl/>
        </w:rPr>
        <w:t xml:space="preserve"> </w:t>
      </w:r>
      <w:r w:rsidRPr="007D4542">
        <w:rPr>
          <w:rFonts w:hint="cs"/>
          <w:b/>
          <w:rtl/>
        </w:rPr>
        <w:t xml:space="preserve">(וכ"כ </w:t>
      </w:r>
      <w:r w:rsidRPr="007D4542">
        <w:rPr>
          <w:b/>
          <w:rtl/>
        </w:rPr>
        <w:t>בשו"ע אדה</w:t>
      </w:r>
      <w:r w:rsidRPr="007D4542">
        <w:rPr>
          <w:rFonts w:hint="cs"/>
          <w:b/>
          <w:rtl/>
        </w:rPr>
        <w:t>"</w:t>
      </w:r>
      <w:r w:rsidRPr="007D4542">
        <w:rPr>
          <w:b/>
          <w:rtl/>
        </w:rPr>
        <w:t xml:space="preserve">ז </w:t>
      </w:r>
      <w:r w:rsidRPr="007D4542">
        <w:rPr>
          <w:rFonts w:hint="cs"/>
          <w:b/>
          <w:rtl/>
        </w:rPr>
        <w:t xml:space="preserve">שם </w:t>
      </w:r>
      <w:r w:rsidRPr="007D4542">
        <w:rPr>
          <w:b/>
          <w:rtl/>
        </w:rPr>
        <w:t>סעי' ב</w:t>
      </w:r>
      <w:r w:rsidRPr="007D4542">
        <w:rPr>
          <w:rFonts w:hint="cs"/>
          <w:b/>
          <w:rtl/>
        </w:rPr>
        <w:t>':</w:t>
      </w:r>
      <w:r w:rsidRPr="007D4542">
        <w:rPr>
          <w:b/>
          <w:rtl/>
        </w:rPr>
        <w:t xml:space="preserve"> </w:t>
      </w:r>
      <w:r w:rsidRPr="007D4542">
        <w:rPr>
          <w:rFonts w:hint="cs"/>
          <w:b/>
          <w:rtl/>
        </w:rPr>
        <w:t>"</w:t>
      </w:r>
      <w:r w:rsidRPr="007D4542">
        <w:rPr>
          <w:b/>
          <w:rtl/>
        </w:rPr>
        <w:t>ואפילו השוקל או המודד בחסר כל שהוא לנכרי עובר בלא תעשה וחייב להחזיר</w:t>
      </w:r>
      <w:r w:rsidRPr="007D4542">
        <w:rPr>
          <w:rFonts w:hint="cs"/>
          <w:b/>
          <w:rtl/>
        </w:rPr>
        <w:t>")</w:t>
      </w:r>
      <w:r w:rsidRPr="007D4542">
        <w:rPr>
          <w:b/>
          <w:rtl/>
        </w:rPr>
        <w:t xml:space="preserve"> </w:t>
      </w:r>
      <w:r w:rsidRPr="007D4542">
        <w:rPr>
          <w:rFonts w:hint="cs"/>
          <w:b/>
          <w:rtl/>
        </w:rPr>
        <w:t xml:space="preserve">אבל </w:t>
      </w:r>
      <w:r w:rsidRPr="007D4542">
        <w:rPr>
          <w:b/>
          <w:rtl/>
        </w:rPr>
        <w:t>בהל' גזי</w:t>
      </w:r>
      <w:r w:rsidRPr="007D4542">
        <w:rPr>
          <w:rFonts w:hint="cs"/>
          <w:b/>
          <w:rtl/>
        </w:rPr>
        <w:t>לה (פ</w:t>
      </w:r>
      <w:r w:rsidRPr="007D4542">
        <w:rPr>
          <w:b/>
          <w:rtl/>
        </w:rPr>
        <w:t>"א ה"ב</w:t>
      </w:r>
      <w:r w:rsidRPr="007D4542">
        <w:rPr>
          <w:rFonts w:hint="cs"/>
          <w:b/>
          <w:rtl/>
        </w:rPr>
        <w:t>)</w:t>
      </w:r>
      <w:r w:rsidRPr="007D4542">
        <w:rPr>
          <w:b/>
          <w:rtl/>
        </w:rPr>
        <w:t xml:space="preserve"> כתב ה</w:t>
      </w:r>
      <w:r w:rsidRPr="007D4542">
        <w:rPr>
          <w:rFonts w:hint="cs"/>
          <w:b/>
          <w:rtl/>
        </w:rPr>
        <w:t>ר</w:t>
      </w:r>
      <w:r w:rsidRPr="007D4542">
        <w:rPr>
          <w:b/>
          <w:rtl/>
        </w:rPr>
        <w:t xml:space="preserve">מב"ם </w:t>
      </w:r>
      <w:r w:rsidRPr="007D4542">
        <w:rPr>
          <w:rFonts w:hint="cs"/>
          <w:b/>
          <w:rtl/>
        </w:rPr>
        <w:t>"</w:t>
      </w:r>
      <w:r w:rsidRPr="007D4542">
        <w:rPr>
          <w:b/>
          <w:rtl/>
        </w:rPr>
        <w:t>אסור לגזול כל שהוא דין תורה, אפילו גוי עובד עבודה זרה אסור לגזלו או לעשקו, ואם גזלו או עשקו יחזיר</w:t>
      </w:r>
      <w:r w:rsidRPr="007D4542">
        <w:rPr>
          <w:rFonts w:hint="cs"/>
          <w:b/>
          <w:rtl/>
        </w:rPr>
        <w:t xml:space="preserve">", וכתב בכס"מ שם וז"ל: </w:t>
      </w:r>
      <w:r w:rsidRPr="007D4542">
        <w:rPr>
          <w:b/>
          <w:rtl/>
        </w:rPr>
        <w:t>ודייק רבינו לכתוב אסור לגזלו או לעשקו ולא כתב שעובר עליו בל"ת לומר שאין איסור זה מן התורה</w:t>
      </w:r>
      <w:r w:rsidRPr="007D4542">
        <w:rPr>
          <w:rFonts w:hint="cs"/>
          <w:b/>
          <w:rtl/>
        </w:rPr>
        <w:t>"</w:t>
      </w:r>
      <w:r w:rsidRPr="007D4542">
        <w:rPr>
          <w:b/>
          <w:rtl/>
        </w:rPr>
        <w:t xml:space="preserve"> </w:t>
      </w:r>
      <w:r w:rsidRPr="007D4542">
        <w:rPr>
          <w:rFonts w:hint="cs"/>
          <w:b/>
          <w:rtl/>
        </w:rPr>
        <w:t>ולכאורה מאי שנא מהלאו דמשקלות ששם עוברים בעכו"ם על הלאו?</w:t>
      </w:r>
    </w:p>
    <w:p w:rsidR="007D4542" w:rsidRPr="007D4542" w:rsidRDefault="007D4542" w:rsidP="007D4542">
      <w:pPr>
        <w:pStyle w:val="a2"/>
        <w:rPr>
          <w:b/>
        </w:rPr>
      </w:pPr>
      <w:r w:rsidRPr="007D4542">
        <w:rPr>
          <w:b/>
          <w:rtl/>
        </w:rPr>
        <w:t>ויש לבאר זה עפ"י הנ"ל</w:t>
      </w:r>
      <w:r w:rsidRPr="007D4542">
        <w:rPr>
          <w:rFonts w:hint="cs"/>
          <w:b/>
          <w:rtl/>
        </w:rPr>
        <w:t>,</w:t>
      </w:r>
      <w:r w:rsidRPr="007D4542">
        <w:rPr>
          <w:b/>
          <w:rtl/>
        </w:rPr>
        <w:t xml:space="preserve"> ד</w:t>
      </w:r>
      <w:r w:rsidRPr="007D4542">
        <w:rPr>
          <w:rFonts w:hint="cs"/>
          <w:b/>
          <w:rtl/>
        </w:rPr>
        <w:t>ד</w:t>
      </w:r>
      <w:r w:rsidRPr="007D4542">
        <w:rPr>
          <w:b/>
          <w:rtl/>
        </w:rPr>
        <w:t>וקא איסור גזילה דיסו</w:t>
      </w:r>
      <w:r w:rsidRPr="007D4542">
        <w:rPr>
          <w:rFonts w:hint="cs"/>
          <w:b/>
          <w:rtl/>
        </w:rPr>
        <w:t>ד</w:t>
      </w:r>
      <w:r w:rsidRPr="007D4542">
        <w:rPr>
          <w:b/>
          <w:rtl/>
        </w:rPr>
        <w:t xml:space="preserve">ו </w:t>
      </w:r>
      <w:r w:rsidRPr="007D4542">
        <w:rPr>
          <w:rFonts w:hint="cs"/>
          <w:b/>
          <w:rtl/>
        </w:rPr>
        <w:t>הוא</w:t>
      </w:r>
      <w:r w:rsidRPr="007D4542">
        <w:rPr>
          <w:b/>
          <w:rtl/>
        </w:rPr>
        <w:t xml:space="preserve"> חסרון ממון ח</w:t>
      </w:r>
      <w:r w:rsidRPr="007D4542">
        <w:rPr>
          <w:rFonts w:hint="cs"/>
          <w:b/>
          <w:rtl/>
        </w:rPr>
        <w:t>ב</w:t>
      </w:r>
      <w:r w:rsidRPr="007D4542">
        <w:rPr>
          <w:b/>
          <w:rtl/>
        </w:rPr>
        <w:t>ירו</w:t>
      </w:r>
      <w:r w:rsidRPr="007D4542">
        <w:rPr>
          <w:rFonts w:hint="cs"/>
          <w:b/>
          <w:rtl/>
        </w:rPr>
        <w:t>,</w:t>
      </w:r>
      <w:r w:rsidRPr="007D4542">
        <w:rPr>
          <w:b/>
          <w:rtl/>
        </w:rPr>
        <w:t xml:space="preserve"> הנה בע</w:t>
      </w:r>
      <w:r w:rsidRPr="007D4542">
        <w:rPr>
          <w:rFonts w:hint="cs"/>
          <w:b/>
          <w:rtl/>
        </w:rPr>
        <w:t>כ</w:t>
      </w:r>
      <w:r w:rsidRPr="007D4542">
        <w:rPr>
          <w:b/>
          <w:rtl/>
        </w:rPr>
        <w:t>ו"ם אי"ז מה"ת</w:t>
      </w:r>
      <w:r w:rsidRPr="007D4542">
        <w:rPr>
          <w:b/>
          <w:vertAlign w:val="superscript"/>
          <w:rtl/>
        </w:rPr>
        <w:footnoteReference w:id="6"/>
      </w:r>
      <w:r w:rsidRPr="007D4542">
        <w:rPr>
          <w:rFonts w:hint="cs"/>
          <w:b/>
          <w:rtl/>
        </w:rPr>
        <w:t>,</w:t>
      </w:r>
      <w:r w:rsidRPr="007D4542">
        <w:rPr>
          <w:b/>
          <w:rtl/>
        </w:rPr>
        <w:t xml:space="preserve"> אבל הלאו דמשקלות דכנ"ל ה</w:t>
      </w:r>
      <w:r w:rsidRPr="007D4542">
        <w:rPr>
          <w:rFonts w:hint="cs"/>
          <w:b/>
          <w:rtl/>
        </w:rPr>
        <w:t>איסור ה</w:t>
      </w:r>
      <w:r w:rsidRPr="007D4542">
        <w:rPr>
          <w:b/>
          <w:rtl/>
        </w:rPr>
        <w:t>וא לשלול הערמומיות של האדם כלפי עצמו</w:t>
      </w:r>
      <w:r w:rsidRPr="007D4542">
        <w:rPr>
          <w:rFonts w:hint="cs"/>
          <w:b/>
          <w:rtl/>
        </w:rPr>
        <w:t>,</w:t>
      </w:r>
      <w:r w:rsidRPr="007D4542">
        <w:rPr>
          <w:b/>
          <w:rtl/>
        </w:rPr>
        <w:t xml:space="preserve"> אי</w:t>
      </w:r>
      <w:r w:rsidRPr="007D4542">
        <w:rPr>
          <w:rFonts w:hint="cs"/>
          <w:b/>
          <w:rtl/>
        </w:rPr>
        <w:t>ן</w:t>
      </w:r>
      <w:r w:rsidRPr="007D4542">
        <w:rPr>
          <w:b/>
          <w:rtl/>
        </w:rPr>
        <w:t xml:space="preserve"> הפרש בזה וגם בעכו"ם עובר מה"ת</w:t>
      </w:r>
      <w:r w:rsidRPr="007D4542">
        <w:rPr>
          <w:rFonts w:hint="cs"/>
          <w:b/>
          <w:rtl/>
        </w:rPr>
        <w:t xml:space="preserve">, </w:t>
      </w:r>
      <w:r w:rsidRPr="007D4542">
        <w:rPr>
          <w:b/>
          <w:rtl/>
        </w:rPr>
        <w:t>וראה במהר"ם שיק מצוה רנ"ט ש</w:t>
      </w:r>
      <w:r w:rsidRPr="007D4542">
        <w:rPr>
          <w:rFonts w:hint="cs"/>
          <w:b/>
          <w:rtl/>
        </w:rPr>
        <w:t>כ</w:t>
      </w:r>
      <w:r w:rsidRPr="007D4542">
        <w:rPr>
          <w:b/>
          <w:rtl/>
        </w:rPr>
        <w:t>תב כעי"ז</w:t>
      </w:r>
      <w:r w:rsidRPr="007D4542">
        <w:rPr>
          <w:rFonts w:hint="cs"/>
          <w:b/>
          <w:rtl/>
        </w:rPr>
        <w:t xml:space="preserve">, </w:t>
      </w:r>
      <w:r w:rsidRPr="007D4542">
        <w:rPr>
          <w:b/>
          <w:rtl/>
        </w:rPr>
        <w:t>ובזה מתורץ ג"כ דמהו קושיית הגמ' לאו דמשקלות למה לי הלא אפ"ל לרבות אפי</w:t>
      </w:r>
      <w:r w:rsidRPr="007D4542">
        <w:rPr>
          <w:rFonts w:hint="cs"/>
          <w:b/>
          <w:rtl/>
        </w:rPr>
        <w:t>'</w:t>
      </w:r>
      <w:r w:rsidRPr="007D4542">
        <w:rPr>
          <w:b/>
          <w:rtl/>
        </w:rPr>
        <w:t xml:space="preserve"> בעכו"ם</w:t>
      </w:r>
      <w:r w:rsidRPr="007D4542">
        <w:rPr>
          <w:rFonts w:hint="cs"/>
          <w:b/>
          <w:rtl/>
        </w:rPr>
        <w:t>?</w:t>
      </w:r>
      <w:r w:rsidRPr="007D4542">
        <w:rPr>
          <w:b/>
          <w:rtl/>
        </w:rPr>
        <w:t xml:space="preserve"> </w:t>
      </w:r>
      <w:r w:rsidRPr="007D4542">
        <w:rPr>
          <w:rFonts w:hint="cs"/>
          <w:b/>
          <w:rtl/>
        </w:rPr>
        <w:t xml:space="preserve">כי האיסור בעכו"ם הוא </w:t>
      </w:r>
      <w:r w:rsidRPr="007D4542">
        <w:rPr>
          <w:b/>
          <w:rtl/>
        </w:rPr>
        <w:t xml:space="preserve">רק </w:t>
      </w:r>
      <w:r w:rsidRPr="007D4542">
        <w:rPr>
          <w:rFonts w:hint="cs"/>
          <w:b/>
          <w:rtl/>
        </w:rPr>
        <w:t xml:space="preserve">לפי </w:t>
      </w:r>
      <w:r w:rsidRPr="007D4542">
        <w:rPr>
          <w:b/>
          <w:rtl/>
        </w:rPr>
        <w:t>תירוץ הגמ' לעבור עליו בשעת עשי</w:t>
      </w:r>
      <w:r w:rsidRPr="007D4542">
        <w:rPr>
          <w:rFonts w:hint="cs"/>
          <w:b/>
          <w:rtl/>
        </w:rPr>
        <w:t>', ד</w:t>
      </w:r>
      <w:r w:rsidRPr="007D4542">
        <w:rPr>
          <w:b/>
          <w:rtl/>
        </w:rPr>
        <w:t>מזה מו</w:t>
      </w:r>
      <w:r w:rsidRPr="007D4542">
        <w:rPr>
          <w:rFonts w:hint="cs"/>
          <w:b/>
          <w:rtl/>
        </w:rPr>
        <w:t>כח</w:t>
      </w:r>
      <w:r w:rsidRPr="007D4542">
        <w:rPr>
          <w:b/>
          <w:rtl/>
        </w:rPr>
        <w:t xml:space="preserve"> דאין יסוד האיסור מ</w:t>
      </w:r>
      <w:r w:rsidRPr="007D4542">
        <w:rPr>
          <w:rFonts w:hint="cs"/>
          <w:b/>
          <w:rtl/>
        </w:rPr>
        <w:t>ה</w:t>
      </w:r>
      <w:r w:rsidRPr="007D4542">
        <w:rPr>
          <w:b/>
          <w:rtl/>
        </w:rPr>
        <w:t xml:space="preserve"> שמחסר ממון חבירו </w:t>
      </w:r>
      <w:r w:rsidRPr="007D4542">
        <w:rPr>
          <w:rFonts w:hint="cs"/>
          <w:b/>
          <w:rtl/>
        </w:rPr>
        <w:t>אלא הערמומיות שלו ולכן זהו גם בעכו"ם.</w:t>
      </w:r>
    </w:p>
    <w:p w:rsidR="007D4542" w:rsidRPr="007D4542" w:rsidRDefault="007D4542" w:rsidP="007D4542">
      <w:pPr>
        <w:pStyle w:val="a2"/>
        <w:rPr>
          <w:b/>
          <w:rtl/>
        </w:rPr>
      </w:pPr>
      <w:r w:rsidRPr="007D4542">
        <w:rPr>
          <w:b/>
          <w:rtl/>
        </w:rPr>
        <w:t>ועי' תו</w:t>
      </w:r>
      <w:r w:rsidRPr="007D4542">
        <w:rPr>
          <w:rFonts w:hint="cs"/>
          <w:b/>
          <w:rtl/>
        </w:rPr>
        <w:t>ס</w:t>
      </w:r>
      <w:r w:rsidRPr="007D4542">
        <w:rPr>
          <w:b/>
          <w:rtl/>
        </w:rPr>
        <w:t>' ב"ב פט</w:t>
      </w:r>
      <w:r w:rsidRPr="007D4542">
        <w:rPr>
          <w:rFonts w:hint="cs"/>
          <w:b/>
          <w:rtl/>
        </w:rPr>
        <w:t>,</w:t>
      </w:r>
      <w:r w:rsidRPr="007D4542">
        <w:rPr>
          <w:b/>
          <w:rtl/>
        </w:rPr>
        <w:t>ב בד"ה ובמשורה שכתבו וז"ל</w:t>
      </w:r>
      <w:r w:rsidRPr="007D4542">
        <w:rPr>
          <w:rFonts w:hint="cs"/>
          <w:b/>
          <w:rtl/>
        </w:rPr>
        <w:t>:</w:t>
      </w:r>
      <w:r w:rsidRPr="007D4542">
        <w:rPr>
          <w:b/>
          <w:rtl/>
        </w:rPr>
        <w:t xml:space="preserve"> ובמשורה שלא ירתיח - וא"ת פשיטא דגזל גמור הוא תיפוק ליה משום לא תגזול</w:t>
      </w:r>
      <w:r w:rsidRPr="007D4542">
        <w:rPr>
          <w:rFonts w:hint="cs"/>
          <w:b/>
          <w:rtl/>
        </w:rPr>
        <w:t xml:space="preserve">? </w:t>
      </w:r>
      <w:r w:rsidRPr="007D4542">
        <w:rPr>
          <w:b/>
          <w:rtl/>
        </w:rPr>
        <w:t xml:space="preserve">וי"ל דאתא קרא להתחייב משעת הרתחה ואף על פי שעדיין לא מדד וכי האי גוונא אמרינן בריש איזהו נשך (ב"מ דף סא:) דלאו דכתיב במשקלות ל"ל לטומן משקלותיו במלח האי גזילה מעלייתא היא </w:t>
      </w:r>
      <w:r w:rsidRPr="007D4542">
        <w:rPr>
          <w:b/>
          <w:rtl/>
        </w:rPr>
        <w:lastRenderedPageBreak/>
        <w:t>לעבור עליו משעת עשייה</w:t>
      </w:r>
      <w:r w:rsidRPr="007D4542">
        <w:rPr>
          <w:rFonts w:hint="cs"/>
          <w:b/>
          <w:rtl/>
        </w:rPr>
        <w:t xml:space="preserve"> עכ"ל, </w:t>
      </w:r>
      <w:r w:rsidRPr="007D4542">
        <w:rPr>
          <w:b/>
          <w:rtl/>
        </w:rPr>
        <w:t>ולכאורה קשה דמה חידשו התו</w:t>
      </w:r>
      <w:r w:rsidRPr="007D4542">
        <w:rPr>
          <w:rFonts w:hint="cs"/>
          <w:b/>
          <w:rtl/>
        </w:rPr>
        <w:t>ס</w:t>
      </w:r>
      <w:r w:rsidRPr="007D4542">
        <w:rPr>
          <w:b/>
          <w:rtl/>
        </w:rPr>
        <w:t>' הא כן איתא בהדיא בגמ' לעבור עליו משעת עשייה</w:t>
      </w:r>
      <w:r w:rsidRPr="007D4542">
        <w:rPr>
          <w:rFonts w:hint="cs"/>
          <w:b/>
          <w:rtl/>
        </w:rPr>
        <w:t>, וא"כ פשוט שי"ל כן גם לגבי משורה?</w:t>
      </w:r>
    </w:p>
    <w:p w:rsidR="007D4542" w:rsidRPr="007D4542" w:rsidRDefault="007D4542" w:rsidP="007D4542">
      <w:pPr>
        <w:pStyle w:val="a2"/>
        <w:rPr>
          <w:b/>
          <w:rtl/>
        </w:rPr>
      </w:pPr>
      <w:r w:rsidRPr="007D4542">
        <w:rPr>
          <w:b/>
          <w:rtl/>
        </w:rPr>
        <w:t xml:space="preserve"> ו</w:t>
      </w:r>
      <w:r w:rsidRPr="007D4542">
        <w:rPr>
          <w:rFonts w:hint="cs"/>
          <w:b/>
          <w:rtl/>
        </w:rPr>
        <w:t>אולי אפ"ל ד</w:t>
      </w:r>
      <w:r w:rsidRPr="007D4542">
        <w:rPr>
          <w:b/>
          <w:rtl/>
        </w:rPr>
        <w:t>הנה בהשיחה ביאר עני</w:t>
      </w:r>
      <w:r w:rsidRPr="007D4542">
        <w:rPr>
          <w:rFonts w:hint="cs"/>
          <w:b/>
          <w:rtl/>
        </w:rPr>
        <w:t>ן</w:t>
      </w:r>
      <w:r w:rsidRPr="007D4542">
        <w:rPr>
          <w:b/>
          <w:rtl/>
        </w:rPr>
        <w:t xml:space="preserve"> הערמומיות שבמדות שיש בזה ב</w:t>
      </w:r>
      <w:r w:rsidRPr="007D4542">
        <w:rPr>
          <w:rFonts w:hint="cs"/>
          <w:b/>
          <w:rtl/>
        </w:rPr>
        <w:t>'</w:t>
      </w:r>
      <w:r w:rsidRPr="007D4542">
        <w:rPr>
          <w:b/>
          <w:rtl/>
        </w:rPr>
        <w:t xml:space="preserve"> תנועות הפכיות דמצד אחד מודד ושוקל לחבירו וביחד עם זה עושה מ</w:t>
      </w:r>
      <w:r w:rsidRPr="007D4542">
        <w:rPr>
          <w:rFonts w:hint="cs"/>
          <w:b/>
          <w:rtl/>
        </w:rPr>
        <w:t>ד</w:t>
      </w:r>
      <w:r w:rsidRPr="007D4542">
        <w:rPr>
          <w:b/>
          <w:rtl/>
        </w:rPr>
        <w:t>ה חסירה</w:t>
      </w:r>
      <w:r w:rsidRPr="007D4542">
        <w:rPr>
          <w:rFonts w:hint="cs"/>
          <w:b/>
          <w:rtl/>
        </w:rPr>
        <w:t>, ד</w:t>
      </w:r>
      <w:r w:rsidRPr="007D4542">
        <w:rPr>
          <w:b/>
          <w:rtl/>
        </w:rPr>
        <w:t>מדה זו גופא יביא חסרון ממו</w:t>
      </w:r>
      <w:r w:rsidRPr="007D4542">
        <w:rPr>
          <w:rFonts w:hint="cs"/>
          <w:b/>
          <w:rtl/>
        </w:rPr>
        <w:t>ן</w:t>
      </w:r>
      <w:r w:rsidRPr="007D4542">
        <w:rPr>
          <w:b/>
          <w:rtl/>
        </w:rPr>
        <w:t xml:space="preserve"> חבי</w:t>
      </w:r>
      <w:r w:rsidRPr="007D4542">
        <w:rPr>
          <w:rFonts w:hint="cs"/>
          <w:b/>
          <w:rtl/>
        </w:rPr>
        <w:t>ר</w:t>
      </w:r>
      <w:r w:rsidRPr="007D4542">
        <w:rPr>
          <w:b/>
          <w:rtl/>
        </w:rPr>
        <w:t>ו</w:t>
      </w:r>
      <w:r w:rsidRPr="007D4542">
        <w:rPr>
          <w:rFonts w:hint="cs"/>
          <w:b/>
          <w:rtl/>
        </w:rPr>
        <w:t>,</w:t>
      </w:r>
      <w:r w:rsidRPr="007D4542">
        <w:rPr>
          <w:b/>
          <w:rtl/>
        </w:rPr>
        <w:t xml:space="preserve"> </w:t>
      </w:r>
      <w:r w:rsidRPr="007D4542">
        <w:rPr>
          <w:rFonts w:hint="cs"/>
          <w:b/>
          <w:rtl/>
        </w:rPr>
        <w:t>ועי' בטור חו"מ ר"ס רל"א שכתב: "</w:t>
      </w:r>
      <w:r w:rsidRPr="007D4542">
        <w:rPr>
          <w:b/>
          <w:rtl/>
        </w:rPr>
        <w:t xml:space="preserve">אסור לרמות לחבירו בענין המדה והמשקל אלא צריך שיהו המדות והמשקלות ישרות מצודקות </w:t>
      </w:r>
      <w:r w:rsidRPr="007D4542">
        <w:rPr>
          <w:bCs/>
          <w:rtl/>
        </w:rPr>
        <w:t>ולא ירמה בהן</w:t>
      </w:r>
      <w:r w:rsidRPr="007D4542">
        <w:rPr>
          <w:rFonts w:hint="cs"/>
          <w:b/>
          <w:rtl/>
        </w:rPr>
        <w:t xml:space="preserve">" ודייק הב"ח שם וז"ל: </w:t>
      </w:r>
      <w:r w:rsidRPr="007D4542">
        <w:rPr>
          <w:b/>
          <w:rtl/>
        </w:rPr>
        <w:t>אסור לרמות לחבירו וכו'. אריכות לשון זה נראה ליישב דהכי קאמר אסור לרמות בענין המדה והמשקל וכדכתיב לא תעשו עול במדה ובמשקל ובמשורה אלא מיהו כיון שלא התבאר באיזה ענין היתה אזהרה זו לכך חזר ואמר אלא צריך שיהו המדות וכו' כלומר בשני דברים הזהיר הכתוב האחד שיהו המדות והמשקלות ישרות ומצודקות</w:t>
      </w:r>
      <w:r w:rsidRPr="007D4542">
        <w:rPr>
          <w:rFonts w:hint="cs"/>
          <w:b/>
          <w:rtl/>
        </w:rPr>
        <w:t>,</w:t>
      </w:r>
      <w:r w:rsidRPr="007D4542">
        <w:rPr>
          <w:b/>
          <w:rtl/>
        </w:rPr>
        <w:t xml:space="preserve"> לא חסר קצת ולא יתר קצת. ואמר לשון ישרות על המדות ומצודקות על המשקלות. והשני שלא ירמה בהן דכבר אפשר ש</w:t>
      </w:r>
      <w:r w:rsidRPr="007D4542">
        <w:rPr>
          <w:bCs/>
          <w:rtl/>
        </w:rPr>
        <w:t xml:space="preserve">במדה ישרה ומשקל צדק יכול לרמות גם כן </w:t>
      </w:r>
      <w:r w:rsidRPr="007D4542">
        <w:rPr>
          <w:rFonts w:hint="cs"/>
          <w:b/>
          <w:rtl/>
        </w:rPr>
        <w:t xml:space="preserve">עכ"ל, היינו דבמרתיח, המדות הן ישרות ומצודקות, אלא שעושה פעולה אחרת כדי להונות. </w:t>
      </w:r>
    </w:p>
    <w:p w:rsidR="007D4542" w:rsidRPr="007D4542" w:rsidRDefault="007D4542" w:rsidP="007D4542">
      <w:pPr>
        <w:pStyle w:val="a2"/>
        <w:rPr>
          <w:b/>
          <w:rtl/>
        </w:rPr>
      </w:pPr>
      <w:r w:rsidRPr="007D4542">
        <w:rPr>
          <w:b/>
          <w:rtl/>
        </w:rPr>
        <w:t>ולפי"ז י</w:t>
      </w:r>
      <w:r w:rsidRPr="007D4542">
        <w:rPr>
          <w:rFonts w:hint="cs"/>
          <w:b/>
          <w:rtl/>
        </w:rPr>
        <w:t>"ל</w:t>
      </w:r>
      <w:r w:rsidRPr="007D4542">
        <w:rPr>
          <w:b/>
          <w:rtl/>
        </w:rPr>
        <w:t xml:space="preserve"> </w:t>
      </w:r>
      <w:r w:rsidRPr="007D4542">
        <w:rPr>
          <w:rFonts w:hint="cs"/>
          <w:b/>
          <w:rtl/>
        </w:rPr>
        <w:t>שהי'</w:t>
      </w:r>
      <w:r w:rsidRPr="007D4542">
        <w:rPr>
          <w:b/>
          <w:rtl/>
        </w:rPr>
        <w:t xml:space="preserve"> מקום לומר דדוקא במדה חסירה כיו</w:t>
      </w:r>
      <w:r w:rsidRPr="007D4542">
        <w:rPr>
          <w:rFonts w:hint="cs"/>
          <w:b/>
          <w:rtl/>
        </w:rPr>
        <w:t>ן</w:t>
      </w:r>
      <w:r w:rsidRPr="007D4542">
        <w:rPr>
          <w:b/>
          <w:rtl/>
        </w:rPr>
        <w:t xml:space="preserve"> דעצם מדה זו </w:t>
      </w:r>
      <w:r w:rsidRPr="007D4542">
        <w:rPr>
          <w:rFonts w:hint="cs"/>
          <w:b/>
          <w:rtl/>
        </w:rPr>
        <w:t>הוא הגורם החסרון, ל</w:t>
      </w:r>
      <w:r w:rsidRPr="007D4542">
        <w:rPr>
          <w:b/>
          <w:rtl/>
        </w:rPr>
        <w:t>כ</w:t>
      </w:r>
      <w:r w:rsidRPr="007D4542">
        <w:rPr>
          <w:rFonts w:hint="cs"/>
          <w:b/>
          <w:rtl/>
        </w:rPr>
        <w:t>ן</w:t>
      </w:r>
      <w:r w:rsidRPr="007D4542">
        <w:rPr>
          <w:b/>
          <w:rtl/>
        </w:rPr>
        <w:t xml:space="preserve"> עובר עליו משעת העשיי'</w:t>
      </w:r>
      <w:r w:rsidRPr="007D4542">
        <w:rPr>
          <w:rFonts w:hint="cs"/>
          <w:b/>
          <w:rtl/>
        </w:rPr>
        <w:t xml:space="preserve"> דבזה גופא יש ערמומיות,</w:t>
      </w:r>
      <w:r w:rsidRPr="007D4542">
        <w:rPr>
          <w:b/>
          <w:rtl/>
        </w:rPr>
        <w:t xml:space="preserve"> אבל בהרתחה הנה שם </w:t>
      </w:r>
      <w:r w:rsidRPr="007D4542">
        <w:rPr>
          <w:rFonts w:hint="cs"/>
          <w:b/>
          <w:rtl/>
        </w:rPr>
        <w:t xml:space="preserve">הלא </w:t>
      </w:r>
      <w:r w:rsidRPr="007D4542">
        <w:rPr>
          <w:b/>
          <w:rtl/>
        </w:rPr>
        <w:t>עצם המד</w:t>
      </w:r>
      <w:r w:rsidRPr="007D4542">
        <w:rPr>
          <w:rFonts w:hint="cs"/>
          <w:b/>
          <w:rtl/>
        </w:rPr>
        <w:t xml:space="preserve">ה והמשקל </w:t>
      </w:r>
      <w:r w:rsidRPr="007D4542">
        <w:rPr>
          <w:b/>
          <w:rtl/>
        </w:rPr>
        <w:t>הוא טוב</w:t>
      </w:r>
      <w:r w:rsidRPr="007D4542">
        <w:rPr>
          <w:rFonts w:hint="cs"/>
          <w:b/>
          <w:rtl/>
        </w:rPr>
        <w:t>,</w:t>
      </w:r>
      <w:r w:rsidRPr="007D4542">
        <w:rPr>
          <w:b/>
          <w:rtl/>
        </w:rPr>
        <w:t xml:space="preserve"> אלא דיש חסרון מצד עניו אחר שמרתיח </w:t>
      </w:r>
      <w:r w:rsidRPr="007D4542">
        <w:rPr>
          <w:rFonts w:hint="cs"/>
          <w:b/>
          <w:rtl/>
        </w:rPr>
        <w:t xml:space="preserve">היין כדי שיהי' </w:t>
      </w:r>
      <w:r w:rsidRPr="007D4542">
        <w:rPr>
          <w:b/>
          <w:rtl/>
        </w:rPr>
        <w:t>נראה יותר</w:t>
      </w:r>
      <w:r w:rsidRPr="007D4542">
        <w:rPr>
          <w:rFonts w:hint="cs"/>
          <w:b/>
          <w:rtl/>
        </w:rPr>
        <w:t>,</w:t>
      </w:r>
      <w:r w:rsidRPr="007D4542">
        <w:rPr>
          <w:b/>
          <w:rtl/>
        </w:rPr>
        <w:t xml:space="preserve"> </w:t>
      </w:r>
      <w:r w:rsidRPr="007D4542">
        <w:rPr>
          <w:rFonts w:hint="cs"/>
          <w:b/>
          <w:rtl/>
        </w:rPr>
        <w:t>ובזה הי' מקום לומר ד</w:t>
      </w:r>
      <w:r w:rsidRPr="007D4542">
        <w:rPr>
          <w:b/>
          <w:rtl/>
        </w:rPr>
        <w:t xml:space="preserve">לא </w:t>
      </w:r>
      <w:r w:rsidRPr="007D4542">
        <w:rPr>
          <w:rFonts w:hint="cs"/>
          <w:b/>
          <w:rtl/>
        </w:rPr>
        <w:t>שייך</w:t>
      </w:r>
      <w:r w:rsidRPr="007D4542">
        <w:rPr>
          <w:b/>
          <w:rtl/>
        </w:rPr>
        <w:t xml:space="preserve"> לומר בזה דעצם המדידה גורם החסרון</w:t>
      </w:r>
      <w:r w:rsidRPr="007D4542">
        <w:rPr>
          <w:rFonts w:hint="cs"/>
          <w:b/>
          <w:rtl/>
        </w:rPr>
        <w:t>,</w:t>
      </w:r>
      <w:r w:rsidRPr="007D4542">
        <w:rPr>
          <w:b/>
          <w:rtl/>
        </w:rPr>
        <w:t xml:space="preserve"> </w:t>
      </w:r>
      <w:r w:rsidRPr="007D4542">
        <w:rPr>
          <w:rFonts w:hint="cs"/>
          <w:b/>
          <w:rtl/>
        </w:rPr>
        <w:t xml:space="preserve">ולכן </w:t>
      </w:r>
      <w:r w:rsidRPr="007D4542">
        <w:rPr>
          <w:b/>
          <w:rtl/>
        </w:rPr>
        <w:t xml:space="preserve">יש </w:t>
      </w:r>
      <w:r w:rsidRPr="007D4542">
        <w:rPr>
          <w:rFonts w:hint="cs"/>
          <w:b/>
          <w:rtl/>
        </w:rPr>
        <w:t xml:space="preserve">לומר </w:t>
      </w:r>
      <w:r w:rsidRPr="007D4542">
        <w:rPr>
          <w:b/>
          <w:rtl/>
        </w:rPr>
        <w:t>ד</w:t>
      </w:r>
      <w:r w:rsidRPr="007D4542">
        <w:rPr>
          <w:rFonts w:hint="cs"/>
          <w:b/>
          <w:rtl/>
        </w:rPr>
        <w:t xml:space="preserve">איסור </w:t>
      </w:r>
      <w:r w:rsidRPr="007D4542">
        <w:rPr>
          <w:b/>
          <w:rtl/>
        </w:rPr>
        <w:t xml:space="preserve">זה </w:t>
      </w:r>
      <w:r w:rsidRPr="007D4542">
        <w:rPr>
          <w:rFonts w:hint="cs"/>
          <w:b/>
          <w:rtl/>
        </w:rPr>
        <w:t xml:space="preserve">הוא משום </w:t>
      </w:r>
      <w:r w:rsidRPr="007D4542">
        <w:rPr>
          <w:b/>
          <w:rtl/>
        </w:rPr>
        <w:t>גזל</w:t>
      </w:r>
      <w:r w:rsidRPr="007D4542">
        <w:rPr>
          <w:rFonts w:hint="cs"/>
          <w:b/>
          <w:rtl/>
        </w:rPr>
        <w:t>,</w:t>
      </w:r>
      <w:r w:rsidRPr="007D4542">
        <w:rPr>
          <w:b/>
          <w:rtl/>
        </w:rPr>
        <w:t xml:space="preserve"> ואינו עובר </w:t>
      </w:r>
      <w:r w:rsidRPr="007D4542">
        <w:rPr>
          <w:rFonts w:hint="cs"/>
          <w:b/>
          <w:rtl/>
        </w:rPr>
        <w:t xml:space="preserve">עליו </w:t>
      </w:r>
      <w:r w:rsidRPr="007D4542">
        <w:rPr>
          <w:b/>
          <w:rtl/>
        </w:rPr>
        <w:t xml:space="preserve">משעת העשיי' </w:t>
      </w:r>
      <w:r w:rsidRPr="007D4542">
        <w:rPr>
          <w:rFonts w:hint="cs"/>
          <w:b/>
          <w:rtl/>
        </w:rPr>
        <w:t>אלא בשעת שגוזלו בפועל, וזהו מה שהקשו התוס' דא"כ הרי ידעינן איסור זה מגזל? ותירצו דאפילו הכא י"ל ד</w:t>
      </w:r>
      <w:r w:rsidRPr="007D4542">
        <w:rPr>
          <w:b/>
          <w:rtl/>
        </w:rPr>
        <w:t>עו</w:t>
      </w:r>
      <w:r w:rsidRPr="007D4542">
        <w:rPr>
          <w:rFonts w:hint="cs"/>
          <w:b/>
          <w:rtl/>
        </w:rPr>
        <w:t>ב</w:t>
      </w:r>
      <w:r w:rsidRPr="007D4542">
        <w:rPr>
          <w:b/>
          <w:rtl/>
        </w:rPr>
        <w:t xml:space="preserve">ר </w:t>
      </w:r>
      <w:r w:rsidRPr="007D4542">
        <w:rPr>
          <w:rFonts w:hint="cs"/>
          <w:b/>
          <w:rtl/>
        </w:rPr>
        <w:t xml:space="preserve">עליו </w:t>
      </w:r>
      <w:r w:rsidRPr="007D4542">
        <w:rPr>
          <w:b/>
          <w:rtl/>
        </w:rPr>
        <w:t>משעת הרתחה</w:t>
      </w:r>
      <w:r w:rsidRPr="007D4542">
        <w:rPr>
          <w:rFonts w:hint="cs"/>
          <w:b/>
          <w:rtl/>
        </w:rPr>
        <w:t>.</w:t>
      </w:r>
    </w:p>
    <w:p w:rsidR="007D4542" w:rsidRPr="007D4542" w:rsidRDefault="007D4542" w:rsidP="007D4542">
      <w:pPr>
        <w:pStyle w:val="a2"/>
        <w:rPr>
          <w:b/>
          <w:rtl/>
        </w:rPr>
      </w:pPr>
      <w:r w:rsidRPr="007D4542">
        <w:rPr>
          <w:rFonts w:hint="cs"/>
          <w:b/>
          <w:rtl/>
        </w:rPr>
        <w:t xml:space="preserve">וראה רש"י פרשתנו (יט,לה) וז"ל: </w:t>
      </w:r>
      <w:r w:rsidRPr="007D4542">
        <w:rPr>
          <w:b/>
          <w:rtl/>
        </w:rPr>
        <w:t>לא תעשו עול במשפט - אם לדין, הרי כבר נאמר לא תעשו עול במשפט (פסוק טו), ומהו משפט השנוי כאן, הוא המדה והמשקל והמשורה. מלמד שהמודד נקרא דיין, שאם שיקר במדה הרי הוא כמקלקל את הדין וקרוי עול, שנאוי, ומשוקץ, חרם ותועבה. וגורם לחמשה דברים האמורים בדייןכ מטמא את הארץ, ומחלל את השם, ומסלק את השכינה, ומפיל את ישראל בחרב, ומגלה אותם מארצם</w:t>
      </w:r>
      <w:r w:rsidRPr="007D4542">
        <w:rPr>
          <w:rFonts w:hint="cs"/>
          <w:b/>
          <w:rtl/>
        </w:rPr>
        <w:t xml:space="preserve"> עכ"ל, ומקורו מהתו"כ שם, הובא גם בס' החינוך שם.</w:t>
      </w:r>
    </w:p>
    <w:p w:rsidR="005013CE" w:rsidRDefault="007D4542" w:rsidP="007D4542">
      <w:pPr>
        <w:pStyle w:val="a2"/>
        <w:rPr>
          <w:rtl/>
        </w:rPr>
      </w:pPr>
      <w:r w:rsidRPr="007D4542">
        <w:rPr>
          <w:rFonts w:hint="cs"/>
          <w:rtl/>
        </w:rPr>
        <w:t xml:space="preserve">דמכאן מוכח ג"כ דאין יסוד האיסור מה שמחסיר ממון חבירו אלא משום </w:t>
      </w:r>
      <w:r w:rsidRPr="007D4542">
        <w:rPr>
          <w:rFonts w:hint="cs"/>
          <w:bCs/>
          <w:rtl/>
        </w:rPr>
        <w:t xml:space="preserve">שמקלקל את הדין, </w:t>
      </w:r>
      <w:r w:rsidRPr="007D4542">
        <w:rPr>
          <w:rFonts w:hint="cs"/>
          <w:rtl/>
        </w:rPr>
        <w:t>ויש לקשר זה ג"כ להביאור שבהשיחה, כי גם בדיין המקלקל את הדין ה"ז ענין של ערמומיות, כי כל ענינו של הדיין הוא לשפוט צדק ויושר, והוא לוקח המשפט גופא ופועל על ידו להיפך קלקול הדין.</w:t>
      </w:r>
      <w:r w:rsidR="005013CE">
        <w:rPr>
          <w:rtl/>
        </w:rPr>
        <w:t xml:space="preserve"> </w:t>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0778A1" w:rsidRPr="00881D69" w:rsidRDefault="000778A1" w:rsidP="00FA084B">
      <w:pPr>
        <w:pStyle w:val="a"/>
        <w:rPr>
          <w:rFonts w:ascii="FbFRealBelet Bold" w:hAnsi="FbFRealBelet Bold" w:cs="FbFRealBelet Bold"/>
          <w:sz w:val="24"/>
          <w:szCs w:val="24"/>
          <w:rtl/>
        </w:rPr>
      </w:pPr>
      <w:bookmarkStart w:id="26" w:name="_Toc450877773"/>
      <w:r w:rsidRPr="00881D69">
        <w:rPr>
          <w:rFonts w:ascii="FbFRealBelet Bold" w:hAnsi="FbFRealBelet Bold" w:cs="FbFRealBelet Bold"/>
          <w:rtl/>
        </w:rPr>
        <w:lastRenderedPageBreak/>
        <w:t>הטעם שאין שואלין ודורשין בהלכות היום בר"ה ויו"כ (גליון)</w:t>
      </w:r>
      <w:bookmarkEnd w:id="26"/>
    </w:p>
    <w:p w:rsidR="000778A1" w:rsidRPr="00C950CD" w:rsidRDefault="000778A1" w:rsidP="00FA084B">
      <w:pPr>
        <w:pStyle w:val="a0"/>
        <w:rPr>
          <w:rtl/>
        </w:rPr>
      </w:pPr>
      <w:bookmarkStart w:id="27" w:name="_Toc450877774"/>
      <w:r w:rsidRPr="00C950CD">
        <w:rPr>
          <w:rFonts w:hint="cs"/>
          <w:rtl/>
        </w:rPr>
        <w:t>הרב חיים ליב זאקס</w:t>
      </w:r>
      <w:bookmarkEnd w:id="27"/>
    </w:p>
    <w:p w:rsidR="000778A1" w:rsidRPr="00C950CD" w:rsidRDefault="000778A1" w:rsidP="00FA084B">
      <w:pPr>
        <w:pStyle w:val="a1"/>
        <w:rPr>
          <w:rtl/>
        </w:rPr>
      </w:pPr>
      <w:r w:rsidRPr="00C950CD">
        <w:rPr>
          <w:rFonts w:hint="cs"/>
          <w:rtl/>
        </w:rPr>
        <w:t>כפר חב"ד, ארץ הקודש</w:t>
      </w:r>
    </w:p>
    <w:p w:rsidR="000778A1" w:rsidRPr="00C950CD" w:rsidRDefault="000778A1" w:rsidP="00FA084B">
      <w:pPr>
        <w:pStyle w:val="a2"/>
      </w:pPr>
      <w:r w:rsidRPr="00C950CD">
        <w:rPr>
          <w:rtl/>
        </w:rPr>
        <w:t>בשיחת פורים תשכ"ה ביאר רב</w:t>
      </w:r>
      <w:r w:rsidRPr="00C950CD">
        <w:rPr>
          <w:rFonts w:hint="cs"/>
          <w:rtl/>
        </w:rPr>
        <w:t>י</w:t>
      </w:r>
      <w:r w:rsidRPr="00C950CD">
        <w:rPr>
          <w:rtl/>
        </w:rPr>
        <w:t>נו ע"פ דיו</w:t>
      </w:r>
      <w:r w:rsidRPr="00C950CD">
        <w:rPr>
          <w:rFonts w:hint="cs"/>
          <w:rtl/>
        </w:rPr>
        <w:t xml:space="preserve">ק </w:t>
      </w:r>
      <w:r w:rsidRPr="00C950CD">
        <w:rPr>
          <w:rtl/>
        </w:rPr>
        <w:t>לשון אדה"ז בשו"ע</w:t>
      </w:r>
      <w:r w:rsidRPr="00C950CD">
        <w:rPr>
          <w:vertAlign w:val="superscript"/>
          <w:rtl/>
        </w:rPr>
        <w:footnoteReference w:id="7"/>
      </w:r>
      <w:r w:rsidRPr="00C950CD">
        <w:rPr>
          <w:rFonts w:hint="cs"/>
          <w:rtl/>
        </w:rPr>
        <w:t xml:space="preserve"> </w:t>
      </w:r>
      <w:r w:rsidRPr="00C950CD">
        <w:rPr>
          <w:rtl/>
        </w:rPr>
        <w:t>שמה שלא תיקן משה רבינו ע"ה לדרוש באגדה בעניינו של יום בר"ה ויוהכ"פ כמו שתיקן בג' רגלים, הוא משום שתקנתו היתה לדרוש לכל לראש בהלכות הרגל ורק כהמשך לדרשת ההלכות תיקן לדרוש גם באגדה. ולכן בר"ה ויוהכ"פ שלא תיקן לדרוש בהלכה ממילא לא תיקן גם לדרוש באגדה</w:t>
      </w:r>
      <w:r w:rsidRPr="00C950CD">
        <w:rPr>
          <w:rFonts w:hint="cs"/>
          <w:rtl/>
        </w:rPr>
        <w:t>.</w:t>
      </w:r>
    </w:p>
    <w:p w:rsidR="000778A1" w:rsidRPr="00C950CD" w:rsidRDefault="000778A1" w:rsidP="00FA084B">
      <w:pPr>
        <w:pStyle w:val="a2"/>
      </w:pPr>
      <w:r w:rsidRPr="00C950CD">
        <w:rPr>
          <w:rtl/>
        </w:rPr>
        <w:t>ובגליון א'קו</w:t>
      </w:r>
      <w:r w:rsidRPr="00C950CD">
        <w:rPr>
          <w:vertAlign w:val="superscript"/>
          <w:rtl/>
        </w:rPr>
        <w:footnoteReference w:id="8"/>
      </w:r>
      <w:r w:rsidRPr="00C950CD">
        <w:rPr>
          <w:rtl/>
        </w:rPr>
        <w:t xml:space="preserve"> כתב הרב מ.מ</w:t>
      </w:r>
      <w:r w:rsidRPr="00C950CD">
        <w:rPr>
          <w:rFonts w:hint="cs"/>
          <w:rtl/>
        </w:rPr>
        <w:t>. שי'</w:t>
      </w:r>
      <w:r w:rsidRPr="00C950CD">
        <w:rPr>
          <w:rtl/>
        </w:rPr>
        <w:t xml:space="preserve"> להקשות בשם חכם א' על כך שהרי לקמן בסימן תקכ"ט בקו"א סק"א כתב אדה"ז להדיא שדרשת ההלכה ביו"ט היא לפני סעודת יו"ט ואילו דרשת האגדה היא לאחר הסעודה, וא"כ צ"ע על ביאור רבנו שדרשת האגדה היא טפלה ומסתעפת לדרשת האגדה בשעה שאדה"ז נוקט להדיא שב' הדרשות נאמרות בהפסק סעודה ביניהם (ויש להוסיף עוד בקושייתו שהרי לפי הבנת השואל בקו"א</w:t>
      </w:r>
      <w:r w:rsidRPr="00C950CD">
        <w:rPr>
          <w:rFonts w:ascii="Cambria" w:hAnsi="Cambria" w:cs="Cambria" w:hint="cs"/>
          <w:rtl/>
        </w:rPr>
        <w:t> </w:t>
      </w:r>
      <w:r w:rsidRPr="00C950CD">
        <w:rPr>
          <w:rFonts w:hint="cs"/>
          <w:rtl/>
        </w:rPr>
        <w:t>שדרשת</w:t>
      </w:r>
      <w:r w:rsidRPr="00C950CD">
        <w:rPr>
          <w:rtl/>
        </w:rPr>
        <w:t xml:space="preserve"> </w:t>
      </w:r>
      <w:r w:rsidRPr="00C950CD">
        <w:rPr>
          <w:rFonts w:hint="cs"/>
          <w:rtl/>
        </w:rPr>
        <w:t>ההלכה</w:t>
      </w:r>
      <w:r w:rsidRPr="00C950CD">
        <w:rPr>
          <w:rFonts w:ascii="Cambria" w:hAnsi="Cambria" w:cs="Cambria" w:hint="cs"/>
          <w:b/>
          <w:bCs/>
          <w:rtl/>
        </w:rPr>
        <w:t> </w:t>
      </w:r>
      <w:r w:rsidRPr="00C950CD">
        <w:rPr>
          <w:rFonts w:hint="cs"/>
          <w:b/>
          <w:bCs/>
          <w:rtl/>
        </w:rPr>
        <w:t>קו</w:t>
      </w:r>
      <w:r w:rsidRPr="00C950CD">
        <w:rPr>
          <w:b/>
          <w:bCs/>
          <w:rtl/>
        </w:rPr>
        <w:t>דמת</w:t>
      </w:r>
      <w:r w:rsidRPr="00C950CD">
        <w:rPr>
          <w:rFonts w:ascii="Cambria" w:hAnsi="Cambria" w:cs="Cambria" w:hint="cs"/>
          <w:rtl/>
        </w:rPr>
        <w:t> </w:t>
      </w:r>
      <w:r w:rsidRPr="00C950CD">
        <w:rPr>
          <w:rFonts w:hint="cs"/>
          <w:rtl/>
        </w:rPr>
        <w:t>לדרשת</w:t>
      </w:r>
      <w:r w:rsidRPr="00C950CD">
        <w:rPr>
          <w:rtl/>
        </w:rPr>
        <w:t xml:space="preserve"> </w:t>
      </w:r>
      <w:r w:rsidRPr="00C950CD">
        <w:rPr>
          <w:rFonts w:hint="cs"/>
          <w:rtl/>
        </w:rPr>
        <w:t>האגדה</w:t>
      </w:r>
      <w:r w:rsidRPr="00C950CD">
        <w:rPr>
          <w:rtl/>
        </w:rPr>
        <w:t xml:space="preserve"> </w:t>
      </w:r>
      <w:r w:rsidRPr="00C950CD">
        <w:rPr>
          <w:rFonts w:hint="cs"/>
          <w:rtl/>
        </w:rPr>
        <w:t>ונאמרת</w:t>
      </w:r>
      <w:r w:rsidRPr="00C950CD">
        <w:rPr>
          <w:rtl/>
        </w:rPr>
        <w:t xml:space="preserve"> </w:t>
      </w:r>
      <w:r w:rsidRPr="00C950CD">
        <w:rPr>
          <w:rFonts w:hint="cs"/>
          <w:rtl/>
        </w:rPr>
        <w:t>לפניה</w:t>
      </w:r>
      <w:r w:rsidRPr="00C950CD">
        <w:rPr>
          <w:rtl/>
        </w:rPr>
        <w:t>,</w:t>
      </w:r>
      <w:r w:rsidRPr="00C950CD">
        <w:rPr>
          <w:rFonts w:hint="cs"/>
          <w:rtl/>
        </w:rPr>
        <w:t xml:space="preserve"> </w:t>
      </w:r>
      <w:r w:rsidRPr="00C950CD">
        <w:rPr>
          <w:rtl/>
        </w:rPr>
        <w:t>וא"כ איך אפ"ל שהיא מסתעפת מדרשת האגדה</w:t>
      </w:r>
      <w:r w:rsidRPr="00C950CD">
        <w:rPr>
          <w:rFonts w:hint="cs"/>
          <w:rtl/>
        </w:rPr>
        <w:t>).</w:t>
      </w:r>
    </w:p>
    <w:p w:rsidR="000778A1" w:rsidRPr="00C950CD" w:rsidRDefault="000778A1" w:rsidP="00FA084B">
      <w:pPr>
        <w:pStyle w:val="a2"/>
      </w:pPr>
      <w:r w:rsidRPr="00C950CD">
        <w:rPr>
          <w:rtl/>
        </w:rPr>
        <w:t>אך אחר העיון בקו"א נראה שלק"מ, ולא נתכוון אדה"ז לומר שהיו ב' דרשות שונות שנאמרות בזמנים שונים ביום, אלא כך הוא שיעור הדברים</w:t>
      </w:r>
      <w:r w:rsidRPr="00C950CD">
        <w:rPr>
          <w:rFonts w:hint="cs"/>
          <w:rtl/>
        </w:rPr>
        <w:t>:</w:t>
      </w:r>
    </w:p>
    <w:p w:rsidR="000778A1" w:rsidRPr="00C950CD" w:rsidRDefault="000778A1" w:rsidP="00FA084B">
      <w:pPr>
        <w:pStyle w:val="a2"/>
      </w:pPr>
      <w:r w:rsidRPr="00C950CD">
        <w:rPr>
          <w:rtl/>
        </w:rPr>
        <w:t>כתב הרש"ל ביש"ש שהדרשה ביו"ט (היינו הן דרשת האגדה והן דרשת ההלכה) צריכה להיאמר לפני הסעודה דייקא, כי היות שתיקן משה רבינו לדרוש הן באגדה והן בהלכה, ואחר סעודת יו"ט יש חשש שיכרות שאזי אסור להורות לכן יש לדרוש רק לפני הסעודה. (ומדוייק כך בלשונו שההלכה נאמר "תוך הדרשה" ולא שהדרשה שקודם הסעודה היא רק בהלכה)</w:t>
      </w:r>
      <w:r w:rsidRPr="00C950CD">
        <w:rPr>
          <w:rFonts w:hint="cs"/>
          <w:rtl/>
        </w:rPr>
        <w:t>.</w:t>
      </w:r>
    </w:p>
    <w:p w:rsidR="000778A1" w:rsidRPr="00C950CD" w:rsidRDefault="000778A1" w:rsidP="00FA084B">
      <w:pPr>
        <w:pStyle w:val="a2"/>
      </w:pPr>
      <w:r w:rsidRPr="00C950CD">
        <w:rPr>
          <w:rtl/>
        </w:rPr>
        <w:t xml:space="preserve">וע"ז כתב המג"א בריש סימן תקכ"ט שכעת שאין דורשים בהלכה שהרי הכל כתוב בספרי ההלכה (כמבואר בסימן תכ"ט) ונותרה רק דרשת האגדה, עדיף טפי מטעם </w:t>
      </w:r>
      <w:r w:rsidRPr="00C950CD">
        <w:rPr>
          <w:rtl/>
        </w:rPr>
        <w:lastRenderedPageBreak/>
        <w:t>שמחת יו"ט להקדים הסעודה לדרשה שהרי כשאין גם דורשים הלכה בתוך הדרשה אין טעם להקדימה לסעודה</w:t>
      </w:r>
      <w:r w:rsidRPr="00C950CD">
        <w:rPr>
          <w:rFonts w:hint="cs"/>
          <w:rtl/>
        </w:rPr>
        <w:t>.</w:t>
      </w:r>
    </w:p>
    <w:p w:rsidR="000778A1" w:rsidRPr="00C950CD" w:rsidRDefault="000778A1" w:rsidP="00FA084B">
      <w:pPr>
        <w:pStyle w:val="a2"/>
      </w:pPr>
      <w:r w:rsidRPr="00C950CD">
        <w:rPr>
          <w:rtl/>
        </w:rPr>
        <w:t>ונמצא שלכתחילה התקנה היתה לדרוש בהלכה ואגב כך גם באגדה והיתה הדרשה רק קודם הסעודה, וכעת כשהכל כתוב בספר דורשים רק באגדה ודרשה זו היא אחר הסעודה</w:t>
      </w:r>
      <w:r w:rsidRPr="00C950CD">
        <w:rPr>
          <w:rFonts w:hint="cs"/>
          <w:rtl/>
        </w:rPr>
        <w:t>.</w:t>
      </w:r>
    </w:p>
    <w:p w:rsidR="000778A1" w:rsidRPr="00C950CD" w:rsidRDefault="000778A1" w:rsidP="00FA084B">
      <w:pPr>
        <w:pStyle w:val="a2"/>
      </w:pPr>
      <w:r w:rsidRPr="00C950CD">
        <w:rPr>
          <w:rtl/>
        </w:rPr>
        <w:t>ופשוט שגם כשבטלה דרשת ההלכה כי הכל כתוב בספר לא בטלה התקנה לדרוש באגדה, אף שמלכתחילה כל תקנת דרשת האגדה היא אגב דרשת ההלכה</w:t>
      </w:r>
      <w:r w:rsidRPr="00C950CD">
        <w:rPr>
          <w:rFonts w:hint="cs"/>
          <w:rtl/>
        </w:rPr>
        <w:t>.</w:t>
      </w:r>
    </w:p>
    <w:p w:rsidR="000778A1" w:rsidRPr="00C950CD" w:rsidRDefault="000778A1" w:rsidP="00FA084B">
      <w:pPr>
        <w:pStyle w:val="a2"/>
      </w:pPr>
      <w:r w:rsidRPr="00C950CD">
        <w:rPr>
          <w:rtl/>
        </w:rPr>
        <w:t>וכיון דאתינא יש להעיר שבהשקפ"ר לא ניכר מה מחדש אדה"ז בקו"א על המפורש במ"א, ויש לומר בזה בפשטות שהרי לשון אדה"ז כאן בענין סדר היום ביו"ט הוא מיוסד על לשון הרמב"ם בפ"ו מהלכות יו"ט, והרמב"ם כתב שלאחר הסעודה "קורין ושונין", ולכן מבאר אדה"ז שבפרט זה- "ששונין", שמשמעו לכאורה לימוד פסקי הלכות ששנו חכמים אינו נוקט כהרמב"ם, כי אחר הסעודה אין לדרוש בהלכה, ולכן במקום "ששונין" כתב רבנו "דורשין בהלכה</w:t>
      </w:r>
      <w:r w:rsidRPr="00C950CD">
        <w:rPr>
          <w:rFonts w:hint="cs"/>
          <w:rtl/>
        </w:rPr>
        <w:t>.</w:t>
      </w:r>
      <w:r w:rsidRPr="00C950CD">
        <w:t>"</w:t>
      </w:r>
    </w:p>
    <w:p w:rsidR="000778A1" w:rsidRDefault="000778A1" w:rsidP="00FA084B">
      <w:pPr>
        <w:pStyle w:val="a2"/>
        <w:rPr>
          <w:rtl/>
        </w:rPr>
      </w:pPr>
      <w:r w:rsidRPr="00C950CD">
        <w:rPr>
          <w:rtl/>
        </w:rPr>
        <w:t>ואגב יל"ע למה בענין "וקורין" שכתב הרמב"ם, פירש אדה"ז היינו "קוראין בנביאים" שמשמע לאפוקי חמשת חומשי תורה, ואבקש מקוראי הגליון להעיר בזה</w:t>
      </w:r>
      <w:r w:rsidRPr="00C950CD">
        <w:rPr>
          <w:rFonts w:hint="cs"/>
          <w:rtl/>
        </w:rPr>
        <w:t>.</w:t>
      </w:r>
    </w:p>
    <w:p w:rsidR="00FA084B" w:rsidRDefault="00FA084B" w:rsidP="00FA084B">
      <w:pPr>
        <w:pStyle w:val="a6"/>
        <w:ind w:firstLine="0"/>
        <w:rPr>
          <w:lang w:bidi="ar-SA"/>
        </w:rPr>
      </w:pPr>
      <w:r>
        <w:rPr>
          <w:noProof/>
        </w:rPr>
        <w:drawing>
          <wp:inline distT="0" distB="0" distL="0" distR="0" wp14:anchorId="433DC26C" wp14:editId="33588685">
            <wp:extent cx="653415" cy="2940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C05A38" w:rsidRPr="00C950CD" w:rsidRDefault="00C05A38" w:rsidP="00FA084B">
      <w:pPr>
        <w:pStyle w:val="a3"/>
        <w:rPr>
          <w:rtl/>
        </w:rPr>
      </w:pPr>
      <w:bookmarkStart w:id="28" w:name="_Toc450877775"/>
      <w:r w:rsidRPr="00C950CD">
        <w:rPr>
          <w:rFonts w:hint="cs"/>
          <w:rtl/>
        </w:rPr>
        <w:t>הגדת רבינו</w:t>
      </w:r>
      <w:bookmarkEnd w:id="28"/>
    </w:p>
    <w:p w:rsidR="004B7D5C" w:rsidRPr="00881D69" w:rsidRDefault="00A727E1" w:rsidP="00A727E1">
      <w:pPr>
        <w:pStyle w:val="a"/>
        <w:rPr>
          <w:rFonts w:ascii="FbFRealBelet Bold" w:hAnsi="FbFRealBelet Bold" w:cs="FbFRealBelet Bold"/>
          <w:shd w:val="clear" w:color="auto" w:fill="FFFFFF"/>
          <w:rtl/>
        </w:rPr>
      </w:pPr>
      <w:r>
        <w:rPr>
          <w:rFonts w:ascii="FbFRealBelet Bold" w:hAnsi="FbFRealBelet Bold" w:cs="FbFRealBelet Bold" w:hint="cs"/>
          <w:shd w:val="clear" w:color="auto" w:fill="FFFFFF"/>
          <w:rtl/>
        </w:rPr>
        <w:t>"</w:t>
      </w:r>
      <w:r w:rsidRPr="00A727E1">
        <w:rPr>
          <w:rFonts w:ascii="FbFRealBelet Bold" w:hAnsi="FbFRealBelet Bold" w:cs="FbFRealBelet Bold"/>
          <w:shd w:val="clear" w:color="auto" w:fill="FFFFFF"/>
          <w:rtl/>
        </w:rPr>
        <w:t>מתחילה עובדי עבודה זרה היו אבותינו</w:t>
      </w:r>
      <w:r>
        <w:rPr>
          <w:rFonts w:ascii="FbFRealBelet Bold" w:hAnsi="FbFRealBelet Bold" w:cs="FbFRealBelet Bold" w:hint="cs"/>
          <w:shd w:val="clear" w:color="auto" w:fill="FFFFFF"/>
          <w:rtl/>
        </w:rPr>
        <w:t>"</w:t>
      </w:r>
    </w:p>
    <w:p w:rsidR="004B7D5C" w:rsidRPr="00C950CD" w:rsidRDefault="004B7D5C" w:rsidP="00FA084B">
      <w:pPr>
        <w:pStyle w:val="a0"/>
        <w:rPr>
          <w:rFonts w:hint="cs"/>
          <w:rtl/>
        </w:rPr>
      </w:pPr>
      <w:bookmarkStart w:id="29" w:name="_Toc450877777"/>
      <w:r w:rsidRPr="00C950CD">
        <w:rPr>
          <w:rFonts w:hint="cs"/>
          <w:rtl/>
        </w:rPr>
        <w:t>הרב אלימלך יוסף הכהן סילבערבערג</w:t>
      </w:r>
      <w:bookmarkEnd w:id="29"/>
    </w:p>
    <w:p w:rsidR="004B7D5C" w:rsidRPr="00C950CD" w:rsidRDefault="004B7D5C" w:rsidP="00FA084B">
      <w:pPr>
        <w:pStyle w:val="a1"/>
        <w:rPr>
          <w:rFonts w:hint="cs"/>
          <w:rtl/>
        </w:rPr>
      </w:pPr>
      <w:r w:rsidRPr="00C950CD">
        <w:rPr>
          <w:rFonts w:hint="cs"/>
          <w:rtl/>
        </w:rPr>
        <w:t xml:space="preserve">שליח כ"ק אדמו"ר ורב </w:t>
      </w:r>
      <w:r w:rsidRPr="00C950CD">
        <w:rPr>
          <w:rtl/>
        </w:rPr>
        <w:t>–</w:t>
      </w:r>
      <w:r w:rsidRPr="00C950CD">
        <w:rPr>
          <w:rFonts w:hint="cs"/>
          <w:rtl/>
        </w:rPr>
        <w:t xml:space="preserve"> וועסט בלומפילד, מישיגן</w:t>
      </w:r>
    </w:p>
    <w:p w:rsidR="004B7D5C" w:rsidRPr="00C950CD" w:rsidRDefault="004B7D5C" w:rsidP="00FA084B">
      <w:pPr>
        <w:pStyle w:val="a2"/>
      </w:pPr>
      <w:r w:rsidRPr="00C950CD">
        <w:rPr>
          <w:rFonts w:hint="cs"/>
          <w:rtl/>
        </w:rPr>
        <w:t>כתיב בההגדה: "</w:t>
      </w:r>
      <w:r w:rsidRPr="00C950CD">
        <w:rPr>
          <w:rtl/>
        </w:rPr>
        <w:t>מתחילה עובדי עבודה זרה היו אבותינו ועכשו קרבנו המקום לעבודתו"</w:t>
      </w:r>
      <w:r w:rsidRPr="00C950CD">
        <w:rPr>
          <w:rFonts w:hint="cs"/>
          <w:rtl/>
        </w:rPr>
        <w:t>.</w:t>
      </w:r>
    </w:p>
    <w:p w:rsidR="004B7D5C" w:rsidRPr="00C950CD" w:rsidRDefault="004B7D5C" w:rsidP="00FA084B">
      <w:pPr>
        <w:pStyle w:val="a2"/>
      </w:pPr>
      <w:r w:rsidRPr="00C950CD">
        <w:rPr>
          <w:rFonts w:hint="cs"/>
          <w:rtl/>
        </w:rPr>
        <w:t>ו</w:t>
      </w:r>
      <w:r w:rsidRPr="00C950CD">
        <w:rPr>
          <w:rtl/>
        </w:rPr>
        <w:t>עיין בהגד</w:t>
      </w:r>
      <w:r w:rsidRPr="00C950CD">
        <w:rPr>
          <w:rFonts w:hint="cs"/>
          <w:rtl/>
        </w:rPr>
        <w:t>ת</w:t>
      </w:r>
      <w:r w:rsidRPr="00C950CD">
        <w:rPr>
          <w:rtl/>
        </w:rPr>
        <w:t xml:space="preserve"> רבינו שכותב</w:t>
      </w:r>
      <w:r w:rsidRPr="00C950CD">
        <w:rPr>
          <w:rFonts w:hint="cs"/>
          <w:rtl/>
        </w:rPr>
        <w:t>:</w:t>
      </w:r>
      <w:r w:rsidRPr="00C950CD">
        <w:rPr>
          <w:rtl/>
        </w:rPr>
        <w:t xml:space="preserve"> "הקירוב היה בימי אאע"ה אבל מכיון שהפעולה נמשכת גם עתה ולכן מחויבים גם אנחנו להודות על זה אומר ועכש</w:t>
      </w:r>
      <w:r w:rsidRPr="00C950CD">
        <w:rPr>
          <w:rFonts w:hint="cs"/>
          <w:rtl/>
        </w:rPr>
        <w:t>י</w:t>
      </w:r>
      <w:r w:rsidRPr="00C950CD">
        <w:rPr>
          <w:rtl/>
        </w:rPr>
        <w:t>ו ולא ואח"כ"</w:t>
      </w:r>
      <w:r w:rsidRPr="00C950CD">
        <w:rPr>
          <w:rFonts w:hint="cs"/>
          <w:rtl/>
        </w:rPr>
        <w:t>.</w:t>
      </w:r>
    </w:p>
    <w:p w:rsidR="004B7D5C" w:rsidRPr="00C950CD" w:rsidRDefault="004B7D5C" w:rsidP="00FA084B">
      <w:pPr>
        <w:pStyle w:val="a2"/>
      </w:pPr>
      <w:r w:rsidRPr="00C950CD">
        <w:rPr>
          <w:rtl/>
        </w:rPr>
        <w:lastRenderedPageBreak/>
        <w:t>ולכאורה צריך להבין הא אפילו לפי דברי רבינו מכיון שהקירוב התחיל בימי אאע"ה ו</w:t>
      </w:r>
      <w:r w:rsidRPr="00C950CD">
        <w:rPr>
          <w:rFonts w:hint="cs"/>
          <w:rtl/>
        </w:rPr>
        <w:t>נ</w:t>
      </w:r>
      <w:r w:rsidRPr="00C950CD">
        <w:rPr>
          <w:rtl/>
        </w:rPr>
        <w:t>משכת עד עכשיו</w:t>
      </w:r>
      <w:r w:rsidRPr="00C950CD">
        <w:rPr>
          <w:rFonts w:hint="cs"/>
          <w:rtl/>
        </w:rPr>
        <w:t>,</w:t>
      </w:r>
      <w:r w:rsidRPr="00C950CD">
        <w:rPr>
          <w:rtl/>
        </w:rPr>
        <w:t xml:space="preserve"> מדוע אינו כתוב בההגדה</w:t>
      </w:r>
      <w:r w:rsidRPr="00C950CD">
        <w:rPr>
          <w:rFonts w:hint="cs"/>
          <w:rtl/>
        </w:rPr>
        <w:t xml:space="preserve"> </w:t>
      </w:r>
      <w:r w:rsidRPr="00C950CD">
        <w:rPr>
          <w:rtl/>
        </w:rPr>
        <w:t>"מתחילה עובדי עבודה זרה היו אבותינו ואח"כ קירב אבותינו ואותנו לעבודתו</w:t>
      </w:r>
      <w:r w:rsidR="00842DE0">
        <w:rPr>
          <w:rFonts w:hint="cs"/>
          <w:rtl/>
        </w:rPr>
        <w:t>"</w:t>
      </w:r>
      <w:r w:rsidRPr="00C950CD">
        <w:rPr>
          <w:rtl/>
        </w:rPr>
        <w:t>.</w:t>
      </w:r>
      <w:r w:rsidRPr="00C950CD">
        <w:rPr>
          <w:rFonts w:hint="cs"/>
          <w:rtl/>
        </w:rPr>
        <w:t xml:space="preserve"> </w:t>
      </w:r>
      <w:r w:rsidRPr="00C950CD">
        <w:rPr>
          <w:rtl/>
        </w:rPr>
        <w:t>דהא הרמב"ם כותב</w:t>
      </w:r>
      <w:r w:rsidRPr="00C950CD">
        <w:rPr>
          <w:vertAlign w:val="superscript"/>
          <w:rtl/>
        </w:rPr>
        <w:footnoteReference w:id="9"/>
      </w:r>
      <w:r w:rsidRPr="00C950CD">
        <w:rPr>
          <w:rtl/>
        </w:rPr>
        <w:t xml:space="preserve"> בנוגע לאאע"ה שמתחילה גם אאע"ה עבד עבודה זרה עם אביו ואמו!</w:t>
      </w:r>
    </w:p>
    <w:p w:rsidR="004B7D5C" w:rsidRDefault="004B7D5C" w:rsidP="00FA084B">
      <w:pPr>
        <w:pStyle w:val="a2"/>
        <w:rPr>
          <w:shd w:val="clear" w:color="auto" w:fill="FFFFFF"/>
          <w:rtl/>
        </w:rPr>
      </w:pPr>
      <w:r w:rsidRPr="00C950CD">
        <w:rPr>
          <w:shd w:val="clear" w:color="auto" w:fill="FFFFFF"/>
          <w:rtl/>
        </w:rPr>
        <w:t>ונראה לומר דעיין שם בהרמב"ם שהוא כותב שאאע"ה בא לההכרה שיש רק אדון אחד שברא העולם ע"י "שהשיג דרך אמת והבין קו הצדק מתבונתו הנכונה כו</w:t>
      </w:r>
      <w:r w:rsidRPr="00C950CD">
        <w:rPr>
          <w:rFonts w:hint="cs"/>
          <w:shd w:val="clear" w:color="auto" w:fill="FFFFFF"/>
          <w:rtl/>
        </w:rPr>
        <w:t>'</w:t>
      </w:r>
      <w:r w:rsidRPr="00C950CD">
        <w:rPr>
          <w:shd w:val="clear" w:color="auto" w:fill="FFFFFF"/>
          <w:rtl/>
        </w:rPr>
        <w:t>"</w:t>
      </w:r>
      <w:r w:rsidRPr="00C950CD">
        <w:rPr>
          <w:rFonts w:hint="cs"/>
          <w:shd w:val="clear" w:color="auto" w:fill="FFFFFF"/>
          <w:rtl/>
        </w:rPr>
        <w:t>,</w:t>
      </w:r>
      <w:r w:rsidRPr="00C950CD">
        <w:rPr>
          <w:shd w:val="clear" w:color="auto" w:fill="FFFFFF"/>
          <w:rtl/>
        </w:rPr>
        <w:t xml:space="preserve"> וע"כ אם היה כותב בעל ההגדה "ואח"כ קירב אבותינו ואותנו לעבודתו" היה משמע שאאע"ה נתקרב בעיקר להכרת הבורא ע"י מה שהבורא קירבו לאלקות בזמן שהאמת הוא שאאע"ה קירב עצמו לאלקות.רק אחרי האתערותא דלתתא של אאע"ה קירבו הקב"ה למדרגות יותר נעלות. וע"כ אתי שפיר מה שבעל ההגדה מדגיש "ועכשיו קרבנו" ואינו כותב "ואח"כ קירב אבותינו ואותנו לעבודתו</w:t>
      </w:r>
      <w:r w:rsidRPr="00C950CD">
        <w:rPr>
          <w:rFonts w:hint="cs"/>
          <w:shd w:val="clear" w:color="auto" w:fill="FFFFFF"/>
          <w:rtl/>
        </w:rPr>
        <w:t>".</w:t>
      </w:r>
    </w:p>
    <w:p w:rsidR="00FA084B" w:rsidRDefault="00FA084B" w:rsidP="00FA084B">
      <w:pPr>
        <w:pStyle w:val="a6"/>
        <w:ind w:firstLine="0"/>
        <w:rPr>
          <w:lang w:bidi="ar-SA"/>
        </w:rPr>
      </w:pPr>
      <w:r>
        <w:rPr>
          <w:noProof/>
        </w:rPr>
        <w:drawing>
          <wp:inline distT="0" distB="0" distL="0" distR="0" wp14:anchorId="662D7BA0" wp14:editId="79EC84C2">
            <wp:extent cx="653415" cy="2940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0778A1" w:rsidRPr="00881D69" w:rsidRDefault="000778A1" w:rsidP="00FA084B">
      <w:pPr>
        <w:pStyle w:val="a"/>
        <w:rPr>
          <w:rFonts w:ascii="FbFRealBelet Bold" w:hAnsi="FbFRealBelet Bold" w:cs="FbFRealBelet Bold"/>
          <w:rtl/>
        </w:rPr>
      </w:pPr>
      <w:bookmarkStart w:id="30" w:name="_Toc450877778"/>
      <w:r w:rsidRPr="00881D69">
        <w:rPr>
          <w:rFonts w:ascii="FbFRealBelet Bold" w:hAnsi="FbFRealBelet Bold" w:cs="FbFRealBelet Bold"/>
          <w:rtl/>
        </w:rPr>
        <w:t>הערות בהגדת רבינו (גליון)</w:t>
      </w:r>
      <w:bookmarkEnd w:id="30"/>
    </w:p>
    <w:p w:rsidR="000778A1" w:rsidRPr="00C950CD" w:rsidRDefault="000778A1" w:rsidP="00FA084B">
      <w:pPr>
        <w:pStyle w:val="a0"/>
        <w:rPr>
          <w:rtl/>
        </w:rPr>
      </w:pPr>
      <w:bookmarkStart w:id="31" w:name="_Toc450877779"/>
      <w:r w:rsidRPr="00C950CD">
        <w:rPr>
          <w:rFonts w:hint="cs"/>
          <w:rtl/>
        </w:rPr>
        <w:t>הת' אברהם שניאורסאהן</w:t>
      </w:r>
      <w:bookmarkEnd w:id="31"/>
    </w:p>
    <w:p w:rsidR="000778A1" w:rsidRPr="00C950CD" w:rsidRDefault="000778A1" w:rsidP="00FA084B">
      <w:pPr>
        <w:pStyle w:val="a1"/>
        <w:rPr>
          <w:rtl/>
        </w:rPr>
      </w:pPr>
      <w:r w:rsidRPr="00C950CD">
        <w:rPr>
          <w:rFonts w:hint="cs"/>
          <w:rtl/>
        </w:rPr>
        <w:t>תות"ל ברינוא</w:t>
      </w:r>
    </w:p>
    <w:p w:rsidR="000778A1" w:rsidRPr="00C950CD" w:rsidRDefault="000778A1" w:rsidP="00FA084B">
      <w:pPr>
        <w:pStyle w:val="a2"/>
        <w:rPr>
          <w:rtl/>
        </w:rPr>
      </w:pPr>
      <w:r w:rsidRPr="00C950CD">
        <w:rPr>
          <w:rFonts w:hint="cs"/>
          <w:rtl/>
        </w:rPr>
        <w:t>בקובץ הערות וביאורים שיצא לאור ז"ע לכבוד י"א ניסן כתב הרב אברהם אלאשוילי שיחי' הערות להגדת רבינו והנני להעיר על כמה מדבריו כדרכה של תורה:</w:t>
      </w:r>
    </w:p>
    <w:p w:rsidR="000778A1" w:rsidRPr="00C950CD" w:rsidRDefault="000778A1" w:rsidP="00FA084B">
      <w:pPr>
        <w:pStyle w:val="a2"/>
        <w:rPr>
          <w:b/>
          <w:bCs/>
          <w:rtl/>
        </w:rPr>
      </w:pPr>
      <w:r w:rsidRPr="00C950CD">
        <w:rPr>
          <w:rFonts w:hint="cs"/>
          <w:b/>
          <w:bCs/>
          <w:rtl/>
        </w:rPr>
        <w:t>ויזהר לבדוק תחלה בחדר הסמוך למקום</w:t>
      </w:r>
      <w:r w:rsidR="00AA7152">
        <w:rPr>
          <w:rFonts w:hint="cs"/>
          <w:b/>
          <w:bCs/>
          <w:rtl/>
        </w:rPr>
        <w:t xml:space="preserve"> ששמעו הברכה ולא ילכו מחדר לחדר</w:t>
      </w:r>
      <w:bookmarkStart w:id="32" w:name="_GoBack"/>
      <w:bookmarkEnd w:id="32"/>
    </w:p>
    <w:p w:rsidR="000778A1" w:rsidRPr="00C950CD" w:rsidRDefault="000778A1" w:rsidP="00FA084B">
      <w:pPr>
        <w:pStyle w:val="a2"/>
        <w:rPr>
          <w:b/>
          <w:bCs/>
          <w:rtl/>
        </w:rPr>
      </w:pPr>
      <w:r w:rsidRPr="00C950CD">
        <w:rPr>
          <w:rFonts w:hint="cs"/>
          <w:rtl/>
        </w:rPr>
        <w:t>ועל המילים</w:t>
      </w:r>
      <w:r w:rsidRPr="00C950CD">
        <w:rPr>
          <w:rFonts w:hint="cs"/>
          <w:b/>
          <w:bCs/>
          <w:rtl/>
        </w:rPr>
        <w:t xml:space="preserve"> </w:t>
      </w:r>
      <w:r w:rsidRPr="00C950CD">
        <w:rPr>
          <w:rFonts w:hint="cs"/>
          <w:rtl/>
        </w:rPr>
        <w:t>"ויזהר לבדוק תחלה בחדר הסמוך למקום ששמעו הברכה"</w:t>
      </w:r>
      <w:r w:rsidRPr="00C950CD">
        <w:rPr>
          <w:rFonts w:hint="cs"/>
          <w:b/>
          <w:bCs/>
          <w:rtl/>
        </w:rPr>
        <w:t xml:space="preserve"> </w:t>
      </w:r>
      <w:r w:rsidRPr="00C950CD">
        <w:rPr>
          <w:rFonts w:hint="cs"/>
          <w:rtl/>
        </w:rPr>
        <w:t>כתב רבינו</w:t>
      </w:r>
      <w:r w:rsidRPr="00C950CD">
        <w:rPr>
          <w:rFonts w:hint="cs"/>
          <w:b/>
          <w:bCs/>
          <w:rtl/>
        </w:rPr>
        <w:t xml:space="preserve"> </w:t>
      </w:r>
      <w:r w:rsidRPr="00C950CD">
        <w:rPr>
          <w:rFonts w:hint="cs"/>
          <w:rtl/>
        </w:rPr>
        <w:t>"לפי שהליכה מבית לבית חשובה הפסק בין הברכה לתחלת עשיית המצוה"</w:t>
      </w:r>
      <w:r w:rsidRPr="00C950CD">
        <w:rPr>
          <w:rStyle w:val="FootnoteReference"/>
          <w:rtl/>
        </w:rPr>
        <w:footnoteReference w:id="10"/>
      </w:r>
      <w:r w:rsidRPr="00C950CD">
        <w:rPr>
          <w:rFonts w:hint="cs"/>
          <w:rtl/>
        </w:rPr>
        <w:t>.</w:t>
      </w:r>
    </w:p>
    <w:p w:rsidR="000778A1" w:rsidRPr="00C950CD" w:rsidRDefault="000778A1" w:rsidP="00FA084B">
      <w:pPr>
        <w:pStyle w:val="a2"/>
        <w:rPr>
          <w:rtl/>
        </w:rPr>
      </w:pPr>
      <w:r w:rsidRPr="00C950CD">
        <w:rPr>
          <w:rFonts w:hint="cs"/>
          <w:rtl/>
        </w:rPr>
        <w:t>וכתב הנ"ל "מביא הטעם המובא בשו"ע אדה"ז "שהליכה מבית לבית חשובה הפסק", וצ"ע שהרי אדה"ז כאן מדבר לענין ללכת "מחדר לחדר" שגם זה נקרא הפסק, ואילו בשולחנו מדבר "מבית לבית", שזה נקרא הפסק משא"כ מחדר לחדר" וכו'.</w:t>
      </w:r>
    </w:p>
    <w:p w:rsidR="000778A1" w:rsidRPr="00C950CD" w:rsidRDefault="000778A1" w:rsidP="00FA084B">
      <w:pPr>
        <w:pStyle w:val="a2"/>
        <w:rPr>
          <w:rtl/>
        </w:rPr>
      </w:pPr>
      <w:r w:rsidRPr="00C950CD">
        <w:rPr>
          <w:rFonts w:hint="cs"/>
          <w:rtl/>
        </w:rPr>
        <w:lastRenderedPageBreak/>
        <w:t>אבל אחר עיון קל בלשון אדה"ז בשו"ע שם רואים שקושיא מעיקרא ליכא דז"ל "</w:t>
      </w:r>
      <w:r w:rsidRPr="00C950CD">
        <w:rPr>
          <w:rFonts w:hint="cs"/>
          <w:b/>
          <w:bCs/>
          <w:rtl/>
        </w:rPr>
        <w:t>ויזהרו</w:t>
      </w:r>
      <w:r w:rsidRPr="00C950CD">
        <w:rPr>
          <w:rFonts w:hint="cs"/>
          <w:rtl/>
        </w:rPr>
        <w:t xml:space="preserve"> </w:t>
      </w:r>
      <w:r w:rsidRPr="00C950CD">
        <w:rPr>
          <w:rFonts w:hint="cs"/>
          <w:b/>
          <w:bCs/>
          <w:rtl/>
        </w:rPr>
        <w:t xml:space="preserve">שמיד אחר ששמעו הברכה יתחילו לבדוק בחדרים הסמוכים לבית ששמעו הברכה בתוכו </w:t>
      </w:r>
      <w:r w:rsidRPr="00C950CD">
        <w:rPr>
          <w:rFonts w:hint="cs"/>
          <w:rtl/>
        </w:rPr>
        <w:t xml:space="preserve">אבל לא ילכו מיד </w:t>
      </w:r>
      <w:r w:rsidRPr="00C950CD">
        <w:rPr>
          <w:rFonts w:hint="cs"/>
          <w:b/>
          <w:bCs/>
          <w:rtl/>
        </w:rPr>
        <w:t>לבית</w:t>
      </w:r>
      <w:r w:rsidRPr="00C950CD">
        <w:rPr>
          <w:rFonts w:hint="cs"/>
          <w:rtl/>
        </w:rPr>
        <w:t xml:space="preserve"> אחר לבדוק לפי שהליכה מבית לבית חשובה הפסק" כו', וזהו כמעט כמו לשונו בסידורו כאן: "ויזהרו לבדוק תחלה בחדר הסמוך למקום ששמעו הברכה", והרבי רק העתיק סוף הסעיף "לפי שהליכה מבית לבית חשובה הפסק", ואדרבה הרבי מבאר כאן דיוק בלשון אדה"ז בסידורו, דהנה אחרי שאדה"ז כותב "ויזהרו לבדוק תחלה בחדר הסמוך למקום ששמעו הברכה", ממשיך אדה"ז וכותב "ולא ילכו מחדר לחדר", ולכאורה אם כוונת אדה"ז ב"ויזהרו לבדוק תחלה" וכו' הוא להליכה מחדר לחדר, א"כ ההמשך "ולא ילכו מחדר" כו' אינו אלא כפל לשון, אלא שאדה"ז אומר כאן שני דברים: א) שיזהרו לבדוק בחדר </w:t>
      </w:r>
      <w:r w:rsidRPr="00C950CD">
        <w:rPr>
          <w:rFonts w:hint="cs"/>
          <w:b/>
          <w:bCs/>
          <w:rtl/>
        </w:rPr>
        <w:t>הסמוך</w:t>
      </w:r>
      <w:r w:rsidRPr="00C950CD">
        <w:rPr>
          <w:rFonts w:hint="cs"/>
          <w:rtl/>
        </w:rPr>
        <w:t xml:space="preserve"> למקום</w:t>
      </w:r>
      <w:r w:rsidRPr="00C950CD">
        <w:rPr>
          <w:rStyle w:val="FootnoteReference"/>
          <w:rtl/>
        </w:rPr>
        <w:footnoteReference w:id="11"/>
      </w:r>
      <w:r w:rsidRPr="00C950CD">
        <w:rPr>
          <w:rFonts w:hint="cs"/>
          <w:rtl/>
        </w:rPr>
        <w:t xml:space="preserve"> ששמעו הברכה, ב) שבבית זה גופא לכתחילה יבדקו תחלה באותו החדר ששמעו בו הברכה, ולכן בתחילת דבריו כותב אדה"ז "</w:t>
      </w:r>
      <w:r w:rsidRPr="00C950CD">
        <w:rPr>
          <w:rFonts w:hint="cs"/>
          <w:b/>
          <w:bCs/>
          <w:rtl/>
        </w:rPr>
        <w:t>ויזהרו</w:t>
      </w:r>
      <w:r w:rsidRPr="00C950CD">
        <w:rPr>
          <w:rFonts w:hint="cs"/>
          <w:rtl/>
        </w:rPr>
        <w:t xml:space="preserve"> לבדוק" כו', לפי שהליכה מבית לבית לפני התחלת עשיית המצוה הוא הפסק גמור וצריך לחזור ולברך, ואילו בנוגע לענין הב' כותב רק "</w:t>
      </w:r>
      <w:r w:rsidRPr="00C950CD">
        <w:rPr>
          <w:rFonts w:hint="cs"/>
          <w:b/>
          <w:bCs/>
          <w:rtl/>
        </w:rPr>
        <w:t>ולא</w:t>
      </w:r>
      <w:r w:rsidRPr="00C950CD">
        <w:rPr>
          <w:rFonts w:hint="cs"/>
          <w:rtl/>
        </w:rPr>
        <w:t xml:space="preserve"> ילכו" כו', מפני שהפסק הליכה מחדר לחדר הוא רק לכתחילה אבל בדיעבד אי"ז הפסק, כמבואר בסי' קס"ז ס"ט ומרומז גם בדברי אדה"ז בשו"ע שם ס"ז "וכן אם הולך ובודק </w:t>
      </w:r>
      <w:r w:rsidRPr="00C950CD">
        <w:rPr>
          <w:rFonts w:hint="cs"/>
          <w:b/>
          <w:bCs/>
          <w:rtl/>
        </w:rPr>
        <w:t xml:space="preserve">מחדר לחדר </w:t>
      </w:r>
      <w:r w:rsidRPr="00C950CD">
        <w:rPr>
          <w:rFonts w:hint="cs"/>
          <w:rtl/>
        </w:rPr>
        <w:t xml:space="preserve">ומבית לבית אין הליכה זו שבאמצע מצוה חשובה הפסק" כו' (והיינו אפי' לכתחילה </w:t>
      </w:r>
      <w:r w:rsidRPr="00C950CD">
        <w:rPr>
          <w:rtl/>
        </w:rPr>
        <w:t>–</w:t>
      </w:r>
      <w:r w:rsidRPr="00C950CD">
        <w:rPr>
          <w:rFonts w:hint="cs"/>
          <w:rtl/>
        </w:rPr>
        <w:t xml:space="preserve"> ראה פעמי יעקב גליון ד' ע' י"ח).</w:t>
      </w:r>
    </w:p>
    <w:p w:rsidR="000778A1" w:rsidRPr="00C950CD" w:rsidRDefault="000778A1" w:rsidP="00FA084B">
      <w:pPr>
        <w:pStyle w:val="a2"/>
        <w:rPr>
          <w:b/>
          <w:bCs/>
          <w:rtl/>
        </w:rPr>
      </w:pPr>
      <w:r w:rsidRPr="00C950CD">
        <w:rPr>
          <w:rFonts w:hint="cs"/>
          <w:rtl/>
        </w:rPr>
        <w:t xml:space="preserve">בהגדת רבינו: </w:t>
      </w:r>
      <w:r w:rsidRPr="00C950CD">
        <w:rPr>
          <w:rFonts w:hint="cs"/>
          <w:b/>
          <w:bCs/>
          <w:rtl/>
        </w:rPr>
        <w:t>"דמוכח במשנה והירושלמי דגם בזמן בית המקדש היו לוקחים שני תבשילין".</w:t>
      </w:r>
    </w:p>
    <w:p w:rsidR="000778A1" w:rsidRPr="00C950CD" w:rsidRDefault="000778A1" w:rsidP="00FA084B">
      <w:pPr>
        <w:pStyle w:val="a2"/>
        <w:rPr>
          <w:rtl/>
        </w:rPr>
      </w:pPr>
      <w:r w:rsidRPr="00C950CD">
        <w:rPr>
          <w:rFonts w:hint="cs"/>
          <w:rtl/>
        </w:rPr>
        <w:t>וכתב הנ"ל "אך ברמב"ם</w:t>
      </w:r>
      <w:r w:rsidRPr="00C950CD">
        <w:rPr>
          <w:rStyle w:val="FootnoteReference"/>
          <w:rtl/>
        </w:rPr>
        <w:footnoteReference w:id="12"/>
      </w:r>
      <w:r w:rsidRPr="00C950CD">
        <w:rPr>
          <w:rFonts w:hint="cs"/>
          <w:rtl/>
        </w:rPr>
        <w:t xml:space="preserve"> מפורש: "</w:t>
      </w:r>
      <w:r w:rsidRPr="00C950CD">
        <w:rPr>
          <w:rFonts w:hint="cs"/>
          <w:b/>
          <w:bCs/>
          <w:rtl/>
        </w:rPr>
        <w:t>ובזמן הזה</w:t>
      </w:r>
      <w:r w:rsidRPr="00C950CD">
        <w:rPr>
          <w:rFonts w:hint="cs"/>
          <w:rtl/>
        </w:rPr>
        <w:t xml:space="preserve"> מביאין על השולחן שני מיני בשר אחד זכר לפסח ואחד זכר לחגיגה". וכן מפורש בשו"ע אדה"ז</w:t>
      </w:r>
      <w:r w:rsidRPr="00C950CD">
        <w:rPr>
          <w:rStyle w:val="FootnoteReference"/>
          <w:rtl/>
        </w:rPr>
        <w:footnoteReference w:id="13"/>
      </w:r>
      <w:r w:rsidRPr="00C950CD">
        <w:rPr>
          <w:rFonts w:hint="cs"/>
          <w:rtl/>
        </w:rPr>
        <w:t>: "</w:t>
      </w:r>
      <w:r w:rsidRPr="00C950CD">
        <w:rPr>
          <w:rFonts w:hint="cs"/>
          <w:b/>
          <w:bCs/>
          <w:rtl/>
        </w:rPr>
        <w:t>ועכשיו שחרב בית המקדש</w:t>
      </w:r>
      <w:r w:rsidRPr="00C950CD">
        <w:rPr>
          <w:rFonts w:hint="cs"/>
          <w:rtl/>
        </w:rPr>
        <w:t xml:space="preserve"> תיקנו חכמים שיהיו על השולחן בשעת אמירת ההגדה שני מיני תבשילין אחד זכר לפסח ואחד זכר לחגיגה".</w:t>
      </w:r>
    </w:p>
    <w:p w:rsidR="000778A1" w:rsidRPr="00C950CD" w:rsidRDefault="000778A1" w:rsidP="00FA084B">
      <w:pPr>
        <w:pStyle w:val="a2"/>
      </w:pPr>
      <w:r w:rsidRPr="00C950CD">
        <w:rPr>
          <w:rFonts w:hint="cs"/>
          <w:rtl/>
        </w:rPr>
        <w:t xml:space="preserve">והנה כבר שו"ט בזה בכמה במות ונקודת הענין שבאמת היו שני תקנות זכר למקדש, אחד בזמן שביהמ"ק הי' קים, ואחד אחר החורבן, והטעם שהצריכו חכמים לחדש התקנה אחר החורבן י"ל כי הם גדרים שונים, דבזמן שביהמ"ק הי' קים התקנה היתה זכר למה </w:t>
      </w:r>
      <w:r w:rsidRPr="00C950CD">
        <w:rPr>
          <w:rFonts w:hint="cs"/>
          <w:b/>
          <w:bCs/>
          <w:rtl/>
        </w:rPr>
        <w:t>שיש</w:t>
      </w:r>
      <w:r w:rsidRPr="00C950CD">
        <w:rPr>
          <w:rFonts w:hint="cs"/>
          <w:rtl/>
        </w:rPr>
        <w:t xml:space="preserve"> בירושלים, אבל אחר החורבן התקנה הוא זכר למה </w:t>
      </w:r>
      <w:r w:rsidRPr="00C950CD">
        <w:rPr>
          <w:rFonts w:hint="cs"/>
          <w:b/>
          <w:bCs/>
          <w:rtl/>
        </w:rPr>
        <w:t xml:space="preserve">שהי' </w:t>
      </w:r>
      <w:r w:rsidRPr="00C950CD">
        <w:rPr>
          <w:rFonts w:hint="cs"/>
          <w:rtl/>
        </w:rPr>
        <w:lastRenderedPageBreak/>
        <w:t>בירושלים, אבל לא נמצא עכשיו, (ע"פ הגמ' במס' ר"ה</w:t>
      </w:r>
      <w:r w:rsidRPr="00C950CD">
        <w:rPr>
          <w:rStyle w:val="FootnoteReference"/>
          <w:rtl/>
        </w:rPr>
        <w:footnoteReference w:id="14"/>
      </w:r>
      <w:r w:rsidRPr="00C950CD">
        <w:rPr>
          <w:rFonts w:hint="cs"/>
          <w:rtl/>
        </w:rPr>
        <w:t xml:space="preserve"> </w:t>
      </w:r>
      <w:r w:rsidRPr="00C950CD">
        <w:rPr>
          <w:rtl/>
        </w:rPr>
        <w:t>מנלן דעבדינן זכר למקדש דאמר קרא</w:t>
      </w:r>
      <w:r w:rsidRPr="00C950CD">
        <w:rPr>
          <w:rFonts w:hint="cs"/>
          <w:rtl/>
        </w:rPr>
        <w:t xml:space="preserve"> </w:t>
      </w:r>
      <w:r w:rsidRPr="00C950CD">
        <w:rPr>
          <w:rtl/>
        </w:rPr>
        <w:t>כי אעלה ארוכה לך וממכותיך</w:t>
      </w:r>
      <w:r w:rsidRPr="00C950CD">
        <w:rPr>
          <w:rFonts w:hint="cs"/>
          <w:rtl/>
        </w:rPr>
        <w:t xml:space="preserve"> </w:t>
      </w:r>
      <w:r w:rsidRPr="00C950CD">
        <w:rPr>
          <w:rtl/>
        </w:rPr>
        <w:t xml:space="preserve">ארפאך נאם </w:t>
      </w:r>
      <w:r w:rsidRPr="00C950CD">
        <w:rPr>
          <w:rFonts w:hint="cs"/>
          <w:rtl/>
        </w:rPr>
        <w:t>ה</w:t>
      </w:r>
      <w:r w:rsidRPr="00C950CD">
        <w:rPr>
          <w:rtl/>
        </w:rPr>
        <w:t>׳ כי נדחה קראו לך ציון היא דורש אין לה מכלל דבעיא דרישה</w:t>
      </w:r>
      <w:r w:rsidRPr="00C950CD">
        <w:rPr>
          <w:rFonts w:hint="cs"/>
          <w:rtl/>
        </w:rPr>
        <w:t>), ונפק"מ רבתי אם בירושלים גופא עבדינן זכר למקדש, דהתקנה הראשונה היתה רק בגבולין (חוץ לירושלים), משא"כ התקנה שלאחר החורבן היא גם בירושלים גופא, ומובן שתקנה כזו אינה שייכת בזמן שבית המקדש קיים, רק שחכמים חידשו התקנה אחר החורבן, ולכן הרמב"ם ואדה"ז שמדברים במה שנוגע לזה"ז כותבים רק על התקנה השני' שבזמן שבימ"ק קים היו מביאין הקרבנות ועכשיו עושים זכר לזה בשני תבשילין</w:t>
      </w:r>
      <w:r w:rsidRPr="00C950CD">
        <w:rPr>
          <w:rStyle w:val="FootnoteReference"/>
          <w:rtl/>
        </w:rPr>
        <w:footnoteReference w:id="15"/>
      </w:r>
      <w:r w:rsidRPr="00C950CD">
        <w:rPr>
          <w:rFonts w:hint="cs"/>
          <w:rtl/>
        </w:rPr>
        <w:t xml:space="preserve">. </w:t>
      </w:r>
    </w:p>
    <w:p w:rsidR="000778A1" w:rsidRPr="00C950CD" w:rsidRDefault="000778A1" w:rsidP="00FA084B">
      <w:pPr>
        <w:pStyle w:val="a6"/>
        <w:rPr>
          <w:rtl/>
        </w:rPr>
      </w:pPr>
      <w:r w:rsidRPr="00C950CD">
        <w:rPr>
          <w:rFonts w:hint="cs"/>
          <w:rtl/>
        </w:rPr>
        <w:t>ולא יבצע מהם אלא יניח המצה השלישית להשמט מידו ויברך על הפרו</w:t>
      </w:r>
      <w:r w:rsidR="00434024">
        <w:rPr>
          <w:rFonts w:hint="cs"/>
          <w:rtl/>
        </w:rPr>
        <w:t>סה עם העליונה טרם ישברם ברכה זו</w:t>
      </w:r>
      <w:r w:rsidRPr="00C950CD">
        <w:rPr>
          <w:rFonts w:hint="cs"/>
          <w:rtl/>
        </w:rPr>
        <w:t xml:space="preserve"> </w:t>
      </w:r>
    </w:p>
    <w:p w:rsidR="000778A1" w:rsidRPr="00C950CD" w:rsidRDefault="000778A1" w:rsidP="00FA084B">
      <w:pPr>
        <w:pStyle w:val="a2"/>
        <w:rPr>
          <w:rtl/>
        </w:rPr>
      </w:pPr>
      <w:r w:rsidRPr="00C950CD">
        <w:rPr>
          <w:rFonts w:hint="cs"/>
          <w:rtl/>
        </w:rPr>
        <w:t>וכתב הנ"ל: "צריך להבין מה מוסיף אדה"ז בהמשך שוב "טרם ישברם", הרי כבר הזהיר ש"לא יבצע מהם". ורבינו לא נעמד על זה".</w:t>
      </w:r>
    </w:p>
    <w:p w:rsidR="000778A1" w:rsidRPr="00C950CD" w:rsidRDefault="000778A1" w:rsidP="00FA084B">
      <w:pPr>
        <w:pStyle w:val="a2"/>
        <w:rPr>
          <w:rtl/>
        </w:rPr>
      </w:pPr>
      <w:r w:rsidRPr="00C950CD">
        <w:rPr>
          <w:rFonts w:hint="cs"/>
          <w:rtl/>
        </w:rPr>
        <w:t>ונראה לומר בפשיטות שאדה"ז מבהיר שאין הפירוש שאחר שהניח המצה הג' להשמט מידו יכול לבצעות מהם אלא שגם הברכה צ"ל "טרם ישברם", ובמיוחד צריך אדה"ז להבהיר זאת כי בדרך כלל הסדר הוא שמיד אחר ברכת המוציא בוצעים מהלחם ולכן על כל דבר שעושים לפני הבצעיה צריך הבהרה שהוא קודם לכן. וראה לקו"ש חכ"ד</w:t>
      </w:r>
      <w:r w:rsidRPr="00C950CD">
        <w:rPr>
          <w:rStyle w:val="FootnoteReference"/>
          <w:rtl/>
        </w:rPr>
        <w:footnoteReference w:id="16"/>
      </w:r>
      <w:r w:rsidRPr="00C950CD">
        <w:rPr>
          <w:rFonts w:hint="cs"/>
          <w:rtl/>
        </w:rPr>
        <w:t xml:space="preserve"> "</w:t>
      </w:r>
      <w:r w:rsidRPr="00C950CD">
        <w:rPr>
          <w:rtl/>
        </w:rPr>
        <w:t xml:space="preserve">אין סדר ברכת הנהנין וואס איז הוראות </w:t>
      </w:r>
      <w:r w:rsidRPr="00C950CD">
        <w:rPr>
          <w:b/>
          <w:bCs/>
          <w:rtl/>
        </w:rPr>
        <w:t>למעשה</w:t>
      </w:r>
      <w:r w:rsidRPr="00C950CD">
        <w:rPr>
          <w:rtl/>
        </w:rPr>
        <w:t>, קומט אויך א הוספה בלשון ווא</w:t>
      </w:r>
      <w:r w:rsidRPr="00C950CD">
        <w:rPr>
          <w:rFonts w:hint="cs"/>
          <w:rtl/>
        </w:rPr>
        <w:t>ס</w:t>
      </w:r>
      <w:r w:rsidRPr="00C950CD">
        <w:rPr>
          <w:rtl/>
        </w:rPr>
        <w:t xml:space="preserve"> באווארנט אפילו דבר</w:t>
      </w:r>
      <w:r w:rsidR="00890BFA">
        <w:rPr>
          <w:rFonts w:hint="cs"/>
          <w:rtl/>
        </w:rPr>
        <w:t xml:space="preserve"> </w:t>
      </w:r>
      <w:r w:rsidRPr="00C950CD">
        <w:rPr>
          <w:rtl/>
        </w:rPr>
        <w:t>המובן, אבי די הנהגה בפועל זאל זיכער א</w:t>
      </w:r>
      <w:r w:rsidRPr="00C950CD">
        <w:rPr>
          <w:rFonts w:hint="cs"/>
          <w:rtl/>
        </w:rPr>
        <w:t>ר</w:t>
      </w:r>
      <w:r w:rsidRPr="00C950CD">
        <w:rPr>
          <w:rtl/>
        </w:rPr>
        <w:t>ויסקומע</w:t>
      </w:r>
      <w:r w:rsidRPr="00C950CD">
        <w:rPr>
          <w:rFonts w:hint="cs"/>
          <w:rtl/>
        </w:rPr>
        <w:t>ן</w:t>
      </w:r>
      <w:r w:rsidRPr="00C950CD">
        <w:rPr>
          <w:rtl/>
        </w:rPr>
        <w:t xml:space="preserve"> כדבעי</w:t>
      </w:r>
      <w:r w:rsidRPr="00C950CD">
        <w:rPr>
          <w:rFonts w:hint="cs"/>
          <w:rtl/>
        </w:rPr>
        <w:t>".</w:t>
      </w:r>
    </w:p>
    <w:p w:rsidR="000778A1" w:rsidRPr="00C950CD" w:rsidRDefault="000778A1" w:rsidP="00FA084B">
      <w:pPr>
        <w:pStyle w:val="a6"/>
        <w:rPr>
          <w:rtl/>
        </w:rPr>
      </w:pPr>
      <w:r w:rsidRPr="00C950CD">
        <w:rPr>
          <w:rFonts w:hint="cs"/>
          <w:rtl/>
        </w:rPr>
        <w:lastRenderedPageBreak/>
        <w:t>ויטב</w:t>
      </w:r>
      <w:r w:rsidR="00434024">
        <w:rPr>
          <w:rFonts w:hint="cs"/>
          <w:rtl/>
        </w:rPr>
        <w:t>ול בחרוסת ויכרכם ביחד ויאמר זה</w:t>
      </w:r>
    </w:p>
    <w:p w:rsidR="000778A1" w:rsidRPr="00C950CD" w:rsidRDefault="000778A1" w:rsidP="00FA084B">
      <w:pPr>
        <w:pStyle w:val="a2"/>
        <w:rPr>
          <w:rtl/>
        </w:rPr>
      </w:pPr>
      <w:r w:rsidRPr="00C950CD">
        <w:rPr>
          <w:rFonts w:hint="cs"/>
          <w:rtl/>
        </w:rPr>
        <w:t>באות ל"ו כתב הנ"ל "ומשמע שאין צריך לנער החרוסת לאחר הטיבול, וכן כתב מהר"י מולין הביאו הב"י, וצ"ע הטעם. וראה פמ"ג א"א סק"ז". עכ"ל</w:t>
      </w:r>
    </w:p>
    <w:p w:rsidR="000778A1" w:rsidRPr="00C950CD" w:rsidRDefault="000778A1" w:rsidP="00FA084B">
      <w:pPr>
        <w:pStyle w:val="a2"/>
        <w:rPr>
          <w:rtl/>
        </w:rPr>
      </w:pPr>
      <w:r w:rsidRPr="00C950CD">
        <w:rPr>
          <w:rFonts w:hint="cs"/>
          <w:rtl/>
        </w:rPr>
        <w:t>והנה לכאורה רצונו לדייק שממה שאין אדה"ז מזכיר כאן שצריך לנער החרוסת מעל החזרת (כמו שכתב לגבי מרור), משמע שבכורך אין צריך לנער החרוסת לאחר הטיבול, ונשאר בצ"ע בטעם החילוק.</w:t>
      </w:r>
    </w:p>
    <w:p w:rsidR="000778A1" w:rsidRPr="00C950CD" w:rsidRDefault="000778A1" w:rsidP="00FA084B">
      <w:pPr>
        <w:pStyle w:val="a2"/>
        <w:rPr>
          <w:rtl/>
        </w:rPr>
      </w:pPr>
      <w:r w:rsidRPr="00C950CD">
        <w:rPr>
          <w:rFonts w:hint="cs"/>
          <w:rtl/>
        </w:rPr>
        <w:t>אכן י"ל הטעם לזה בפשטות שהרי הסיבה לנער החרוסת מהמרור הוא כמ"ש אדה"ז "כדי שלא יתבטל טעם המרירות" (עפמ"ש במסכת פסחים</w:t>
      </w:r>
      <w:r w:rsidRPr="00C950CD">
        <w:rPr>
          <w:vertAlign w:val="superscript"/>
          <w:rtl/>
        </w:rPr>
        <w:footnoteReference w:id="17"/>
      </w:r>
      <w:r w:rsidRPr="00C950CD">
        <w:rPr>
          <w:rFonts w:hint="cs"/>
          <w:rtl/>
        </w:rPr>
        <w:t xml:space="preserve"> </w:t>
      </w:r>
      <w:r w:rsidRPr="00C950CD">
        <w:rPr>
          <w:rtl/>
        </w:rPr>
        <w:t>–</w:t>
      </w:r>
      <w:r w:rsidRPr="00C950CD">
        <w:rPr>
          <w:rFonts w:hint="cs"/>
          <w:rtl/>
        </w:rPr>
        <w:t xml:space="preserve"> הגדת רבינו שם), אבל בכורך בין כך מתבטל טעם המרירות ע"י המצה שאוכל עם החזרת ובמילא אין סיבה לנער החרוסת מהחזרת של הכורך.</w:t>
      </w:r>
    </w:p>
    <w:p w:rsidR="000778A1" w:rsidRPr="00C950CD" w:rsidRDefault="000778A1" w:rsidP="00FA084B">
      <w:pPr>
        <w:pStyle w:val="a2"/>
        <w:rPr>
          <w:rtl/>
        </w:rPr>
      </w:pPr>
      <w:r w:rsidRPr="00C950CD">
        <w:rPr>
          <w:rFonts w:hint="cs"/>
          <w:rtl/>
        </w:rPr>
        <w:t xml:space="preserve">האומנם שבפיסקא זו עצמה כתב רבינו "והמדקדקין בזהירות ממצה שרוי', אין טובלין ורק נותנין מעט חרוסת יבשה על החזרת </w:t>
      </w:r>
      <w:r w:rsidRPr="00C950CD">
        <w:rPr>
          <w:rFonts w:hint="cs"/>
          <w:b/>
          <w:bCs/>
          <w:rtl/>
        </w:rPr>
        <w:t>ומנערין אותה אח"כ ממנה</w:t>
      </w:r>
      <w:r w:rsidRPr="00C950CD">
        <w:rPr>
          <w:rFonts w:hint="cs"/>
          <w:rtl/>
        </w:rPr>
        <w:t>. וכ"ה מנהג בית הרב".</w:t>
      </w:r>
    </w:p>
    <w:p w:rsidR="000778A1" w:rsidRDefault="000778A1" w:rsidP="00FA084B">
      <w:pPr>
        <w:pStyle w:val="a2"/>
        <w:rPr>
          <w:rtl/>
        </w:rPr>
      </w:pPr>
      <w:r w:rsidRPr="00C950CD">
        <w:rPr>
          <w:rFonts w:hint="cs"/>
          <w:rtl/>
        </w:rPr>
        <w:t>ולכאורה אם כנים הדברים הנ"ל לכאורה אינו מובן מפני מה למנהגינו מנערין החרוסת מהחזרת, אבל באמת לא קשה מידי שהרי הטעם לזה שלמנהגינו מנערין החרוסת מהחזרת הוא מצד הזהירות ממצה שרוי' כמ"ש רבינו "והמדקדקין בזהירות ממצה שרוי'" ולא כדי שלא יתבטל טעם המרירות ופשוט.</w:t>
      </w:r>
    </w:p>
    <w:p w:rsidR="00FA084B" w:rsidRDefault="00FA084B" w:rsidP="00FA084B">
      <w:pPr>
        <w:pStyle w:val="a6"/>
        <w:ind w:firstLine="0"/>
        <w:rPr>
          <w:lang w:bidi="ar-SA"/>
        </w:rPr>
      </w:pPr>
      <w:r>
        <w:rPr>
          <w:noProof/>
        </w:rPr>
        <w:drawing>
          <wp:inline distT="0" distB="0" distL="0" distR="0" wp14:anchorId="01AE0C4D" wp14:editId="0D1AA956">
            <wp:extent cx="653415" cy="2940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434024" w:rsidRDefault="00434024">
      <w:pPr>
        <w:spacing w:line="259" w:lineRule="auto"/>
        <w:rPr>
          <w:rFonts w:ascii="FbTehilaMedium" w:eastAsia="Times New Roman" w:hAnsi="FbTehilaMedium" w:cs="FbTehilaMedium"/>
          <w:b/>
          <w:sz w:val="72"/>
          <w:szCs w:val="72"/>
          <w:rtl/>
          <w:lang w:val="en-GB"/>
        </w:rPr>
      </w:pPr>
      <w:bookmarkStart w:id="33" w:name="_Toc430924744"/>
      <w:bookmarkStart w:id="34" w:name="_Toc450877780"/>
      <w:r>
        <w:br w:type="page"/>
      </w:r>
    </w:p>
    <w:p w:rsidR="00342381" w:rsidRDefault="00342381" w:rsidP="00FA084B">
      <w:pPr>
        <w:pStyle w:val="a3"/>
        <w:rPr>
          <w:rtl/>
        </w:rPr>
      </w:pPr>
      <w:r w:rsidRPr="00C950CD">
        <w:rPr>
          <w:rFonts w:hint="cs"/>
          <w:rtl/>
        </w:rPr>
        <w:lastRenderedPageBreak/>
        <w:t>אגרות קודש</w:t>
      </w:r>
      <w:bookmarkEnd w:id="34"/>
    </w:p>
    <w:p w:rsidR="00CD33E9" w:rsidRPr="00881D69" w:rsidRDefault="00CD33E9" w:rsidP="00FA084B">
      <w:pPr>
        <w:pStyle w:val="a"/>
        <w:rPr>
          <w:rFonts w:ascii="FbFRealBelet Bold" w:hAnsi="FbFRealBelet Bold" w:cs="FbFRealBelet Bold"/>
          <w:rtl/>
        </w:rPr>
      </w:pPr>
      <w:bookmarkStart w:id="35" w:name="_Toc448753552"/>
      <w:bookmarkStart w:id="36" w:name="_Toc450877781"/>
      <w:r w:rsidRPr="00881D69">
        <w:rPr>
          <w:rFonts w:ascii="FbFRealBelet Bold" w:hAnsi="FbFRealBelet Bold" w:cs="FbFRealBelet Bold"/>
          <w:rtl/>
        </w:rPr>
        <w:t>סיפור לשון הרע על עצמו במשנת רבותינו</w:t>
      </w:r>
      <w:r w:rsidRPr="00881D69">
        <w:rPr>
          <w:rFonts w:ascii="FbFRealBelet Bold" w:hAnsi="FbFRealBelet Bold" w:cs="FbFRealBelet Bold"/>
          <w:sz w:val="32"/>
          <w:szCs w:val="32"/>
          <w:rtl/>
        </w:rPr>
        <w:t>*</w:t>
      </w:r>
      <w:bookmarkEnd w:id="36"/>
    </w:p>
    <w:p w:rsidR="00CD33E9" w:rsidRPr="0052307D" w:rsidRDefault="00CD33E9" w:rsidP="00FA084B">
      <w:pPr>
        <w:pStyle w:val="a0"/>
        <w:rPr>
          <w:rtl/>
        </w:rPr>
      </w:pPr>
      <w:bookmarkStart w:id="37" w:name="_Toc450877782"/>
      <w:r w:rsidRPr="0052307D">
        <w:rPr>
          <w:rFonts w:hint="cs"/>
          <w:rtl/>
        </w:rPr>
        <w:t>הרב חיים רפופורט</w:t>
      </w:r>
      <w:bookmarkEnd w:id="37"/>
      <w:r w:rsidRPr="0052307D">
        <w:rPr>
          <w:rFonts w:hint="cs"/>
          <w:rtl/>
        </w:rPr>
        <w:t xml:space="preserve"> </w:t>
      </w:r>
    </w:p>
    <w:p w:rsidR="00CD33E9" w:rsidRPr="0052307D" w:rsidRDefault="000610D1" w:rsidP="00FA084B">
      <w:pPr>
        <w:pStyle w:val="a1"/>
        <w:rPr>
          <w:rtl/>
        </w:rPr>
      </w:pPr>
      <w:r w:rsidRPr="00DD4A1E">
        <w:rPr>
          <w:rFonts w:hint="cs"/>
          <w:rtl/>
        </w:rPr>
        <w:t>רב ומו"צ ושליח כ"ק אדמו"ר</w:t>
      </w:r>
      <w:r w:rsidRPr="0052307D">
        <w:rPr>
          <w:rFonts w:hint="cs"/>
          <w:rtl/>
        </w:rPr>
        <w:t xml:space="preserve"> </w:t>
      </w:r>
      <w:r w:rsidR="00434024">
        <w:rPr>
          <w:rtl/>
        </w:rPr>
        <w:t>–</w:t>
      </w:r>
      <w:r>
        <w:rPr>
          <w:rFonts w:hint="cs"/>
          <w:rtl/>
        </w:rPr>
        <w:t xml:space="preserve"> </w:t>
      </w:r>
      <w:r w:rsidR="00CD33E9" w:rsidRPr="0052307D">
        <w:rPr>
          <w:rFonts w:hint="cs"/>
          <w:rtl/>
        </w:rPr>
        <w:t>לונדון</w:t>
      </w:r>
      <w:r w:rsidR="00434024">
        <w:rPr>
          <w:rFonts w:hint="cs"/>
          <w:rtl/>
        </w:rPr>
        <w:t>,</w:t>
      </w:r>
      <w:r w:rsidR="00CD33E9" w:rsidRPr="0052307D">
        <w:rPr>
          <w:rFonts w:hint="cs"/>
          <w:rtl/>
        </w:rPr>
        <w:t xml:space="preserve"> אנגלי' </w:t>
      </w:r>
    </w:p>
    <w:p w:rsidR="00CD33E9" w:rsidRPr="0089034B" w:rsidRDefault="00CD33E9" w:rsidP="00FA084B">
      <w:pPr>
        <w:pStyle w:val="a6"/>
        <w:rPr>
          <w:rtl/>
        </w:rPr>
      </w:pPr>
      <w:r w:rsidRPr="0089034B">
        <w:rPr>
          <w:rFonts w:hint="cs"/>
          <w:rtl/>
        </w:rPr>
        <w:t xml:space="preserve">סיפור לשון הרע על עצמו </w:t>
      </w:r>
      <w:r w:rsidRPr="0089034B">
        <w:rPr>
          <w:rtl/>
        </w:rPr>
        <w:t>–</w:t>
      </w:r>
      <w:r w:rsidRPr="0089034B">
        <w:rPr>
          <w:rFonts w:hint="cs"/>
          <w:rtl/>
        </w:rPr>
        <w:t xml:space="preserve"> </w:t>
      </w:r>
      <w:r>
        <w:rPr>
          <w:rFonts w:hint="cs"/>
          <w:rtl/>
        </w:rPr>
        <w:t xml:space="preserve">אסור </w:t>
      </w:r>
      <w:r w:rsidRPr="0089034B">
        <w:rPr>
          <w:rFonts w:hint="cs"/>
          <w:rtl/>
        </w:rPr>
        <w:t>מעיקר הדין או מדה רעה</w:t>
      </w:r>
      <w:r>
        <w:rPr>
          <w:rFonts w:hint="cs"/>
          <w:rtl/>
        </w:rPr>
        <w:t xml:space="preserve"> בלבד</w:t>
      </w:r>
      <w:r w:rsidRPr="0089034B">
        <w:rPr>
          <w:rFonts w:hint="cs"/>
          <w:rtl/>
        </w:rPr>
        <w:t xml:space="preserve"> </w:t>
      </w:r>
    </w:p>
    <w:p w:rsidR="00CD33E9" w:rsidRPr="0089034B" w:rsidRDefault="00CD33E9" w:rsidP="00434024">
      <w:pPr>
        <w:pStyle w:val="a2"/>
        <w:rPr>
          <w:rtl/>
        </w:rPr>
      </w:pPr>
      <w:r w:rsidRPr="000610D1">
        <w:rPr>
          <w:rFonts w:hint="cs"/>
          <w:b/>
          <w:bCs/>
          <w:rtl/>
        </w:rPr>
        <w:t>א</w:t>
      </w:r>
      <w:r w:rsidR="000610D1" w:rsidRPr="000610D1">
        <w:rPr>
          <w:rFonts w:hint="cs"/>
          <w:b/>
          <w:bCs/>
          <w:rtl/>
        </w:rPr>
        <w:t>.</w:t>
      </w:r>
      <w:r>
        <w:rPr>
          <w:rFonts w:hint="cs"/>
          <w:rtl/>
        </w:rPr>
        <w:t xml:space="preserve"> </w:t>
      </w:r>
      <w:r w:rsidRPr="0089034B">
        <w:rPr>
          <w:rFonts w:hint="cs"/>
          <w:rtl/>
        </w:rPr>
        <w:t>ברמב</w:t>
      </w:r>
      <w:r w:rsidRPr="0089034B">
        <w:rPr>
          <w:rtl/>
        </w:rPr>
        <w:t>"</w:t>
      </w:r>
      <w:r w:rsidRPr="0089034B">
        <w:rPr>
          <w:rFonts w:hint="cs"/>
          <w:rtl/>
        </w:rPr>
        <w:t>ם</w:t>
      </w:r>
      <w:r w:rsidRPr="0089034B">
        <w:rPr>
          <w:rtl/>
        </w:rPr>
        <w:t xml:space="preserve"> </w:t>
      </w:r>
      <w:r w:rsidRPr="0089034B">
        <w:rPr>
          <w:rFonts w:hint="cs"/>
          <w:rtl/>
        </w:rPr>
        <w:t>הל'</w:t>
      </w:r>
      <w:r w:rsidRPr="0089034B">
        <w:rPr>
          <w:rtl/>
        </w:rPr>
        <w:t xml:space="preserve"> </w:t>
      </w:r>
      <w:r w:rsidRPr="0089034B">
        <w:rPr>
          <w:rFonts w:hint="cs"/>
          <w:rtl/>
        </w:rPr>
        <w:t>דעות</w:t>
      </w:r>
      <w:r w:rsidRPr="0089034B">
        <w:rPr>
          <w:rtl/>
        </w:rPr>
        <w:t xml:space="preserve"> </w:t>
      </w:r>
      <w:r w:rsidRPr="0089034B">
        <w:rPr>
          <w:rFonts w:hint="cs"/>
          <w:rtl/>
        </w:rPr>
        <w:t>(פ"ז</w:t>
      </w:r>
      <w:r w:rsidRPr="0089034B">
        <w:rPr>
          <w:rtl/>
        </w:rPr>
        <w:t xml:space="preserve"> </w:t>
      </w:r>
      <w:r w:rsidRPr="0089034B">
        <w:rPr>
          <w:rFonts w:hint="cs"/>
          <w:rtl/>
        </w:rPr>
        <w:t>ה"א ה"ב) הו"ד כתבניתם בשולחן</w:t>
      </w:r>
      <w:r w:rsidRPr="0089034B">
        <w:rPr>
          <w:rtl/>
        </w:rPr>
        <w:t xml:space="preserve"> </w:t>
      </w:r>
      <w:r w:rsidRPr="0089034B">
        <w:rPr>
          <w:rFonts w:hint="cs"/>
          <w:rtl/>
        </w:rPr>
        <w:t>ערוך</w:t>
      </w:r>
      <w:r w:rsidRPr="0089034B">
        <w:rPr>
          <w:rtl/>
        </w:rPr>
        <w:t xml:space="preserve"> </w:t>
      </w:r>
      <w:r w:rsidRPr="0089034B">
        <w:rPr>
          <w:rFonts w:hint="cs"/>
          <w:rtl/>
        </w:rPr>
        <w:t>רבינו (או"ח</w:t>
      </w:r>
      <w:r w:rsidRPr="0089034B">
        <w:rPr>
          <w:rtl/>
        </w:rPr>
        <w:t xml:space="preserve"> </w:t>
      </w:r>
      <w:r w:rsidRPr="0089034B">
        <w:rPr>
          <w:rFonts w:hint="cs"/>
          <w:rtl/>
        </w:rPr>
        <w:t>סי' קנו</w:t>
      </w:r>
      <w:r w:rsidRPr="0089034B">
        <w:t xml:space="preserve"> </w:t>
      </w:r>
      <w:r w:rsidRPr="0089034B">
        <w:rPr>
          <w:rFonts w:hint="cs"/>
          <w:rtl/>
        </w:rPr>
        <w:t>ס"י)</w:t>
      </w:r>
      <w:r>
        <w:rPr>
          <w:rFonts w:hint="cs"/>
          <w:rtl/>
        </w:rPr>
        <w:t xml:space="preserve"> </w:t>
      </w:r>
      <w:r w:rsidRPr="00425BAC">
        <w:rPr>
          <w:rFonts w:hint="cs"/>
          <w:rtl/>
        </w:rPr>
        <w:t>פסק</w:t>
      </w:r>
      <w:r w:rsidRPr="0089034B">
        <w:rPr>
          <w:rFonts w:hint="cs"/>
          <w:rtl/>
        </w:rPr>
        <w:t>: המרגל</w:t>
      </w:r>
      <w:r w:rsidRPr="0089034B">
        <w:rPr>
          <w:rtl/>
        </w:rPr>
        <w:t xml:space="preserve"> </w:t>
      </w:r>
      <w:r w:rsidRPr="0089034B">
        <w:rPr>
          <w:rFonts w:hint="cs"/>
          <w:rtl/>
        </w:rPr>
        <w:t>בחבירו</w:t>
      </w:r>
      <w:r w:rsidRPr="0089034B">
        <w:rPr>
          <w:rtl/>
        </w:rPr>
        <w:t xml:space="preserve"> </w:t>
      </w:r>
      <w:r w:rsidRPr="0089034B">
        <w:rPr>
          <w:rFonts w:hint="cs"/>
          <w:rtl/>
        </w:rPr>
        <w:t>עובר</w:t>
      </w:r>
      <w:r w:rsidRPr="0089034B">
        <w:rPr>
          <w:rtl/>
        </w:rPr>
        <w:t xml:space="preserve"> </w:t>
      </w:r>
      <w:r w:rsidRPr="0089034B">
        <w:rPr>
          <w:rFonts w:hint="cs"/>
          <w:rtl/>
        </w:rPr>
        <w:t>בל</w:t>
      </w:r>
      <w:r>
        <w:rPr>
          <w:rFonts w:hint="cs"/>
          <w:rtl/>
        </w:rPr>
        <w:t>"</w:t>
      </w:r>
      <w:r w:rsidRPr="0089034B">
        <w:rPr>
          <w:rFonts w:hint="cs"/>
          <w:rtl/>
        </w:rPr>
        <w:t>ת</w:t>
      </w:r>
      <w:r>
        <w:rPr>
          <w:rFonts w:hint="cs"/>
          <w:rtl/>
        </w:rPr>
        <w:t>,</w:t>
      </w:r>
      <w:r w:rsidRPr="0089034B">
        <w:rPr>
          <w:rtl/>
        </w:rPr>
        <w:t xml:space="preserve"> </w:t>
      </w:r>
      <w:r w:rsidRPr="0089034B">
        <w:rPr>
          <w:rFonts w:hint="cs"/>
          <w:rtl/>
        </w:rPr>
        <w:t>שנאמר</w:t>
      </w:r>
      <w:r w:rsidRPr="0089034B">
        <w:rPr>
          <w:rtl/>
        </w:rPr>
        <w:t xml:space="preserve"> (</w:t>
      </w:r>
      <w:r w:rsidRPr="0089034B">
        <w:rPr>
          <w:rFonts w:hint="cs"/>
          <w:rtl/>
        </w:rPr>
        <w:t>קדושים</w:t>
      </w:r>
      <w:r w:rsidRPr="0089034B">
        <w:rPr>
          <w:rtl/>
        </w:rPr>
        <w:t xml:space="preserve"> </w:t>
      </w:r>
      <w:r w:rsidRPr="0089034B">
        <w:rPr>
          <w:rFonts w:hint="cs"/>
          <w:rtl/>
        </w:rPr>
        <w:t>יט,</w:t>
      </w:r>
      <w:r w:rsidRPr="0089034B">
        <w:rPr>
          <w:rtl/>
        </w:rPr>
        <w:t xml:space="preserve"> </w:t>
      </w:r>
      <w:r w:rsidRPr="0089034B">
        <w:rPr>
          <w:rFonts w:hint="cs"/>
          <w:rtl/>
        </w:rPr>
        <w:t>טז</w:t>
      </w:r>
      <w:r w:rsidRPr="0089034B">
        <w:rPr>
          <w:rtl/>
        </w:rPr>
        <w:t xml:space="preserve">) </w:t>
      </w:r>
      <w:r w:rsidRPr="0089034B">
        <w:rPr>
          <w:rFonts w:hint="cs"/>
          <w:rtl/>
        </w:rPr>
        <w:t>לא</w:t>
      </w:r>
      <w:r w:rsidRPr="0089034B">
        <w:rPr>
          <w:rtl/>
        </w:rPr>
        <w:t xml:space="preserve"> </w:t>
      </w:r>
      <w:r w:rsidRPr="0089034B">
        <w:rPr>
          <w:rFonts w:hint="cs"/>
          <w:rtl/>
        </w:rPr>
        <w:t>תלך</w:t>
      </w:r>
      <w:r w:rsidRPr="0089034B">
        <w:rPr>
          <w:rtl/>
        </w:rPr>
        <w:t xml:space="preserve"> </w:t>
      </w:r>
      <w:r w:rsidRPr="0089034B">
        <w:rPr>
          <w:rFonts w:hint="cs"/>
          <w:rtl/>
        </w:rPr>
        <w:t>רכיל</w:t>
      </w:r>
      <w:r w:rsidRPr="0089034B">
        <w:rPr>
          <w:rtl/>
        </w:rPr>
        <w:t xml:space="preserve"> </w:t>
      </w:r>
      <w:r w:rsidRPr="0089034B">
        <w:rPr>
          <w:rFonts w:hint="cs"/>
          <w:rtl/>
        </w:rPr>
        <w:t>בעמך</w:t>
      </w:r>
      <w:r>
        <w:rPr>
          <w:rFonts w:hint="cs"/>
          <w:rtl/>
        </w:rPr>
        <w:t>.</w:t>
      </w:r>
      <w:r w:rsidRPr="0089034B">
        <w:rPr>
          <w:rFonts w:hint="cs"/>
          <w:rtl/>
        </w:rPr>
        <w:t xml:space="preserve"> איזהו</w:t>
      </w:r>
      <w:r w:rsidRPr="0089034B">
        <w:rPr>
          <w:rtl/>
        </w:rPr>
        <w:t xml:space="preserve"> </w:t>
      </w:r>
      <w:r w:rsidRPr="0089034B">
        <w:rPr>
          <w:rFonts w:hint="cs"/>
          <w:rtl/>
        </w:rPr>
        <w:t>רכיל</w:t>
      </w:r>
      <w:r>
        <w:rPr>
          <w:rFonts w:hint="cs"/>
          <w:rtl/>
        </w:rPr>
        <w:t>,</w:t>
      </w:r>
      <w:r w:rsidRPr="0089034B">
        <w:rPr>
          <w:rtl/>
        </w:rPr>
        <w:t xml:space="preserve"> </w:t>
      </w:r>
      <w:r w:rsidRPr="0089034B">
        <w:rPr>
          <w:rFonts w:hint="cs"/>
          <w:rtl/>
        </w:rPr>
        <w:t>זה</w:t>
      </w:r>
      <w:r w:rsidRPr="0089034B">
        <w:rPr>
          <w:rtl/>
        </w:rPr>
        <w:t xml:space="preserve"> </w:t>
      </w:r>
      <w:r w:rsidRPr="0089034B">
        <w:rPr>
          <w:rFonts w:hint="cs"/>
          <w:rtl/>
        </w:rPr>
        <w:t>שטוען</w:t>
      </w:r>
      <w:r w:rsidRPr="0089034B">
        <w:rPr>
          <w:rtl/>
        </w:rPr>
        <w:t xml:space="preserve"> </w:t>
      </w:r>
      <w:r w:rsidRPr="0089034B">
        <w:rPr>
          <w:rFonts w:hint="cs"/>
          <w:rtl/>
        </w:rPr>
        <w:t>דברים</w:t>
      </w:r>
      <w:r w:rsidRPr="0089034B">
        <w:rPr>
          <w:rtl/>
        </w:rPr>
        <w:t xml:space="preserve"> </w:t>
      </w:r>
      <w:r w:rsidRPr="0089034B">
        <w:rPr>
          <w:rFonts w:hint="cs"/>
          <w:rtl/>
        </w:rPr>
        <w:t>והולך</w:t>
      </w:r>
      <w:r w:rsidRPr="0089034B">
        <w:rPr>
          <w:rtl/>
        </w:rPr>
        <w:t xml:space="preserve"> </w:t>
      </w:r>
      <w:r w:rsidRPr="0089034B">
        <w:rPr>
          <w:rFonts w:hint="cs"/>
          <w:rtl/>
        </w:rPr>
        <w:t>מזה</w:t>
      </w:r>
      <w:r w:rsidRPr="0089034B">
        <w:rPr>
          <w:rtl/>
        </w:rPr>
        <w:t xml:space="preserve"> </w:t>
      </w:r>
      <w:r w:rsidRPr="0089034B">
        <w:rPr>
          <w:rFonts w:hint="cs"/>
          <w:rtl/>
        </w:rPr>
        <w:t>לזה</w:t>
      </w:r>
      <w:r w:rsidRPr="0089034B">
        <w:rPr>
          <w:rtl/>
        </w:rPr>
        <w:t xml:space="preserve"> </w:t>
      </w:r>
      <w:r w:rsidRPr="0089034B">
        <w:rPr>
          <w:rFonts w:hint="cs"/>
          <w:rtl/>
        </w:rPr>
        <w:t>ואומר</w:t>
      </w:r>
      <w:r w:rsidRPr="0089034B">
        <w:rPr>
          <w:rtl/>
        </w:rPr>
        <w:t xml:space="preserve"> </w:t>
      </w:r>
      <w:r w:rsidRPr="0089034B">
        <w:rPr>
          <w:rFonts w:hint="cs"/>
          <w:rtl/>
        </w:rPr>
        <w:t>כך</w:t>
      </w:r>
      <w:r w:rsidRPr="0089034B">
        <w:rPr>
          <w:rtl/>
        </w:rPr>
        <w:t xml:space="preserve"> </w:t>
      </w:r>
      <w:r w:rsidRPr="0089034B">
        <w:rPr>
          <w:rFonts w:hint="cs"/>
          <w:rtl/>
        </w:rPr>
        <w:t>וכך</w:t>
      </w:r>
      <w:r w:rsidRPr="0089034B">
        <w:rPr>
          <w:rtl/>
        </w:rPr>
        <w:t xml:space="preserve"> </w:t>
      </w:r>
      <w:r w:rsidRPr="0089034B">
        <w:rPr>
          <w:rFonts w:hint="cs"/>
          <w:rtl/>
        </w:rPr>
        <w:t>אמר</w:t>
      </w:r>
      <w:r w:rsidRPr="0089034B">
        <w:rPr>
          <w:rtl/>
        </w:rPr>
        <w:t xml:space="preserve"> </w:t>
      </w:r>
      <w:r w:rsidRPr="0089034B">
        <w:rPr>
          <w:rFonts w:hint="cs"/>
          <w:rtl/>
        </w:rPr>
        <w:t>פלוני</w:t>
      </w:r>
      <w:r w:rsidRPr="0089034B">
        <w:rPr>
          <w:rtl/>
        </w:rPr>
        <w:t xml:space="preserve"> </w:t>
      </w:r>
      <w:r w:rsidRPr="0089034B">
        <w:rPr>
          <w:rFonts w:hint="cs"/>
          <w:rtl/>
        </w:rPr>
        <w:t>כך</w:t>
      </w:r>
      <w:r w:rsidRPr="0089034B">
        <w:rPr>
          <w:rtl/>
        </w:rPr>
        <w:t xml:space="preserve"> </w:t>
      </w:r>
      <w:r w:rsidRPr="0089034B">
        <w:rPr>
          <w:rFonts w:hint="cs"/>
          <w:rtl/>
        </w:rPr>
        <w:t>וכך</w:t>
      </w:r>
      <w:r w:rsidRPr="0089034B">
        <w:rPr>
          <w:rtl/>
        </w:rPr>
        <w:t xml:space="preserve"> </w:t>
      </w:r>
      <w:r w:rsidRPr="0089034B">
        <w:rPr>
          <w:rFonts w:hint="cs"/>
          <w:rtl/>
        </w:rPr>
        <w:t>שמעתי</w:t>
      </w:r>
      <w:r w:rsidRPr="0089034B">
        <w:rPr>
          <w:rtl/>
        </w:rPr>
        <w:t xml:space="preserve"> </w:t>
      </w:r>
      <w:r w:rsidRPr="0089034B">
        <w:rPr>
          <w:rFonts w:hint="cs"/>
          <w:rtl/>
        </w:rPr>
        <w:t>על</w:t>
      </w:r>
      <w:r w:rsidRPr="0089034B">
        <w:rPr>
          <w:rtl/>
        </w:rPr>
        <w:t xml:space="preserve"> </w:t>
      </w:r>
      <w:r w:rsidRPr="0089034B">
        <w:rPr>
          <w:rFonts w:hint="cs"/>
          <w:rtl/>
        </w:rPr>
        <w:t>פלוני . . ובכלל</w:t>
      </w:r>
      <w:r w:rsidRPr="0089034B">
        <w:rPr>
          <w:rtl/>
        </w:rPr>
        <w:t xml:space="preserve"> </w:t>
      </w:r>
      <w:r w:rsidRPr="0089034B">
        <w:rPr>
          <w:rFonts w:hint="cs"/>
          <w:rtl/>
        </w:rPr>
        <w:t>לאו</w:t>
      </w:r>
      <w:r w:rsidRPr="0089034B">
        <w:rPr>
          <w:rtl/>
        </w:rPr>
        <w:t xml:space="preserve"> </w:t>
      </w:r>
      <w:r w:rsidRPr="0089034B">
        <w:rPr>
          <w:rFonts w:hint="cs"/>
          <w:rtl/>
        </w:rPr>
        <w:t>זה</w:t>
      </w:r>
      <w:r w:rsidRPr="0089034B">
        <w:rPr>
          <w:rtl/>
        </w:rPr>
        <w:t xml:space="preserve"> </w:t>
      </w:r>
      <w:r w:rsidRPr="0089034B">
        <w:rPr>
          <w:rFonts w:hint="cs"/>
          <w:rtl/>
        </w:rPr>
        <w:t>הוא</w:t>
      </w:r>
      <w:r w:rsidRPr="0089034B">
        <w:rPr>
          <w:rtl/>
        </w:rPr>
        <w:t xml:space="preserve"> </w:t>
      </w:r>
      <w:r w:rsidRPr="0089034B">
        <w:rPr>
          <w:rFonts w:hint="cs"/>
          <w:rtl/>
        </w:rPr>
        <w:t>לשון</w:t>
      </w:r>
      <w:r w:rsidRPr="0089034B">
        <w:rPr>
          <w:rtl/>
        </w:rPr>
        <w:t xml:space="preserve"> </w:t>
      </w:r>
      <w:r w:rsidRPr="0089034B">
        <w:rPr>
          <w:rFonts w:hint="cs"/>
          <w:rtl/>
        </w:rPr>
        <w:t>הרע</w:t>
      </w:r>
      <w:r w:rsidRPr="0089034B">
        <w:rPr>
          <w:rtl/>
        </w:rPr>
        <w:t xml:space="preserve"> </w:t>
      </w:r>
      <w:r w:rsidRPr="0089034B">
        <w:rPr>
          <w:rFonts w:hint="cs"/>
          <w:rtl/>
        </w:rPr>
        <w:t>והוא</w:t>
      </w:r>
      <w:r w:rsidRPr="0089034B">
        <w:rPr>
          <w:rtl/>
        </w:rPr>
        <w:t xml:space="preserve"> </w:t>
      </w:r>
      <w:r w:rsidRPr="0089034B">
        <w:rPr>
          <w:rFonts w:hint="cs"/>
          <w:rtl/>
        </w:rPr>
        <w:t>המספר</w:t>
      </w:r>
      <w:r w:rsidRPr="0089034B">
        <w:rPr>
          <w:rtl/>
        </w:rPr>
        <w:t xml:space="preserve"> </w:t>
      </w:r>
      <w:r w:rsidRPr="0089034B">
        <w:rPr>
          <w:rFonts w:hint="cs"/>
          <w:rtl/>
        </w:rPr>
        <w:t>בגנות</w:t>
      </w:r>
      <w:r w:rsidRPr="0089034B">
        <w:rPr>
          <w:rtl/>
        </w:rPr>
        <w:t xml:space="preserve"> </w:t>
      </w:r>
      <w:r w:rsidRPr="0089034B">
        <w:rPr>
          <w:rFonts w:hint="cs"/>
          <w:rtl/>
        </w:rPr>
        <w:t>חבירו.</w:t>
      </w:r>
      <w:r>
        <w:rPr>
          <w:rFonts w:hint="cs"/>
          <w:rtl/>
        </w:rPr>
        <w:t xml:space="preserve"> עכ"ל.</w:t>
      </w:r>
      <w:r w:rsidRPr="0089034B">
        <w:rPr>
          <w:rFonts w:hint="cs"/>
          <w:rtl/>
        </w:rPr>
        <w:t xml:space="preserve"> </w:t>
      </w:r>
    </w:p>
    <w:p w:rsidR="00CD33E9" w:rsidRPr="0089034B" w:rsidRDefault="00CD33E9" w:rsidP="00434024">
      <w:pPr>
        <w:pStyle w:val="a2"/>
        <w:rPr>
          <w:rtl/>
        </w:rPr>
      </w:pPr>
      <w:r>
        <w:rPr>
          <w:rFonts w:hint="cs"/>
          <w:rtl/>
        </w:rPr>
        <w:t>ו</w:t>
      </w:r>
      <w:r w:rsidRPr="0089034B">
        <w:rPr>
          <w:rFonts w:hint="cs"/>
          <w:rtl/>
        </w:rPr>
        <w:t>באג"ק רבינו זי"ע ח"ג (עמ' תעא) כתוב לאמר: "נזכרתי</w:t>
      </w:r>
      <w:r w:rsidRPr="0089034B">
        <w:rPr>
          <w:rtl/>
        </w:rPr>
        <w:t xml:space="preserve"> </w:t>
      </w:r>
      <w:r w:rsidRPr="0089034B">
        <w:rPr>
          <w:rFonts w:hint="cs"/>
          <w:rtl/>
        </w:rPr>
        <w:t>בקראי</w:t>
      </w:r>
      <w:r w:rsidRPr="0089034B">
        <w:rPr>
          <w:rtl/>
        </w:rPr>
        <w:t xml:space="preserve"> </w:t>
      </w:r>
      <w:r w:rsidRPr="0089034B">
        <w:rPr>
          <w:rFonts w:hint="cs"/>
          <w:rtl/>
        </w:rPr>
        <w:t>מכתבו</w:t>
      </w:r>
      <w:r w:rsidRPr="0089034B">
        <w:rPr>
          <w:rtl/>
        </w:rPr>
        <w:t xml:space="preserve"> </w:t>
      </w:r>
      <w:r w:rsidRPr="0089034B">
        <w:rPr>
          <w:rFonts w:hint="cs"/>
          <w:rtl/>
        </w:rPr>
        <w:t>במה</w:t>
      </w:r>
      <w:r w:rsidRPr="0089034B">
        <w:rPr>
          <w:rtl/>
        </w:rPr>
        <w:t xml:space="preserve"> </w:t>
      </w:r>
      <w:r w:rsidRPr="0089034B">
        <w:rPr>
          <w:rFonts w:hint="cs"/>
          <w:rtl/>
        </w:rPr>
        <w:t>שא</w:t>
      </w:r>
      <w:r w:rsidRPr="0089034B">
        <w:rPr>
          <w:rtl/>
        </w:rPr>
        <w:t>"</w:t>
      </w:r>
      <w:r w:rsidRPr="0089034B">
        <w:rPr>
          <w:rFonts w:hint="cs"/>
          <w:rtl/>
        </w:rPr>
        <w:t>ל</w:t>
      </w:r>
      <w:r w:rsidRPr="0089034B">
        <w:rPr>
          <w:rtl/>
        </w:rPr>
        <w:t xml:space="preserve"> </w:t>
      </w:r>
      <w:r w:rsidRPr="0089034B">
        <w:rPr>
          <w:rFonts w:hint="cs"/>
          <w:rtl/>
        </w:rPr>
        <w:t>כ</w:t>
      </w:r>
      <w:r w:rsidRPr="0089034B">
        <w:rPr>
          <w:rtl/>
        </w:rPr>
        <w:t>"</w:t>
      </w:r>
      <w:r w:rsidRPr="0089034B">
        <w:rPr>
          <w:rFonts w:hint="cs"/>
          <w:rtl/>
        </w:rPr>
        <w:t>ק</w:t>
      </w:r>
      <w:r w:rsidRPr="0089034B">
        <w:rPr>
          <w:rtl/>
        </w:rPr>
        <w:t xml:space="preserve"> </w:t>
      </w:r>
      <w:r w:rsidRPr="0089034B">
        <w:rPr>
          <w:rFonts w:hint="cs"/>
          <w:rtl/>
        </w:rPr>
        <w:t>מו</w:t>
      </w:r>
      <w:r w:rsidRPr="0089034B">
        <w:rPr>
          <w:rtl/>
        </w:rPr>
        <w:t>"</w:t>
      </w:r>
      <w:r w:rsidRPr="0089034B">
        <w:rPr>
          <w:rFonts w:hint="cs"/>
          <w:rtl/>
        </w:rPr>
        <w:t>ח</w:t>
      </w:r>
      <w:r w:rsidRPr="0089034B">
        <w:rPr>
          <w:rtl/>
        </w:rPr>
        <w:t xml:space="preserve"> </w:t>
      </w:r>
      <w:r w:rsidRPr="0089034B">
        <w:rPr>
          <w:rFonts w:hint="cs"/>
          <w:rtl/>
        </w:rPr>
        <w:t>אדמו</w:t>
      </w:r>
      <w:r w:rsidRPr="0089034B">
        <w:rPr>
          <w:rtl/>
        </w:rPr>
        <w:t>"</w:t>
      </w:r>
      <w:r w:rsidRPr="0089034B">
        <w:rPr>
          <w:rFonts w:hint="cs"/>
          <w:rtl/>
        </w:rPr>
        <w:t>ר</w:t>
      </w:r>
      <w:r w:rsidRPr="0089034B">
        <w:rPr>
          <w:rtl/>
        </w:rPr>
        <w:t xml:space="preserve"> </w:t>
      </w:r>
      <w:r w:rsidRPr="0089034B">
        <w:rPr>
          <w:rFonts w:hint="cs"/>
          <w:rtl/>
        </w:rPr>
        <w:t>הכ</w:t>
      </w:r>
      <w:r w:rsidRPr="0089034B">
        <w:rPr>
          <w:rtl/>
        </w:rPr>
        <w:t>"</w:t>
      </w:r>
      <w:r w:rsidRPr="0089034B">
        <w:rPr>
          <w:rFonts w:hint="cs"/>
          <w:rtl/>
        </w:rPr>
        <w:t>מ,</w:t>
      </w:r>
      <w:r w:rsidRPr="0089034B">
        <w:rPr>
          <w:rtl/>
        </w:rPr>
        <w:t xml:space="preserve"> </w:t>
      </w:r>
      <w:r w:rsidRPr="0089034B">
        <w:rPr>
          <w:rFonts w:hint="cs"/>
          <w:rtl/>
        </w:rPr>
        <w:t>בנוגע</w:t>
      </w:r>
      <w:r w:rsidRPr="0089034B">
        <w:rPr>
          <w:rtl/>
        </w:rPr>
        <w:t xml:space="preserve"> </w:t>
      </w:r>
      <w:r w:rsidRPr="0089034B">
        <w:rPr>
          <w:rFonts w:hint="cs"/>
          <w:rtl/>
        </w:rPr>
        <w:t>לספור</w:t>
      </w:r>
      <w:r w:rsidRPr="0089034B">
        <w:rPr>
          <w:rtl/>
        </w:rPr>
        <w:t xml:space="preserve"> </w:t>
      </w:r>
      <w:r w:rsidRPr="0089034B">
        <w:rPr>
          <w:rFonts w:hint="cs"/>
          <w:rtl/>
        </w:rPr>
        <w:t>אחד:</w:t>
      </w:r>
      <w:r w:rsidRPr="0089034B">
        <w:rPr>
          <w:rtl/>
        </w:rPr>
        <w:t xml:space="preserve"> </w:t>
      </w:r>
      <w:r w:rsidRPr="0089034B">
        <w:rPr>
          <w:rFonts w:hint="cs"/>
          <w:rtl/>
        </w:rPr>
        <w:t>מ'טאר</w:t>
      </w:r>
      <w:r w:rsidRPr="0089034B">
        <w:rPr>
          <w:rtl/>
        </w:rPr>
        <w:t xml:space="preserve"> </w:t>
      </w:r>
      <w:r w:rsidRPr="0089034B">
        <w:rPr>
          <w:rFonts w:hint="cs"/>
          <w:rtl/>
        </w:rPr>
        <w:t>ניט</w:t>
      </w:r>
      <w:r w:rsidRPr="0089034B">
        <w:rPr>
          <w:rtl/>
        </w:rPr>
        <w:t xml:space="preserve"> </w:t>
      </w:r>
      <w:r w:rsidRPr="0089034B">
        <w:rPr>
          <w:rFonts w:hint="cs"/>
          <w:rtl/>
        </w:rPr>
        <w:t>רעדען</w:t>
      </w:r>
      <w:r w:rsidRPr="0089034B">
        <w:rPr>
          <w:rtl/>
        </w:rPr>
        <w:t xml:space="preserve"> </w:t>
      </w:r>
      <w:r w:rsidRPr="0089034B">
        <w:rPr>
          <w:rFonts w:hint="cs"/>
          <w:rtl/>
        </w:rPr>
        <w:t>לשון הרע</w:t>
      </w:r>
      <w:r w:rsidRPr="0089034B">
        <w:rPr>
          <w:rtl/>
        </w:rPr>
        <w:t xml:space="preserve"> </w:t>
      </w:r>
      <w:r w:rsidRPr="0089034B">
        <w:rPr>
          <w:rFonts w:hint="cs"/>
          <w:rtl/>
        </w:rPr>
        <w:t>אויף</w:t>
      </w:r>
      <w:r w:rsidRPr="0089034B">
        <w:rPr>
          <w:rtl/>
        </w:rPr>
        <w:t xml:space="preserve"> </w:t>
      </w:r>
      <w:r w:rsidRPr="0089034B">
        <w:rPr>
          <w:rFonts w:hint="cs"/>
          <w:rtl/>
        </w:rPr>
        <w:t>א</w:t>
      </w:r>
      <w:r w:rsidRPr="0089034B">
        <w:rPr>
          <w:rtl/>
        </w:rPr>
        <w:t xml:space="preserve"> </w:t>
      </w:r>
      <w:r w:rsidRPr="0089034B">
        <w:rPr>
          <w:rFonts w:hint="cs"/>
          <w:rtl/>
        </w:rPr>
        <w:t>אידן,</w:t>
      </w:r>
      <w:r w:rsidRPr="0089034B">
        <w:rPr>
          <w:rtl/>
        </w:rPr>
        <w:t xml:space="preserve"> </w:t>
      </w:r>
      <w:r w:rsidRPr="0089034B">
        <w:rPr>
          <w:rFonts w:hint="cs"/>
          <w:rtl/>
        </w:rPr>
        <w:t>אויף</w:t>
      </w:r>
      <w:r w:rsidRPr="0089034B">
        <w:rPr>
          <w:rtl/>
        </w:rPr>
        <w:t xml:space="preserve"> </w:t>
      </w:r>
      <w:r w:rsidRPr="0089034B">
        <w:rPr>
          <w:rFonts w:hint="cs"/>
          <w:rtl/>
        </w:rPr>
        <w:t>זיך</w:t>
      </w:r>
      <w:r w:rsidRPr="0089034B">
        <w:rPr>
          <w:rtl/>
        </w:rPr>
        <w:t xml:space="preserve"> </w:t>
      </w:r>
      <w:r w:rsidRPr="0089034B">
        <w:rPr>
          <w:rFonts w:hint="cs"/>
          <w:rtl/>
        </w:rPr>
        <w:t>אויך</w:t>
      </w:r>
      <w:r w:rsidRPr="0089034B">
        <w:rPr>
          <w:rtl/>
        </w:rPr>
        <w:t xml:space="preserve"> </w:t>
      </w:r>
      <w:r w:rsidRPr="0089034B">
        <w:rPr>
          <w:rFonts w:hint="cs"/>
          <w:rtl/>
        </w:rPr>
        <w:t>ניט". ובאג"ק ח"ו (עמ' קכג) כתב: "ידוע</w:t>
      </w:r>
      <w:r w:rsidRPr="0089034B">
        <w:rPr>
          <w:rtl/>
        </w:rPr>
        <w:t xml:space="preserve"> </w:t>
      </w:r>
      <w:r w:rsidRPr="0089034B">
        <w:rPr>
          <w:rFonts w:hint="cs"/>
          <w:rtl/>
        </w:rPr>
        <w:t>פתגם</w:t>
      </w:r>
      <w:r w:rsidRPr="0089034B">
        <w:rPr>
          <w:rtl/>
        </w:rPr>
        <w:t xml:space="preserve"> </w:t>
      </w:r>
      <w:r w:rsidRPr="0089034B">
        <w:rPr>
          <w:rFonts w:hint="cs"/>
          <w:rtl/>
        </w:rPr>
        <w:t>כ</w:t>
      </w:r>
      <w:r w:rsidRPr="0089034B">
        <w:rPr>
          <w:rtl/>
        </w:rPr>
        <w:t>"</w:t>
      </w:r>
      <w:r w:rsidRPr="0089034B">
        <w:rPr>
          <w:rFonts w:hint="cs"/>
          <w:rtl/>
        </w:rPr>
        <w:t>ק</w:t>
      </w:r>
      <w:r w:rsidRPr="0089034B">
        <w:rPr>
          <w:rtl/>
        </w:rPr>
        <w:t xml:space="preserve"> </w:t>
      </w:r>
      <w:r w:rsidRPr="0089034B">
        <w:rPr>
          <w:rFonts w:hint="cs"/>
          <w:rtl/>
        </w:rPr>
        <w:t>מו</w:t>
      </w:r>
      <w:r w:rsidRPr="0089034B">
        <w:rPr>
          <w:rtl/>
        </w:rPr>
        <w:t>"</w:t>
      </w:r>
      <w:r w:rsidRPr="0089034B">
        <w:rPr>
          <w:rFonts w:hint="cs"/>
          <w:rtl/>
        </w:rPr>
        <w:t>ח</w:t>
      </w:r>
      <w:r w:rsidRPr="0089034B">
        <w:rPr>
          <w:rtl/>
        </w:rPr>
        <w:t xml:space="preserve"> </w:t>
      </w:r>
      <w:r w:rsidRPr="0089034B">
        <w:rPr>
          <w:rFonts w:hint="cs"/>
          <w:rtl/>
        </w:rPr>
        <w:t>אדמו</w:t>
      </w:r>
      <w:r w:rsidRPr="0089034B">
        <w:rPr>
          <w:rtl/>
        </w:rPr>
        <w:t>"</w:t>
      </w:r>
      <w:r w:rsidRPr="0089034B">
        <w:rPr>
          <w:rFonts w:hint="cs"/>
          <w:rtl/>
        </w:rPr>
        <w:t>ר</w:t>
      </w:r>
      <w:r w:rsidRPr="0089034B">
        <w:rPr>
          <w:rtl/>
        </w:rPr>
        <w:t xml:space="preserve">, </w:t>
      </w:r>
      <w:r w:rsidRPr="0089034B">
        <w:rPr>
          <w:rFonts w:hint="cs"/>
          <w:rtl/>
        </w:rPr>
        <w:t>אז</w:t>
      </w:r>
      <w:r w:rsidRPr="0089034B">
        <w:rPr>
          <w:rtl/>
        </w:rPr>
        <w:t xml:space="preserve"> </w:t>
      </w:r>
      <w:r w:rsidRPr="0089034B">
        <w:rPr>
          <w:rFonts w:hint="cs"/>
          <w:rtl/>
        </w:rPr>
        <w:t>מ</w:t>
      </w:r>
      <w:r w:rsidRPr="0089034B">
        <w:rPr>
          <w:rtl/>
        </w:rPr>
        <w:t>'</w:t>
      </w:r>
      <w:r w:rsidRPr="0089034B">
        <w:rPr>
          <w:rFonts w:hint="cs"/>
          <w:rtl/>
        </w:rPr>
        <w:t>טאר</w:t>
      </w:r>
      <w:r w:rsidRPr="0089034B">
        <w:rPr>
          <w:rtl/>
        </w:rPr>
        <w:t xml:space="preserve"> </w:t>
      </w:r>
      <w:r w:rsidRPr="0089034B">
        <w:rPr>
          <w:rFonts w:hint="cs"/>
          <w:rtl/>
        </w:rPr>
        <w:t>ניט</w:t>
      </w:r>
      <w:r w:rsidRPr="0089034B">
        <w:rPr>
          <w:rtl/>
        </w:rPr>
        <w:t xml:space="preserve"> </w:t>
      </w:r>
      <w:r w:rsidRPr="0089034B">
        <w:rPr>
          <w:rFonts w:hint="cs"/>
          <w:rtl/>
        </w:rPr>
        <w:t>ריידן</w:t>
      </w:r>
      <w:r w:rsidRPr="0089034B">
        <w:rPr>
          <w:rtl/>
        </w:rPr>
        <w:t xml:space="preserve"> </w:t>
      </w:r>
      <w:r w:rsidRPr="0089034B">
        <w:rPr>
          <w:rFonts w:hint="cs"/>
          <w:rtl/>
        </w:rPr>
        <w:t>לשון</w:t>
      </w:r>
      <w:r w:rsidRPr="0089034B">
        <w:rPr>
          <w:rtl/>
        </w:rPr>
        <w:t xml:space="preserve"> </w:t>
      </w:r>
      <w:r w:rsidRPr="0089034B">
        <w:rPr>
          <w:rFonts w:hint="cs"/>
          <w:rtl/>
        </w:rPr>
        <w:t>הרע</w:t>
      </w:r>
      <w:r w:rsidRPr="0089034B">
        <w:rPr>
          <w:rtl/>
        </w:rPr>
        <w:t xml:space="preserve"> </w:t>
      </w:r>
      <w:r w:rsidRPr="0089034B">
        <w:rPr>
          <w:rFonts w:hint="cs"/>
          <w:rtl/>
        </w:rPr>
        <w:t>אויף</w:t>
      </w:r>
      <w:r w:rsidRPr="0089034B">
        <w:rPr>
          <w:rtl/>
        </w:rPr>
        <w:t xml:space="preserve"> </w:t>
      </w:r>
      <w:r w:rsidRPr="0089034B">
        <w:rPr>
          <w:rFonts w:hint="cs"/>
          <w:rtl/>
        </w:rPr>
        <w:t>א</w:t>
      </w:r>
      <w:r w:rsidRPr="0089034B">
        <w:rPr>
          <w:rtl/>
        </w:rPr>
        <w:t xml:space="preserve"> </w:t>
      </w:r>
      <w:r w:rsidRPr="0089034B">
        <w:rPr>
          <w:rFonts w:hint="cs"/>
          <w:rtl/>
        </w:rPr>
        <w:t>אידן</w:t>
      </w:r>
      <w:r w:rsidRPr="0089034B">
        <w:rPr>
          <w:rtl/>
        </w:rPr>
        <w:t xml:space="preserve">, </w:t>
      </w:r>
      <w:r w:rsidRPr="0089034B">
        <w:rPr>
          <w:rFonts w:hint="cs"/>
          <w:rtl/>
        </w:rPr>
        <w:t>און</w:t>
      </w:r>
      <w:r w:rsidRPr="0089034B">
        <w:rPr>
          <w:rtl/>
        </w:rPr>
        <w:t xml:space="preserve"> </w:t>
      </w:r>
      <w:r w:rsidRPr="0089034B">
        <w:rPr>
          <w:rFonts w:hint="cs"/>
          <w:rtl/>
        </w:rPr>
        <w:t>אויף</w:t>
      </w:r>
      <w:r w:rsidRPr="0089034B">
        <w:rPr>
          <w:rtl/>
        </w:rPr>
        <w:t xml:space="preserve"> </w:t>
      </w:r>
      <w:r w:rsidRPr="0089034B">
        <w:rPr>
          <w:rFonts w:hint="cs"/>
          <w:rtl/>
        </w:rPr>
        <w:t>זיך</w:t>
      </w:r>
      <w:r w:rsidRPr="0089034B">
        <w:rPr>
          <w:rtl/>
        </w:rPr>
        <w:t xml:space="preserve"> </w:t>
      </w:r>
      <w:r w:rsidRPr="0089034B">
        <w:rPr>
          <w:rFonts w:hint="cs"/>
          <w:rtl/>
        </w:rPr>
        <w:t>אויך</w:t>
      </w:r>
      <w:r w:rsidRPr="0089034B">
        <w:rPr>
          <w:rtl/>
        </w:rPr>
        <w:t xml:space="preserve"> </w:t>
      </w:r>
      <w:r w:rsidRPr="0089034B">
        <w:rPr>
          <w:rFonts w:hint="cs"/>
          <w:rtl/>
        </w:rPr>
        <w:t>ניט</w:t>
      </w:r>
      <w:r w:rsidRPr="0089034B">
        <w:rPr>
          <w:rtl/>
        </w:rPr>
        <w:t xml:space="preserve">. </w:t>
      </w:r>
      <w:r w:rsidRPr="0089034B">
        <w:rPr>
          <w:rFonts w:hint="cs"/>
          <w:rtl/>
        </w:rPr>
        <w:t>ואם</w:t>
      </w:r>
      <w:r w:rsidRPr="0089034B">
        <w:rPr>
          <w:rtl/>
        </w:rPr>
        <w:t xml:space="preserve"> </w:t>
      </w:r>
      <w:r w:rsidRPr="0089034B">
        <w:rPr>
          <w:rFonts w:hint="cs"/>
          <w:rtl/>
        </w:rPr>
        <w:t>גם</w:t>
      </w:r>
      <w:r w:rsidRPr="0089034B">
        <w:rPr>
          <w:rtl/>
        </w:rPr>
        <w:t xml:space="preserve"> </w:t>
      </w:r>
      <w:r w:rsidRPr="0089034B">
        <w:rPr>
          <w:rFonts w:hint="cs"/>
          <w:rtl/>
        </w:rPr>
        <w:t>אמת</w:t>
      </w:r>
      <w:r w:rsidRPr="0089034B">
        <w:rPr>
          <w:rtl/>
        </w:rPr>
        <w:t xml:space="preserve"> </w:t>
      </w:r>
      <w:r w:rsidRPr="0089034B">
        <w:rPr>
          <w:rFonts w:hint="cs"/>
          <w:rtl/>
        </w:rPr>
        <w:t>הדבר</w:t>
      </w:r>
      <w:r w:rsidRPr="0089034B">
        <w:rPr>
          <w:rtl/>
        </w:rPr>
        <w:t xml:space="preserve"> </w:t>
      </w:r>
      <w:r w:rsidRPr="0089034B">
        <w:rPr>
          <w:rFonts w:hint="cs"/>
          <w:rtl/>
        </w:rPr>
        <w:t>אשר</w:t>
      </w:r>
      <w:r w:rsidRPr="0089034B">
        <w:rPr>
          <w:rtl/>
        </w:rPr>
        <w:t xml:space="preserve"> </w:t>
      </w:r>
      <w:r w:rsidRPr="0089034B">
        <w:rPr>
          <w:rFonts w:hint="cs"/>
          <w:rtl/>
        </w:rPr>
        <w:t>לפעמים</w:t>
      </w:r>
      <w:r w:rsidRPr="0089034B">
        <w:rPr>
          <w:rtl/>
        </w:rPr>
        <w:t xml:space="preserve"> </w:t>
      </w:r>
      <w:r w:rsidRPr="0089034B">
        <w:rPr>
          <w:rFonts w:hint="cs"/>
          <w:rtl/>
        </w:rPr>
        <w:t>נופלות</w:t>
      </w:r>
      <w:r w:rsidRPr="0089034B">
        <w:rPr>
          <w:rtl/>
        </w:rPr>
        <w:t xml:space="preserve"> </w:t>
      </w:r>
      <w:r w:rsidRPr="0089034B">
        <w:rPr>
          <w:rFonts w:hint="cs"/>
          <w:rtl/>
        </w:rPr>
        <w:t>לו</w:t>
      </w:r>
      <w:r w:rsidRPr="0089034B">
        <w:rPr>
          <w:rtl/>
        </w:rPr>
        <w:t xml:space="preserve"> </w:t>
      </w:r>
      <w:r w:rsidRPr="0089034B">
        <w:rPr>
          <w:rFonts w:hint="cs"/>
          <w:rtl/>
        </w:rPr>
        <w:t>מחשבות</w:t>
      </w:r>
      <w:r w:rsidRPr="0089034B">
        <w:rPr>
          <w:rtl/>
        </w:rPr>
        <w:t xml:space="preserve"> </w:t>
      </w:r>
      <w:r w:rsidRPr="0089034B">
        <w:rPr>
          <w:rFonts w:hint="cs"/>
          <w:rtl/>
        </w:rPr>
        <w:t>הנ</w:t>
      </w:r>
      <w:r w:rsidRPr="0089034B">
        <w:rPr>
          <w:rtl/>
        </w:rPr>
        <w:t>"</w:t>
      </w:r>
      <w:r w:rsidRPr="0089034B">
        <w:rPr>
          <w:rFonts w:hint="cs"/>
          <w:rtl/>
        </w:rPr>
        <w:t>ל</w:t>
      </w:r>
      <w:r w:rsidRPr="0089034B">
        <w:rPr>
          <w:rtl/>
        </w:rPr>
        <w:t xml:space="preserve"> (</w:t>
      </w:r>
      <w:r w:rsidRPr="0089034B">
        <w:rPr>
          <w:rFonts w:hint="cs"/>
          <w:rtl/>
        </w:rPr>
        <w:t>אשר</w:t>
      </w:r>
      <w:r w:rsidRPr="0089034B">
        <w:rPr>
          <w:rtl/>
        </w:rPr>
        <w:t xml:space="preserve"> </w:t>
      </w:r>
      <w:r w:rsidRPr="0089034B">
        <w:rPr>
          <w:rFonts w:hint="cs"/>
          <w:rtl/>
        </w:rPr>
        <w:t>אפי</w:t>
      </w:r>
      <w:r w:rsidRPr="0089034B">
        <w:rPr>
          <w:rtl/>
        </w:rPr>
        <w:t xml:space="preserve">' </w:t>
      </w:r>
      <w:r w:rsidRPr="0089034B">
        <w:rPr>
          <w:rFonts w:hint="cs"/>
          <w:rtl/>
        </w:rPr>
        <w:t>אז</w:t>
      </w:r>
      <w:r w:rsidRPr="0089034B">
        <w:rPr>
          <w:rtl/>
        </w:rPr>
        <w:t xml:space="preserve"> </w:t>
      </w:r>
      <w:r w:rsidRPr="0089034B">
        <w:rPr>
          <w:rFonts w:hint="cs"/>
          <w:rtl/>
        </w:rPr>
        <w:t>נכלל</w:t>
      </w:r>
      <w:r w:rsidRPr="0089034B">
        <w:rPr>
          <w:rtl/>
        </w:rPr>
        <w:t xml:space="preserve"> </w:t>
      </w:r>
      <w:r w:rsidRPr="0089034B">
        <w:rPr>
          <w:rFonts w:hint="cs"/>
          <w:rtl/>
        </w:rPr>
        <w:t>זה</w:t>
      </w:r>
      <w:r w:rsidRPr="0089034B">
        <w:rPr>
          <w:rtl/>
        </w:rPr>
        <w:t xml:space="preserve"> </w:t>
      </w:r>
      <w:r w:rsidRPr="0089034B">
        <w:rPr>
          <w:rFonts w:hint="cs"/>
          <w:rtl/>
        </w:rPr>
        <w:t>בכלל</w:t>
      </w:r>
      <w:r w:rsidRPr="0089034B">
        <w:rPr>
          <w:rtl/>
        </w:rPr>
        <w:t xml:space="preserve"> </w:t>
      </w:r>
      <w:r w:rsidRPr="0089034B">
        <w:rPr>
          <w:rFonts w:hint="cs"/>
          <w:rtl/>
        </w:rPr>
        <w:t>לשון הרע</w:t>
      </w:r>
      <w:r w:rsidRPr="0089034B">
        <w:rPr>
          <w:rtl/>
        </w:rPr>
        <w:t xml:space="preserve">, </w:t>
      </w:r>
      <w:r w:rsidRPr="0089034B">
        <w:rPr>
          <w:rFonts w:hint="cs"/>
          <w:rtl/>
        </w:rPr>
        <w:t>וכידוע</w:t>
      </w:r>
      <w:r w:rsidRPr="0089034B">
        <w:rPr>
          <w:rtl/>
        </w:rPr>
        <w:t xml:space="preserve"> </w:t>
      </w:r>
      <w:r w:rsidRPr="0089034B">
        <w:rPr>
          <w:rFonts w:hint="cs"/>
          <w:rtl/>
        </w:rPr>
        <w:t>החילוק</w:t>
      </w:r>
      <w:r w:rsidRPr="0089034B">
        <w:rPr>
          <w:rtl/>
        </w:rPr>
        <w:t xml:space="preserve"> </w:t>
      </w:r>
      <w:r w:rsidRPr="0089034B">
        <w:rPr>
          <w:rFonts w:hint="cs"/>
          <w:rtl/>
        </w:rPr>
        <w:t>שנתבאר</w:t>
      </w:r>
      <w:r w:rsidRPr="0089034B">
        <w:rPr>
          <w:rtl/>
        </w:rPr>
        <w:t xml:space="preserve"> </w:t>
      </w:r>
      <w:r w:rsidRPr="0089034B">
        <w:rPr>
          <w:rFonts w:hint="cs"/>
          <w:rtl/>
        </w:rPr>
        <w:t>בפוסקים</w:t>
      </w:r>
      <w:r w:rsidRPr="0089034B">
        <w:rPr>
          <w:rtl/>
        </w:rPr>
        <w:t xml:space="preserve">, </w:t>
      </w:r>
      <w:r w:rsidRPr="0089034B">
        <w:rPr>
          <w:rFonts w:hint="cs"/>
          <w:rtl/>
        </w:rPr>
        <w:t>אשר</w:t>
      </w:r>
      <w:r w:rsidRPr="0089034B">
        <w:rPr>
          <w:rtl/>
        </w:rPr>
        <w:t xml:space="preserve"> </w:t>
      </w:r>
      <w:r w:rsidRPr="0089034B">
        <w:rPr>
          <w:rFonts w:hint="cs"/>
          <w:rtl/>
        </w:rPr>
        <w:t>הוצאת</w:t>
      </w:r>
      <w:r w:rsidRPr="0089034B">
        <w:rPr>
          <w:rtl/>
        </w:rPr>
        <w:t xml:space="preserve"> </w:t>
      </w:r>
      <w:r w:rsidRPr="0089034B">
        <w:rPr>
          <w:rFonts w:hint="cs"/>
          <w:rtl/>
        </w:rPr>
        <w:t>שם</w:t>
      </w:r>
      <w:r w:rsidRPr="0089034B">
        <w:rPr>
          <w:rtl/>
        </w:rPr>
        <w:t xml:space="preserve"> </w:t>
      </w:r>
      <w:r w:rsidRPr="0089034B">
        <w:rPr>
          <w:rFonts w:hint="cs"/>
          <w:rtl/>
        </w:rPr>
        <w:t>רע</w:t>
      </w:r>
      <w:r w:rsidRPr="0089034B">
        <w:rPr>
          <w:rtl/>
        </w:rPr>
        <w:t xml:space="preserve"> </w:t>
      </w:r>
      <w:r w:rsidRPr="0089034B">
        <w:rPr>
          <w:rFonts w:hint="cs"/>
          <w:rtl/>
        </w:rPr>
        <w:t>זהו</w:t>
      </w:r>
      <w:r w:rsidRPr="0089034B">
        <w:rPr>
          <w:rtl/>
        </w:rPr>
        <w:t xml:space="preserve"> </w:t>
      </w:r>
      <w:r w:rsidRPr="0089034B">
        <w:rPr>
          <w:rFonts w:hint="cs"/>
          <w:rtl/>
        </w:rPr>
        <w:t>כשאומרים</w:t>
      </w:r>
      <w:r w:rsidRPr="0089034B">
        <w:rPr>
          <w:rtl/>
        </w:rPr>
        <w:t xml:space="preserve"> </w:t>
      </w:r>
      <w:r w:rsidRPr="0089034B">
        <w:rPr>
          <w:rFonts w:hint="cs"/>
          <w:rtl/>
        </w:rPr>
        <w:t>שקר</w:t>
      </w:r>
      <w:r w:rsidRPr="0089034B">
        <w:rPr>
          <w:rtl/>
        </w:rPr>
        <w:t xml:space="preserve"> </w:t>
      </w:r>
      <w:r w:rsidRPr="0089034B">
        <w:rPr>
          <w:rFonts w:hint="cs"/>
          <w:rtl/>
        </w:rPr>
        <w:t>ולשה</w:t>
      </w:r>
      <w:r w:rsidRPr="0089034B">
        <w:rPr>
          <w:rtl/>
        </w:rPr>
        <w:t>"</w:t>
      </w:r>
      <w:r w:rsidRPr="0089034B">
        <w:rPr>
          <w:rFonts w:hint="cs"/>
          <w:rtl/>
        </w:rPr>
        <w:t>ר</w:t>
      </w:r>
      <w:r w:rsidRPr="0089034B">
        <w:rPr>
          <w:rtl/>
        </w:rPr>
        <w:t xml:space="preserve"> </w:t>
      </w:r>
      <w:r w:rsidRPr="0089034B">
        <w:rPr>
          <w:rFonts w:hint="cs"/>
          <w:rtl/>
        </w:rPr>
        <w:t>זהו</w:t>
      </w:r>
      <w:r w:rsidRPr="0089034B">
        <w:rPr>
          <w:rtl/>
        </w:rPr>
        <w:t xml:space="preserve"> </w:t>
      </w:r>
      <w:r w:rsidRPr="0089034B">
        <w:rPr>
          <w:rFonts w:hint="cs"/>
          <w:rtl/>
        </w:rPr>
        <w:t>אפי</w:t>
      </w:r>
      <w:r w:rsidRPr="0089034B">
        <w:rPr>
          <w:rtl/>
        </w:rPr>
        <w:t xml:space="preserve">' </w:t>
      </w:r>
      <w:r w:rsidRPr="0089034B">
        <w:rPr>
          <w:rFonts w:hint="cs"/>
          <w:rtl/>
        </w:rPr>
        <w:t>אם</w:t>
      </w:r>
      <w:r w:rsidRPr="0089034B">
        <w:rPr>
          <w:rtl/>
        </w:rPr>
        <w:t xml:space="preserve"> </w:t>
      </w:r>
      <w:r w:rsidRPr="0089034B">
        <w:rPr>
          <w:rFonts w:hint="cs"/>
          <w:rtl/>
        </w:rPr>
        <w:t>הוא</w:t>
      </w:r>
      <w:r w:rsidRPr="0089034B">
        <w:rPr>
          <w:rtl/>
        </w:rPr>
        <w:t xml:space="preserve"> </w:t>
      </w:r>
      <w:r w:rsidRPr="0089034B">
        <w:rPr>
          <w:rFonts w:hint="cs"/>
          <w:rtl/>
        </w:rPr>
        <w:t>אמת</w:t>
      </w:r>
      <w:r w:rsidRPr="00434024">
        <w:rPr>
          <w:rStyle w:val="FootnoteReference"/>
          <w:sz w:val="28"/>
          <w:szCs w:val="28"/>
          <w:rtl/>
        </w:rPr>
        <w:footnoteReference w:id="18"/>
      </w:r>
      <w:r w:rsidRPr="0089034B">
        <w:rPr>
          <w:rtl/>
        </w:rPr>
        <w:t>)</w:t>
      </w:r>
      <w:r w:rsidRPr="0089034B">
        <w:rPr>
          <w:rFonts w:hint="cs"/>
          <w:rtl/>
        </w:rPr>
        <w:t>".</w:t>
      </w:r>
      <w:r w:rsidRPr="0089034B">
        <w:rPr>
          <w:rtl/>
        </w:rPr>
        <w:t xml:space="preserve"> </w:t>
      </w:r>
      <w:r w:rsidRPr="0089034B">
        <w:rPr>
          <w:rFonts w:hint="cs"/>
          <w:rtl/>
        </w:rPr>
        <w:t>ובאג"ק חט"ו (עמ' ל): "ששמענו</w:t>
      </w:r>
      <w:r>
        <w:rPr>
          <w:rFonts w:hint="cs"/>
          <w:rtl/>
        </w:rPr>
        <w:t>הו</w:t>
      </w:r>
      <w:r w:rsidRPr="0089034B">
        <w:rPr>
          <w:rtl/>
        </w:rPr>
        <w:t xml:space="preserve"> </w:t>
      </w:r>
      <w:r w:rsidRPr="0089034B">
        <w:rPr>
          <w:rFonts w:hint="cs"/>
          <w:rtl/>
        </w:rPr>
        <w:t>כ</w:t>
      </w:r>
      <w:r w:rsidRPr="0089034B">
        <w:rPr>
          <w:rtl/>
        </w:rPr>
        <w:t>"</w:t>
      </w:r>
      <w:r w:rsidRPr="0089034B">
        <w:rPr>
          <w:rFonts w:hint="cs"/>
          <w:rtl/>
        </w:rPr>
        <w:t>פ</w:t>
      </w:r>
      <w:r w:rsidRPr="0089034B">
        <w:rPr>
          <w:rtl/>
        </w:rPr>
        <w:t xml:space="preserve"> </w:t>
      </w:r>
      <w:r w:rsidRPr="0089034B">
        <w:rPr>
          <w:rFonts w:hint="cs"/>
          <w:rtl/>
        </w:rPr>
        <w:t>מכ</w:t>
      </w:r>
      <w:r w:rsidRPr="0089034B">
        <w:rPr>
          <w:rtl/>
        </w:rPr>
        <w:t>"</w:t>
      </w:r>
      <w:r w:rsidRPr="0089034B">
        <w:rPr>
          <w:rFonts w:hint="cs"/>
          <w:rtl/>
        </w:rPr>
        <w:t>ק</w:t>
      </w:r>
      <w:r w:rsidRPr="0089034B">
        <w:rPr>
          <w:rtl/>
        </w:rPr>
        <w:t xml:space="preserve"> </w:t>
      </w:r>
      <w:r w:rsidRPr="0089034B">
        <w:rPr>
          <w:rFonts w:hint="cs"/>
          <w:rtl/>
        </w:rPr>
        <w:t>מו</w:t>
      </w:r>
      <w:r w:rsidRPr="0089034B">
        <w:rPr>
          <w:rtl/>
        </w:rPr>
        <w:t>"</w:t>
      </w:r>
      <w:r w:rsidRPr="0089034B">
        <w:rPr>
          <w:rFonts w:hint="cs"/>
          <w:rtl/>
        </w:rPr>
        <w:t>ח</w:t>
      </w:r>
      <w:r w:rsidRPr="0089034B">
        <w:rPr>
          <w:rtl/>
        </w:rPr>
        <w:t xml:space="preserve"> </w:t>
      </w:r>
      <w:r w:rsidRPr="0089034B">
        <w:rPr>
          <w:rFonts w:hint="cs"/>
          <w:rtl/>
        </w:rPr>
        <w:t>אדמו</w:t>
      </w:r>
      <w:r w:rsidRPr="0089034B">
        <w:rPr>
          <w:rtl/>
        </w:rPr>
        <w:t>"</w:t>
      </w:r>
      <w:r w:rsidRPr="0089034B">
        <w:rPr>
          <w:rFonts w:hint="cs"/>
          <w:rtl/>
        </w:rPr>
        <w:t>ר</w:t>
      </w:r>
      <w:r w:rsidRPr="0089034B">
        <w:rPr>
          <w:rtl/>
        </w:rPr>
        <w:t xml:space="preserve"> </w:t>
      </w:r>
      <w:r w:rsidRPr="0089034B">
        <w:rPr>
          <w:rFonts w:hint="cs"/>
          <w:rtl/>
        </w:rPr>
        <w:t>כשם</w:t>
      </w:r>
      <w:r w:rsidRPr="0089034B">
        <w:rPr>
          <w:rtl/>
        </w:rPr>
        <w:t xml:space="preserve"> </w:t>
      </w:r>
      <w:r w:rsidRPr="0089034B">
        <w:rPr>
          <w:rFonts w:hint="cs"/>
          <w:rtl/>
        </w:rPr>
        <w:t>שאסור</w:t>
      </w:r>
      <w:r w:rsidRPr="0089034B">
        <w:rPr>
          <w:rtl/>
        </w:rPr>
        <w:t xml:space="preserve"> </w:t>
      </w:r>
      <w:r w:rsidRPr="0089034B">
        <w:rPr>
          <w:rFonts w:hint="cs"/>
          <w:rtl/>
        </w:rPr>
        <w:t>להפחית</w:t>
      </w:r>
      <w:r w:rsidRPr="0089034B">
        <w:rPr>
          <w:rtl/>
        </w:rPr>
        <w:t xml:space="preserve"> </w:t>
      </w:r>
      <w:r w:rsidRPr="0089034B">
        <w:rPr>
          <w:rFonts w:hint="cs"/>
          <w:rtl/>
        </w:rPr>
        <w:t>חסרונות</w:t>
      </w:r>
      <w:r w:rsidRPr="0089034B">
        <w:rPr>
          <w:rtl/>
        </w:rPr>
        <w:t xml:space="preserve"> </w:t>
      </w:r>
      <w:r w:rsidRPr="0089034B">
        <w:rPr>
          <w:rFonts w:hint="cs"/>
          <w:rtl/>
        </w:rPr>
        <w:t>עצמו</w:t>
      </w:r>
      <w:r w:rsidRPr="0089034B">
        <w:rPr>
          <w:rtl/>
        </w:rPr>
        <w:t xml:space="preserve"> </w:t>
      </w:r>
      <w:r w:rsidRPr="0089034B">
        <w:rPr>
          <w:rFonts w:hint="cs"/>
          <w:rtl/>
        </w:rPr>
        <w:t>כך</w:t>
      </w:r>
      <w:r w:rsidRPr="0089034B">
        <w:rPr>
          <w:rtl/>
        </w:rPr>
        <w:t xml:space="preserve"> </w:t>
      </w:r>
      <w:r w:rsidRPr="0089034B">
        <w:rPr>
          <w:rFonts w:hint="cs"/>
          <w:rtl/>
        </w:rPr>
        <w:t>אסור</w:t>
      </w:r>
      <w:r w:rsidRPr="0089034B">
        <w:rPr>
          <w:rtl/>
        </w:rPr>
        <w:t xml:space="preserve"> </w:t>
      </w:r>
      <w:r w:rsidRPr="0089034B">
        <w:rPr>
          <w:rFonts w:hint="cs"/>
          <w:rtl/>
        </w:rPr>
        <w:t>להפחית</w:t>
      </w:r>
      <w:r w:rsidRPr="0089034B">
        <w:rPr>
          <w:rtl/>
        </w:rPr>
        <w:t xml:space="preserve"> </w:t>
      </w:r>
      <w:r w:rsidRPr="0089034B">
        <w:rPr>
          <w:rFonts w:hint="cs"/>
          <w:rtl/>
        </w:rPr>
        <w:t>מעלות</w:t>
      </w:r>
      <w:r w:rsidRPr="0089034B">
        <w:rPr>
          <w:rtl/>
        </w:rPr>
        <w:t xml:space="preserve"> </w:t>
      </w:r>
      <w:r w:rsidRPr="0089034B">
        <w:rPr>
          <w:rFonts w:hint="cs"/>
          <w:rtl/>
        </w:rPr>
        <w:t>עצמו</w:t>
      </w:r>
      <w:r>
        <w:rPr>
          <w:rFonts w:hint="cs"/>
          <w:rtl/>
        </w:rPr>
        <w:t>,</w:t>
      </w:r>
      <w:r w:rsidRPr="0089034B">
        <w:rPr>
          <w:rtl/>
        </w:rPr>
        <w:t xml:space="preserve"> </w:t>
      </w:r>
      <w:r w:rsidRPr="0089034B">
        <w:rPr>
          <w:rFonts w:hint="cs"/>
          <w:rtl/>
        </w:rPr>
        <w:t>ובפעם</w:t>
      </w:r>
      <w:r w:rsidRPr="0089034B">
        <w:rPr>
          <w:rtl/>
        </w:rPr>
        <w:t xml:space="preserve"> </w:t>
      </w:r>
      <w:r w:rsidRPr="0089034B">
        <w:rPr>
          <w:rFonts w:hint="cs"/>
          <w:rtl/>
        </w:rPr>
        <w:t>אחרת</w:t>
      </w:r>
      <w:r w:rsidRPr="0089034B">
        <w:rPr>
          <w:rtl/>
        </w:rPr>
        <w:t xml:space="preserve"> </w:t>
      </w:r>
      <w:r w:rsidRPr="0089034B">
        <w:rPr>
          <w:rFonts w:hint="cs"/>
          <w:rtl/>
        </w:rPr>
        <w:t>אמר</w:t>
      </w:r>
      <w:r>
        <w:rPr>
          <w:rFonts w:hint="cs"/>
          <w:rtl/>
        </w:rPr>
        <w:t>,</w:t>
      </w:r>
      <w:r w:rsidRPr="0089034B">
        <w:rPr>
          <w:rtl/>
        </w:rPr>
        <w:t xml:space="preserve"> </w:t>
      </w:r>
      <w:r w:rsidRPr="0089034B">
        <w:rPr>
          <w:rFonts w:hint="cs"/>
          <w:rtl/>
        </w:rPr>
        <w:t>שאיסור</w:t>
      </w:r>
      <w:r w:rsidRPr="0089034B">
        <w:rPr>
          <w:rtl/>
        </w:rPr>
        <w:t xml:space="preserve"> </w:t>
      </w:r>
      <w:r w:rsidRPr="0089034B">
        <w:rPr>
          <w:rFonts w:hint="cs"/>
          <w:rtl/>
        </w:rPr>
        <w:t>לשה</w:t>
      </w:r>
      <w:r>
        <w:rPr>
          <w:rFonts w:hint="cs"/>
          <w:rtl/>
        </w:rPr>
        <w:t>"</w:t>
      </w:r>
      <w:r w:rsidRPr="0089034B">
        <w:rPr>
          <w:rFonts w:hint="cs"/>
          <w:rtl/>
        </w:rPr>
        <w:t>ר</w:t>
      </w:r>
      <w:r w:rsidRPr="0089034B">
        <w:rPr>
          <w:rtl/>
        </w:rPr>
        <w:t xml:space="preserve"> </w:t>
      </w:r>
      <w:r w:rsidRPr="0089034B">
        <w:rPr>
          <w:rFonts w:hint="cs"/>
          <w:rtl/>
        </w:rPr>
        <w:t>הוא</w:t>
      </w:r>
      <w:r w:rsidRPr="0089034B">
        <w:rPr>
          <w:rtl/>
        </w:rPr>
        <w:t xml:space="preserve"> </w:t>
      </w:r>
      <w:r w:rsidRPr="0089034B">
        <w:rPr>
          <w:rFonts w:hint="cs"/>
          <w:rtl/>
        </w:rPr>
        <w:t>לא</w:t>
      </w:r>
      <w:r w:rsidRPr="0089034B">
        <w:rPr>
          <w:rtl/>
        </w:rPr>
        <w:t xml:space="preserve"> </w:t>
      </w:r>
      <w:r w:rsidRPr="0089034B">
        <w:rPr>
          <w:rFonts w:hint="cs"/>
          <w:rtl/>
        </w:rPr>
        <w:t>רק</w:t>
      </w:r>
      <w:r w:rsidRPr="0089034B">
        <w:rPr>
          <w:rtl/>
        </w:rPr>
        <w:t xml:space="preserve"> </w:t>
      </w:r>
      <w:r w:rsidRPr="0089034B">
        <w:rPr>
          <w:rFonts w:hint="cs"/>
          <w:rtl/>
        </w:rPr>
        <w:t>בהנוגע</w:t>
      </w:r>
      <w:r w:rsidRPr="0089034B">
        <w:rPr>
          <w:rtl/>
        </w:rPr>
        <w:t xml:space="preserve"> </w:t>
      </w:r>
      <w:r w:rsidRPr="0089034B">
        <w:rPr>
          <w:rFonts w:hint="cs"/>
          <w:rtl/>
        </w:rPr>
        <w:t>להזולת</w:t>
      </w:r>
      <w:r w:rsidRPr="0089034B">
        <w:rPr>
          <w:rtl/>
        </w:rPr>
        <w:t xml:space="preserve"> </w:t>
      </w:r>
      <w:r w:rsidRPr="0089034B">
        <w:rPr>
          <w:rFonts w:hint="cs"/>
          <w:rtl/>
        </w:rPr>
        <w:t>אלא</w:t>
      </w:r>
      <w:r w:rsidRPr="0089034B">
        <w:rPr>
          <w:rtl/>
        </w:rPr>
        <w:t xml:space="preserve"> </w:t>
      </w:r>
      <w:r w:rsidRPr="0089034B">
        <w:rPr>
          <w:rFonts w:hint="cs"/>
          <w:rtl/>
        </w:rPr>
        <w:t>גם</w:t>
      </w:r>
      <w:r w:rsidRPr="0089034B">
        <w:rPr>
          <w:rtl/>
        </w:rPr>
        <w:t xml:space="preserve"> </w:t>
      </w:r>
      <w:r w:rsidRPr="0089034B">
        <w:rPr>
          <w:rFonts w:hint="cs"/>
          <w:rtl/>
        </w:rPr>
        <w:t>על</w:t>
      </w:r>
      <w:r w:rsidRPr="0089034B">
        <w:rPr>
          <w:rtl/>
        </w:rPr>
        <w:t xml:space="preserve"> </w:t>
      </w:r>
      <w:r w:rsidRPr="0089034B">
        <w:rPr>
          <w:rFonts w:hint="cs"/>
          <w:rtl/>
        </w:rPr>
        <w:t>עצמו</w:t>
      </w:r>
      <w:r w:rsidRPr="0089034B">
        <w:rPr>
          <w:rtl/>
        </w:rPr>
        <w:t xml:space="preserve"> </w:t>
      </w:r>
      <w:r w:rsidRPr="0089034B">
        <w:rPr>
          <w:rFonts w:hint="cs"/>
          <w:rtl/>
        </w:rPr>
        <w:t>אסור</w:t>
      </w:r>
      <w:r w:rsidRPr="0089034B">
        <w:rPr>
          <w:rtl/>
        </w:rPr>
        <w:t xml:space="preserve"> </w:t>
      </w:r>
      <w:r w:rsidRPr="0089034B">
        <w:rPr>
          <w:rFonts w:hint="cs"/>
          <w:rtl/>
        </w:rPr>
        <w:t>לדבר</w:t>
      </w:r>
      <w:r w:rsidRPr="0089034B">
        <w:rPr>
          <w:rtl/>
        </w:rPr>
        <w:t xml:space="preserve"> </w:t>
      </w:r>
      <w:r w:rsidRPr="0089034B">
        <w:rPr>
          <w:rFonts w:hint="cs"/>
          <w:rtl/>
        </w:rPr>
        <w:t>ל</w:t>
      </w:r>
      <w:r>
        <w:rPr>
          <w:rFonts w:hint="cs"/>
          <w:rtl/>
        </w:rPr>
        <w:t>ש</w:t>
      </w:r>
      <w:r w:rsidRPr="0089034B">
        <w:rPr>
          <w:rFonts w:hint="cs"/>
          <w:rtl/>
        </w:rPr>
        <w:t>ה</w:t>
      </w:r>
      <w:r w:rsidRPr="0089034B">
        <w:rPr>
          <w:rtl/>
        </w:rPr>
        <w:t>"</w:t>
      </w:r>
      <w:r w:rsidRPr="0089034B">
        <w:rPr>
          <w:rFonts w:hint="cs"/>
          <w:rtl/>
        </w:rPr>
        <w:t>ר". עוד נמצא באג"ק שם (סוף עמ' קנב): "ידוע</w:t>
      </w:r>
      <w:r w:rsidRPr="0089034B">
        <w:rPr>
          <w:rtl/>
        </w:rPr>
        <w:t xml:space="preserve"> </w:t>
      </w:r>
      <w:r w:rsidRPr="0089034B">
        <w:rPr>
          <w:rFonts w:hint="cs"/>
          <w:rtl/>
        </w:rPr>
        <w:t>פתגם</w:t>
      </w:r>
      <w:r w:rsidRPr="0089034B">
        <w:rPr>
          <w:rtl/>
        </w:rPr>
        <w:t xml:space="preserve"> </w:t>
      </w:r>
      <w:r w:rsidRPr="0089034B">
        <w:rPr>
          <w:rFonts w:hint="cs"/>
          <w:rtl/>
        </w:rPr>
        <w:t>כ</w:t>
      </w:r>
      <w:r w:rsidRPr="0089034B">
        <w:rPr>
          <w:rtl/>
        </w:rPr>
        <w:t>"</w:t>
      </w:r>
      <w:r w:rsidRPr="0089034B">
        <w:rPr>
          <w:rFonts w:hint="cs"/>
          <w:rtl/>
        </w:rPr>
        <w:t>ק</w:t>
      </w:r>
      <w:r w:rsidRPr="0089034B">
        <w:rPr>
          <w:rtl/>
        </w:rPr>
        <w:t xml:space="preserve"> </w:t>
      </w:r>
      <w:r w:rsidRPr="0089034B">
        <w:rPr>
          <w:rFonts w:hint="cs"/>
          <w:rtl/>
        </w:rPr>
        <w:t>מו</w:t>
      </w:r>
      <w:r w:rsidRPr="0089034B">
        <w:rPr>
          <w:rtl/>
        </w:rPr>
        <w:t>"</w:t>
      </w:r>
      <w:r w:rsidRPr="0089034B">
        <w:rPr>
          <w:rFonts w:hint="cs"/>
          <w:rtl/>
        </w:rPr>
        <w:t>ח</w:t>
      </w:r>
      <w:r w:rsidRPr="0089034B">
        <w:rPr>
          <w:rtl/>
        </w:rPr>
        <w:t xml:space="preserve"> </w:t>
      </w:r>
      <w:r w:rsidRPr="0089034B">
        <w:rPr>
          <w:rFonts w:hint="cs"/>
          <w:rtl/>
        </w:rPr>
        <w:t>אדמו</w:t>
      </w:r>
      <w:r w:rsidRPr="0089034B">
        <w:rPr>
          <w:rtl/>
        </w:rPr>
        <w:t>"</w:t>
      </w:r>
      <w:r w:rsidRPr="0089034B">
        <w:rPr>
          <w:rFonts w:hint="cs"/>
          <w:rtl/>
        </w:rPr>
        <w:t>ר</w:t>
      </w:r>
      <w:r w:rsidRPr="0089034B">
        <w:rPr>
          <w:rtl/>
        </w:rPr>
        <w:t xml:space="preserve"> </w:t>
      </w:r>
      <w:r w:rsidRPr="0089034B">
        <w:rPr>
          <w:rFonts w:hint="cs"/>
          <w:rtl/>
        </w:rPr>
        <w:t>ששלילת</w:t>
      </w:r>
      <w:r w:rsidRPr="0089034B">
        <w:rPr>
          <w:rtl/>
        </w:rPr>
        <w:t xml:space="preserve"> </w:t>
      </w:r>
      <w:r w:rsidRPr="0089034B">
        <w:rPr>
          <w:rFonts w:hint="cs"/>
          <w:rtl/>
        </w:rPr>
        <w:t>לשה</w:t>
      </w:r>
      <w:r>
        <w:rPr>
          <w:rFonts w:hint="cs"/>
          <w:rtl/>
        </w:rPr>
        <w:t>"</w:t>
      </w:r>
      <w:r w:rsidRPr="0089034B">
        <w:rPr>
          <w:rFonts w:hint="cs"/>
          <w:rtl/>
        </w:rPr>
        <w:t>ר</w:t>
      </w:r>
      <w:r w:rsidRPr="0089034B">
        <w:rPr>
          <w:rtl/>
        </w:rPr>
        <w:t xml:space="preserve"> </w:t>
      </w:r>
      <w:r w:rsidRPr="0089034B">
        <w:rPr>
          <w:rFonts w:hint="cs"/>
          <w:rtl/>
        </w:rPr>
        <w:t>הוא</w:t>
      </w:r>
      <w:r w:rsidRPr="0089034B">
        <w:rPr>
          <w:rtl/>
        </w:rPr>
        <w:t xml:space="preserve"> </w:t>
      </w:r>
      <w:r w:rsidRPr="0089034B">
        <w:rPr>
          <w:rFonts w:hint="cs"/>
          <w:rtl/>
        </w:rPr>
        <w:t>לא</w:t>
      </w:r>
      <w:r w:rsidRPr="0089034B">
        <w:rPr>
          <w:rtl/>
        </w:rPr>
        <w:t xml:space="preserve"> </w:t>
      </w:r>
      <w:r w:rsidRPr="0089034B">
        <w:rPr>
          <w:rFonts w:hint="cs"/>
          <w:rtl/>
        </w:rPr>
        <w:t>רק</w:t>
      </w:r>
      <w:r w:rsidRPr="0089034B">
        <w:rPr>
          <w:rtl/>
        </w:rPr>
        <w:t xml:space="preserve"> </w:t>
      </w:r>
      <w:r w:rsidRPr="0089034B">
        <w:rPr>
          <w:rFonts w:hint="cs"/>
          <w:rtl/>
        </w:rPr>
        <w:t>בהנוגע</w:t>
      </w:r>
      <w:r w:rsidRPr="0089034B">
        <w:rPr>
          <w:rtl/>
        </w:rPr>
        <w:t xml:space="preserve"> </w:t>
      </w:r>
      <w:r w:rsidRPr="0089034B">
        <w:rPr>
          <w:rFonts w:hint="cs"/>
          <w:rtl/>
        </w:rPr>
        <w:t>לדבור</w:t>
      </w:r>
      <w:r w:rsidRPr="0089034B">
        <w:rPr>
          <w:rtl/>
        </w:rPr>
        <w:t xml:space="preserve"> </w:t>
      </w:r>
      <w:r w:rsidRPr="0089034B">
        <w:rPr>
          <w:rFonts w:hint="cs"/>
          <w:rtl/>
        </w:rPr>
        <w:t>זה</w:t>
      </w:r>
      <w:r w:rsidRPr="0089034B">
        <w:rPr>
          <w:rtl/>
        </w:rPr>
        <w:t xml:space="preserve"> </w:t>
      </w:r>
      <w:r w:rsidRPr="0089034B">
        <w:rPr>
          <w:rFonts w:hint="cs"/>
          <w:rtl/>
        </w:rPr>
        <w:t>על</w:t>
      </w:r>
      <w:r w:rsidRPr="0089034B">
        <w:rPr>
          <w:rtl/>
        </w:rPr>
        <w:t xml:space="preserve"> </w:t>
      </w:r>
      <w:r w:rsidRPr="0089034B">
        <w:rPr>
          <w:rFonts w:hint="cs"/>
          <w:rtl/>
        </w:rPr>
        <w:t>הזולת</w:t>
      </w:r>
      <w:r w:rsidRPr="0089034B">
        <w:rPr>
          <w:rtl/>
        </w:rPr>
        <w:t xml:space="preserve"> </w:t>
      </w:r>
      <w:r w:rsidRPr="0089034B">
        <w:rPr>
          <w:rFonts w:hint="cs"/>
          <w:rtl/>
        </w:rPr>
        <w:t>אלא</w:t>
      </w:r>
      <w:r w:rsidRPr="0089034B">
        <w:rPr>
          <w:rtl/>
        </w:rPr>
        <w:t xml:space="preserve"> </w:t>
      </w:r>
      <w:r w:rsidRPr="0089034B">
        <w:rPr>
          <w:rFonts w:hint="cs"/>
          <w:rtl/>
        </w:rPr>
        <w:t>גם</w:t>
      </w:r>
      <w:r w:rsidRPr="0089034B">
        <w:rPr>
          <w:rtl/>
        </w:rPr>
        <w:t xml:space="preserve"> </w:t>
      </w:r>
      <w:r w:rsidRPr="0089034B">
        <w:rPr>
          <w:rFonts w:hint="cs"/>
          <w:rtl/>
        </w:rPr>
        <w:t>בהנוגע</w:t>
      </w:r>
      <w:r w:rsidRPr="0089034B">
        <w:rPr>
          <w:rtl/>
        </w:rPr>
        <w:t xml:space="preserve"> </w:t>
      </w:r>
      <w:r w:rsidRPr="0089034B">
        <w:rPr>
          <w:rFonts w:hint="cs"/>
          <w:rtl/>
        </w:rPr>
        <w:t>לעצמו". ובאג"ק ח"כ (עמ' יג): "מפורסם</w:t>
      </w:r>
      <w:r w:rsidRPr="0089034B">
        <w:rPr>
          <w:rtl/>
        </w:rPr>
        <w:t xml:space="preserve"> </w:t>
      </w:r>
      <w:r w:rsidRPr="0089034B">
        <w:rPr>
          <w:rFonts w:hint="cs"/>
          <w:rtl/>
        </w:rPr>
        <w:t>פתגם</w:t>
      </w:r>
      <w:r w:rsidRPr="0089034B">
        <w:rPr>
          <w:rtl/>
        </w:rPr>
        <w:t xml:space="preserve"> </w:t>
      </w:r>
      <w:r w:rsidRPr="0089034B">
        <w:rPr>
          <w:rFonts w:hint="cs"/>
          <w:rtl/>
        </w:rPr>
        <w:t>כ</w:t>
      </w:r>
      <w:r w:rsidRPr="0089034B">
        <w:rPr>
          <w:rtl/>
        </w:rPr>
        <w:t>"</w:t>
      </w:r>
      <w:r w:rsidRPr="0089034B">
        <w:rPr>
          <w:rFonts w:hint="cs"/>
          <w:rtl/>
        </w:rPr>
        <w:t>ק</w:t>
      </w:r>
      <w:r w:rsidRPr="0089034B">
        <w:rPr>
          <w:rtl/>
        </w:rPr>
        <w:t xml:space="preserve"> </w:t>
      </w:r>
      <w:r w:rsidRPr="0089034B">
        <w:rPr>
          <w:rFonts w:hint="cs"/>
          <w:rtl/>
        </w:rPr>
        <w:t>מו</w:t>
      </w:r>
      <w:r w:rsidRPr="0089034B">
        <w:rPr>
          <w:rtl/>
        </w:rPr>
        <w:t>"</w:t>
      </w:r>
      <w:r w:rsidRPr="0089034B">
        <w:rPr>
          <w:rFonts w:hint="cs"/>
          <w:rtl/>
        </w:rPr>
        <w:t>ח</w:t>
      </w:r>
      <w:r w:rsidRPr="0089034B">
        <w:rPr>
          <w:rtl/>
        </w:rPr>
        <w:t xml:space="preserve"> </w:t>
      </w:r>
      <w:r w:rsidRPr="0089034B">
        <w:rPr>
          <w:rFonts w:hint="cs"/>
          <w:rtl/>
        </w:rPr>
        <w:t>אדמו</w:t>
      </w:r>
      <w:r w:rsidRPr="0089034B">
        <w:rPr>
          <w:rtl/>
        </w:rPr>
        <w:t>"</w:t>
      </w:r>
      <w:r w:rsidRPr="0089034B">
        <w:rPr>
          <w:rFonts w:hint="cs"/>
          <w:rtl/>
        </w:rPr>
        <w:t>ר</w:t>
      </w:r>
      <w:r w:rsidRPr="0089034B">
        <w:rPr>
          <w:rtl/>
        </w:rPr>
        <w:t xml:space="preserve"> </w:t>
      </w:r>
      <w:r w:rsidRPr="0089034B">
        <w:rPr>
          <w:rFonts w:hint="cs"/>
          <w:rtl/>
        </w:rPr>
        <w:t>ביחוד,</w:t>
      </w:r>
      <w:r w:rsidRPr="0089034B">
        <w:rPr>
          <w:rtl/>
        </w:rPr>
        <w:t xml:space="preserve"> </w:t>
      </w:r>
      <w:r w:rsidRPr="0089034B">
        <w:rPr>
          <w:rFonts w:hint="cs"/>
          <w:rtl/>
        </w:rPr>
        <w:t>אף</w:t>
      </w:r>
      <w:r w:rsidRPr="0089034B">
        <w:rPr>
          <w:rtl/>
        </w:rPr>
        <w:t xml:space="preserve"> </w:t>
      </w:r>
      <w:r w:rsidRPr="0089034B">
        <w:rPr>
          <w:rFonts w:hint="cs"/>
          <w:rtl/>
        </w:rPr>
        <w:t>שרגיל</w:t>
      </w:r>
      <w:r w:rsidRPr="0089034B">
        <w:rPr>
          <w:rtl/>
        </w:rPr>
        <w:t xml:space="preserve"> </w:t>
      </w:r>
      <w:r w:rsidRPr="0089034B">
        <w:rPr>
          <w:rFonts w:hint="cs"/>
          <w:rtl/>
        </w:rPr>
        <w:t>הוא</w:t>
      </w:r>
      <w:r w:rsidRPr="0089034B">
        <w:rPr>
          <w:rtl/>
        </w:rPr>
        <w:t xml:space="preserve"> </w:t>
      </w:r>
      <w:r w:rsidRPr="0089034B">
        <w:rPr>
          <w:rFonts w:hint="cs"/>
          <w:rtl/>
        </w:rPr>
        <w:t>בפי</w:t>
      </w:r>
      <w:r w:rsidRPr="0089034B">
        <w:rPr>
          <w:rtl/>
        </w:rPr>
        <w:t xml:space="preserve"> </w:t>
      </w:r>
      <w:r w:rsidRPr="0089034B">
        <w:rPr>
          <w:rFonts w:hint="cs"/>
          <w:rtl/>
        </w:rPr>
        <w:t>כמה</w:t>
      </w:r>
      <w:r w:rsidRPr="0089034B">
        <w:rPr>
          <w:rtl/>
        </w:rPr>
        <w:t xml:space="preserve"> </w:t>
      </w:r>
      <w:r w:rsidRPr="0089034B">
        <w:rPr>
          <w:rFonts w:hint="cs"/>
          <w:rtl/>
        </w:rPr>
        <w:t>מגדולי</w:t>
      </w:r>
      <w:r w:rsidRPr="0089034B">
        <w:rPr>
          <w:rtl/>
        </w:rPr>
        <w:t xml:space="preserve"> </w:t>
      </w:r>
      <w:r w:rsidRPr="0089034B">
        <w:rPr>
          <w:rFonts w:hint="cs"/>
          <w:rtl/>
        </w:rPr>
        <w:t>ישראל,</w:t>
      </w:r>
      <w:r w:rsidRPr="0089034B">
        <w:rPr>
          <w:rtl/>
        </w:rPr>
        <w:t xml:space="preserve"> </w:t>
      </w:r>
      <w:r w:rsidRPr="0089034B">
        <w:rPr>
          <w:rFonts w:hint="cs"/>
          <w:rtl/>
        </w:rPr>
        <w:t>ששלילת</w:t>
      </w:r>
      <w:r w:rsidRPr="0089034B">
        <w:rPr>
          <w:rtl/>
        </w:rPr>
        <w:t xml:space="preserve"> </w:t>
      </w:r>
      <w:r w:rsidRPr="0089034B">
        <w:rPr>
          <w:rFonts w:hint="cs"/>
          <w:rtl/>
        </w:rPr>
        <w:t>לשה</w:t>
      </w:r>
      <w:r>
        <w:rPr>
          <w:rFonts w:hint="cs"/>
          <w:rtl/>
        </w:rPr>
        <w:t>"</w:t>
      </w:r>
      <w:r w:rsidRPr="0089034B">
        <w:rPr>
          <w:rFonts w:hint="cs"/>
          <w:rtl/>
        </w:rPr>
        <w:t>ר</w:t>
      </w:r>
      <w:r w:rsidRPr="0089034B">
        <w:rPr>
          <w:rtl/>
        </w:rPr>
        <w:t xml:space="preserve"> </w:t>
      </w:r>
      <w:r w:rsidRPr="0089034B">
        <w:rPr>
          <w:rFonts w:hint="cs"/>
          <w:rtl/>
        </w:rPr>
        <w:t>הוא</w:t>
      </w:r>
      <w:r w:rsidRPr="0089034B">
        <w:rPr>
          <w:rtl/>
        </w:rPr>
        <w:t xml:space="preserve"> </w:t>
      </w:r>
      <w:r w:rsidRPr="0089034B">
        <w:rPr>
          <w:rFonts w:hint="cs"/>
          <w:rtl/>
        </w:rPr>
        <w:t>גם</w:t>
      </w:r>
      <w:r w:rsidRPr="0089034B">
        <w:rPr>
          <w:rtl/>
        </w:rPr>
        <w:t xml:space="preserve"> </w:t>
      </w:r>
      <w:r w:rsidRPr="0089034B">
        <w:rPr>
          <w:rFonts w:hint="cs"/>
          <w:rtl/>
        </w:rPr>
        <w:t>בהנוגע</w:t>
      </w:r>
      <w:r w:rsidRPr="0089034B">
        <w:rPr>
          <w:rtl/>
        </w:rPr>
        <w:t xml:space="preserve"> </w:t>
      </w:r>
      <w:r w:rsidRPr="0089034B">
        <w:rPr>
          <w:rFonts w:hint="cs"/>
          <w:rtl/>
        </w:rPr>
        <w:t>לעצמו".</w:t>
      </w:r>
      <w:r w:rsidRPr="0089034B">
        <w:rPr>
          <w:rtl/>
        </w:rPr>
        <w:t xml:space="preserve"> </w:t>
      </w:r>
      <w:r w:rsidRPr="0089034B">
        <w:rPr>
          <w:rFonts w:hint="cs"/>
          <w:rtl/>
        </w:rPr>
        <w:t xml:space="preserve">ובמכתב משנת תשל"ז </w:t>
      </w:r>
      <w:r w:rsidRPr="0089034B">
        <w:rPr>
          <w:rFonts w:hint="cs"/>
          <w:rtl/>
        </w:rPr>
        <w:lastRenderedPageBreak/>
        <w:t>(נדפס בספר 'מורה לדור נבוך' ח"א עמ' 236</w:t>
      </w:r>
      <w:r w:rsidRPr="00434024">
        <w:rPr>
          <w:rStyle w:val="FootnoteReference"/>
          <w:rtl/>
        </w:rPr>
        <w:footnoteReference w:id="19"/>
      </w:r>
      <w:r w:rsidRPr="0089034B">
        <w:rPr>
          <w:rFonts w:hint="cs"/>
          <w:rtl/>
        </w:rPr>
        <w:t>): "אני</w:t>
      </w:r>
      <w:r w:rsidRPr="0089034B">
        <w:rPr>
          <w:rtl/>
        </w:rPr>
        <w:t xml:space="preserve"> </w:t>
      </w:r>
      <w:r w:rsidRPr="0089034B">
        <w:rPr>
          <w:rFonts w:hint="cs"/>
          <w:rtl/>
        </w:rPr>
        <w:t>מאמין</w:t>
      </w:r>
      <w:r w:rsidRPr="0089034B">
        <w:rPr>
          <w:rtl/>
        </w:rPr>
        <w:t xml:space="preserve"> </w:t>
      </w:r>
      <w:r w:rsidRPr="0089034B">
        <w:rPr>
          <w:rFonts w:hint="cs"/>
          <w:rtl/>
        </w:rPr>
        <w:t>שחלקתי</w:t>
      </w:r>
      <w:r w:rsidRPr="0089034B">
        <w:rPr>
          <w:rtl/>
        </w:rPr>
        <w:t xml:space="preserve"> </w:t>
      </w:r>
      <w:r w:rsidRPr="0089034B">
        <w:rPr>
          <w:rFonts w:hint="cs"/>
          <w:rtl/>
        </w:rPr>
        <w:t>איתך</w:t>
      </w:r>
      <w:r w:rsidRPr="0089034B">
        <w:rPr>
          <w:rtl/>
        </w:rPr>
        <w:t xml:space="preserve"> </w:t>
      </w:r>
      <w:r w:rsidRPr="0089034B">
        <w:rPr>
          <w:rFonts w:hint="cs"/>
          <w:rtl/>
        </w:rPr>
        <w:t>בעבר</w:t>
      </w:r>
      <w:r w:rsidRPr="0089034B">
        <w:rPr>
          <w:rtl/>
        </w:rPr>
        <w:t xml:space="preserve"> </w:t>
      </w:r>
      <w:r w:rsidRPr="0089034B">
        <w:rPr>
          <w:rFonts w:hint="cs"/>
          <w:rtl/>
        </w:rPr>
        <w:t>משהו</w:t>
      </w:r>
      <w:r w:rsidRPr="0089034B">
        <w:rPr>
          <w:rtl/>
        </w:rPr>
        <w:t xml:space="preserve"> </w:t>
      </w:r>
      <w:r w:rsidRPr="0089034B">
        <w:rPr>
          <w:rFonts w:hint="cs"/>
          <w:rtl/>
        </w:rPr>
        <w:t>ששמענו</w:t>
      </w:r>
      <w:r w:rsidRPr="0089034B">
        <w:rPr>
          <w:rtl/>
        </w:rPr>
        <w:t xml:space="preserve"> </w:t>
      </w:r>
      <w:r w:rsidRPr="0089034B">
        <w:rPr>
          <w:rFonts w:hint="cs"/>
          <w:rtl/>
        </w:rPr>
        <w:t>כמה</w:t>
      </w:r>
      <w:r w:rsidRPr="0089034B">
        <w:rPr>
          <w:rtl/>
        </w:rPr>
        <w:t xml:space="preserve"> </w:t>
      </w:r>
      <w:r w:rsidRPr="0089034B">
        <w:rPr>
          <w:rFonts w:hint="cs"/>
          <w:rtl/>
        </w:rPr>
        <w:t>פעמים</w:t>
      </w:r>
      <w:r w:rsidRPr="0089034B">
        <w:rPr>
          <w:rtl/>
        </w:rPr>
        <w:t xml:space="preserve"> </w:t>
      </w:r>
      <w:r w:rsidRPr="0089034B">
        <w:rPr>
          <w:rFonts w:hint="cs"/>
          <w:rtl/>
        </w:rPr>
        <w:t>מחמי</w:t>
      </w:r>
      <w:r w:rsidRPr="0089034B">
        <w:rPr>
          <w:rtl/>
        </w:rPr>
        <w:t xml:space="preserve"> </w:t>
      </w:r>
      <w:r w:rsidRPr="0089034B">
        <w:rPr>
          <w:rFonts w:hint="cs"/>
          <w:rtl/>
        </w:rPr>
        <w:t>ז</w:t>
      </w:r>
      <w:r>
        <w:rPr>
          <w:rFonts w:hint="cs"/>
          <w:rtl/>
        </w:rPr>
        <w:t>צ"ל,</w:t>
      </w:r>
      <w:r w:rsidRPr="0089034B">
        <w:rPr>
          <w:rtl/>
        </w:rPr>
        <w:t xml:space="preserve"> </w:t>
      </w:r>
      <w:r w:rsidRPr="0089034B">
        <w:rPr>
          <w:rFonts w:hint="cs"/>
          <w:rtl/>
        </w:rPr>
        <w:t>והוא</w:t>
      </w:r>
      <w:r w:rsidRPr="0089034B">
        <w:rPr>
          <w:rtl/>
        </w:rPr>
        <w:t xml:space="preserve"> </w:t>
      </w:r>
      <w:r w:rsidRPr="0089034B">
        <w:rPr>
          <w:rFonts w:hint="cs"/>
          <w:rtl/>
        </w:rPr>
        <w:t>שבדיוק</w:t>
      </w:r>
      <w:r w:rsidRPr="0089034B">
        <w:rPr>
          <w:rtl/>
        </w:rPr>
        <w:t xml:space="preserve"> </w:t>
      </w:r>
      <w:r w:rsidRPr="0089034B">
        <w:rPr>
          <w:rFonts w:hint="cs"/>
          <w:rtl/>
        </w:rPr>
        <w:t>כשם</w:t>
      </w:r>
      <w:r w:rsidRPr="0089034B">
        <w:rPr>
          <w:rtl/>
        </w:rPr>
        <w:t xml:space="preserve"> </w:t>
      </w:r>
      <w:r w:rsidRPr="0089034B">
        <w:rPr>
          <w:rFonts w:hint="cs"/>
          <w:rtl/>
        </w:rPr>
        <w:t>שאסור</w:t>
      </w:r>
      <w:r w:rsidRPr="0089034B">
        <w:rPr>
          <w:rtl/>
        </w:rPr>
        <w:t xml:space="preserve"> </w:t>
      </w:r>
      <w:r w:rsidRPr="0089034B">
        <w:rPr>
          <w:rFonts w:hint="cs"/>
          <w:rtl/>
        </w:rPr>
        <w:t>לאדם</w:t>
      </w:r>
      <w:r w:rsidRPr="0089034B">
        <w:rPr>
          <w:rtl/>
        </w:rPr>
        <w:t xml:space="preserve"> </w:t>
      </w:r>
      <w:r w:rsidRPr="0089034B">
        <w:rPr>
          <w:rFonts w:hint="cs"/>
          <w:rtl/>
        </w:rPr>
        <w:t>לדבר</w:t>
      </w:r>
      <w:r w:rsidRPr="0089034B">
        <w:rPr>
          <w:rtl/>
        </w:rPr>
        <w:t xml:space="preserve"> </w:t>
      </w:r>
      <w:r w:rsidRPr="0089034B">
        <w:rPr>
          <w:rFonts w:hint="cs"/>
          <w:rtl/>
        </w:rPr>
        <w:t>לשה</w:t>
      </w:r>
      <w:r>
        <w:rPr>
          <w:rFonts w:hint="cs"/>
          <w:rtl/>
        </w:rPr>
        <w:t>"</w:t>
      </w:r>
      <w:r w:rsidRPr="0089034B">
        <w:rPr>
          <w:rFonts w:hint="cs"/>
          <w:rtl/>
        </w:rPr>
        <w:t>ר</w:t>
      </w:r>
      <w:r w:rsidRPr="0089034B">
        <w:rPr>
          <w:rtl/>
        </w:rPr>
        <w:t xml:space="preserve"> </w:t>
      </w:r>
      <w:r w:rsidRPr="0089034B">
        <w:rPr>
          <w:rFonts w:hint="cs"/>
          <w:rtl/>
        </w:rPr>
        <w:t>על</w:t>
      </w:r>
      <w:r w:rsidRPr="0089034B">
        <w:rPr>
          <w:rtl/>
        </w:rPr>
        <w:t xml:space="preserve"> </w:t>
      </w:r>
      <w:r w:rsidRPr="0089034B">
        <w:rPr>
          <w:rFonts w:hint="cs"/>
          <w:rtl/>
        </w:rPr>
        <w:t>אחרים</w:t>
      </w:r>
      <w:r w:rsidRPr="0089034B">
        <w:rPr>
          <w:rtl/>
        </w:rPr>
        <w:t xml:space="preserve"> </w:t>
      </w:r>
      <w:r w:rsidRPr="0089034B">
        <w:rPr>
          <w:rFonts w:hint="cs"/>
          <w:rtl/>
        </w:rPr>
        <w:t>כך</w:t>
      </w:r>
      <w:r w:rsidRPr="0089034B">
        <w:rPr>
          <w:rtl/>
        </w:rPr>
        <w:t xml:space="preserve"> </w:t>
      </w:r>
      <w:r w:rsidRPr="0089034B">
        <w:rPr>
          <w:rFonts w:hint="cs"/>
          <w:rtl/>
        </w:rPr>
        <w:t>אסור</w:t>
      </w:r>
      <w:r w:rsidRPr="0089034B">
        <w:rPr>
          <w:rtl/>
        </w:rPr>
        <w:t xml:space="preserve"> </w:t>
      </w:r>
      <w:r w:rsidRPr="0089034B">
        <w:rPr>
          <w:rFonts w:hint="cs"/>
          <w:rtl/>
        </w:rPr>
        <w:t>לו</w:t>
      </w:r>
      <w:r w:rsidRPr="0089034B">
        <w:rPr>
          <w:rtl/>
        </w:rPr>
        <w:t xml:space="preserve"> </w:t>
      </w:r>
      <w:r w:rsidRPr="0089034B">
        <w:rPr>
          <w:rFonts w:hint="cs"/>
          <w:rtl/>
        </w:rPr>
        <w:t>לדבר</w:t>
      </w:r>
      <w:r w:rsidRPr="0089034B">
        <w:rPr>
          <w:rtl/>
        </w:rPr>
        <w:t xml:space="preserve"> </w:t>
      </w:r>
      <w:r w:rsidRPr="0089034B">
        <w:rPr>
          <w:rFonts w:hint="cs"/>
          <w:rtl/>
        </w:rPr>
        <w:t>לשה</w:t>
      </w:r>
      <w:r>
        <w:rPr>
          <w:rFonts w:hint="cs"/>
          <w:rtl/>
        </w:rPr>
        <w:t>"</w:t>
      </w:r>
      <w:r w:rsidRPr="0089034B">
        <w:rPr>
          <w:rFonts w:hint="cs"/>
          <w:rtl/>
        </w:rPr>
        <w:t>ר</w:t>
      </w:r>
      <w:r w:rsidRPr="0089034B">
        <w:rPr>
          <w:rtl/>
        </w:rPr>
        <w:t xml:space="preserve"> </w:t>
      </w:r>
      <w:r w:rsidRPr="0089034B">
        <w:rPr>
          <w:rFonts w:hint="cs"/>
          <w:rtl/>
        </w:rPr>
        <w:t>על</w:t>
      </w:r>
      <w:r w:rsidRPr="0089034B">
        <w:rPr>
          <w:rtl/>
        </w:rPr>
        <w:t xml:space="preserve"> </w:t>
      </w:r>
      <w:r w:rsidRPr="0089034B">
        <w:rPr>
          <w:rFonts w:hint="cs"/>
          <w:rtl/>
        </w:rPr>
        <w:t xml:space="preserve">עצמו". וראה גם תורת מנחם (התוועדויות) תשמ"ו ח"ב, שיחת ש"פ ויקהל מבה"ח אד"ש ה'תשמ"ו (עמ' 683). </w:t>
      </w:r>
    </w:p>
    <w:p w:rsidR="00CD33E9" w:rsidRPr="005C486A" w:rsidRDefault="00CD33E9" w:rsidP="00434024">
      <w:pPr>
        <w:pStyle w:val="a2"/>
        <w:rPr>
          <w:rtl/>
        </w:rPr>
      </w:pPr>
      <w:r>
        <w:rPr>
          <w:rFonts w:hint="cs"/>
          <w:rtl/>
        </w:rPr>
        <w:t xml:space="preserve">[ובספר 'מסורת משה' </w:t>
      </w:r>
      <w:r w:rsidRPr="0082573B">
        <w:rPr>
          <w:rFonts w:hint="cs"/>
          <w:rtl/>
        </w:rPr>
        <w:t>('הוראות והנהגות שנשמעו מאת הגרמ"פ' בעל אגרות משה זצ"ל, ירושלים תשעג)</w:t>
      </w:r>
      <w:r>
        <w:rPr>
          <w:rFonts w:hint="cs"/>
          <w:rtl/>
        </w:rPr>
        <w:t xml:space="preserve">, עניני הלכה שונים אות יא </w:t>
      </w:r>
      <w:r w:rsidRPr="0082573B">
        <w:rPr>
          <w:rFonts w:hint="cs"/>
          <w:rtl/>
        </w:rPr>
        <w:t>(עמ' תצט)</w:t>
      </w:r>
      <w:r>
        <w:rPr>
          <w:rFonts w:hint="cs"/>
          <w:rtl/>
        </w:rPr>
        <w:t xml:space="preserve"> כתב "שאסור לספר לשון הרע על חבירו גם אם חבירו נתן לו רשות</w:t>
      </w:r>
      <w:r w:rsidRPr="00434024">
        <w:rPr>
          <w:rStyle w:val="FootnoteReference"/>
          <w:rtl/>
        </w:rPr>
        <w:footnoteReference w:id="20"/>
      </w:r>
      <w:r>
        <w:rPr>
          <w:rFonts w:hint="cs"/>
          <w:rtl/>
        </w:rPr>
        <w:t>, ש</w:t>
      </w:r>
      <w:r w:rsidRPr="00B75CE2">
        <w:rPr>
          <w:rFonts w:hint="cs"/>
          <w:rtl/>
        </w:rPr>
        <w:t>גם אסור לספר לשון הרע על עצמו</w:t>
      </w:r>
      <w:r>
        <w:rPr>
          <w:rFonts w:hint="cs"/>
          <w:rtl/>
        </w:rPr>
        <w:t>"].</w:t>
      </w:r>
      <w:r w:rsidR="007D4542">
        <w:rPr>
          <w:rFonts w:hint="cs"/>
          <w:rtl/>
        </w:rPr>
        <w:t xml:space="preserve"> </w:t>
      </w:r>
      <w:r>
        <w:rPr>
          <w:rFonts w:hint="cs"/>
          <w:rtl/>
        </w:rPr>
        <w:t xml:space="preserve"> </w:t>
      </w:r>
    </w:p>
    <w:p w:rsidR="00CD33E9" w:rsidRDefault="00CD33E9" w:rsidP="00434024">
      <w:pPr>
        <w:pStyle w:val="a2"/>
        <w:rPr>
          <w:rtl/>
        </w:rPr>
      </w:pPr>
      <w:r>
        <w:rPr>
          <w:rFonts w:hint="cs"/>
          <w:rtl/>
        </w:rPr>
        <w:t xml:space="preserve">ויש לעיין בכוונת רבותינו זצוקללה"ה בדבריהם הנ"ל </w:t>
      </w:r>
      <w:r w:rsidRPr="0089034B">
        <w:rPr>
          <w:rFonts w:hint="cs"/>
          <w:rtl/>
        </w:rPr>
        <w:t>[ועד"ז מה "שרגיל</w:t>
      </w:r>
      <w:r w:rsidRPr="0089034B">
        <w:rPr>
          <w:rtl/>
        </w:rPr>
        <w:t xml:space="preserve"> </w:t>
      </w:r>
      <w:r w:rsidRPr="0089034B">
        <w:rPr>
          <w:rFonts w:hint="cs"/>
          <w:rtl/>
        </w:rPr>
        <w:t>הוא</w:t>
      </w:r>
      <w:r w:rsidRPr="0089034B">
        <w:rPr>
          <w:rtl/>
        </w:rPr>
        <w:t xml:space="preserve"> </w:t>
      </w:r>
      <w:r w:rsidRPr="0089034B">
        <w:rPr>
          <w:rFonts w:hint="cs"/>
          <w:rtl/>
        </w:rPr>
        <w:t>בפי</w:t>
      </w:r>
      <w:r w:rsidRPr="0089034B">
        <w:rPr>
          <w:rtl/>
        </w:rPr>
        <w:t xml:space="preserve"> </w:t>
      </w:r>
      <w:r w:rsidRPr="0089034B">
        <w:rPr>
          <w:rFonts w:hint="cs"/>
          <w:rtl/>
        </w:rPr>
        <w:t>כמה</w:t>
      </w:r>
      <w:r w:rsidRPr="0089034B">
        <w:rPr>
          <w:rtl/>
        </w:rPr>
        <w:t xml:space="preserve"> </w:t>
      </w:r>
      <w:r w:rsidRPr="0089034B">
        <w:rPr>
          <w:rFonts w:hint="cs"/>
          <w:rtl/>
        </w:rPr>
        <w:t>מגדולי</w:t>
      </w:r>
      <w:r w:rsidRPr="0089034B">
        <w:rPr>
          <w:rtl/>
        </w:rPr>
        <w:t xml:space="preserve"> </w:t>
      </w:r>
      <w:r w:rsidRPr="0089034B">
        <w:rPr>
          <w:rFonts w:hint="cs"/>
          <w:rtl/>
        </w:rPr>
        <w:t>ישראל"]</w:t>
      </w:r>
      <w:r>
        <w:rPr>
          <w:rFonts w:hint="cs"/>
          <w:rtl/>
        </w:rPr>
        <w:t xml:space="preserve">, דלכאורה יש לפרש דבריהם בשני אופנים: </w:t>
      </w:r>
    </w:p>
    <w:p w:rsidR="00CD33E9" w:rsidRDefault="00CD33E9" w:rsidP="00434024">
      <w:pPr>
        <w:pStyle w:val="a2"/>
        <w:rPr>
          <w:rtl/>
        </w:rPr>
      </w:pPr>
      <w:r>
        <w:rPr>
          <w:rFonts w:hint="cs"/>
          <w:rtl/>
        </w:rPr>
        <w:t xml:space="preserve">(א) שמי שמספר לשון הרע על עצמו ה"ה עובר על לא תעשה דלא תלך רכיל בעמך כמו המספר בגנות חבירו, וכמו דקיי"ל </w:t>
      </w:r>
      <w:r w:rsidRPr="00490DA1">
        <w:rPr>
          <w:rFonts w:hint="cs"/>
          <w:rtl/>
        </w:rPr>
        <w:t>(רמב"ם הל' חובל ומזיק פ"ה ה"א</w:t>
      </w:r>
      <w:r>
        <w:rPr>
          <w:rFonts w:hint="cs"/>
          <w:rtl/>
        </w:rPr>
        <w:t xml:space="preserve"> ע"פ ב"ק צא, ב</w:t>
      </w:r>
      <w:r w:rsidRPr="00490DA1">
        <w:rPr>
          <w:rFonts w:hint="cs"/>
          <w:rtl/>
        </w:rPr>
        <w:t>)</w:t>
      </w:r>
      <w:r>
        <w:rPr>
          <w:rFonts w:hint="cs"/>
          <w:rtl/>
        </w:rPr>
        <w:t xml:space="preserve"> שאסור לאדם לחבול בעצמו שהוא איסור גמור מעיקר הדין</w:t>
      </w:r>
      <w:r w:rsidRPr="00434024">
        <w:rPr>
          <w:rStyle w:val="FootnoteReference"/>
          <w:rtl/>
        </w:rPr>
        <w:footnoteReference w:id="21"/>
      </w:r>
      <w:r>
        <w:rPr>
          <w:rFonts w:hint="cs"/>
          <w:rtl/>
        </w:rPr>
        <w:t>, ו"</w:t>
      </w:r>
      <w:r w:rsidRPr="00490DA1">
        <w:rPr>
          <w:rFonts w:hint="cs"/>
          <w:rtl/>
        </w:rPr>
        <w:t>אין</w:t>
      </w:r>
      <w:r w:rsidRPr="00490DA1">
        <w:rPr>
          <w:rtl/>
        </w:rPr>
        <w:t xml:space="preserve"> </w:t>
      </w:r>
      <w:r w:rsidRPr="00490DA1">
        <w:rPr>
          <w:rFonts w:hint="cs"/>
          <w:rtl/>
        </w:rPr>
        <w:t>לאדם</w:t>
      </w:r>
      <w:r w:rsidRPr="00490DA1">
        <w:rPr>
          <w:rtl/>
        </w:rPr>
        <w:t xml:space="preserve"> </w:t>
      </w:r>
      <w:r w:rsidRPr="00490DA1">
        <w:rPr>
          <w:rFonts w:hint="cs"/>
          <w:rtl/>
        </w:rPr>
        <w:t>רשות</w:t>
      </w:r>
      <w:r w:rsidRPr="00490DA1">
        <w:rPr>
          <w:rtl/>
        </w:rPr>
        <w:t xml:space="preserve"> </w:t>
      </w:r>
      <w:r w:rsidRPr="00490DA1">
        <w:rPr>
          <w:rFonts w:hint="cs"/>
          <w:rtl/>
        </w:rPr>
        <w:t>על</w:t>
      </w:r>
      <w:r w:rsidRPr="00490DA1">
        <w:rPr>
          <w:rtl/>
        </w:rPr>
        <w:t xml:space="preserve"> </w:t>
      </w:r>
      <w:r w:rsidRPr="00490DA1">
        <w:rPr>
          <w:rFonts w:hint="cs"/>
          <w:rtl/>
        </w:rPr>
        <w:t>גופו</w:t>
      </w:r>
      <w:r w:rsidRPr="00490DA1">
        <w:rPr>
          <w:rtl/>
        </w:rPr>
        <w:t xml:space="preserve"> </w:t>
      </w:r>
      <w:r w:rsidRPr="00490DA1">
        <w:rPr>
          <w:rFonts w:hint="cs"/>
          <w:rtl/>
        </w:rPr>
        <w:t>כלל</w:t>
      </w:r>
      <w:r w:rsidRPr="00490DA1">
        <w:rPr>
          <w:rtl/>
        </w:rPr>
        <w:t xml:space="preserve"> </w:t>
      </w:r>
      <w:r w:rsidRPr="00490DA1">
        <w:rPr>
          <w:rFonts w:hint="cs"/>
          <w:rtl/>
        </w:rPr>
        <w:t>להכותו</w:t>
      </w:r>
      <w:r w:rsidRPr="00490DA1">
        <w:rPr>
          <w:rtl/>
        </w:rPr>
        <w:t xml:space="preserve"> </w:t>
      </w:r>
      <w:r w:rsidRPr="00490DA1">
        <w:rPr>
          <w:rFonts w:hint="cs"/>
          <w:rtl/>
        </w:rPr>
        <w:t>ולא</w:t>
      </w:r>
      <w:r w:rsidRPr="00490DA1">
        <w:rPr>
          <w:rtl/>
        </w:rPr>
        <w:t xml:space="preserve"> </w:t>
      </w:r>
      <w:r w:rsidRPr="00490DA1">
        <w:rPr>
          <w:rFonts w:hint="cs"/>
          <w:rtl/>
        </w:rPr>
        <w:t>לביישו</w:t>
      </w:r>
      <w:r w:rsidRPr="00490DA1">
        <w:rPr>
          <w:rtl/>
        </w:rPr>
        <w:t xml:space="preserve"> </w:t>
      </w:r>
      <w:r w:rsidRPr="00490DA1">
        <w:rPr>
          <w:rFonts w:hint="cs"/>
          <w:rtl/>
        </w:rPr>
        <w:t>ולא</w:t>
      </w:r>
      <w:r w:rsidRPr="00490DA1">
        <w:rPr>
          <w:rtl/>
        </w:rPr>
        <w:t xml:space="preserve"> </w:t>
      </w:r>
      <w:r w:rsidRPr="00490DA1">
        <w:rPr>
          <w:rFonts w:hint="cs"/>
          <w:rtl/>
        </w:rPr>
        <w:t>לצערו</w:t>
      </w:r>
      <w:r w:rsidRPr="00490DA1">
        <w:rPr>
          <w:rtl/>
        </w:rPr>
        <w:t xml:space="preserve"> </w:t>
      </w:r>
      <w:r w:rsidRPr="00490DA1">
        <w:rPr>
          <w:rFonts w:hint="cs"/>
          <w:rtl/>
        </w:rPr>
        <w:t>בשום</w:t>
      </w:r>
      <w:r w:rsidRPr="00490DA1">
        <w:rPr>
          <w:rtl/>
        </w:rPr>
        <w:t xml:space="preserve"> </w:t>
      </w:r>
      <w:r w:rsidRPr="00490DA1">
        <w:rPr>
          <w:rFonts w:hint="cs"/>
          <w:rtl/>
        </w:rPr>
        <w:t>צער</w:t>
      </w:r>
      <w:r>
        <w:rPr>
          <w:rFonts w:hint="cs"/>
          <w:rtl/>
        </w:rPr>
        <w:t xml:space="preserve">" </w:t>
      </w:r>
      <w:r w:rsidRPr="00490DA1">
        <w:rPr>
          <w:rFonts w:hint="cs"/>
          <w:rtl/>
        </w:rPr>
        <w:t>(שוע"ר</w:t>
      </w:r>
      <w:r w:rsidRPr="00490DA1">
        <w:rPr>
          <w:rtl/>
        </w:rPr>
        <w:t xml:space="preserve"> </w:t>
      </w:r>
      <w:r w:rsidRPr="00490DA1">
        <w:rPr>
          <w:rFonts w:hint="cs"/>
          <w:rtl/>
        </w:rPr>
        <w:t>הל'</w:t>
      </w:r>
      <w:r w:rsidRPr="00490DA1">
        <w:rPr>
          <w:rtl/>
        </w:rPr>
        <w:t xml:space="preserve"> </w:t>
      </w:r>
      <w:r w:rsidRPr="00490DA1">
        <w:rPr>
          <w:rFonts w:hint="cs"/>
          <w:rtl/>
        </w:rPr>
        <w:t>נזקי</w:t>
      </w:r>
      <w:r w:rsidRPr="00490DA1">
        <w:rPr>
          <w:rtl/>
        </w:rPr>
        <w:t xml:space="preserve"> </w:t>
      </w:r>
      <w:r w:rsidRPr="00490DA1">
        <w:rPr>
          <w:rFonts w:hint="cs"/>
          <w:rtl/>
        </w:rPr>
        <w:t xml:space="preserve">גו"נ </w:t>
      </w:r>
      <w:r w:rsidRPr="00490DA1">
        <w:rPr>
          <w:rFonts w:hint="cs"/>
          <w:rtl/>
        </w:rPr>
        <w:lastRenderedPageBreak/>
        <w:t>ס"ד)</w:t>
      </w:r>
      <w:r>
        <w:rPr>
          <w:rFonts w:hint="cs"/>
          <w:rtl/>
        </w:rPr>
        <w:t xml:space="preserve">, </w:t>
      </w:r>
      <w:r w:rsidRPr="007A17AF">
        <w:rPr>
          <w:rFonts w:hint="cs"/>
          <w:rtl/>
        </w:rPr>
        <w:t>ה</w:t>
      </w:r>
      <w:r>
        <w:rPr>
          <w:rFonts w:hint="cs"/>
          <w:rtl/>
        </w:rPr>
        <w:t>וא הדין והוא הטעם שאסור לספר לשון הרע על עצמו, שהרי ע"י לשון הרע על עצמו יתכן ויבא לידי בזיון בעיני אחרים</w:t>
      </w:r>
      <w:r>
        <w:rPr>
          <w:rStyle w:val="FootnoteReference"/>
          <w:rFonts w:cs="Narkisim"/>
          <w:sz w:val="28"/>
          <w:szCs w:val="28"/>
          <w:rtl/>
        </w:rPr>
        <w:footnoteReference w:id="22"/>
      </w:r>
      <w:r>
        <w:rPr>
          <w:rFonts w:hint="cs"/>
          <w:rtl/>
        </w:rPr>
        <w:t xml:space="preserve">; </w:t>
      </w:r>
    </w:p>
    <w:p w:rsidR="00CD33E9" w:rsidRPr="00434024" w:rsidRDefault="00CD33E9" w:rsidP="00434024">
      <w:pPr>
        <w:pStyle w:val="a2"/>
        <w:rPr>
          <w:rtl/>
        </w:rPr>
      </w:pPr>
      <w:r w:rsidRPr="00434024">
        <w:rPr>
          <w:rFonts w:hint="cs"/>
          <w:rtl/>
        </w:rPr>
        <w:t>(ב) שהמספר לשון הרע על עצמו אין בזה משום איסור לשון הרע ממש, אלא שהדיבור בגנות עצמו ה"ה דבר בלתי רצוי, והיא מדה בלתי ראוי' ובלתי רצוי' והוגנת [וע"ד מ"ש הרמב"ם (הל'</w:t>
      </w:r>
      <w:r w:rsidRPr="00434024">
        <w:rPr>
          <w:rtl/>
        </w:rPr>
        <w:t xml:space="preserve"> </w:t>
      </w:r>
      <w:r w:rsidRPr="00434024">
        <w:rPr>
          <w:rFonts w:hint="cs"/>
          <w:rtl/>
        </w:rPr>
        <w:t>טומאת</w:t>
      </w:r>
      <w:r w:rsidRPr="00434024">
        <w:rPr>
          <w:rtl/>
        </w:rPr>
        <w:t xml:space="preserve"> </w:t>
      </w:r>
      <w:r w:rsidRPr="00434024">
        <w:rPr>
          <w:rFonts w:hint="cs"/>
          <w:rtl/>
        </w:rPr>
        <w:t>צרעת</w:t>
      </w:r>
      <w:r w:rsidRPr="00434024">
        <w:rPr>
          <w:rtl/>
        </w:rPr>
        <w:t xml:space="preserve"> </w:t>
      </w:r>
      <w:r w:rsidRPr="00434024">
        <w:rPr>
          <w:rFonts w:hint="cs"/>
          <w:rtl/>
        </w:rPr>
        <w:t>פט"ז</w:t>
      </w:r>
      <w:r w:rsidRPr="00434024">
        <w:rPr>
          <w:rtl/>
        </w:rPr>
        <w:t xml:space="preserve"> </w:t>
      </w:r>
      <w:r w:rsidRPr="00434024">
        <w:rPr>
          <w:rFonts w:hint="cs"/>
          <w:rtl/>
        </w:rPr>
        <w:t>ה"י) בתיאור שיחת "הרשעים</w:t>
      </w:r>
      <w:r w:rsidRPr="00434024">
        <w:rPr>
          <w:rtl/>
        </w:rPr>
        <w:t xml:space="preserve"> </w:t>
      </w:r>
      <w:r w:rsidRPr="00434024">
        <w:rPr>
          <w:rFonts w:hint="cs"/>
          <w:rtl/>
        </w:rPr>
        <w:t>הטפשים</w:t>
      </w:r>
      <w:r w:rsidRPr="00434024">
        <w:rPr>
          <w:rtl/>
        </w:rPr>
        <w:t xml:space="preserve"> </w:t>
      </w:r>
      <w:r w:rsidRPr="00434024">
        <w:rPr>
          <w:rFonts w:hint="cs"/>
          <w:rtl/>
        </w:rPr>
        <w:t>שמרבים</w:t>
      </w:r>
      <w:r w:rsidRPr="00434024">
        <w:rPr>
          <w:rtl/>
        </w:rPr>
        <w:t xml:space="preserve"> </w:t>
      </w:r>
      <w:r w:rsidRPr="00434024">
        <w:rPr>
          <w:rFonts w:hint="cs"/>
          <w:rtl/>
        </w:rPr>
        <w:t>לדבר</w:t>
      </w:r>
      <w:r w:rsidRPr="00434024">
        <w:rPr>
          <w:rtl/>
        </w:rPr>
        <w:t xml:space="preserve"> </w:t>
      </w:r>
      <w:r w:rsidRPr="00434024">
        <w:rPr>
          <w:rFonts w:hint="cs"/>
          <w:rtl/>
        </w:rPr>
        <w:t>גדולות</w:t>
      </w:r>
      <w:r w:rsidRPr="00434024">
        <w:rPr>
          <w:rtl/>
        </w:rPr>
        <w:t xml:space="preserve"> </w:t>
      </w:r>
      <w:r w:rsidRPr="00434024">
        <w:rPr>
          <w:rFonts w:hint="cs"/>
          <w:rtl/>
        </w:rPr>
        <w:t>ונפלאות . . מרבין</w:t>
      </w:r>
      <w:r w:rsidRPr="00434024">
        <w:rPr>
          <w:rtl/>
        </w:rPr>
        <w:t xml:space="preserve"> </w:t>
      </w:r>
      <w:r w:rsidRPr="00434024">
        <w:rPr>
          <w:rFonts w:hint="cs"/>
          <w:rtl/>
        </w:rPr>
        <w:t>בדברי</w:t>
      </w:r>
      <w:r w:rsidRPr="00434024">
        <w:rPr>
          <w:rtl/>
        </w:rPr>
        <w:t xml:space="preserve"> </w:t>
      </w:r>
      <w:r w:rsidRPr="00434024">
        <w:rPr>
          <w:rFonts w:hint="cs"/>
          <w:rtl/>
        </w:rPr>
        <w:t>הבאי" משא"כ "שיחת</w:t>
      </w:r>
      <w:r w:rsidRPr="00434024">
        <w:rPr>
          <w:rtl/>
        </w:rPr>
        <w:t xml:space="preserve"> </w:t>
      </w:r>
      <w:r w:rsidRPr="00434024">
        <w:rPr>
          <w:rFonts w:hint="cs"/>
          <w:rtl/>
        </w:rPr>
        <w:t>כשרי</w:t>
      </w:r>
      <w:r w:rsidRPr="00434024">
        <w:rPr>
          <w:rtl/>
        </w:rPr>
        <w:t xml:space="preserve"> </w:t>
      </w:r>
      <w:r w:rsidRPr="00434024">
        <w:rPr>
          <w:rFonts w:hint="cs"/>
          <w:rtl/>
        </w:rPr>
        <w:t>ישראל</w:t>
      </w:r>
      <w:r w:rsidRPr="00434024">
        <w:rPr>
          <w:rtl/>
        </w:rPr>
        <w:t xml:space="preserve"> </w:t>
      </w:r>
      <w:r w:rsidRPr="00434024">
        <w:rPr>
          <w:rFonts w:hint="cs"/>
          <w:rtl/>
        </w:rPr>
        <w:t>אינה</w:t>
      </w:r>
      <w:r w:rsidRPr="00434024">
        <w:rPr>
          <w:rtl/>
        </w:rPr>
        <w:t xml:space="preserve"> </w:t>
      </w:r>
      <w:r w:rsidRPr="00434024">
        <w:rPr>
          <w:rFonts w:hint="cs"/>
          <w:rtl/>
        </w:rPr>
        <w:t>אלא</w:t>
      </w:r>
      <w:r w:rsidRPr="00434024">
        <w:rPr>
          <w:rtl/>
        </w:rPr>
        <w:t xml:space="preserve"> </w:t>
      </w:r>
      <w:r w:rsidRPr="00434024">
        <w:rPr>
          <w:rFonts w:hint="cs"/>
          <w:rtl/>
        </w:rPr>
        <w:t>בדברי</w:t>
      </w:r>
      <w:r w:rsidRPr="00434024">
        <w:rPr>
          <w:rtl/>
        </w:rPr>
        <w:t xml:space="preserve"> </w:t>
      </w:r>
      <w:r w:rsidRPr="00434024">
        <w:rPr>
          <w:rFonts w:hint="cs"/>
          <w:rtl/>
        </w:rPr>
        <w:t>תורה</w:t>
      </w:r>
      <w:r w:rsidRPr="00434024">
        <w:rPr>
          <w:rtl/>
        </w:rPr>
        <w:t xml:space="preserve"> </w:t>
      </w:r>
      <w:r w:rsidRPr="00434024">
        <w:rPr>
          <w:rFonts w:hint="cs"/>
          <w:rtl/>
        </w:rPr>
        <w:t>וחכמה"</w:t>
      </w:r>
      <w:r w:rsidRPr="00434024">
        <w:rPr>
          <w:rStyle w:val="FootnoteReference"/>
          <w:rtl/>
        </w:rPr>
        <w:footnoteReference w:id="23"/>
      </w:r>
      <w:r w:rsidRPr="00434024">
        <w:rPr>
          <w:rFonts w:hint="cs"/>
          <w:rtl/>
        </w:rPr>
        <w:t xml:space="preserve"> (וראה לקוטי שיחות חכ"ב עמ' 67)], ומ"ש ש"גם</w:t>
      </w:r>
      <w:r w:rsidRPr="00434024">
        <w:rPr>
          <w:rtl/>
        </w:rPr>
        <w:t xml:space="preserve"> </w:t>
      </w:r>
      <w:r w:rsidRPr="00434024">
        <w:rPr>
          <w:rFonts w:hint="cs"/>
          <w:rtl/>
        </w:rPr>
        <w:t>על</w:t>
      </w:r>
      <w:r w:rsidRPr="00434024">
        <w:rPr>
          <w:rtl/>
        </w:rPr>
        <w:t xml:space="preserve"> </w:t>
      </w:r>
      <w:r w:rsidRPr="00434024">
        <w:rPr>
          <w:rFonts w:hint="cs"/>
          <w:rtl/>
        </w:rPr>
        <w:t>עצמו</w:t>
      </w:r>
      <w:r w:rsidRPr="00434024">
        <w:rPr>
          <w:rtl/>
        </w:rPr>
        <w:t xml:space="preserve"> </w:t>
      </w:r>
      <w:r w:rsidRPr="00434024">
        <w:rPr>
          <w:rFonts w:hint="cs"/>
          <w:rtl/>
        </w:rPr>
        <w:t>אסור</w:t>
      </w:r>
      <w:r w:rsidRPr="00434024">
        <w:rPr>
          <w:rtl/>
        </w:rPr>
        <w:t xml:space="preserve"> </w:t>
      </w:r>
      <w:r w:rsidRPr="00434024">
        <w:rPr>
          <w:rFonts w:hint="cs"/>
          <w:rtl/>
        </w:rPr>
        <w:t>לדבר</w:t>
      </w:r>
      <w:r w:rsidRPr="00434024">
        <w:rPr>
          <w:rtl/>
        </w:rPr>
        <w:t xml:space="preserve"> </w:t>
      </w:r>
      <w:r w:rsidRPr="00434024">
        <w:rPr>
          <w:rFonts w:hint="cs"/>
          <w:rtl/>
        </w:rPr>
        <w:t xml:space="preserve">לשון הרע" וכיו"ב, דרך הפלגה וגוזמא היא. והרי </w:t>
      </w:r>
      <w:r w:rsidRPr="00434024">
        <w:rPr>
          <w:rtl/>
        </w:rPr>
        <w:t>"</w:t>
      </w:r>
      <w:r w:rsidRPr="00434024">
        <w:rPr>
          <w:rFonts w:hint="cs"/>
          <w:rtl/>
        </w:rPr>
        <w:t>אף</w:t>
      </w:r>
      <w:r w:rsidRPr="00434024">
        <w:rPr>
          <w:rtl/>
        </w:rPr>
        <w:t xml:space="preserve"> </w:t>
      </w:r>
      <w:r w:rsidRPr="00434024">
        <w:rPr>
          <w:rFonts w:hint="cs"/>
          <w:rtl/>
        </w:rPr>
        <w:t>בלשון</w:t>
      </w:r>
      <w:r w:rsidRPr="00434024">
        <w:rPr>
          <w:rtl/>
        </w:rPr>
        <w:t xml:space="preserve"> </w:t>
      </w:r>
      <w:r w:rsidRPr="00434024">
        <w:rPr>
          <w:rFonts w:hint="cs"/>
          <w:rtl/>
        </w:rPr>
        <w:t>הפוסקים</w:t>
      </w:r>
      <w:r w:rsidRPr="00434024">
        <w:rPr>
          <w:rtl/>
        </w:rPr>
        <w:t xml:space="preserve"> </w:t>
      </w:r>
      <w:r w:rsidRPr="00434024">
        <w:rPr>
          <w:rFonts w:hint="cs"/>
          <w:rtl/>
        </w:rPr>
        <w:t>יתכן</w:t>
      </w:r>
      <w:r w:rsidRPr="00434024">
        <w:rPr>
          <w:rtl/>
        </w:rPr>
        <w:t xml:space="preserve"> </w:t>
      </w:r>
      <w:r w:rsidRPr="00434024">
        <w:rPr>
          <w:rFonts w:hint="cs"/>
          <w:rtl/>
        </w:rPr>
        <w:t>לפרש</w:t>
      </w:r>
      <w:r w:rsidRPr="00434024">
        <w:rPr>
          <w:rtl/>
        </w:rPr>
        <w:t xml:space="preserve"> </w:t>
      </w:r>
      <w:r w:rsidRPr="00434024">
        <w:rPr>
          <w:rFonts w:hint="cs"/>
          <w:rtl/>
        </w:rPr>
        <w:t>שכותבים</w:t>
      </w:r>
      <w:r w:rsidRPr="00434024">
        <w:rPr>
          <w:rtl/>
        </w:rPr>
        <w:t xml:space="preserve"> </w:t>
      </w:r>
      <w:r w:rsidRPr="00434024">
        <w:rPr>
          <w:rFonts w:hint="cs"/>
          <w:rtl/>
        </w:rPr>
        <w:t>'אסור'</w:t>
      </w:r>
      <w:r w:rsidRPr="00434024">
        <w:rPr>
          <w:rtl/>
        </w:rPr>
        <w:t xml:space="preserve"> </w:t>
      </w:r>
      <w:r w:rsidRPr="00434024">
        <w:rPr>
          <w:rFonts w:hint="cs"/>
          <w:rtl/>
        </w:rPr>
        <w:t>והוא</w:t>
      </w:r>
      <w:r w:rsidRPr="00434024">
        <w:rPr>
          <w:rtl/>
        </w:rPr>
        <w:t xml:space="preserve"> </w:t>
      </w:r>
      <w:r w:rsidRPr="00434024">
        <w:rPr>
          <w:rFonts w:hint="cs"/>
          <w:rtl/>
        </w:rPr>
        <w:t>ממדת</w:t>
      </w:r>
      <w:r w:rsidRPr="00434024">
        <w:rPr>
          <w:rtl/>
        </w:rPr>
        <w:t xml:space="preserve"> </w:t>
      </w:r>
      <w:r w:rsidRPr="00434024">
        <w:rPr>
          <w:rFonts w:hint="cs"/>
          <w:rtl/>
        </w:rPr>
        <w:t>חסידות</w:t>
      </w:r>
      <w:r w:rsidRPr="00434024">
        <w:rPr>
          <w:rtl/>
        </w:rPr>
        <w:t>"</w:t>
      </w:r>
      <w:r w:rsidRPr="00434024">
        <w:rPr>
          <w:rStyle w:val="FootnoteReference"/>
          <w:rtl/>
        </w:rPr>
        <w:footnoteReference w:id="24"/>
      </w:r>
      <w:r w:rsidRPr="00434024">
        <w:rPr>
          <w:rFonts w:hint="cs"/>
          <w:rtl/>
        </w:rPr>
        <w:t>, ועאכו"כ בנדו"ד.</w:t>
      </w:r>
    </w:p>
    <w:p w:rsidR="00CD33E9" w:rsidRPr="00434024" w:rsidRDefault="00CD33E9" w:rsidP="00434024">
      <w:pPr>
        <w:pStyle w:val="a2"/>
        <w:jc w:val="center"/>
        <w:rPr>
          <w:b/>
          <w:bCs/>
          <w:rtl/>
        </w:rPr>
      </w:pPr>
      <w:r w:rsidRPr="00434024">
        <w:rPr>
          <w:rFonts w:hint="cs"/>
          <w:b/>
          <w:bCs/>
          <w:rtl/>
        </w:rPr>
        <w:t>שקו"ט בשיטת הבן איש חי בספרו תורה לשמה</w:t>
      </w:r>
    </w:p>
    <w:p w:rsidR="00CD33E9" w:rsidRDefault="00CD33E9" w:rsidP="00434024">
      <w:pPr>
        <w:pStyle w:val="a2"/>
        <w:rPr>
          <w:rtl/>
        </w:rPr>
      </w:pPr>
      <w:r w:rsidRPr="000610D1">
        <w:rPr>
          <w:rFonts w:hint="cs"/>
          <w:b/>
          <w:bCs/>
          <w:rtl/>
        </w:rPr>
        <w:t>ב</w:t>
      </w:r>
      <w:r w:rsidR="000610D1" w:rsidRPr="000610D1">
        <w:rPr>
          <w:rFonts w:hint="cs"/>
          <w:b/>
          <w:bCs/>
          <w:rtl/>
        </w:rPr>
        <w:t>.</w:t>
      </w:r>
      <w:r>
        <w:rPr>
          <w:rFonts w:hint="cs"/>
          <w:rtl/>
        </w:rPr>
        <w:t xml:space="preserve"> והנה יעויין ב</w:t>
      </w:r>
      <w:r w:rsidRPr="001678F3">
        <w:rPr>
          <w:rFonts w:hint="cs"/>
          <w:rtl/>
        </w:rPr>
        <w:t>שו</w:t>
      </w:r>
      <w:r w:rsidRPr="001678F3">
        <w:rPr>
          <w:rtl/>
        </w:rPr>
        <w:t>"</w:t>
      </w:r>
      <w:r w:rsidRPr="001678F3">
        <w:rPr>
          <w:rFonts w:hint="cs"/>
          <w:rtl/>
        </w:rPr>
        <w:t>ת</w:t>
      </w:r>
      <w:r w:rsidRPr="001678F3">
        <w:rPr>
          <w:rtl/>
        </w:rPr>
        <w:t xml:space="preserve"> </w:t>
      </w:r>
      <w:r w:rsidRPr="001678F3">
        <w:rPr>
          <w:rFonts w:hint="cs"/>
          <w:rtl/>
        </w:rPr>
        <w:t>תורה</w:t>
      </w:r>
      <w:r w:rsidRPr="001678F3">
        <w:rPr>
          <w:rtl/>
        </w:rPr>
        <w:t xml:space="preserve"> </w:t>
      </w:r>
      <w:r w:rsidRPr="001678F3">
        <w:rPr>
          <w:rFonts w:hint="cs"/>
          <w:rtl/>
        </w:rPr>
        <w:t>לשמה</w:t>
      </w:r>
      <w:r w:rsidRPr="0082573B">
        <w:rPr>
          <w:rtl/>
        </w:rPr>
        <w:t xml:space="preserve"> </w:t>
      </w:r>
      <w:r w:rsidRPr="0082573B">
        <w:rPr>
          <w:rFonts w:hint="cs"/>
          <w:rtl/>
        </w:rPr>
        <w:t>(סי'</w:t>
      </w:r>
      <w:r w:rsidRPr="0082573B">
        <w:rPr>
          <w:rtl/>
        </w:rPr>
        <w:t xml:space="preserve"> </w:t>
      </w:r>
      <w:r w:rsidRPr="0082573B">
        <w:rPr>
          <w:rFonts w:hint="cs"/>
          <w:rtl/>
        </w:rPr>
        <w:t>תט)</w:t>
      </w:r>
      <w:r>
        <w:rPr>
          <w:rFonts w:hint="cs"/>
          <w:rtl/>
        </w:rPr>
        <w:t xml:space="preserve"> שכתב, וז"ל: </w:t>
      </w:r>
      <w:r w:rsidRPr="00AD3582">
        <w:rPr>
          <w:rFonts w:hint="cs"/>
          <w:rtl/>
        </w:rPr>
        <w:t>שאלה</w:t>
      </w:r>
      <w:r>
        <w:rPr>
          <w:rFonts w:hint="cs"/>
          <w:rtl/>
        </w:rPr>
        <w:t>:</w:t>
      </w:r>
      <w:r w:rsidRPr="001678F3">
        <w:rPr>
          <w:rtl/>
        </w:rPr>
        <w:t xml:space="preserve"> </w:t>
      </w:r>
      <w:r w:rsidRPr="001678F3">
        <w:rPr>
          <w:rFonts w:hint="cs"/>
          <w:rtl/>
        </w:rPr>
        <w:t>ראובן</w:t>
      </w:r>
      <w:r w:rsidRPr="001678F3">
        <w:rPr>
          <w:rtl/>
        </w:rPr>
        <w:t xml:space="preserve"> </w:t>
      </w:r>
      <w:r w:rsidRPr="001678F3">
        <w:rPr>
          <w:rFonts w:hint="cs"/>
          <w:rtl/>
        </w:rPr>
        <w:t>יש</w:t>
      </w:r>
      <w:r w:rsidRPr="001678F3">
        <w:rPr>
          <w:rtl/>
        </w:rPr>
        <w:t xml:space="preserve"> </w:t>
      </w:r>
      <w:r w:rsidRPr="001678F3">
        <w:rPr>
          <w:rFonts w:hint="cs"/>
          <w:rtl/>
        </w:rPr>
        <w:t>לו</w:t>
      </w:r>
      <w:r w:rsidRPr="001678F3">
        <w:rPr>
          <w:rtl/>
        </w:rPr>
        <w:t xml:space="preserve"> </w:t>
      </w:r>
      <w:r w:rsidRPr="001678F3">
        <w:rPr>
          <w:rFonts w:hint="cs"/>
          <w:rtl/>
        </w:rPr>
        <w:t>מום</w:t>
      </w:r>
      <w:r w:rsidRPr="001678F3">
        <w:rPr>
          <w:rtl/>
        </w:rPr>
        <w:t xml:space="preserve"> </w:t>
      </w:r>
      <w:r w:rsidRPr="001678F3">
        <w:rPr>
          <w:rFonts w:hint="cs"/>
          <w:rtl/>
        </w:rPr>
        <w:t>א</w:t>
      </w:r>
      <w:r>
        <w:rPr>
          <w:rFonts w:hint="cs"/>
          <w:rtl/>
        </w:rPr>
        <w:t>חד</w:t>
      </w:r>
      <w:r w:rsidRPr="001678F3">
        <w:rPr>
          <w:rtl/>
        </w:rPr>
        <w:t xml:space="preserve"> </w:t>
      </w:r>
      <w:r w:rsidRPr="001678F3">
        <w:rPr>
          <w:rFonts w:hint="cs"/>
          <w:rtl/>
        </w:rPr>
        <w:t>בגופו</w:t>
      </w:r>
      <w:r w:rsidRPr="001678F3">
        <w:rPr>
          <w:rtl/>
        </w:rPr>
        <w:t xml:space="preserve"> </w:t>
      </w:r>
      <w:r w:rsidRPr="001678F3">
        <w:rPr>
          <w:rFonts w:hint="cs"/>
          <w:rtl/>
        </w:rPr>
        <w:t>והי</w:t>
      </w:r>
      <w:r>
        <w:rPr>
          <w:rFonts w:hint="cs"/>
          <w:rtl/>
        </w:rPr>
        <w:t>'</w:t>
      </w:r>
      <w:r w:rsidRPr="001678F3">
        <w:rPr>
          <w:rtl/>
        </w:rPr>
        <w:t xml:space="preserve"> </w:t>
      </w:r>
      <w:r w:rsidRPr="001678F3">
        <w:rPr>
          <w:rFonts w:hint="cs"/>
          <w:rtl/>
        </w:rPr>
        <w:t>מספר</w:t>
      </w:r>
      <w:r w:rsidRPr="001678F3">
        <w:rPr>
          <w:rtl/>
        </w:rPr>
        <w:t xml:space="preserve"> </w:t>
      </w:r>
      <w:r w:rsidRPr="001678F3">
        <w:rPr>
          <w:rFonts w:hint="cs"/>
          <w:rtl/>
        </w:rPr>
        <w:t>לפני</w:t>
      </w:r>
      <w:r w:rsidRPr="001678F3">
        <w:rPr>
          <w:rtl/>
        </w:rPr>
        <w:t xml:space="preserve"> </w:t>
      </w:r>
      <w:r w:rsidRPr="001678F3">
        <w:rPr>
          <w:rFonts w:hint="cs"/>
          <w:rtl/>
        </w:rPr>
        <w:t>בני</w:t>
      </w:r>
      <w:r w:rsidRPr="001678F3">
        <w:rPr>
          <w:rtl/>
        </w:rPr>
        <w:t xml:space="preserve"> </w:t>
      </w:r>
      <w:r w:rsidRPr="001678F3">
        <w:rPr>
          <w:rFonts w:hint="cs"/>
          <w:rtl/>
        </w:rPr>
        <w:t>אדם</w:t>
      </w:r>
      <w:r w:rsidRPr="001678F3">
        <w:rPr>
          <w:rtl/>
        </w:rPr>
        <w:t xml:space="preserve"> </w:t>
      </w:r>
      <w:r w:rsidRPr="001678F3">
        <w:rPr>
          <w:rFonts w:hint="cs"/>
          <w:rtl/>
        </w:rPr>
        <w:t>איזה</w:t>
      </w:r>
      <w:r w:rsidRPr="001678F3">
        <w:rPr>
          <w:rtl/>
        </w:rPr>
        <w:t xml:space="preserve"> </w:t>
      </w:r>
      <w:r w:rsidRPr="001678F3">
        <w:rPr>
          <w:rFonts w:hint="cs"/>
          <w:rtl/>
        </w:rPr>
        <w:t>ענין</w:t>
      </w:r>
      <w:r w:rsidRPr="001678F3">
        <w:rPr>
          <w:rtl/>
        </w:rPr>
        <w:t xml:space="preserve"> </w:t>
      </w:r>
      <w:r w:rsidRPr="001678F3">
        <w:rPr>
          <w:rFonts w:hint="cs"/>
          <w:rtl/>
        </w:rPr>
        <w:t>על</w:t>
      </w:r>
      <w:r w:rsidRPr="001678F3">
        <w:rPr>
          <w:rtl/>
        </w:rPr>
        <w:t xml:space="preserve"> </w:t>
      </w:r>
      <w:r w:rsidRPr="001678F3">
        <w:rPr>
          <w:rFonts w:hint="cs"/>
          <w:rtl/>
        </w:rPr>
        <w:t>המום</w:t>
      </w:r>
      <w:r w:rsidRPr="001678F3">
        <w:rPr>
          <w:rtl/>
        </w:rPr>
        <w:t xml:space="preserve"> </w:t>
      </w:r>
      <w:r w:rsidRPr="001678F3">
        <w:rPr>
          <w:rFonts w:hint="cs"/>
          <w:rtl/>
        </w:rPr>
        <w:t>ההוא</w:t>
      </w:r>
      <w:r w:rsidRPr="001678F3">
        <w:rPr>
          <w:rtl/>
        </w:rPr>
        <w:t xml:space="preserve"> </w:t>
      </w:r>
      <w:r w:rsidRPr="001678F3">
        <w:rPr>
          <w:rFonts w:hint="cs"/>
          <w:rtl/>
        </w:rPr>
        <w:t>שיש</w:t>
      </w:r>
      <w:r w:rsidRPr="001678F3">
        <w:rPr>
          <w:rtl/>
        </w:rPr>
        <w:t xml:space="preserve"> </w:t>
      </w:r>
      <w:r w:rsidRPr="001678F3">
        <w:rPr>
          <w:rFonts w:hint="cs"/>
          <w:rtl/>
        </w:rPr>
        <w:t>בו</w:t>
      </w:r>
      <w:r>
        <w:rPr>
          <w:rFonts w:hint="cs"/>
          <w:rtl/>
        </w:rPr>
        <w:t>,</w:t>
      </w:r>
      <w:r w:rsidRPr="001678F3">
        <w:rPr>
          <w:rtl/>
        </w:rPr>
        <w:t xml:space="preserve"> </w:t>
      </w:r>
      <w:r w:rsidRPr="001678F3">
        <w:rPr>
          <w:rFonts w:hint="cs"/>
          <w:rtl/>
        </w:rPr>
        <w:t>והי</w:t>
      </w:r>
      <w:r>
        <w:rPr>
          <w:rFonts w:hint="cs"/>
          <w:rtl/>
        </w:rPr>
        <w:t>'</w:t>
      </w:r>
      <w:r w:rsidRPr="001678F3">
        <w:rPr>
          <w:rtl/>
        </w:rPr>
        <w:t xml:space="preserve"> </w:t>
      </w:r>
      <w:r w:rsidRPr="001678F3">
        <w:rPr>
          <w:rFonts w:hint="cs"/>
          <w:rtl/>
        </w:rPr>
        <w:t>שמעון</w:t>
      </w:r>
      <w:r w:rsidRPr="001678F3">
        <w:rPr>
          <w:rtl/>
        </w:rPr>
        <w:t xml:space="preserve"> </w:t>
      </w:r>
      <w:r w:rsidRPr="001678F3">
        <w:rPr>
          <w:rFonts w:hint="cs"/>
          <w:rtl/>
        </w:rPr>
        <w:t>יושב</w:t>
      </w:r>
      <w:r w:rsidRPr="001678F3">
        <w:rPr>
          <w:rtl/>
        </w:rPr>
        <w:t xml:space="preserve"> </w:t>
      </w:r>
      <w:r w:rsidRPr="001678F3">
        <w:rPr>
          <w:rFonts w:hint="cs"/>
          <w:rtl/>
        </w:rPr>
        <w:t>ואמר</w:t>
      </w:r>
      <w:r w:rsidRPr="001678F3">
        <w:rPr>
          <w:rtl/>
        </w:rPr>
        <w:t xml:space="preserve"> </w:t>
      </w:r>
      <w:r w:rsidRPr="001678F3">
        <w:rPr>
          <w:rFonts w:hint="cs"/>
          <w:rtl/>
        </w:rPr>
        <w:t>שגם</w:t>
      </w:r>
      <w:r w:rsidRPr="001678F3">
        <w:rPr>
          <w:rtl/>
        </w:rPr>
        <w:t xml:space="preserve"> </w:t>
      </w:r>
      <w:r w:rsidRPr="001678F3">
        <w:rPr>
          <w:rFonts w:hint="cs"/>
          <w:rtl/>
        </w:rPr>
        <w:t>בו</w:t>
      </w:r>
      <w:r w:rsidRPr="001678F3">
        <w:rPr>
          <w:rtl/>
        </w:rPr>
        <w:t xml:space="preserve"> </w:t>
      </w:r>
      <w:r w:rsidRPr="001678F3">
        <w:rPr>
          <w:rFonts w:hint="cs"/>
          <w:rtl/>
        </w:rPr>
        <w:t>יש</w:t>
      </w:r>
      <w:r w:rsidRPr="001678F3">
        <w:rPr>
          <w:rtl/>
        </w:rPr>
        <w:t xml:space="preserve"> </w:t>
      </w:r>
      <w:r w:rsidRPr="001678F3">
        <w:rPr>
          <w:rFonts w:hint="cs"/>
          <w:rtl/>
        </w:rPr>
        <w:t>מום</w:t>
      </w:r>
      <w:r w:rsidRPr="001678F3">
        <w:rPr>
          <w:rtl/>
        </w:rPr>
        <w:t xml:space="preserve"> </w:t>
      </w:r>
      <w:r w:rsidRPr="001678F3">
        <w:rPr>
          <w:rFonts w:hint="cs"/>
          <w:rtl/>
        </w:rPr>
        <w:t>זה</w:t>
      </w:r>
      <w:r w:rsidRPr="001678F3">
        <w:rPr>
          <w:rtl/>
        </w:rPr>
        <w:t xml:space="preserve"> </w:t>
      </w:r>
      <w:r w:rsidRPr="001678F3">
        <w:rPr>
          <w:rFonts w:hint="cs"/>
          <w:rtl/>
        </w:rPr>
        <w:t>בגופו</w:t>
      </w:r>
      <w:r w:rsidRPr="001678F3">
        <w:rPr>
          <w:rtl/>
        </w:rPr>
        <w:t xml:space="preserve"> </w:t>
      </w:r>
      <w:r w:rsidRPr="001678F3">
        <w:rPr>
          <w:rFonts w:hint="cs"/>
          <w:rtl/>
        </w:rPr>
        <w:t>במקומות</w:t>
      </w:r>
      <w:r w:rsidRPr="001678F3">
        <w:rPr>
          <w:rtl/>
        </w:rPr>
        <w:t xml:space="preserve"> </w:t>
      </w:r>
      <w:r w:rsidRPr="001678F3">
        <w:rPr>
          <w:rFonts w:hint="cs"/>
          <w:rtl/>
        </w:rPr>
        <w:t>המכוסים</w:t>
      </w:r>
      <w:r>
        <w:rPr>
          <w:rFonts w:hint="cs"/>
          <w:rtl/>
        </w:rPr>
        <w:t>.</w:t>
      </w:r>
      <w:r w:rsidRPr="001678F3">
        <w:rPr>
          <w:rtl/>
        </w:rPr>
        <w:t xml:space="preserve"> </w:t>
      </w:r>
      <w:r w:rsidRPr="001678F3">
        <w:rPr>
          <w:rFonts w:hint="cs"/>
          <w:rtl/>
        </w:rPr>
        <w:t>ענה</w:t>
      </w:r>
      <w:r w:rsidRPr="001678F3">
        <w:rPr>
          <w:rtl/>
        </w:rPr>
        <w:t xml:space="preserve"> </w:t>
      </w:r>
      <w:r w:rsidRPr="001678F3">
        <w:rPr>
          <w:rFonts w:hint="cs"/>
          <w:rtl/>
        </w:rPr>
        <w:t>אחד</w:t>
      </w:r>
      <w:r w:rsidRPr="001678F3">
        <w:rPr>
          <w:rtl/>
        </w:rPr>
        <w:t xml:space="preserve"> </w:t>
      </w:r>
      <w:r w:rsidRPr="001678F3">
        <w:rPr>
          <w:rFonts w:hint="cs"/>
          <w:rtl/>
        </w:rPr>
        <w:t>מן</w:t>
      </w:r>
      <w:r w:rsidRPr="001678F3">
        <w:rPr>
          <w:rtl/>
        </w:rPr>
        <w:t xml:space="preserve"> </w:t>
      </w:r>
      <w:r w:rsidRPr="001678F3">
        <w:rPr>
          <w:rFonts w:hint="cs"/>
          <w:rtl/>
        </w:rPr>
        <w:t>היושבים</w:t>
      </w:r>
      <w:r w:rsidRPr="001678F3">
        <w:rPr>
          <w:rtl/>
        </w:rPr>
        <w:t xml:space="preserve"> </w:t>
      </w:r>
      <w:r w:rsidRPr="001678F3">
        <w:rPr>
          <w:rFonts w:hint="cs"/>
          <w:rtl/>
        </w:rPr>
        <w:t>אמר</w:t>
      </w:r>
      <w:r w:rsidRPr="001678F3">
        <w:rPr>
          <w:rtl/>
        </w:rPr>
        <w:t xml:space="preserve"> </w:t>
      </w:r>
      <w:r w:rsidRPr="001678F3">
        <w:rPr>
          <w:rFonts w:hint="cs"/>
          <w:rtl/>
        </w:rPr>
        <w:t>לשמעון</w:t>
      </w:r>
      <w:r>
        <w:rPr>
          <w:rFonts w:hint="cs"/>
          <w:rtl/>
        </w:rPr>
        <w:t>,</w:t>
      </w:r>
      <w:r w:rsidRPr="001678F3">
        <w:rPr>
          <w:rtl/>
        </w:rPr>
        <w:t xml:space="preserve"> </w:t>
      </w:r>
      <w:r w:rsidRPr="001678F3">
        <w:rPr>
          <w:rFonts w:hint="cs"/>
          <w:rtl/>
        </w:rPr>
        <w:t>אתה</w:t>
      </w:r>
      <w:r w:rsidRPr="001678F3">
        <w:rPr>
          <w:rtl/>
        </w:rPr>
        <w:t xml:space="preserve"> </w:t>
      </w:r>
      <w:r w:rsidRPr="001678F3">
        <w:rPr>
          <w:rFonts w:hint="cs"/>
          <w:rtl/>
        </w:rPr>
        <w:t>נקרא</w:t>
      </w:r>
      <w:r w:rsidRPr="001678F3">
        <w:rPr>
          <w:rtl/>
        </w:rPr>
        <w:t xml:space="preserve"> </w:t>
      </w:r>
      <w:r>
        <w:rPr>
          <w:rFonts w:hint="cs"/>
          <w:rtl/>
        </w:rPr>
        <w:t>'</w:t>
      </w:r>
      <w:r w:rsidRPr="001678F3">
        <w:rPr>
          <w:rFonts w:hint="cs"/>
          <w:rtl/>
        </w:rPr>
        <w:t>מוציא</w:t>
      </w:r>
      <w:r w:rsidRPr="001678F3">
        <w:rPr>
          <w:rtl/>
        </w:rPr>
        <w:t xml:space="preserve"> </w:t>
      </w:r>
      <w:r w:rsidRPr="001678F3">
        <w:rPr>
          <w:rFonts w:hint="cs"/>
          <w:rtl/>
        </w:rPr>
        <w:t>דיבה</w:t>
      </w:r>
      <w:r>
        <w:rPr>
          <w:rFonts w:hint="cs"/>
          <w:rtl/>
        </w:rPr>
        <w:t>'</w:t>
      </w:r>
      <w:r w:rsidRPr="001678F3">
        <w:rPr>
          <w:rtl/>
        </w:rPr>
        <w:t xml:space="preserve"> </w:t>
      </w:r>
      <w:r w:rsidRPr="001678F3">
        <w:rPr>
          <w:rFonts w:hint="cs"/>
          <w:rtl/>
        </w:rPr>
        <w:t>בזה</w:t>
      </w:r>
      <w:r w:rsidRPr="001678F3">
        <w:rPr>
          <w:rtl/>
        </w:rPr>
        <w:t xml:space="preserve"> </w:t>
      </w:r>
      <w:r w:rsidRPr="001678F3">
        <w:rPr>
          <w:rFonts w:hint="cs"/>
          <w:rtl/>
        </w:rPr>
        <w:t>שלא</w:t>
      </w:r>
      <w:r w:rsidRPr="001678F3">
        <w:rPr>
          <w:rtl/>
        </w:rPr>
        <w:t xml:space="preserve"> </w:t>
      </w:r>
      <w:r w:rsidRPr="001678F3">
        <w:rPr>
          <w:rFonts w:hint="cs"/>
          <w:rtl/>
        </w:rPr>
        <w:t>הי</w:t>
      </w:r>
      <w:r>
        <w:rPr>
          <w:rFonts w:hint="cs"/>
          <w:rtl/>
        </w:rPr>
        <w:t>'</w:t>
      </w:r>
      <w:r w:rsidRPr="001678F3">
        <w:rPr>
          <w:rtl/>
        </w:rPr>
        <w:t xml:space="preserve"> </w:t>
      </w:r>
      <w:r w:rsidRPr="001678F3">
        <w:rPr>
          <w:rFonts w:hint="cs"/>
          <w:rtl/>
        </w:rPr>
        <w:t>צריך</w:t>
      </w:r>
      <w:r w:rsidRPr="001678F3">
        <w:rPr>
          <w:rtl/>
        </w:rPr>
        <w:t xml:space="preserve"> </w:t>
      </w:r>
      <w:r w:rsidRPr="001678F3">
        <w:rPr>
          <w:rFonts w:hint="cs"/>
          <w:rtl/>
        </w:rPr>
        <w:t>שתגלה</w:t>
      </w:r>
      <w:r w:rsidRPr="001678F3">
        <w:rPr>
          <w:rtl/>
        </w:rPr>
        <w:t xml:space="preserve"> </w:t>
      </w:r>
      <w:r w:rsidRPr="001678F3">
        <w:rPr>
          <w:rFonts w:hint="cs"/>
          <w:rtl/>
        </w:rPr>
        <w:t>ד</w:t>
      </w:r>
      <w:r w:rsidRPr="001678F3">
        <w:rPr>
          <w:rtl/>
        </w:rPr>
        <w:t>"</w:t>
      </w:r>
      <w:r w:rsidRPr="001678F3">
        <w:rPr>
          <w:rFonts w:hint="cs"/>
          <w:rtl/>
        </w:rPr>
        <w:t>ז</w:t>
      </w:r>
      <w:r w:rsidRPr="001678F3">
        <w:rPr>
          <w:rtl/>
        </w:rPr>
        <w:t xml:space="preserve"> </w:t>
      </w:r>
      <w:r w:rsidRPr="001678F3">
        <w:rPr>
          <w:rFonts w:hint="cs"/>
          <w:rtl/>
        </w:rPr>
        <w:t>מאחר</w:t>
      </w:r>
      <w:r w:rsidRPr="001678F3">
        <w:rPr>
          <w:rtl/>
        </w:rPr>
        <w:t xml:space="preserve"> </w:t>
      </w:r>
      <w:r w:rsidRPr="001678F3">
        <w:rPr>
          <w:rFonts w:hint="cs"/>
          <w:rtl/>
        </w:rPr>
        <w:t>שאין</w:t>
      </w:r>
      <w:r w:rsidRPr="001678F3">
        <w:rPr>
          <w:rtl/>
        </w:rPr>
        <w:t xml:space="preserve"> </w:t>
      </w:r>
      <w:r w:rsidRPr="001678F3">
        <w:rPr>
          <w:rFonts w:hint="cs"/>
          <w:rtl/>
        </w:rPr>
        <w:t>אדם</w:t>
      </w:r>
      <w:r w:rsidRPr="001678F3">
        <w:rPr>
          <w:rtl/>
        </w:rPr>
        <w:t xml:space="preserve"> </w:t>
      </w:r>
      <w:r w:rsidRPr="001678F3">
        <w:rPr>
          <w:rFonts w:hint="cs"/>
          <w:rtl/>
        </w:rPr>
        <w:t>אחר</w:t>
      </w:r>
      <w:r w:rsidRPr="001678F3">
        <w:rPr>
          <w:rtl/>
        </w:rPr>
        <w:t xml:space="preserve"> </w:t>
      </w:r>
      <w:r w:rsidRPr="001678F3">
        <w:rPr>
          <w:rFonts w:hint="cs"/>
          <w:rtl/>
        </w:rPr>
        <w:t>מכיר</w:t>
      </w:r>
      <w:r w:rsidRPr="001678F3">
        <w:rPr>
          <w:rtl/>
        </w:rPr>
        <w:t xml:space="preserve"> </w:t>
      </w:r>
      <w:r w:rsidRPr="001678F3">
        <w:rPr>
          <w:rFonts w:hint="cs"/>
          <w:rtl/>
        </w:rPr>
        <w:t>בזה</w:t>
      </w:r>
      <w:r w:rsidRPr="001678F3">
        <w:rPr>
          <w:rtl/>
        </w:rPr>
        <w:t xml:space="preserve"> </w:t>
      </w:r>
      <w:r w:rsidRPr="001678F3">
        <w:rPr>
          <w:rFonts w:hint="cs"/>
          <w:rtl/>
        </w:rPr>
        <w:t>כי</w:t>
      </w:r>
      <w:r w:rsidRPr="001678F3">
        <w:rPr>
          <w:rtl/>
        </w:rPr>
        <w:t xml:space="preserve"> </w:t>
      </w:r>
      <w:r w:rsidRPr="001678F3">
        <w:rPr>
          <w:rFonts w:hint="cs"/>
          <w:rtl/>
        </w:rPr>
        <w:t>הוא</w:t>
      </w:r>
      <w:r w:rsidRPr="001678F3">
        <w:rPr>
          <w:rtl/>
        </w:rPr>
        <w:t xml:space="preserve"> </w:t>
      </w:r>
      <w:r w:rsidRPr="001678F3">
        <w:rPr>
          <w:rFonts w:hint="cs"/>
          <w:rtl/>
        </w:rPr>
        <w:t>מכוסה</w:t>
      </w:r>
      <w:r>
        <w:rPr>
          <w:rFonts w:hint="cs"/>
          <w:rtl/>
        </w:rPr>
        <w:t>,</w:t>
      </w:r>
      <w:r w:rsidRPr="001678F3">
        <w:rPr>
          <w:rtl/>
        </w:rPr>
        <w:t xml:space="preserve"> </w:t>
      </w:r>
      <w:r w:rsidRPr="001678F3">
        <w:rPr>
          <w:rFonts w:hint="cs"/>
          <w:rtl/>
        </w:rPr>
        <w:t>למה</w:t>
      </w:r>
      <w:r w:rsidRPr="001678F3">
        <w:rPr>
          <w:rtl/>
        </w:rPr>
        <w:t xml:space="preserve"> </w:t>
      </w:r>
      <w:r w:rsidRPr="001678F3">
        <w:rPr>
          <w:rFonts w:hint="cs"/>
          <w:rtl/>
        </w:rPr>
        <w:t>תגלה</w:t>
      </w:r>
      <w:r w:rsidRPr="001678F3">
        <w:rPr>
          <w:rtl/>
        </w:rPr>
        <w:t xml:space="preserve"> </w:t>
      </w:r>
      <w:r w:rsidRPr="001678F3">
        <w:rPr>
          <w:rFonts w:hint="cs"/>
          <w:rtl/>
        </w:rPr>
        <w:t>מומך</w:t>
      </w:r>
      <w:r w:rsidRPr="001678F3">
        <w:rPr>
          <w:rtl/>
        </w:rPr>
        <w:t xml:space="preserve"> </w:t>
      </w:r>
      <w:r w:rsidRPr="001678F3">
        <w:rPr>
          <w:rFonts w:hint="cs"/>
          <w:rtl/>
        </w:rPr>
        <w:t>לבני</w:t>
      </w:r>
      <w:r w:rsidRPr="001678F3">
        <w:rPr>
          <w:rtl/>
        </w:rPr>
        <w:t xml:space="preserve"> </w:t>
      </w:r>
      <w:r w:rsidRPr="001678F3">
        <w:rPr>
          <w:rFonts w:hint="cs"/>
          <w:rtl/>
        </w:rPr>
        <w:t>אדם</w:t>
      </w:r>
      <w:r>
        <w:rPr>
          <w:rFonts w:hint="cs"/>
          <w:rtl/>
        </w:rPr>
        <w:t>.</w:t>
      </w:r>
      <w:r w:rsidRPr="001678F3">
        <w:rPr>
          <w:rtl/>
        </w:rPr>
        <w:t xml:space="preserve"> </w:t>
      </w:r>
      <w:r w:rsidRPr="001678F3">
        <w:rPr>
          <w:rFonts w:hint="cs"/>
          <w:rtl/>
        </w:rPr>
        <w:t>ויען</w:t>
      </w:r>
      <w:r w:rsidRPr="001678F3">
        <w:rPr>
          <w:rtl/>
        </w:rPr>
        <w:t xml:space="preserve"> </w:t>
      </w:r>
      <w:r w:rsidRPr="001678F3">
        <w:rPr>
          <w:rFonts w:hint="cs"/>
          <w:rtl/>
        </w:rPr>
        <w:t>שמעון</w:t>
      </w:r>
      <w:r w:rsidRPr="001678F3">
        <w:rPr>
          <w:rtl/>
        </w:rPr>
        <w:t xml:space="preserve"> </w:t>
      </w:r>
      <w:r w:rsidRPr="001678F3">
        <w:rPr>
          <w:rFonts w:hint="cs"/>
          <w:rtl/>
        </w:rPr>
        <w:t>ויאמר</w:t>
      </w:r>
      <w:r>
        <w:rPr>
          <w:rFonts w:hint="cs"/>
          <w:rtl/>
        </w:rPr>
        <w:t>,</w:t>
      </w:r>
      <w:r w:rsidRPr="001678F3">
        <w:rPr>
          <w:rtl/>
        </w:rPr>
        <w:t xml:space="preserve"> </w:t>
      </w:r>
      <w:r w:rsidRPr="001678F3">
        <w:rPr>
          <w:rFonts w:hint="cs"/>
          <w:rtl/>
        </w:rPr>
        <w:t>כיון</w:t>
      </w:r>
      <w:r w:rsidRPr="001678F3">
        <w:rPr>
          <w:rtl/>
        </w:rPr>
        <w:t xml:space="preserve"> </w:t>
      </w:r>
      <w:r w:rsidRPr="001678F3">
        <w:rPr>
          <w:rFonts w:hint="cs"/>
          <w:rtl/>
        </w:rPr>
        <w:t>שאני</w:t>
      </w:r>
      <w:r w:rsidRPr="001678F3">
        <w:rPr>
          <w:rtl/>
        </w:rPr>
        <w:t xml:space="preserve"> </w:t>
      </w:r>
      <w:r w:rsidRPr="001678F3">
        <w:rPr>
          <w:rFonts w:hint="cs"/>
          <w:rtl/>
        </w:rPr>
        <w:t>מעיד</w:t>
      </w:r>
      <w:r w:rsidRPr="001678F3">
        <w:rPr>
          <w:rtl/>
        </w:rPr>
        <w:t xml:space="preserve"> </w:t>
      </w:r>
      <w:r w:rsidRPr="001678F3">
        <w:rPr>
          <w:rFonts w:hint="cs"/>
          <w:rtl/>
        </w:rPr>
        <w:t>על</w:t>
      </w:r>
      <w:r w:rsidRPr="001678F3">
        <w:rPr>
          <w:rtl/>
        </w:rPr>
        <w:t xml:space="preserve"> </w:t>
      </w:r>
      <w:r w:rsidRPr="001678F3">
        <w:rPr>
          <w:rFonts w:hint="cs"/>
          <w:rtl/>
        </w:rPr>
        <w:t>עצמי</w:t>
      </w:r>
      <w:r w:rsidRPr="001678F3">
        <w:rPr>
          <w:rtl/>
        </w:rPr>
        <w:t xml:space="preserve"> </w:t>
      </w:r>
      <w:r w:rsidRPr="001678F3">
        <w:rPr>
          <w:rFonts w:hint="cs"/>
          <w:rtl/>
        </w:rPr>
        <w:t>ולא</w:t>
      </w:r>
      <w:r w:rsidRPr="001678F3">
        <w:rPr>
          <w:rtl/>
        </w:rPr>
        <w:t xml:space="preserve"> </w:t>
      </w:r>
      <w:r w:rsidRPr="001678F3">
        <w:rPr>
          <w:rFonts w:hint="cs"/>
          <w:rtl/>
        </w:rPr>
        <w:t>על</w:t>
      </w:r>
      <w:r w:rsidRPr="001678F3">
        <w:rPr>
          <w:rtl/>
        </w:rPr>
        <w:t xml:space="preserve"> </w:t>
      </w:r>
      <w:r w:rsidRPr="001678F3">
        <w:rPr>
          <w:rFonts w:hint="cs"/>
          <w:rtl/>
        </w:rPr>
        <w:t>אחרים</w:t>
      </w:r>
      <w:r w:rsidRPr="001678F3">
        <w:rPr>
          <w:rtl/>
        </w:rPr>
        <w:t xml:space="preserve"> </w:t>
      </w:r>
      <w:r w:rsidRPr="001678F3">
        <w:rPr>
          <w:rFonts w:hint="cs"/>
          <w:rtl/>
        </w:rPr>
        <w:t>אין</w:t>
      </w:r>
      <w:r w:rsidRPr="001678F3">
        <w:rPr>
          <w:rtl/>
        </w:rPr>
        <w:t xml:space="preserve"> </w:t>
      </w:r>
      <w:r w:rsidRPr="001678F3">
        <w:rPr>
          <w:rFonts w:hint="cs"/>
          <w:rtl/>
        </w:rPr>
        <w:t>זה</w:t>
      </w:r>
      <w:r w:rsidRPr="001678F3">
        <w:rPr>
          <w:rtl/>
        </w:rPr>
        <w:t xml:space="preserve"> </w:t>
      </w:r>
      <w:r w:rsidRPr="001678F3">
        <w:rPr>
          <w:rFonts w:hint="cs"/>
          <w:rtl/>
        </w:rPr>
        <w:t>בכלל</w:t>
      </w:r>
      <w:r w:rsidRPr="001678F3">
        <w:rPr>
          <w:rtl/>
        </w:rPr>
        <w:t xml:space="preserve"> </w:t>
      </w:r>
      <w:r w:rsidRPr="001678F3">
        <w:rPr>
          <w:rFonts w:hint="cs"/>
          <w:rtl/>
        </w:rPr>
        <w:t>מוציא</w:t>
      </w:r>
      <w:r w:rsidRPr="001678F3">
        <w:rPr>
          <w:rtl/>
        </w:rPr>
        <w:t xml:space="preserve"> </w:t>
      </w:r>
      <w:r w:rsidRPr="001678F3">
        <w:rPr>
          <w:rFonts w:hint="cs"/>
          <w:rtl/>
        </w:rPr>
        <w:t>דיבה</w:t>
      </w:r>
      <w:r>
        <w:rPr>
          <w:rFonts w:hint="cs"/>
          <w:rtl/>
        </w:rPr>
        <w:t>.</w:t>
      </w:r>
      <w:r w:rsidRPr="001678F3">
        <w:rPr>
          <w:rtl/>
        </w:rPr>
        <w:t xml:space="preserve"> </w:t>
      </w:r>
      <w:r w:rsidRPr="001678F3">
        <w:rPr>
          <w:rFonts w:hint="cs"/>
          <w:rtl/>
        </w:rPr>
        <w:t>אם</w:t>
      </w:r>
      <w:r w:rsidRPr="001678F3">
        <w:rPr>
          <w:rtl/>
        </w:rPr>
        <w:t xml:space="preserve"> </w:t>
      </w:r>
      <w:r w:rsidRPr="001678F3">
        <w:rPr>
          <w:rFonts w:hint="cs"/>
          <w:rtl/>
        </w:rPr>
        <w:t>צדק</w:t>
      </w:r>
      <w:r w:rsidRPr="001678F3">
        <w:rPr>
          <w:rtl/>
        </w:rPr>
        <w:t xml:space="preserve"> </w:t>
      </w:r>
      <w:r w:rsidRPr="001678F3">
        <w:rPr>
          <w:rFonts w:hint="cs"/>
          <w:rtl/>
        </w:rPr>
        <w:t>שמעון</w:t>
      </w:r>
      <w:r w:rsidRPr="001678F3">
        <w:rPr>
          <w:rtl/>
        </w:rPr>
        <w:t xml:space="preserve"> </w:t>
      </w:r>
      <w:r w:rsidRPr="001678F3">
        <w:rPr>
          <w:rFonts w:hint="cs"/>
          <w:rtl/>
        </w:rPr>
        <w:t>בזו</w:t>
      </w:r>
      <w:r w:rsidRPr="001678F3">
        <w:rPr>
          <w:rtl/>
        </w:rPr>
        <w:t xml:space="preserve"> </w:t>
      </w:r>
      <w:r w:rsidRPr="001678F3">
        <w:rPr>
          <w:rFonts w:hint="cs"/>
          <w:rtl/>
        </w:rPr>
        <w:t>התשובה</w:t>
      </w:r>
      <w:r w:rsidRPr="001678F3">
        <w:rPr>
          <w:rtl/>
        </w:rPr>
        <w:t xml:space="preserve"> </w:t>
      </w:r>
      <w:r w:rsidRPr="001678F3">
        <w:rPr>
          <w:rFonts w:hint="cs"/>
          <w:rtl/>
        </w:rPr>
        <w:t>או</w:t>
      </w:r>
      <w:r w:rsidRPr="001678F3">
        <w:rPr>
          <w:rtl/>
        </w:rPr>
        <w:t xml:space="preserve"> </w:t>
      </w:r>
      <w:r w:rsidRPr="001678F3">
        <w:rPr>
          <w:rFonts w:hint="cs"/>
          <w:rtl/>
        </w:rPr>
        <w:t>לאו</w:t>
      </w:r>
      <w:r>
        <w:rPr>
          <w:rFonts w:hint="cs"/>
          <w:rtl/>
        </w:rPr>
        <w:t>,</w:t>
      </w:r>
      <w:r w:rsidRPr="001678F3">
        <w:rPr>
          <w:rtl/>
        </w:rPr>
        <w:t xml:space="preserve"> </w:t>
      </w:r>
      <w:r w:rsidRPr="001678F3">
        <w:rPr>
          <w:rFonts w:hint="cs"/>
          <w:rtl/>
        </w:rPr>
        <w:t>יורנו</w:t>
      </w:r>
      <w:r w:rsidRPr="001678F3">
        <w:rPr>
          <w:rtl/>
        </w:rPr>
        <w:t xml:space="preserve"> </w:t>
      </w:r>
      <w:r w:rsidRPr="001678F3">
        <w:rPr>
          <w:rFonts w:hint="cs"/>
          <w:rtl/>
        </w:rPr>
        <w:t>המורה</w:t>
      </w:r>
      <w:r w:rsidRPr="001678F3">
        <w:rPr>
          <w:rtl/>
        </w:rPr>
        <w:t xml:space="preserve"> </w:t>
      </w:r>
      <w:r w:rsidRPr="001678F3">
        <w:rPr>
          <w:rFonts w:hint="cs"/>
          <w:rtl/>
        </w:rPr>
        <w:t>לצדקה</w:t>
      </w:r>
      <w:r w:rsidRPr="001678F3">
        <w:rPr>
          <w:rtl/>
        </w:rPr>
        <w:t xml:space="preserve"> </w:t>
      </w:r>
      <w:r w:rsidRPr="001678F3">
        <w:rPr>
          <w:rFonts w:hint="cs"/>
          <w:rtl/>
        </w:rPr>
        <w:t>ושכמ</w:t>
      </w:r>
      <w:r w:rsidRPr="001678F3">
        <w:rPr>
          <w:rtl/>
        </w:rPr>
        <w:t>"</w:t>
      </w:r>
      <w:r w:rsidRPr="001678F3">
        <w:rPr>
          <w:rFonts w:hint="cs"/>
          <w:rtl/>
        </w:rPr>
        <w:t>ה</w:t>
      </w:r>
      <w:r w:rsidRPr="001678F3">
        <w:rPr>
          <w:rtl/>
        </w:rPr>
        <w:t xml:space="preserve">. </w:t>
      </w:r>
      <w:r w:rsidRPr="00B63670">
        <w:rPr>
          <w:rFonts w:hint="cs"/>
          <w:rtl/>
        </w:rPr>
        <w:t>תשובה</w:t>
      </w:r>
      <w:r>
        <w:rPr>
          <w:rFonts w:hint="cs"/>
          <w:rtl/>
        </w:rPr>
        <w:t>:</w:t>
      </w:r>
      <w:r w:rsidRPr="001678F3">
        <w:rPr>
          <w:rtl/>
        </w:rPr>
        <w:t xml:space="preserve"> </w:t>
      </w:r>
      <w:r w:rsidRPr="001678F3">
        <w:rPr>
          <w:rFonts w:hint="cs"/>
          <w:rtl/>
        </w:rPr>
        <w:t>ודאי</w:t>
      </w:r>
      <w:r w:rsidRPr="001678F3">
        <w:rPr>
          <w:rtl/>
        </w:rPr>
        <w:t xml:space="preserve"> </w:t>
      </w:r>
      <w:r w:rsidRPr="001678F3">
        <w:rPr>
          <w:rFonts w:hint="cs"/>
          <w:rtl/>
        </w:rPr>
        <w:t>לא</w:t>
      </w:r>
      <w:r w:rsidRPr="001678F3">
        <w:rPr>
          <w:rtl/>
        </w:rPr>
        <w:t xml:space="preserve"> </w:t>
      </w:r>
      <w:r w:rsidRPr="001678F3">
        <w:rPr>
          <w:rFonts w:hint="cs"/>
          <w:rtl/>
        </w:rPr>
        <w:t>יפה</w:t>
      </w:r>
      <w:r w:rsidRPr="001678F3">
        <w:rPr>
          <w:rtl/>
        </w:rPr>
        <w:t xml:space="preserve"> </w:t>
      </w:r>
      <w:r w:rsidRPr="001678F3">
        <w:rPr>
          <w:rFonts w:hint="cs"/>
          <w:rtl/>
        </w:rPr>
        <w:t>עשה</w:t>
      </w:r>
      <w:r w:rsidRPr="001678F3">
        <w:rPr>
          <w:rtl/>
        </w:rPr>
        <w:t xml:space="preserve"> </w:t>
      </w:r>
      <w:r w:rsidRPr="001678F3">
        <w:rPr>
          <w:rFonts w:hint="cs"/>
          <w:rtl/>
        </w:rPr>
        <w:t>שמעון</w:t>
      </w:r>
      <w:r w:rsidRPr="001678F3">
        <w:rPr>
          <w:rtl/>
        </w:rPr>
        <w:t xml:space="preserve"> </w:t>
      </w:r>
      <w:r w:rsidRPr="001678F3">
        <w:rPr>
          <w:rFonts w:hint="cs"/>
          <w:rtl/>
        </w:rPr>
        <w:t>לגלות</w:t>
      </w:r>
      <w:r w:rsidRPr="001678F3">
        <w:rPr>
          <w:rtl/>
        </w:rPr>
        <w:t xml:space="preserve"> </w:t>
      </w:r>
      <w:r w:rsidRPr="001678F3">
        <w:rPr>
          <w:rFonts w:hint="cs"/>
          <w:rtl/>
        </w:rPr>
        <w:t>לאחרים</w:t>
      </w:r>
      <w:r w:rsidRPr="001678F3">
        <w:rPr>
          <w:rtl/>
        </w:rPr>
        <w:t xml:space="preserve"> </w:t>
      </w:r>
      <w:r w:rsidRPr="001678F3">
        <w:rPr>
          <w:rFonts w:hint="cs"/>
          <w:rtl/>
        </w:rPr>
        <w:t>מומו</w:t>
      </w:r>
      <w:r w:rsidRPr="001678F3">
        <w:rPr>
          <w:rtl/>
        </w:rPr>
        <w:t xml:space="preserve"> </w:t>
      </w:r>
      <w:r w:rsidRPr="001678F3">
        <w:rPr>
          <w:rFonts w:hint="cs"/>
          <w:rtl/>
        </w:rPr>
        <w:t>המכוסה</w:t>
      </w:r>
      <w:r w:rsidRPr="001678F3">
        <w:rPr>
          <w:rtl/>
        </w:rPr>
        <w:t xml:space="preserve"> </w:t>
      </w:r>
      <w:r w:rsidRPr="001678F3">
        <w:rPr>
          <w:rFonts w:hint="cs"/>
          <w:rtl/>
        </w:rPr>
        <w:t>ואע</w:t>
      </w:r>
      <w:r>
        <w:rPr>
          <w:rFonts w:hint="cs"/>
          <w:rtl/>
        </w:rPr>
        <w:t>"</w:t>
      </w:r>
      <w:r w:rsidRPr="001678F3">
        <w:rPr>
          <w:rFonts w:hint="cs"/>
          <w:rtl/>
        </w:rPr>
        <w:t>פ</w:t>
      </w:r>
      <w:r w:rsidRPr="001678F3">
        <w:rPr>
          <w:rtl/>
        </w:rPr>
        <w:t xml:space="preserve"> </w:t>
      </w:r>
      <w:r w:rsidRPr="001678F3">
        <w:rPr>
          <w:rFonts w:hint="cs"/>
          <w:rtl/>
        </w:rPr>
        <w:t>שהוא</w:t>
      </w:r>
      <w:r w:rsidRPr="001678F3">
        <w:rPr>
          <w:rtl/>
        </w:rPr>
        <w:t xml:space="preserve"> </w:t>
      </w:r>
      <w:r w:rsidRPr="001678F3">
        <w:rPr>
          <w:rFonts w:hint="cs"/>
          <w:rtl/>
        </w:rPr>
        <w:t>גילה</w:t>
      </w:r>
      <w:r w:rsidRPr="001678F3">
        <w:rPr>
          <w:rtl/>
        </w:rPr>
        <w:t xml:space="preserve"> </w:t>
      </w:r>
      <w:r w:rsidRPr="001678F3">
        <w:rPr>
          <w:rFonts w:hint="cs"/>
          <w:rtl/>
        </w:rPr>
        <w:t>על</w:t>
      </w:r>
      <w:r w:rsidRPr="001678F3">
        <w:rPr>
          <w:rtl/>
        </w:rPr>
        <w:t xml:space="preserve"> </w:t>
      </w:r>
      <w:r w:rsidRPr="001678F3">
        <w:rPr>
          <w:rFonts w:hint="cs"/>
          <w:rtl/>
        </w:rPr>
        <w:t>עצמו</w:t>
      </w:r>
      <w:r w:rsidRPr="001678F3">
        <w:rPr>
          <w:rtl/>
        </w:rPr>
        <w:t xml:space="preserve"> </w:t>
      </w:r>
      <w:r w:rsidRPr="001678F3">
        <w:rPr>
          <w:rFonts w:hint="cs"/>
          <w:rtl/>
        </w:rPr>
        <w:t>לא</w:t>
      </w:r>
      <w:r w:rsidRPr="001678F3">
        <w:rPr>
          <w:rtl/>
        </w:rPr>
        <w:t xml:space="preserve"> </w:t>
      </w:r>
      <w:r w:rsidRPr="001678F3">
        <w:rPr>
          <w:rFonts w:hint="cs"/>
          <w:rtl/>
        </w:rPr>
        <w:t>על</w:t>
      </w:r>
      <w:r w:rsidRPr="001678F3">
        <w:rPr>
          <w:rtl/>
        </w:rPr>
        <w:t xml:space="preserve"> </w:t>
      </w:r>
      <w:r w:rsidRPr="001678F3">
        <w:rPr>
          <w:rFonts w:hint="cs"/>
          <w:rtl/>
        </w:rPr>
        <w:t>אחרים</w:t>
      </w:r>
      <w:r>
        <w:rPr>
          <w:rFonts w:hint="cs"/>
          <w:rtl/>
        </w:rPr>
        <w:t>,</w:t>
      </w:r>
      <w:r w:rsidRPr="001678F3">
        <w:rPr>
          <w:rtl/>
        </w:rPr>
        <w:t xml:space="preserve"> </w:t>
      </w:r>
      <w:r w:rsidRPr="001678F3">
        <w:rPr>
          <w:rFonts w:hint="cs"/>
          <w:rtl/>
        </w:rPr>
        <w:t>והראי</w:t>
      </w:r>
      <w:r>
        <w:rPr>
          <w:rFonts w:hint="cs"/>
          <w:rtl/>
        </w:rPr>
        <w:t>'</w:t>
      </w:r>
      <w:r w:rsidRPr="001678F3">
        <w:rPr>
          <w:rtl/>
        </w:rPr>
        <w:t xml:space="preserve"> </w:t>
      </w:r>
      <w:r w:rsidRPr="001678F3">
        <w:rPr>
          <w:rFonts w:hint="cs"/>
          <w:rtl/>
        </w:rPr>
        <w:t>מ</w:t>
      </w:r>
      <w:r w:rsidRPr="001678F3">
        <w:rPr>
          <w:rtl/>
        </w:rPr>
        <w:t>"</w:t>
      </w:r>
      <w:r w:rsidRPr="001678F3">
        <w:rPr>
          <w:rFonts w:hint="cs"/>
          <w:rtl/>
        </w:rPr>
        <w:t>ש</w:t>
      </w:r>
      <w:r w:rsidRPr="001678F3">
        <w:rPr>
          <w:rtl/>
        </w:rPr>
        <w:t xml:space="preserve"> </w:t>
      </w:r>
      <w:r w:rsidRPr="001678F3">
        <w:rPr>
          <w:rFonts w:hint="cs"/>
          <w:rtl/>
        </w:rPr>
        <w:lastRenderedPageBreak/>
        <w:t>בגמרא</w:t>
      </w:r>
      <w:r w:rsidRPr="001678F3">
        <w:rPr>
          <w:rtl/>
        </w:rPr>
        <w:t xml:space="preserve"> </w:t>
      </w:r>
      <w:r w:rsidRPr="001678F3">
        <w:rPr>
          <w:rFonts w:hint="cs"/>
          <w:rtl/>
        </w:rPr>
        <w:t>דיבמות</w:t>
      </w:r>
      <w:r w:rsidRPr="001678F3">
        <w:rPr>
          <w:rtl/>
        </w:rPr>
        <w:t xml:space="preserve"> </w:t>
      </w:r>
      <w:r w:rsidRPr="001678F3">
        <w:rPr>
          <w:rFonts w:hint="cs"/>
          <w:rtl/>
        </w:rPr>
        <w:t>דף</w:t>
      </w:r>
      <w:r w:rsidRPr="001678F3">
        <w:rPr>
          <w:rtl/>
        </w:rPr>
        <w:t xml:space="preserve"> </w:t>
      </w:r>
      <w:r w:rsidRPr="001678F3">
        <w:rPr>
          <w:rFonts w:hint="cs"/>
          <w:rtl/>
        </w:rPr>
        <w:t>ס</w:t>
      </w:r>
      <w:r w:rsidRPr="001678F3">
        <w:rPr>
          <w:rtl/>
        </w:rPr>
        <w:t>"</w:t>
      </w:r>
      <w:r w:rsidRPr="001678F3">
        <w:rPr>
          <w:rFonts w:hint="cs"/>
          <w:rtl/>
        </w:rPr>
        <w:t>ד</w:t>
      </w:r>
      <w:r w:rsidRPr="001678F3">
        <w:rPr>
          <w:rtl/>
        </w:rPr>
        <w:t xml:space="preserve"> </w:t>
      </w:r>
      <w:r w:rsidRPr="001678F3">
        <w:rPr>
          <w:rFonts w:hint="cs"/>
          <w:rtl/>
        </w:rPr>
        <w:t>ע</w:t>
      </w:r>
      <w:r w:rsidRPr="001678F3">
        <w:rPr>
          <w:rtl/>
        </w:rPr>
        <w:t>"</w:t>
      </w:r>
      <w:r w:rsidRPr="001678F3">
        <w:rPr>
          <w:rFonts w:hint="cs"/>
          <w:rtl/>
        </w:rPr>
        <w:t>ב</w:t>
      </w:r>
      <w:r w:rsidRPr="001678F3">
        <w:rPr>
          <w:rtl/>
        </w:rPr>
        <w:t xml:space="preserve"> </w:t>
      </w:r>
      <w:r>
        <w:rPr>
          <w:rFonts w:hint="cs"/>
          <w:rtl/>
        </w:rPr>
        <w:t>'</w:t>
      </w:r>
      <w:r w:rsidRPr="001678F3">
        <w:rPr>
          <w:rFonts w:hint="cs"/>
          <w:rtl/>
        </w:rPr>
        <w:t>והא</w:t>
      </w:r>
      <w:r w:rsidRPr="001678F3">
        <w:rPr>
          <w:rtl/>
        </w:rPr>
        <w:t xml:space="preserve"> </w:t>
      </w:r>
      <w:r w:rsidRPr="001678F3">
        <w:rPr>
          <w:rFonts w:hint="cs"/>
          <w:rtl/>
        </w:rPr>
        <w:t>אמרו</w:t>
      </w:r>
      <w:r w:rsidRPr="001678F3">
        <w:rPr>
          <w:rtl/>
        </w:rPr>
        <w:t xml:space="preserve"> </w:t>
      </w:r>
      <w:r w:rsidRPr="001678F3">
        <w:rPr>
          <w:rFonts w:hint="cs"/>
          <w:rtl/>
        </w:rPr>
        <w:t>לי</w:t>
      </w:r>
      <w:r>
        <w:rPr>
          <w:rFonts w:hint="cs"/>
          <w:rtl/>
        </w:rPr>
        <w:t>'</w:t>
      </w:r>
      <w:r w:rsidRPr="001678F3">
        <w:rPr>
          <w:rtl/>
        </w:rPr>
        <w:t xml:space="preserve"> </w:t>
      </w:r>
      <w:r w:rsidRPr="001678F3">
        <w:rPr>
          <w:rFonts w:hint="cs"/>
          <w:rtl/>
        </w:rPr>
        <w:t>לרבי</w:t>
      </w:r>
      <w:r w:rsidRPr="001678F3">
        <w:rPr>
          <w:rtl/>
        </w:rPr>
        <w:t xml:space="preserve"> </w:t>
      </w:r>
      <w:r w:rsidRPr="001678F3">
        <w:rPr>
          <w:rFonts w:hint="cs"/>
          <w:rtl/>
        </w:rPr>
        <w:t>אבא</w:t>
      </w:r>
      <w:r w:rsidRPr="001678F3">
        <w:rPr>
          <w:rtl/>
        </w:rPr>
        <w:t xml:space="preserve"> </w:t>
      </w:r>
      <w:r w:rsidRPr="001678F3">
        <w:rPr>
          <w:rFonts w:hint="cs"/>
          <w:rtl/>
        </w:rPr>
        <w:t>בר</w:t>
      </w:r>
      <w:r w:rsidRPr="001678F3">
        <w:rPr>
          <w:rtl/>
        </w:rPr>
        <w:t xml:space="preserve"> </w:t>
      </w:r>
      <w:r w:rsidRPr="001678F3">
        <w:rPr>
          <w:rFonts w:hint="cs"/>
          <w:rtl/>
        </w:rPr>
        <w:t>זבדא</w:t>
      </w:r>
      <w:r w:rsidRPr="001678F3">
        <w:rPr>
          <w:rtl/>
        </w:rPr>
        <w:t xml:space="preserve"> </w:t>
      </w:r>
      <w:r w:rsidRPr="001678F3">
        <w:rPr>
          <w:rFonts w:hint="cs"/>
          <w:rtl/>
        </w:rPr>
        <w:t>נסיב</w:t>
      </w:r>
      <w:r w:rsidRPr="001678F3">
        <w:rPr>
          <w:rtl/>
        </w:rPr>
        <w:t xml:space="preserve"> </w:t>
      </w:r>
      <w:r w:rsidRPr="001678F3">
        <w:rPr>
          <w:rFonts w:hint="cs"/>
          <w:rtl/>
        </w:rPr>
        <w:t>אתתא</w:t>
      </w:r>
      <w:r w:rsidRPr="001678F3">
        <w:rPr>
          <w:rtl/>
        </w:rPr>
        <w:t xml:space="preserve"> </w:t>
      </w:r>
      <w:r w:rsidRPr="001678F3">
        <w:rPr>
          <w:rFonts w:hint="cs"/>
          <w:rtl/>
        </w:rPr>
        <w:t>ואוליד</w:t>
      </w:r>
      <w:r w:rsidRPr="001678F3">
        <w:rPr>
          <w:rtl/>
        </w:rPr>
        <w:t xml:space="preserve"> </w:t>
      </w:r>
      <w:r w:rsidRPr="001678F3">
        <w:rPr>
          <w:rFonts w:hint="cs"/>
          <w:rtl/>
        </w:rPr>
        <w:t>בני</w:t>
      </w:r>
      <w:r w:rsidRPr="001678F3">
        <w:rPr>
          <w:rtl/>
        </w:rPr>
        <w:t xml:space="preserve"> </w:t>
      </w:r>
      <w:r w:rsidRPr="001678F3">
        <w:rPr>
          <w:rFonts w:hint="cs"/>
          <w:rtl/>
        </w:rPr>
        <w:t>ואמר</w:t>
      </w:r>
      <w:r w:rsidRPr="001678F3">
        <w:rPr>
          <w:rtl/>
        </w:rPr>
        <w:t xml:space="preserve"> </w:t>
      </w:r>
      <w:r w:rsidRPr="001678F3">
        <w:rPr>
          <w:rFonts w:hint="cs"/>
          <w:rtl/>
        </w:rPr>
        <w:t>להו</w:t>
      </w:r>
      <w:r w:rsidRPr="001678F3">
        <w:rPr>
          <w:rtl/>
        </w:rPr>
        <w:t xml:space="preserve"> </w:t>
      </w:r>
      <w:r w:rsidRPr="001678F3">
        <w:rPr>
          <w:rFonts w:hint="cs"/>
          <w:rtl/>
        </w:rPr>
        <w:t>אי</w:t>
      </w:r>
      <w:r w:rsidRPr="001678F3">
        <w:rPr>
          <w:rtl/>
        </w:rPr>
        <w:t xml:space="preserve"> </w:t>
      </w:r>
      <w:r w:rsidRPr="001678F3">
        <w:rPr>
          <w:rFonts w:hint="cs"/>
          <w:rtl/>
        </w:rPr>
        <w:t>זכאי</w:t>
      </w:r>
      <w:r w:rsidRPr="001678F3">
        <w:rPr>
          <w:rtl/>
        </w:rPr>
        <w:t xml:space="preserve"> </w:t>
      </w:r>
      <w:r w:rsidRPr="001678F3">
        <w:rPr>
          <w:rFonts w:hint="cs"/>
          <w:rtl/>
        </w:rPr>
        <w:t>הוו</w:t>
      </w:r>
      <w:r w:rsidRPr="001678F3">
        <w:rPr>
          <w:rtl/>
        </w:rPr>
        <w:t xml:space="preserve"> </w:t>
      </w:r>
      <w:r w:rsidRPr="001678F3">
        <w:rPr>
          <w:rFonts w:hint="cs"/>
          <w:rtl/>
        </w:rPr>
        <w:t>לי</w:t>
      </w:r>
      <w:r w:rsidRPr="001678F3">
        <w:rPr>
          <w:rtl/>
        </w:rPr>
        <w:t xml:space="preserve"> </w:t>
      </w:r>
      <w:r w:rsidRPr="001678F3">
        <w:rPr>
          <w:rFonts w:hint="cs"/>
          <w:rtl/>
        </w:rPr>
        <w:t>מקמייתא</w:t>
      </w:r>
      <w:r>
        <w:rPr>
          <w:rFonts w:hint="cs"/>
          <w:rtl/>
        </w:rPr>
        <w:t>,</w:t>
      </w:r>
      <w:r w:rsidRPr="001678F3">
        <w:rPr>
          <w:rtl/>
        </w:rPr>
        <w:t xml:space="preserve"> </w:t>
      </w:r>
      <w:r w:rsidRPr="001678F3">
        <w:rPr>
          <w:rFonts w:hint="cs"/>
          <w:rtl/>
        </w:rPr>
        <w:t>התם</w:t>
      </w:r>
      <w:r w:rsidRPr="001678F3">
        <w:rPr>
          <w:rtl/>
        </w:rPr>
        <w:t xml:space="preserve"> </w:t>
      </w:r>
      <w:r w:rsidRPr="001678F3">
        <w:rPr>
          <w:rFonts w:hint="cs"/>
          <w:rtl/>
        </w:rPr>
        <w:t>דחויי</w:t>
      </w:r>
      <w:r w:rsidRPr="001678F3">
        <w:rPr>
          <w:rtl/>
        </w:rPr>
        <w:t xml:space="preserve"> </w:t>
      </w:r>
      <w:r w:rsidRPr="001678F3">
        <w:rPr>
          <w:rFonts w:hint="cs"/>
          <w:rtl/>
        </w:rPr>
        <w:t>קא</w:t>
      </w:r>
      <w:r w:rsidRPr="001678F3">
        <w:rPr>
          <w:rtl/>
        </w:rPr>
        <w:t xml:space="preserve"> </w:t>
      </w:r>
      <w:r w:rsidRPr="001678F3">
        <w:rPr>
          <w:rFonts w:hint="cs"/>
          <w:rtl/>
        </w:rPr>
        <w:t>מדחי</w:t>
      </w:r>
      <w:r w:rsidRPr="001678F3">
        <w:rPr>
          <w:rtl/>
        </w:rPr>
        <w:t xml:space="preserve"> </w:t>
      </w:r>
      <w:r w:rsidRPr="001678F3">
        <w:rPr>
          <w:rFonts w:hint="cs"/>
          <w:rtl/>
        </w:rPr>
        <w:t>להו</w:t>
      </w:r>
      <w:r w:rsidRPr="001678F3">
        <w:rPr>
          <w:rtl/>
        </w:rPr>
        <w:t xml:space="preserve"> </w:t>
      </w:r>
      <w:r w:rsidRPr="001678F3">
        <w:rPr>
          <w:rFonts w:hint="cs"/>
          <w:rtl/>
        </w:rPr>
        <w:t>לרבנן</w:t>
      </w:r>
      <w:r>
        <w:rPr>
          <w:rFonts w:hint="cs"/>
          <w:rtl/>
        </w:rPr>
        <w:t>,</w:t>
      </w:r>
      <w:r w:rsidRPr="001678F3">
        <w:rPr>
          <w:rtl/>
        </w:rPr>
        <w:t xml:space="preserve"> </w:t>
      </w:r>
      <w:r w:rsidRPr="001678F3">
        <w:rPr>
          <w:rFonts w:hint="cs"/>
          <w:rtl/>
        </w:rPr>
        <w:t>דר</w:t>
      </w:r>
      <w:r>
        <w:rPr>
          <w:rFonts w:hint="cs"/>
          <w:rtl/>
        </w:rPr>
        <w:t xml:space="preserve">בי אבא בר זבדא </w:t>
      </w:r>
      <w:r w:rsidRPr="001678F3">
        <w:rPr>
          <w:rFonts w:hint="cs"/>
          <w:rtl/>
        </w:rPr>
        <w:t>איעקר</w:t>
      </w:r>
      <w:r w:rsidRPr="001678F3">
        <w:rPr>
          <w:rtl/>
        </w:rPr>
        <w:t xml:space="preserve"> </w:t>
      </w:r>
      <w:r w:rsidRPr="001678F3">
        <w:rPr>
          <w:rFonts w:hint="cs"/>
          <w:rtl/>
        </w:rPr>
        <w:t>מפרקי</w:t>
      </w:r>
      <w:r>
        <w:rPr>
          <w:rFonts w:hint="cs"/>
          <w:rtl/>
        </w:rPr>
        <w:t>'</w:t>
      </w:r>
      <w:r w:rsidRPr="001678F3">
        <w:rPr>
          <w:rtl/>
        </w:rPr>
        <w:t xml:space="preserve"> </w:t>
      </w:r>
      <w:r w:rsidRPr="001678F3">
        <w:rPr>
          <w:rFonts w:hint="cs"/>
          <w:rtl/>
        </w:rPr>
        <w:t>דרב</w:t>
      </w:r>
      <w:r w:rsidRPr="001678F3">
        <w:rPr>
          <w:rtl/>
        </w:rPr>
        <w:t xml:space="preserve"> </w:t>
      </w:r>
      <w:r w:rsidRPr="001678F3">
        <w:rPr>
          <w:rFonts w:hint="cs"/>
          <w:rtl/>
        </w:rPr>
        <w:t>הונא</w:t>
      </w:r>
      <w:r>
        <w:rPr>
          <w:rFonts w:hint="cs"/>
          <w:rtl/>
        </w:rPr>
        <w:t>',</w:t>
      </w:r>
      <w:r w:rsidRPr="001678F3">
        <w:rPr>
          <w:rtl/>
        </w:rPr>
        <w:t xml:space="preserve"> </w:t>
      </w:r>
      <w:r w:rsidRPr="001678F3">
        <w:rPr>
          <w:rFonts w:hint="cs"/>
          <w:rtl/>
        </w:rPr>
        <w:t>ע</w:t>
      </w:r>
      <w:r w:rsidRPr="001678F3">
        <w:rPr>
          <w:rtl/>
        </w:rPr>
        <w:t>"</w:t>
      </w:r>
      <w:r w:rsidRPr="001678F3">
        <w:rPr>
          <w:rFonts w:hint="cs"/>
          <w:rtl/>
        </w:rPr>
        <w:t>ש</w:t>
      </w:r>
      <w:r>
        <w:rPr>
          <w:rFonts w:hint="cs"/>
          <w:rtl/>
        </w:rPr>
        <w:t>,</w:t>
      </w:r>
      <w:r w:rsidRPr="001678F3">
        <w:rPr>
          <w:rtl/>
        </w:rPr>
        <w:t xml:space="preserve"> </w:t>
      </w:r>
      <w:r w:rsidRPr="001678F3">
        <w:rPr>
          <w:rFonts w:hint="cs"/>
          <w:rtl/>
        </w:rPr>
        <w:t>הרי</w:t>
      </w:r>
      <w:r w:rsidRPr="001678F3">
        <w:rPr>
          <w:rtl/>
        </w:rPr>
        <w:t xml:space="preserve"> </w:t>
      </w:r>
      <w:r w:rsidRPr="001678F3">
        <w:rPr>
          <w:rFonts w:hint="cs"/>
          <w:rtl/>
        </w:rPr>
        <w:t>השיאם</w:t>
      </w:r>
      <w:r w:rsidRPr="001678F3">
        <w:rPr>
          <w:rtl/>
        </w:rPr>
        <w:t xml:space="preserve"> </w:t>
      </w:r>
      <w:r w:rsidRPr="001678F3">
        <w:rPr>
          <w:rFonts w:hint="cs"/>
          <w:rtl/>
        </w:rPr>
        <w:t>לדבר</w:t>
      </w:r>
      <w:r w:rsidRPr="001678F3">
        <w:rPr>
          <w:rtl/>
        </w:rPr>
        <w:t xml:space="preserve"> </w:t>
      </w:r>
      <w:r w:rsidRPr="001678F3">
        <w:rPr>
          <w:rFonts w:hint="cs"/>
          <w:rtl/>
        </w:rPr>
        <w:t>אחר</w:t>
      </w:r>
      <w:r w:rsidRPr="001678F3">
        <w:rPr>
          <w:rtl/>
        </w:rPr>
        <w:t xml:space="preserve"> </w:t>
      </w:r>
      <w:r w:rsidRPr="001678F3">
        <w:rPr>
          <w:rFonts w:hint="cs"/>
          <w:rtl/>
        </w:rPr>
        <w:t>ולא</w:t>
      </w:r>
      <w:r w:rsidRPr="001678F3">
        <w:rPr>
          <w:rtl/>
        </w:rPr>
        <w:t xml:space="preserve"> </w:t>
      </w:r>
      <w:r w:rsidRPr="001678F3">
        <w:rPr>
          <w:rFonts w:hint="cs"/>
          <w:rtl/>
        </w:rPr>
        <w:t>רצה</w:t>
      </w:r>
      <w:r w:rsidRPr="001678F3">
        <w:rPr>
          <w:rtl/>
        </w:rPr>
        <w:t xml:space="preserve"> </w:t>
      </w:r>
      <w:r w:rsidRPr="001678F3">
        <w:rPr>
          <w:rFonts w:hint="cs"/>
          <w:rtl/>
        </w:rPr>
        <w:t>לגלות</w:t>
      </w:r>
      <w:r w:rsidRPr="001678F3">
        <w:rPr>
          <w:rtl/>
        </w:rPr>
        <w:t xml:space="preserve"> </w:t>
      </w:r>
      <w:r w:rsidRPr="001678F3">
        <w:rPr>
          <w:rFonts w:hint="cs"/>
          <w:rtl/>
        </w:rPr>
        <w:t>על</w:t>
      </w:r>
      <w:r w:rsidRPr="001678F3">
        <w:rPr>
          <w:rtl/>
        </w:rPr>
        <w:t xml:space="preserve"> </w:t>
      </w:r>
      <w:r w:rsidRPr="001678F3">
        <w:rPr>
          <w:rFonts w:hint="cs"/>
          <w:rtl/>
        </w:rPr>
        <w:t>עצמו</w:t>
      </w:r>
      <w:r w:rsidRPr="001678F3">
        <w:rPr>
          <w:rtl/>
        </w:rPr>
        <w:t xml:space="preserve"> </w:t>
      </w:r>
      <w:r w:rsidRPr="001678F3">
        <w:rPr>
          <w:rFonts w:hint="cs"/>
          <w:rtl/>
        </w:rPr>
        <w:t>שהוא</w:t>
      </w:r>
      <w:r w:rsidRPr="001678F3">
        <w:rPr>
          <w:rtl/>
        </w:rPr>
        <w:t xml:space="preserve"> </w:t>
      </w:r>
      <w:r w:rsidRPr="001678F3">
        <w:rPr>
          <w:rFonts w:hint="cs"/>
          <w:rtl/>
        </w:rPr>
        <w:t>עקר</w:t>
      </w:r>
      <w:r w:rsidRPr="001678F3">
        <w:rPr>
          <w:rtl/>
        </w:rPr>
        <w:t xml:space="preserve"> </w:t>
      </w:r>
      <w:r w:rsidRPr="001678F3">
        <w:rPr>
          <w:rFonts w:hint="cs"/>
          <w:rtl/>
        </w:rPr>
        <w:t>ואע</w:t>
      </w:r>
      <w:r>
        <w:rPr>
          <w:rFonts w:hint="cs"/>
          <w:rtl/>
        </w:rPr>
        <w:t>"</w:t>
      </w:r>
      <w:r w:rsidRPr="001678F3">
        <w:rPr>
          <w:rFonts w:hint="cs"/>
          <w:rtl/>
        </w:rPr>
        <w:t>ג</w:t>
      </w:r>
      <w:r w:rsidRPr="001678F3">
        <w:rPr>
          <w:rtl/>
        </w:rPr>
        <w:t xml:space="preserve"> </w:t>
      </w:r>
      <w:r w:rsidRPr="001678F3">
        <w:rPr>
          <w:rFonts w:hint="cs"/>
          <w:rtl/>
        </w:rPr>
        <w:t>שהם</w:t>
      </w:r>
      <w:r w:rsidRPr="001678F3">
        <w:rPr>
          <w:rtl/>
        </w:rPr>
        <w:t xml:space="preserve"> </w:t>
      </w:r>
      <w:r w:rsidRPr="001678F3">
        <w:rPr>
          <w:rFonts w:hint="cs"/>
          <w:rtl/>
        </w:rPr>
        <w:t>רבנן</w:t>
      </w:r>
      <w:r w:rsidRPr="001678F3">
        <w:rPr>
          <w:rtl/>
        </w:rPr>
        <w:t xml:space="preserve"> </w:t>
      </w:r>
      <w:r w:rsidRPr="001678F3">
        <w:rPr>
          <w:rFonts w:hint="cs"/>
          <w:rtl/>
        </w:rPr>
        <w:t>חבריו</w:t>
      </w:r>
      <w:r>
        <w:rPr>
          <w:rFonts w:hint="cs"/>
          <w:rtl/>
        </w:rPr>
        <w:t>,</w:t>
      </w:r>
      <w:r w:rsidRPr="001678F3">
        <w:rPr>
          <w:rtl/>
        </w:rPr>
        <w:t xml:space="preserve"> </w:t>
      </w:r>
      <w:r w:rsidRPr="001678F3">
        <w:rPr>
          <w:rFonts w:hint="cs"/>
          <w:rtl/>
        </w:rPr>
        <w:t>ובודאי</w:t>
      </w:r>
      <w:r w:rsidRPr="001678F3">
        <w:rPr>
          <w:rtl/>
        </w:rPr>
        <w:t xml:space="preserve"> </w:t>
      </w:r>
      <w:r w:rsidRPr="001678F3">
        <w:rPr>
          <w:rFonts w:hint="cs"/>
          <w:rtl/>
        </w:rPr>
        <w:t>היו</w:t>
      </w:r>
      <w:r w:rsidRPr="001678F3">
        <w:rPr>
          <w:rtl/>
        </w:rPr>
        <w:t xml:space="preserve"> </w:t>
      </w:r>
      <w:r w:rsidRPr="001678F3">
        <w:rPr>
          <w:rFonts w:hint="cs"/>
          <w:rtl/>
        </w:rPr>
        <w:t>דוחקים</w:t>
      </w:r>
      <w:r w:rsidRPr="001678F3">
        <w:rPr>
          <w:rtl/>
        </w:rPr>
        <w:t xml:space="preserve"> </w:t>
      </w:r>
      <w:r w:rsidRPr="001678F3">
        <w:rPr>
          <w:rFonts w:hint="cs"/>
          <w:rtl/>
        </w:rPr>
        <w:t>אותו</w:t>
      </w:r>
      <w:r w:rsidRPr="001678F3">
        <w:rPr>
          <w:rtl/>
        </w:rPr>
        <w:t xml:space="preserve"> </w:t>
      </w:r>
      <w:r w:rsidRPr="001678F3">
        <w:rPr>
          <w:rFonts w:hint="cs"/>
          <w:rtl/>
        </w:rPr>
        <w:t>בדברים</w:t>
      </w:r>
      <w:r w:rsidRPr="001678F3">
        <w:rPr>
          <w:rtl/>
        </w:rPr>
        <w:t xml:space="preserve"> </w:t>
      </w:r>
      <w:r w:rsidRPr="001678F3">
        <w:rPr>
          <w:rFonts w:hint="cs"/>
          <w:rtl/>
        </w:rPr>
        <w:t>כדי</w:t>
      </w:r>
      <w:r w:rsidRPr="001678F3">
        <w:rPr>
          <w:rtl/>
        </w:rPr>
        <w:t xml:space="preserve"> </w:t>
      </w:r>
      <w:r w:rsidRPr="001678F3">
        <w:rPr>
          <w:rFonts w:hint="cs"/>
          <w:rtl/>
        </w:rPr>
        <w:t>שישא</w:t>
      </w:r>
      <w:r w:rsidRPr="001678F3">
        <w:rPr>
          <w:rtl/>
        </w:rPr>
        <w:t xml:space="preserve"> </w:t>
      </w:r>
      <w:r w:rsidRPr="001678F3">
        <w:rPr>
          <w:rFonts w:hint="cs"/>
          <w:rtl/>
        </w:rPr>
        <w:t>אשה</w:t>
      </w:r>
      <w:r>
        <w:rPr>
          <w:rFonts w:hint="cs"/>
          <w:rtl/>
        </w:rPr>
        <w:t>,</w:t>
      </w:r>
      <w:r w:rsidRPr="001678F3">
        <w:rPr>
          <w:rtl/>
        </w:rPr>
        <w:t xml:space="preserve"> </w:t>
      </w:r>
      <w:r w:rsidRPr="001678F3">
        <w:rPr>
          <w:rFonts w:hint="cs"/>
          <w:rtl/>
        </w:rPr>
        <w:t>ועכ</w:t>
      </w:r>
      <w:r w:rsidRPr="001678F3">
        <w:rPr>
          <w:rtl/>
        </w:rPr>
        <w:t>"</w:t>
      </w:r>
      <w:r w:rsidRPr="001678F3">
        <w:rPr>
          <w:rFonts w:hint="cs"/>
          <w:rtl/>
        </w:rPr>
        <w:t>ז</w:t>
      </w:r>
      <w:r w:rsidRPr="001678F3">
        <w:rPr>
          <w:rtl/>
        </w:rPr>
        <w:t xml:space="preserve"> </w:t>
      </w:r>
      <w:r w:rsidRPr="001678F3">
        <w:rPr>
          <w:rFonts w:hint="cs"/>
          <w:rtl/>
        </w:rPr>
        <w:t>לא</w:t>
      </w:r>
      <w:r w:rsidRPr="001678F3">
        <w:rPr>
          <w:rtl/>
        </w:rPr>
        <w:t xml:space="preserve"> </w:t>
      </w:r>
      <w:r w:rsidRPr="001678F3">
        <w:rPr>
          <w:rFonts w:hint="cs"/>
          <w:rtl/>
        </w:rPr>
        <w:t>רצה</w:t>
      </w:r>
      <w:r w:rsidRPr="001678F3">
        <w:rPr>
          <w:rtl/>
        </w:rPr>
        <w:t xml:space="preserve"> </w:t>
      </w:r>
      <w:r w:rsidRPr="001678F3">
        <w:rPr>
          <w:rFonts w:hint="cs"/>
          <w:rtl/>
        </w:rPr>
        <w:t>לגלות</w:t>
      </w:r>
      <w:r w:rsidRPr="001678F3">
        <w:rPr>
          <w:rtl/>
        </w:rPr>
        <w:t xml:space="preserve"> </w:t>
      </w:r>
      <w:r w:rsidRPr="001678F3">
        <w:rPr>
          <w:rFonts w:hint="cs"/>
          <w:rtl/>
        </w:rPr>
        <w:t>על</w:t>
      </w:r>
      <w:r w:rsidRPr="001678F3">
        <w:rPr>
          <w:rtl/>
        </w:rPr>
        <w:t xml:space="preserve"> </w:t>
      </w:r>
      <w:r w:rsidRPr="001678F3">
        <w:rPr>
          <w:rFonts w:hint="cs"/>
          <w:rtl/>
        </w:rPr>
        <w:t>עצמו</w:t>
      </w:r>
      <w:r w:rsidRPr="001678F3">
        <w:rPr>
          <w:rtl/>
        </w:rPr>
        <w:t xml:space="preserve"> </w:t>
      </w:r>
      <w:r w:rsidRPr="001678F3">
        <w:rPr>
          <w:rFonts w:hint="cs"/>
          <w:rtl/>
        </w:rPr>
        <w:t>שהוא</w:t>
      </w:r>
      <w:r w:rsidRPr="001678F3">
        <w:rPr>
          <w:rtl/>
        </w:rPr>
        <w:t xml:space="preserve"> </w:t>
      </w:r>
      <w:r w:rsidRPr="001678F3">
        <w:rPr>
          <w:rFonts w:hint="cs"/>
          <w:rtl/>
        </w:rPr>
        <w:t>עקר</w:t>
      </w:r>
      <w:r w:rsidRPr="001678F3">
        <w:rPr>
          <w:rtl/>
        </w:rPr>
        <w:t xml:space="preserve">. </w:t>
      </w:r>
      <w:r>
        <w:rPr>
          <w:rFonts w:hint="cs"/>
          <w:rtl/>
        </w:rPr>
        <w:t xml:space="preserve">עכ"ל ה'תורה לשמה'. </w:t>
      </w:r>
    </w:p>
    <w:p w:rsidR="00CD33E9" w:rsidRDefault="00CD33E9" w:rsidP="00434024">
      <w:pPr>
        <w:pStyle w:val="a2"/>
        <w:rPr>
          <w:rtl/>
        </w:rPr>
      </w:pPr>
      <w:r>
        <w:rPr>
          <w:rFonts w:hint="cs"/>
          <w:rtl/>
        </w:rPr>
        <w:t>הרי שנקט ש"</w:t>
      </w:r>
      <w:r w:rsidRPr="001678F3">
        <w:rPr>
          <w:rFonts w:hint="cs"/>
          <w:rtl/>
        </w:rPr>
        <w:t>לא</w:t>
      </w:r>
      <w:r w:rsidRPr="001678F3">
        <w:rPr>
          <w:rtl/>
        </w:rPr>
        <w:t xml:space="preserve"> </w:t>
      </w:r>
      <w:r w:rsidRPr="001678F3">
        <w:rPr>
          <w:rFonts w:hint="cs"/>
          <w:rtl/>
        </w:rPr>
        <w:t>יפה</w:t>
      </w:r>
      <w:r w:rsidRPr="001678F3">
        <w:rPr>
          <w:rtl/>
        </w:rPr>
        <w:t xml:space="preserve"> </w:t>
      </w:r>
      <w:r w:rsidRPr="001678F3">
        <w:rPr>
          <w:rFonts w:hint="cs"/>
          <w:rtl/>
        </w:rPr>
        <w:t>עשה</w:t>
      </w:r>
      <w:r w:rsidRPr="001678F3">
        <w:rPr>
          <w:rtl/>
        </w:rPr>
        <w:t xml:space="preserve"> </w:t>
      </w:r>
      <w:r w:rsidRPr="001678F3">
        <w:rPr>
          <w:rFonts w:hint="cs"/>
          <w:rtl/>
        </w:rPr>
        <w:t>שמעון</w:t>
      </w:r>
      <w:r w:rsidRPr="001678F3">
        <w:rPr>
          <w:rtl/>
        </w:rPr>
        <w:t xml:space="preserve"> </w:t>
      </w:r>
      <w:r w:rsidRPr="001678F3">
        <w:rPr>
          <w:rFonts w:hint="cs"/>
          <w:rtl/>
        </w:rPr>
        <w:t>לגלות</w:t>
      </w:r>
      <w:r>
        <w:rPr>
          <w:rFonts w:hint="cs"/>
          <w:rtl/>
        </w:rPr>
        <w:t xml:space="preserve"> לאחרים מומו" [ובלשון "אחד מן היושבים" ששמעון הי' "מוציא דיבה", וקיי"ל </w:t>
      </w:r>
      <w:r w:rsidRPr="007543F2">
        <w:rPr>
          <w:rFonts w:hint="cs"/>
          <w:rtl/>
        </w:rPr>
        <w:t>(משלי</w:t>
      </w:r>
      <w:r w:rsidRPr="007543F2">
        <w:rPr>
          <w:rtl/>
        </w:rPr>
        <w:t xml:space="preserve"> </w:t>
      </w:r>
      <w:r w:rsidRPr="007543F2">
        <w:rPr>
          <w:rFonts w:hint="cs"/>
          <w:rtl/>
        </w:rPr>
        <w:t>י, יח)</w:t>
      </w:r>
      <w:r>
        <w:rPr>
          <w:rFonts w:hint="cs"/>
          <w:rtl/>
        </w:rPr>
        <w:t xml:space="preserve"> "</w:t>
      </w:r>
      <w:r w:rsidRPr="007543F2">
        <w:rPr>
          <w:rFonts w:hint="cs"/>
          <w:rtl/>
        </w:rPr>
        <w:t>מוֹצִא</w:t>
      </w:r>
      <w:r w:rsidRPr="007543F2">
        <w:rPr>
          <w:rtl/>
        </w:rPr>
        <w:t xml:space="preserve"> </w:t>
      </w:r>
      <w:r w:rsidRPr="007543F2">
        <w:rPr>
          <w:rFonts w:hint="cs"/>
          <w:rtl/>
        </w:rPr>
        <w:t>דִבָּה</w:t>
      </w:r>
      <w:r w:rsidRPr="007543F2">
        <w:rPr>
          <w:rtl/>
        </w:rPr>
        <w:t xml:space="preserve"> </w:t>
      </w:r>
      <w:r w:rsidRPr="007543F2">
        <w:rPr>
          <w:rFonts w:hint="cs"/>
          <w:rtl/>
        </w:rPr>
        <w:t>הוּא</w:t>
      </w:r>
      <w:r w:rsidRPr="007543F2">
        <w:rPr>
          <w:rtl/>
        </w:rPr>
        <w:t xml:space="preserve"> </w:t>
      </w:r>
      <w:r w:rsidRPr="007543F2">
        <w:rPr>
          <w:rFonts w:hint="cs"/>
          <w:rtl/>
        </w:rPr>
        <w:t>כְסִיל</w:t>
      </w:r>
      <w:r>
        <w:rPr>
          <w:rFonts w:hint="cs"/>
          <w:rtl/>
        </w:rPr>
        <w:t xml:space="preserve">"], אבל לא שהדבר אסור משום לישנא בישא. </w:t>
      </w:r>
    </w:p>
    <w:p w:rsidR="00CD33E9" w:rsidRDefault="00CD33E9" w:rsidP="00434024">
      <w:pPr>
        <w:pStyle w:val="a2"/>
        <w:rPr>
          <w:rtl/>
        </w:rPr>
      </w:pPr>
      <w:r>
        <w:rPr>
          <w:rFonts w:hint="cs"/>
          <w:rtl/>
        </w:rPr>
        <w:t>אבל אולי י"ל דשאני התם דזה שיש לו מום אינו גנאי</w:t>
      </w:r>
      <w:r>
        <w:rPr>
          <w:rStyle w:val="FootnoteReference"/>
          <w:rFonts w:cs="Narkisim"/>
          <w:sz w:val="28"/>
          <w:szCs w:val="28"/>
          <w:rtl/>
        </w:rPr>
        <w:footnoteReference w:id="25"/>
      </w:r>
      <w:r>
        <w:rPr>
          <w:rFonts w:hint="cs"/>
          <w:rtl/>
        </w:rPr>
        <w:t xml:space="preserve">, ואינו נקרא מספר בגנות עצמו, משא"כ בלשון הרע ממש, שזה אסור מעיקר הדין. </w:t>
      </w:r>
    </w:p>
    <w:p w:rsidR="00CD33E9" w:rsidRPr="00434024" w:rsidRDefault="00CD33E9" w:rsidP="00434024">
      <w:pPr>
        <w:pStyle w:val="a2"/>
        <w:jc w:val="center"/>
        <w:rPr>
          <w:b/>
          <w:bCs/>
          <w:rtl/>
        </w:rPr>
      </w:pPr>
      <w:r w:rsidRPr="00434024">
        <w:rPr>
          <w:rFonts w:hint="cs"/>
          <w:b/>
          <w:bCs/>
          <w:rtl/>
        </w:rPr>
        <w:t>שקו"ט בסיפור אודות החפץ חיים זצ"ל</w:t>
      </w:r>
      <w:r w:rsidRPr="00434024">
        <w:rPr>
          <w:rStyle w:val="FootnoteReference"/>
          <w:rFonts w:eastAsia="FbMazalMedium"/>
          <w:sz w:val="22"/>
          <w:rtl/>
        </w:rPr>
        <w:footnoteReference w:id="26"/>
      </w:r>
    </w:p>
    <w:p w:rsidR="00CD33E9" w:rsidRDefault="00CD33E9" w:rsidP="00434024">
      <w:pPr>
        <w:pStyle w:val="a2"/>
        <w:rPr>
          <w:rtl/>
        </w:rPr>
      </w:pPr>
      <w:r w:rsidRPr="000610D1">
        <w:rPr>
          <w:rFonts w:hint="cs"/>
          <w:b/>
          <w:bCs/>
          <w:rtl/>
        </w:rPr>
        <w:t>ג</w:t>
      </w:r>
      <w:r w:rsidR="000610D1">
        <w:rPr>
          <w:rFonts w:hint="cs"/>
          <w:b/>
          <w:bCs/>
          <w:rtl/>
        </w:rPr>
        <w:t>.</w:t>
      </w:r>
      <w:r>
        <w:rPr>
          <w:rFonts w:hint="cs"/>
          <w:rtl/>
        </w:rPr>
        <w:t xml:space="preserve"> והנה בכמה ספרים</w:t>
      </w:r>
      <w:r>
        <w:rPr>
          <w:rStyle w:val="FootnoteReference"/>
          <w:rFonts w:cs="Narkisim"/>
          <w:sz w:val="28"/>
          <w:szCs w:val="28"/>
          <w:rtl/>
        </w:rPr>
        <w:footnoteReference w:id="27"/>
      </w:r>
      <w:r>
        <w:rPr>
          <w:rFonts w:hint="cs"/>
          <w:rtl/>
        </w:rPr>
        <w:t xml:space="preserve"> הובא סיפור על דבר </w:t>
      </w:r>
      <w:r w:rsidRPr="00C07EB1">
        <w:rPr>
          <w:rFonts w:hint="cs"/>
          <w:rtl/>
        </w:rPr>
        <w:t>ה</w:t>
      </w:r>
      <w:r>
        <w:rPr>
          <w:rFonts w:hint="cs"/>
          <w:rtl/>
        </w:rPr>
        <w:t>'</w:t>
      </w:r>
      <w:r w:rsidRPr="00C07EB1">
        <w:rPr>
          <w:rFonts w:hint="cs"/>
          <w:rtl/>
        </w:rPr>
        <w:t>חפץ</w:t>
      </w:r>
      <w:r w:rsidRPr="00C07EB1">
        <w:rPr>
          <w:rtl/>
        </w:rPr>
        <w:t xml:space="preserve"> </w:t>
      </w:r>
      <w:r w:rsidRPr="00C07EB1">
        <w:rPr>
          <w:rFonts w:hint="cs"/>
          <w:rtl/>
        </w:rPr>
        <w:t>חיים</w:t>
      </w:r>
      <w:r>
        <w:rPr>
          <w:rFonts w:hint="cs"/>
          <w:rtl/>
        </w:rPr>
        <w:t>'</w:t>
      </w:r>
      <w:r w:rsidRPr="00C07EB1">
        <w:rPr>
          <w:rtl/>
        </w:rPr>
        <w:t xml:space="preserve"> </w:t>
      </w:r>
      <w:r w:rsidRPr="00C07EB1">
        <w:rPr>
          <w:rFonts w:hint="cs"/>
          <w:rtl/>
        </w:rPr>
        <w:t>שנסע</w:t>
      </w:r>
      <w:r w:rsidRPr="00C07EB1">
        <w:rPr>
          <w:rtl/>
        </w:rPr>
        <w:t xml:space="preserve"> </w:t>
      </w:r>
      <w:r w:rsidRPr="00870E32">
        <w:rPr>
          <w:rFonts w:hint="cs"/>
          <w:rtl/>
        </w:rPr>
        <w:t>פעם</w:t>
      </w:r>
      <w:r w:rsidRPr="00870E32">
        <w:rPr>
          <w:rtl/>
        </w:rPr>
        <w:t xml:space="preserve"> </w:t>
      </w:r>
      <w:r w:rsidRPr="00870E32">
        <w:rPr>
          <w:rFonts w:hint="cs"/>
          <w:rtl/>
        </w:rPr>
        <w:t>בעגלה</w:t>
      </w:r>
      <w:r>
        <w:rPr>
          <w:rFonts w:hint="cs"/>
          <w:rtl/>
        </w:rPr>
        <w:t>,</w:t>
      </w:r>
      <w:r w:rsidRPr="00870E32">
        <w:rPr>
          <w:rtl/>
        </w:rPr>
        <w:t xml:space="preserve"> </w:t>
      </w:r>
      <w:r w:rsidRPr="00870E32">
        <w:rPr>
          <w:rFonts w:hint="cs"/>
          <w:rtl/>
        </w:rPr>
        <w:t>והעגלון</w:t>
      </w:r>
      <w:r w:rsidRPr="00870E32">
        <w:rPr>
          <w:rtl/>
        </w:rPr>
        <w:t xml:space="preserve"> </w:t>
      </w:r>
      <w:r w:rsidRPr="00870E32">
        <w:rPr>
          <w:rFonts w:hint="cs"/>
          <w:rtl/>
        </w:rPr>
        <w:t>שלא</w:t>
      </w:r>
      <w:r w:rsidRPr="00870E32">
        <w:rPr>
          <w:rtl/>
        </w:rPr>
        <w:t xml:space="preserve"> </w:t>
      </w:r>
      <w:r w:rsidRPr="00870E32">
        <w:rPr>
          <w:rFonts w:hint="cs"/>
          <w:rtl/>
        </w:rPr>
        <w:t>הכירו</w:t>
      </w:r>
      <w:r w:rsidRPr="00870E32">
        <w:rPr>
          <w:rtl/>
        </w:rPr>
        <w:t xml:space="preserve"> </w:t>
      </w:r>
      <w:r w:rsidRPr="00870E32">
        <w:rPr>
          <w:rFonts w:hint="cs"/>
          <w:rtl/>
        </w:rPr>
        <w:t>התחיל</w:t>
      </w:r>
      <w:r w:rsidRPr="00870E32">
        <w:rPr>
          <w:rtl/>
        </w:rPr>
        <w:t xml:space="preserve"> </w:t>
      </w:r>
      <w:r w:rsidRPr="00870E32">
        <w:rPr>
          <w:rFonts w:hint="cs"/>
          <w:rtl/>
        </w:rPr>
        <w:t>לשבח</w:t>
      </w:r>
      <w:r w:rsidRPr="00870E32">
        <w:rPr>
          <w:rtl/>
        </w:rPr>
        <w:t xml:space="preserve"> </w:t>
      </w:r>
      <w:r w:rsidRPr="00870E32">
        <w:rPr>
          <w:rFonts w:hint="cs"/>
          <w:rtl/>
        </w:rPr>
        <w:t>בפניו</w:t>
      </w:r>
      <w:r w:rsidRPr="00870E32">
        <w:rPr>
          <w:rtl/>
        </w:rPr>
        <w:t xml:space="preserve"> </w:t>
      </w:r>
      <w:r w:rsidRPr="00870E32">
        <w:rPr>
          <w:rFonts w:hint="cs"/>
          <w:rtl/>
        </w:rPr>
        <w:t>את</w:t>
      </w:r>
      <w:r w:rsidRPr="00870E32">
        <w:rPr>
          <w:rtl/>
        </w:rPr>
        <w:t xml:space="preserve"> </w:t>
      </w:r>
      <w:r w:rsidRPr="00870E32">
        <w:rPr>
          <w:rFonts w:hint="cs"/>
          <w:rtl/>
        </w:rPr>
        <w:t>החפץ</w:t>
      </w:r>
      <w:r w:rsidRPr="00870E32">
        <w:rPr>
          <w:rtl/>
        </w:rPr>
        <w:t xml:space="preserve"> </w:t>
      </w:r>
      <w:r w:rsidRPr="00870E32">
        <w:rPr>
          <w:rFonts w:hint="cs"/>
          <w:rtl/>
        </w:rPr>
        <w:t>חיים</w:t>
      </w:r>
      <w:r>
        <w:rPr>
          <w:rFonts w:hint="cs"/>
          <w:rtl/>
        </w:rPr>
        <w:t>,</w:t>
      </w:r>
      <w:r w:rsidRPr="00870E32">
        <w:rPr>
          <w:rtl/>
        </w:rPr>
        <w:t xml:space="preserve"> </w:t>
      </w:r>
      <w:r w:rsidRPr="00870E32">
        <w:rPr>
          <w:rFonts w:hint="cs"/>
          <w:rtl/>
        </w:rPr>
        <w:t>והח</w:t>
      </w:r>
      <w:r w:rsidRPr="00870E32">
        <w:rPr>
          <w:rtl/>
        </w:rPr>
        <w:t>"</w:t>
      </w:r>
      <w:r w:rsidRPr="00870E32">
        <w:rPr>
          <w:rFonts w:hint="cs"/>
          <w:rtl/>
        </w:rPr>
        <w:t>ח</w:t>
      </w:r>
      <w:r w:rsidRPr="00870E32">
        <w:rPr>
          <w:rtl/>
        </w:rPr>
        <w:t xml:space="preserve"> </w:t>
      </w:r>
      <w:r w:rsidRPr="00870E32">
        <w:rPr>
          <w:rFonts w:hint="cs"/>
          <w:rtl/>
        </w:rPr>
        <w:t>ש</w:t>
      </w:r>
      <w:r>
        <w:rPr>
          <w:rFonts w:hint="cs"/>
          <w:rtl/>
        </w:rPr>
        <w:t xml:space="preserve">סלד משמיעת </w:t>
      </w:r>
      <w:r w:rsidRPr="00870E32">
        <w:rPr>
          <w:rFonts w:hint="cs"/>
          <w:rtl/>
        </w:rPr>
        <w:t>שבחו</w:t>
      </w:r>
      <w:r w:rsidRPr="00870E32">
        <w:rPr>
          <w:rtl/>
        </w:rPr>
        <w:t xml:space="preserve"> </w:t>
      </w:r>
      <w:r w:rsidRPr="00870E32">
        <w:rPr>
          <w:rFonts w:hint="cs"/>
          <w:rtl/>
        </w:rPr>
        <w:t>אמר</w:t>
      </w:r>
      <w:r w:rsidRPr="00870E32">
        <w:rPr>
          <w:rtl/>
        </w:rPr>
        <w:t xml:space="preserve"> </w:t>
      </w:r>
      <w:r w:rsidRPr="00870E32">
        <w:rPr>
          <w:rFonts w:hint="cs"/>
          <w:rtl/>
        </w:rPr>
        <w:t>ל</w:t>
      </w:r>
      <w:r>
        <w:rPr>
          <w:rFonts w:hint="cs"/>
          <w:rtl/>
        </w:rPr>
        <w:t>ו</w:t>
      </w:r>
      <w:r w:rsidRPr="00870E32">
        <w:rPr>
          <w:rtl/>
        </w:rPr>
        <w:t xml:space="preserve"> </w:t>
      </w:r>
      <w:r w:rsidRPr="00870E32">
        <w:rPr>
          <w:rFonts w:hint="cs"/>
          <w:rtl/>
        </w:rPr>
        <w:t>שאין</w:t>
      </w:r>
      <w:r>
        <w:rPr>
          <w:rFonts w:hint="cs"/>
          <w:rtl/>
        </w:rPr>
        <w:t xml:space="preserve"> החפץ חיים גדול כ"כ ובאמת אינו אלא איש</w:t>
      </w:r>
      <w:r w:rsidRPr="00870E32">
        <w:rPr>
          <w:rtl/>
        </w:rPr>
        <w:t xml:space="preserve"> </w:t>
      </w:r>
      <w:r w:rsidRPr="00870E32">
        <w:rPr>
          <w:rFonts w:hint="cs"/>
          <w:rtl/>
        </w:rPr>
        <w:t>פשוט</w:t>
      </w:r>
      <w:r w:rsidRPr="00870E32">
        <w:rPr>
          <w:rtl/>
        </w:rPr>
        <w:t xml:space="preserve"> </w:t>
      </w:r>
      <w:r w:rsidRPr="00870E32">
        <w:rPr>
          <w:rFonts w:hint="cs"/>
          <w:rtl/>
        </w:rPr>
        <w:t>וכו</w:t>
      </w:r>
      <w:r w:rsidRPr="00870E32">
        <w:rPr>
          <w:rtl/>
        </w:rPr>
        <w:t>'</w:t>
      </w:r>
      <w:r>
        <w:rPr>
          <w:rFonts w:hint="cs"/>
          <w:rtl/>
        </w:rPr>
        <w:t>. דברי החפץ חיים הרגיזו את בעל העגלה ש</w:t>
      </w:r>
      <w:r w:rsidRPr="00870E32">
        <w:rPr>
          <w:rFonts w:hint="cs"/>
          <w:rtl/>
        </w:rPr>
        <w:t>כעס</w:t>
      </w:r>
      <w:r w:rsidRPr="00870E32">
        <w:rPr>
          <w:rtl/>
        </w:rPr>
        <w:t xml:space="preserve"> </w:t>
      </w:r>
      <w:r w:rsidRPr="00870E32">
        <w:rPr>
          <w:rFonts w:hint="cs"/>
          <w:rtl/>
        </w:rPr>
        <w:t>עליו</w:t>
      </w:r>
      <w:r w:rsidRPr="00870E32">
        <w:rPr>
          <w:rtl/>
        </w:rPr>
        <w:t xml:space="preserve"> </w:t>
      </w:r>
      <w:r>
        <w:rPr>
          <w:rFonts w:hint="cs"/>
          <w:rtl/>
        </w:rPr>
        <w:t>עד כדי הכאה. מחמת עובדא</w:t>
      </w:r>
      <w:r w:rsidR="007D4542">
        <w:rPr>
          <w:rFonts w:hint="cs"/>
          <w:rtl/>
        </w:rPr>
        <w:t xml:space="preserve"> </w:t>
      </w:r>
      <w:r>
        <w:rPr>
          <w:rFonts w:hint="cs"/>
          <w:rtl/>
        </w:rPr>
        <w:t xml:space="preserve">זו </w:t>
      </w:r>
      <w:r w:rsidRPr="00870E32">
        <w:rPr>
          <w:rFonts w:hint="cs"/>
          <w:rtl/>
        </w:rPr>
        <w:t>הסיק</w:t>
      </w:r>
      <w:r>
        <w:rPr>
          <w:rFonts w:hint="cs"/>
          <w:rtl/>
        </w:rPr>
        <w:t xml:space="preserve"> החפץ חיים </w:t>
      </w:r>
      <w:r w:rsidRPr="00870E32">
        <w:rPr>
          <w:rFonts w:hint="cs"/>
          <w:rtl/>
        </w:rPr>
        <w:t>שאסור</w:t>
      </w:r>
      <w:r w:rsidRPr="00870E32">
        <w:rPr>
          <w:rtl/>
        </w:rPr>
        <w:t xml:space="preserve"> </w:t>
      </w:r>
      <w:r w:rsidRPr="00870E32">
        <w:rPr>
          <w:rFonts w:hint="cs"/>
          <w:rtl/>
        </w:rPr>
        <w:t>לאדם</w:t>
      </w:r>
      <w:r w:rsidRPr="00870E32">
        <w:rPr>
          <w:rtl/>
        </w:rPr>
        <w:t xml:space="preserve"> </w:t>
      </w:r>
      <w:r w:rsidRPr="00870E32">
        <w:rPr>
          <w:rFonts w:hint="cs"/>
          <w:rtl/>
        </w:rPr>
        <w:t>לספר</w:t>
      </w:r>
      <w:r w:rsidRPr="00870E32">
        <w:rPr>
          <w:rtl/>
        </w:rPr>
        <w:t xml:space="preserve"> </w:t>
      </w:r>
      <w:r w:rsidRPr="00870E32">
        <w:rPr>
          <w:rFonts w:hint="cs"/>
          <w:rtl/>
        </w:rPr>
        <w:t>לשון</w:t>
      </w:r>
      <w:r w:rsidRPr="00870E32">
        <w:rPr>
          <w:rtl/>
        </w:rPr>
        <w:t xml:space="preserve"> </w:t>
      </w:r>
      <w:r w:rsidRPr="00870E32">
        <w:rPr>
          <w:rFonts w:hint="cs"/>
          <w:rtl/>
        </w:rPr>
        <w:t>הרע</w:t>
      </w:r>
      <w:r w:rsidRPr="00870E32">
        <w:rPr>
          <w:rtl/>
        </w:rPr>
        <w:t xml:space="preserve"> </w:t>
      </w:r>
      <w:r w:rsidRPr="00870E32">
        <w:rPr>
          <w:rFonts w:hint="cs"/>
          <w:rtl/>
        </w:rPr>
        <w:t>על</w:t>
      </w:r>
      <w:r>
        <w:rPr>
          <w:rFonts w:hint="cs"/>
          <w:rtl/>
        </w:rPr>
        <w:t xml:space="preserve"> עצמו.</w:t>
      </w:r>
    </w:p>
    <w:p w:rsidR="00CD33E9" w:rsidRPr="008F504F" w:rsidRDefault="00CD33E9" w:rsidP="00434024">
      <w:pPr>
        <w:pStyle w:val="a2"/>
        <w:rPr>
          <w:rtl/>
        </w:rPr>
      </w:pPr>
      <w:r>
        <w:rPr>
          <w:rFonts w:hint="cs"/>
          <w:rtl/>
        </w:rPr>
        <w:t>אמנם נראה דנוסף ע"ז שאין אנו אחראים לשמועות וסיפורים, הרי שאני התם, שהשומע לא ידע שסיפר המספר על עצמו, ועל כן גרם הדבר לבזיון וקצף כו', ומה גם שבכה"ג שהשומע אינו יודע שהמספר מדבר בגנות עצמו, הרי המספר מכשיל את השומע כיון שלפי תומו הרי הוא חושב שהלה מספר בגנות חבירו ואעפ"כ שומע ומקבל דבריו, והרי השומע (</w:t>
      </w:r>
      <w:r w:rsidRPr="005D20B9">
        <w:rPr>
          <w:rFonts w:hint="cs"/>
          <w:rtl/>
        </w:rPr>
        <w:t>לכל הפחות</w:t>
      </w:r>
      <w:r>
        <w:rPr>
          <w:rFonts w:hint="cs"/>
          <w:rtl/>
        </w:rPr>
        <w:t>) בגדר "</w:t>
      </w:r>
      <w:r w:rsidRPr="005D20B9">
        <w:rPr>
          <w:rFonts w:hint="cs"/>
          <w:rtl/>
        </w:rPr>
        <w:t>מי</w:t>
      </w:r>
      <w:r w:rsidRPr="005D20B9">
        <w:rPr>
          <w:rtl/>
        </w:rPr>
        <w:t xml:space="preserve"> </w:t>
      </w:r>
      <w:r w:rsidRPr="005D20B9">
        <w:rPr>
          <w:rFonts w:hint="cs"/>
          <w:rtl/>
        </w:rPr>
        <w:t>שנתכוין</w:t>
      </w:r>
      <w:r w:rsidRPr="005D20B9">
        <w:rPr>
          <w:rtl/>
        </w:rPr>
        <w:t xml:space="preserve"> </w:t>
      </w:r>
      <w:r w:rsidRPr="005D20B9">
        <w:rPr>
          <w:rFonts w:hint="cs"/>
          <w:rtl/>
        </w:rPr>
        <w:t>לאכול</w:t>
      </w:r>
      <w:r w:rsidRPr="005D20B9">
        <w:rPr>
          <w:rtl/>
        </w:rPr>
        <w:t xml:space="preserve"> </w:t>
      </w:r>
      <w:r w:rsidRPr="005D20B9">
        <w:rPr>
          <w:rFonts w:hint="cs"/>
          <w:rtl/>
        </w:rPr>
        <w:t>בשר</w:t>
      </w:r>
      <w:r w:rsidRPr="005D20B9">
        <w:rPr>
          <w:rtl/>
        </w:rPr>
        <w:t xml:space="preserve"> </w:t>
      </w:r>
      <w:r w:rsidRPr="005D20B9">
        <w:rPr>
          <w:rFonts w:hint="cs"/>
          <w:rtl/>
        </w:rPr>
        <w:t>חזיר</w:t>
      </w:r>
      <w:r w:rsidRPr="005D20B9">
        <w:rPr>
          <w:rtl/>
        </w:rPr>
        <w:t xml:space="preserve"> </w:t>
      </w:r>
      <w:r w:rsidRPr="005D20B9">
        <w:rPr>
          <w:rFonts w:hint="cs"/>
          <w:rtl/>
        </w:rPr>
        <w:t>ועלה</w:t>
      </w:r>
      <w:r w:rsidRPr="005D20B9">
        <w:rPr>
          <w:rtl/>
        </w:rPr>
        <w:t xml:space="preserve"> </w:t>
      </w:r>
      <w:r w:rsidRPr="005D20B9">
        <w:rPr>
          <w:rFonts w:hint="cs"/>
          <w:rtl/>
        </w:rPr>
        <w:t>בידו</w:t>
      </w:r>
      <w:r w:rsidRPr="005D20B9">
        <w:rPr>
          <w:rtl/>
        </w:rPr>
        <w:t xml:space="preserve"> </w:t>
      </w:r>
      <w:r w:rsidRPr="005D20B9">
        <w:rPr>
          <w:rFonts w:hint="cs"/>
          <w:rtl/>
        </w:rPr>
        <w:t>בשר</w:t>
      </w:r>
      <w:r w:rsidRPr="005D20B9">
        <w:rPr>
          <w:rtl/>
        </w:rPr>
        <w:t xml:space="preserve"> </w:t>
      </w:r>
      <w:r w:rsidRPr="005D20B9">
        <w:rPr>
          <w:rFonts w:hint="cs"/>
          <w:rtl/>
        </w:rPr>
        <w:t>טלה</w:t>
      </w:r>
      <w:r>
        <w:rPr>
          <w:rFonts w:hint="cs"/>
          <w:rtl/>
        </w:rPr>
        <w:t>" שצריך "</w:t>
      </w:r>
      <w:r w:rsidRPr="005D20B9">
        <w:rPr>
          <w:rFonts w:hint="cs"/>
          <w:rtl/>
        </w:rPr>
        <w:t>כפרה</w:t>
      </w:r>
      <w:r w:rsidRPr="005D20B9">
        <w:rPr>
          <w:rtl/>
        </w:rPr>
        <w:t xml:space="preserve"> </w:t>
      </w:r>
      <w:r w:rsidRPr="005D20B9">
        <w:rPr>
          <w:rFonts w:hint="cs"/>
          <w:rtl/>
        </w:rPr>
        <w:t>וסליחה</w:t>
      </w:r>
      <w:r>
        <w:rPr>
          <w:rFonts w:hint="cs"/>
          <w:rtl/>
        </w:rPr>
        <w:t>"</w:t>
      </w:r>
      <w:r w:rsidRPr="005D20B9">
        <w:rPr>
          <w:rtl/>
        </w:rPr>
        <w:t xml:space="preserve">, </w:t>
      </w:r>
      <w:r>
        <w:rPr>
          <w:rFonts w:hint="cs"/>
          <w:rtl/>
        </w:rPr>
        <w:t xml:space="preserve">ועל כן גם המספר עובר על לפני עור לא תתן מכשול </w:t>
      </w:r>
      <w:r w:rsidRPr="00811A18">
        <w:rPr>
          <w:rFonts w:hint="cs"/>
          <w:rtl/>
        </w:rPr>
        <w:t>[וכמבואר מדברי התוס' קידושין</w:t>
      </w:r>
      <w:r w:rsidRPr="00811A18">
        <w:rPr>
          <w:rtl/>
        </w:rPr>
        <w:t xml:space="preserve"> </w:t>
      </w:r>
      <w:r w:rsidRPr="00811A18">
        <w:rPr>
          <w:rFonts w:hint="cs"/>
          <w:rtl/>
        </w:rPr>
        <w:t>לב,</w:t>
      </w:r>
      <w:r w:rsidRPr="00811A18">
        <w:rPr>
          <w:rtl/>
        </w:rPr>
        <w:t xml:space="preserve"> </w:t>
      </w:r>
      <w:r w:rsidRPr="00811A18">
        <w:rPr>
          <w:rFonts w:hint="cs"/>
          <w:rtl/>
        </w:rPr>
        <w:t>א</w:t>
      </w:r>
      <w:r w:rsidRPr="00811A18">
        <w:rPr>
          <w:rtl/>
        </w:rPr>
        <w:t xml:space="preserve"> </w:t>
      </w:r>
      <w:r w:rsidRPr="00811A18">
        <w:rPr>
          <w:rFonts w:hint="cs"/>
          <w:rtl/>
        </w:rPr>
        <w:t>ד"ה דמחיל לי' ליקרי']</w:t>
      </w:r>
      <w:r>
        <w:rPr>
          <w:rFonts w:hint="cs"/>
          <w:rtl/>
        </w:rPr>
        <w:t xml:space="preserve">. וגם נראה שבלאו הכי אסור לדבר לשון הרע על עצמו בכה"ג שהשומע חושב שמספר לשה"ר </w:t>
      </w:r>
      <w:r>
        <w:rPr>
          <w:rFonts w:hint="cs"/>
          <w:rtl/>
        </w:rPr>
        <w:lastRenderedPageBreak/>
        <w:t xml:space="preserve">על חבירו, דהא קיי"ל </w:t>
      </w:r>
      <w:r w:rsidRPr="008F504F">
        <w:rPr>
          <w:rFonts w:hint="cs"/>
          <w:rtl/>
        </w:rPr>
        <w:t>(שקלים פ"ג מ"ב</w:t>
      </w:r>
      <w:r>
        <w:rPr>
          <w:rFonts w:hint="cs"/>
          <w:rtl/>
        </w:rPr>
        <w:t>.</w:t>
      </w:r>
      <w:r w:rsidRPr="008F504F">
        <w:rPr>
          <w:rFonts w:hint="cs"/>
          <w:rtl/>
        </w:rPr>
        <w:t xml:space="preserve"> רמב"ם הל' שקלים פ"ב ה"י)</w:t>
      </w:r>
      <w:r w:rsidRPr="008F504F">
        <w:rPr>
          <w:rFonts w:hint="cs"/>
          <w:sz w:val="32"/>
          <w:szCs w:val="32"/>
          <w:rtl/>
        </w:rPr>
        <w:t xml:space="preserve"> </w:t>
      </w:r>
      <w:r w:rsidRPr="008F504F">
        <w:rPr>
          <w:rFonts w:hint="cs"/>
          <w:rtl/>
        </w:rPr>
        <w:t>"</w:t>
      </w:r>
      <w:r w:rsidRPr="008F504F">
        <w:rPr>
          <w:rFonts w:hint="eastAsia"/>
          <w:rtl/>
        </w:rPr>
        <w:t>שאדם</w:t>
      </w:r>
      <w:r w:rsidRPr="008F504F">
        <w:rPr>
          <w:rtl/>
        </w:rPr>
        <w:t xml:space="preserve"> </w:t>
      </w:r>
      <w:r w:rsidRPr="008F504F">
        <w:rPr>
          <w:rFonts w:hint="cs"/>
          <w:rtl/>
        </w:rPr>
        <w:t xml:space="preserve">צריך </w:t>
      </w:r>
      <w:r w:rsidRPr="008F504F">
        <w:rPr>
          <w:rFonts w:hint="eastAsia"/>
          <w:rtl/>
        </w:rPr>
        <w:t>לצאת</w:t>
      </w:r>
      <w:r w:rsidRPr="008F504F">
        <w:rPr>
          <w:rtl/>
        </w:rPr>
        <w:t xml:space="preserve"> </w:t>
      </w:r>
      <w:r w:rsidRPr="008F504F">
        <w:rPr>
          <w:rFonts w:hint="eastAsia"/>
          <w:rtl/>
        </w:rPr>
        <w:t>ידי</w:t>
      </w:r>
      <w:r w:rsidRPr="008F504F">
        <w:rPr>
          <w:rtl/>
        </w:rPr>
        <w:t xml:space="preserve"> </w:t>
      </w:r>
      <w:r w:rsidRPr="008F504F">
        <w:rPr>
          <w:rFonts w:hint="eastAsia"/>
          <w:rtl/>
        </w:rPr>
        <w:t>הבריות</w:t>
      </w:r>
      <w:r w:rsidRPr="008F504F">
        <w:rPr>
          <w:rtl/>
        </w:rPr>
        <w:t xml:space="preserve"> </w:t>
      </w:r>
      <w:r w:rsidRPr="008F504F">
        <w:rPr>
          <w:rFonts w:hint="eastAsia"/>
          <w:rtl/>
        </w:rPr>
        <w:t>כדרך</w:t>
      </w:r>
      <w:r w:rsidRPr="008F504F">
        <w:rPr>
          <w:rtl/>
        </w:rPr>
        <w:t xml:space="preserve"> </w:t>
      </w:r>
      <w:r w:rsidRPr="008F504F">
        <w:rPr>
          <w:rFonts w:hint="eastAsia"/>
          <w:rtl/>
        </w:rPr>
        <w:t>ש</w:t>
      </w:r>
      <w:r w:rsidRPr="008F504F">
        <w:rPr>
          <w:rFonts w:hint="cs"/>
          <w:rtl/>
        </w:rPr>
        <w:t xml:space="preserve">צריך לצאת ידי המקום, שנאמר (במדבר לב, כב) והייתם נקיים מה' ומישראל". ועוד, </w:t>
      </w:r>
      <w:r>
        <w:rPr>
          <w:rFonts w:hint="cs"/>
          <w:rtl/>
        </w:rPr>
        <w:t xml:space="preserve">משום </w:t>
      </w:r>
      <w:r w:rsidRPr="008F504F">
        <w:rPr>
          <w:rFonts w:hint="cs"/>
          <w:rtl/>
        </w:rPr>
        <w:t xml:space="preserve">איסור מראית העין, שאסרו חכמים לעשות דבר שלעיני </w:t>
      </w:r>
      <w:r>
        <w:rPr>
          <w:rFonts w:hint="cs"/>
          <w:rtl/>
        </w:rPr>
        <w:t>ה</w:t>
      </w:r>
      <w:r w:rsidRPr="008F504F">
        <w:rPr>
          <w:rFonts w:hint="cs"/>
          <w:rtl/>
        </w:rPr>
        <w:t>רואים נראה כדבר האסור</w:t>
      </w:r>
      <w:r>
        <w:rPr>
          <w:rFonts w:hint="cs"/>
          <w:rtl/>
        </w:rPr>
        <w:t xml:space="preserve"> </w:t>
      </w:r>
      <w:r w:rsidR="00434024" w:rsidRPr="008F504F">
        <w:rPr>
          <w:rFonts w:hint="cs"/>
          <w:color w:val="000000"/>
          <w:rtl/>
        </w:rPr>
        <w:t>"</w:t>
      </w:r>
      <w:r w:rsidRPr="00434024">
        <w:rPr>
          <w:rStyle w:val="apple-converted-space"/>
          <w:b/>
          <w:bCs/>
          <w:color w:val="000000"/>
          <w:rtl/>
        </w:rPr>
        <w:t>מפני מראית העין</w:t>
      </w:r>
      <w:r w:rsidRPr="008F504F">
        <w:rPr>
          <w:rStyle w:val="apple-converted-space"/>
          <w:rFonts w:cs="Narkisim" w:hint="cs"/>
          <w:color w:val="000000"/>
          <w:sz w:val="28"/>
          <w:szCs w:val="28"/>
          <w:rtl/>
        </w:rPr>
        <w:t xml:space="preserve"> </w:t>
      </w:r>
      <w:r w:rsidRPr="008F504F">
        <w:rPr>
          <w:rFonts w:hint="cs"/>
          <w:color w:val="000000"/>
          <w:rtl/>
        </w:rPr>
        <w:t>שלא יטעו להתיר"</w:t>
      </w:r>
      <w:r>
        <w:rPr>
          <w:rFonts w:hint="cs"/>
          <w:color w:val="000000"/>
          <w:rtl/>
        </w:rPr>
        <w:t xml:space="preserve"> האיסור </w:t>
      </w:r>
      <w:r w:rsidRPr="008F504F">
        <w:rPr>
          <w:rFonts w:hint="cs"/>
          <w:rtl/>
        </w:rPr>
        <w:t>(</w:t>
      </w:r>
      <w:r>
        <w:rPr>
          <w:rFonts w:hint="cs"/>
          <w:rtl/>
        </w:rPr>
        <w:t xml:space="preserve">לשון שוע"ר </w:t>
      </w:r>
      <w:r w:rsidRPr="008F504F">
        <w:rPr>
          <w:rFonts w:hint="cs"/>
          <w:rtl/>
        </w:rPr>
        <w:t>או"ח סי' תעו ס"ד)</w:t>
      </w:r>
      <w:r w:rsidRPr="00434024">
        <w:rPr>
          <w:rStyle w:val="FootnoteReference"/>
          <w:rtl/>
        </w:rPr>
        <w:footnoteReference w:id="28"/>
      </w:r>
      <w:r w:rsidRPr="008F504F">
        <w:rPr>
          <w:rFonts w:hint="cs"/>
          <w:rtl/>
        </w:rPr>
        <w:t xml:space="preserve">. </w:t>
      </w:r>
    </w:p>
    <w:p w:rsidR="00CD33E9" w:rsidRDefault="00CD33E9" w:rsidP="00434024">
      <w:pPr>
        <w:pStyle w:val="a2"/>
        <w:rPr>
          <w:rtl/>
        </w:rPr>
      </w:pPr>
      <w:r>
        <w:rPr>
          <w:rFonts w:hint="cs"/>
          <w:rtl/>
        </w:rPr>
        <w:t xml:space="preserve">[ויעויין בספר 'שאלת רב' </w:t>
      </w:r>
      <w:r w:rsidRPr="00E10F61">
        <w:rPr>
          <w:rFonts w:hint="cs"/>
          <w:rtl/>
        </w:rPr>
        <w:t>(להגרשי"ח קניבסקי שליט"א, קרית ספר תשס"ה)</w:t>
      </w:r>
      <w:r>
        <w:rPr>
          <w:rFonts w:hint="cs"/>
          <w:rtl/>
        </w:rPr>
        <w:t xml:space="preserve"> ח"א פ"ז </w:t>
      </w:r>
      <w:r w:rsidRPr="00E10F61">
        <w:rPr>
          <w:rFonts w:hint="cs"/>
          <w:rtl/>
        </w:rPr>
        <w:t>(עמ' מד)</w:t>
      </w:r>
      <w:r>
        <w:rPr>
          <w:rFonts w:hint="cs"/>
          <w:rtl/>
        </w:rPr>
        <w:t xml:space="preserve"> שנשאל ע"ד סיפור זה, ואמר דזה שאסור לספר לשה"ר על עצמו אינו אלא בכה"ג שהשומע אינו </w:t>
      </w:r>
      <w:r w:rsidRPr="00E10F61">
        <w:rPr>
          <w:rFonts w:hint="cs"/>
          <w:rtl/>
        </w:rPr>
        <w:t>יודע</w:t>
      </w:r>
      <w:r w:rsidRPr="00E10F61">
        <w:rPr>
          <w:rtl/>
        </w:rPr>
        <w:t xml:space="preserve"> </w:t>
      </w:r>
      <w:r w:rsidRPr="00E10F61">
        <w:rPr>
          <w:rFonts w:hint="cs"/>
          <w:rtl/>
        </w:rPr>
        <w:t>שהוא</w:t>
      </w:r>
      <w:r w:rsidRPr="00E10F61">
        <w:rPr>
          <w:rtl/>
        </w:rPr>
        <w:t xml:space="preserve"> </w:t>
      </w:r>
      <w:r w:rsidRPr="00E10F61">
        <w:rPr>
          <w:rFonts w:hint="cs"/>
          <w:rtl/>
        </w:rPr>
        <w:t>על</w:t>
      </w:r>
      <w:r w:rsidRPr="00E10F61">
        <w:rPr>
          <w:rtl/>
        </w:rPr>
        <w:t xml:space="preserve"> </w:t>
      </w:r>
      <w:r w:rsidRPr="00E10F61">
        <w:rPr>
          <w:rFonts w:hint="cs"/>
          <w:rtl/>
        </w:rPr>
        <w:t>עצמו</w:t>
      </w:r>
      <w:r>
        <w:rPr>
          <w:rFonts w:hint="cs"/>
          <w:rtl/>
        </w:rPr>
        <w:t xml:space="preserve">, ואין זה משום איסור לשון הרע בעצם, כי אם משום שעי"ז "ילמד </w:t>
      </w:r>
      <w:r w:rsidRPr="00E10F61">
        <w:rPr>
          <w:rFonts w:hint="cs"/>
          <w:rtl/>
        </w:rPr>
        <w:t>ממנו</w:t>
      </w:r>
      <w:r w:rsidRPr="00E10F61">
        <w:rPr>
          <w:rtl/>
        </w:rPr>
        <w:t xml:space="preserve"> </w:t>
      </w:r>
      <w:r w:rsidRPr="00E10F61">
        <w:rPr>
          <w:rFonts w:hint="cs"/>
          <w:rtl/>
        </w:rPr>
        <w:t>שמותר</w:t>
      </w:r>
      <w:r w:rsidRPr="00E10F61">
        <w:rPr>
          <w:rtl/>
        </w:rPr>
        <w:t xml:space="preserve"> </w:t>
      </w:r>
      <w:r w:rsidRPr="00E10F61">
        <w:rPr>
          <w:rFonts w:hint="cs"/>
          <w:rtl/>
        </w:rPr>
        <w:t>לספר</w:t>
      </w:r>
      <w:r w:rsidRPr="00E10F61">
        <w:rPr>
          <w:rtl/>
        </w:rPr>
        <w:t xml:space="preserve"> </w:t>
      </w:r>
      <w:r w:rsidRPr="00E10F61">
        <w:rPr>
          <w:rFonts w:hint="cs"/>
          <w:rtl/>
        </w:rPr>
        <w:t>ל</w:t>
      </w:r>
      <w:r>
        <w:rPr>
          <w:rFonts w:hint="cs"/>
          <w:rtl/>
        </w:rPr>
        <w:t>ש</w:t>
      </w:r>
      <w:r w:rsidRPr="00E10F61">
        <w:rPr>
          <w:rFonts w:hint="cs"/>
          <w:rtl/>
        </w:rPr>
        <w:t>ה</w:t>
      </w:r>
      <w:r w:rsidRPr="00E10F61">
        <w:rPr>
          <w:rtl/>
        </w:rPr>
        <w:t>"</w:t>
      </w:r>
      <w:r w:rsidRPr="00E10F61">
        <w:rPr>
          <w:rFonts w:hint="cs"/>
          <w:rtl/>
        </w:rPr>
        <w:t>ר</w:t>
      </w:r>
      <w:r>
        <w:rPr>
          <w:rFonts w:hint="cs"/>
          <w:rtl/>
        </w:rPr>
        <w:t>"</w:t>
      </w:r>
      <w:r w:rsidRPr="00E10F61">
        <w:rPr>
          <w:rFonts w:hint="cs"/>
          <w:rtl/>
        </w:rPr>
        <w:t xml:space="preserve"> (שם עמ' תנו)</w:t>
      </w:r>
      <w:r>
        <w:rPr>
          <w:rFonts w:hint="cs"/>
          <w:rtl/>
        </w:rPr>
        <w:t>. והוא כטעם השלישי הנ"ל</w:t>
      </w:r>
      <w:r w:rsidRPr="00434024">
        <w:rPr>
          <w:rStyle w:val="FootnoteReference"/>
          <w:rtl/>
        </w:rPr>
        <w:footnoteReference w:id="29"/>
      </w:r>
      <w:r>
        <w:rPr>
          <w:rFonts w:hint="cs"/>
          <w:rtl/>
        </w:rPr>
        <w:t xml:space="preserve">]. </w:t>
      </w:r>
    </w:p>
    <w:p w:rsidR="00CD33E9" w:rsidRPr="00C66F46" w:rsidRDefault="00CD33E9" w:rsidP="00434024">
      <w:pPr>
        <w:pStyle w:val="a2"/>
        <w:rPr>
          <w:rtl/>
        </w:rPr>
      </w:pPr>
      <w:r w:rsidRPr="00C66F46">
        <w:rPr>
          <w:rFonts w:hint="cs"/>
          <w:rtl/>
        </w:rPr>
        <w:t xml:space="preserve">ראיית המחברים מדברי המדרש שמותר לדבר לשה"ר על עצמו </w:t>
      </w:r>
      <w:r w:rsidRPr="00C66F46">
        <w:rPr>
          <w:rtl/>
        </w:rPr>
        <w:t>–</w:t>
      </w:r>
      <w:r w:rsidRPr="00C66F46">
        <w:rPr>
          <w:rFonts w:hint="cs"/>
          <w:rtl/>
        </w:rPr>
        <w:t xml:space="preserve"> ושוברה בצדה </w:t>
      </w:r>
    </w:p>
    <w:p w:rsidR="00CD33E9" w:rsidRDefault="000610D1" w:rsidP="00434024">
      <w:pPr>
        <w:pStyle w:val="a2"/>
        <w:rPr>
          <w:rtl/>
        </w:rPr>
      </w:pPr>
      <w:r w:rsidRPr="000610D1">
        <w:rPr>
          <w:rFonts w:hint="cs"/>
          <w:b/>
          <w:bCs/>
          <w:rtl/>
        </w:rPr>
        <w:lastRenderedPageBreak/>
        <w:t>ד.</w:t>
      </w:r>
      <w:r w:rsidR="00CD33E9">
        <w:rPr>
          <w:rFonts w:hint="cs"/>
          <w:rtl/>
        </w:rPr>
        <w:t xml:space="preserve"> והנה ראיתי בספרי כמה ממחברי זמנינו שרצו להוכיח שאין איסור לשון הרע נוהג במי שמספר בגנות עצמו ממ"ש ב</w:t>
      </w:r>
      <w:r w:rsidR="00CD33E9" w:rsidRPr="00B63670">
        <w:rPr>
          <w:rFonts w:hint="cs"/>
          <w:rtl/>
        </w:rPr>
        <w:t>מדרש</w:t>
      </w:r>
      <w:r w:rsidR="00CD33E9" w:rsidRPr="00B63670">
        <w:rPr>
          <w:rtl/>
        </w:rPr>
        <w:t xml:space="preserve"> </w:t>
      </w:r>
      <w:r w:rsidR="00CD33E9" w:rsidRPr="00B63670">
        <w:rPr>
          <w:rFonts w:hint="cs"/>
          <w:rtl/>
        </w:rPr>
        <w:t>תנחומא</w:t>
      </w:r>
      <w:r w:rsidR="00CD33E9" w:rsidRPr="00B63670">
        <w:rPr>
          <w:rtl/>
        </w:rPr>
        <w:t xml:space="preserve"> </w:t>
      </w:r>
      <w:r w:rsidR="00CD33E9" w:rsidRPr="00870E32">
        <w:rPr>
          <w:rFonts w:hint="cs"/>
          <w:rtl/>
        </w:rPr>
        <w:t>(פרשת</w:t>
      </w:r>
      <w:r w:rsidR="00CD33E9" w:rsidRPr="00870E32">
        <w:rPr>
          <w:rtl/>
        </w:rPr>
        <w:t xml:space="preserve"> </w:t>
      </w:r>
      <w:r w:rsidR="00CD33E9" w:rsidRPr="00870E32">
        <w:rPr>
          <w:rFonts w:hint="cs"/>
          <w:rtl/>
        </w:rPr>
        <w:t>וישלח סי' ב)</w:t>
      </w:r>
      <w:r w:rsidR="00CD33E9">
        <w:rPr>
          <w:rFonts w:hint="cs"/>
          <w:rtl/>
        </w:rPr>
        <w:t>: "</w:t>
      </w:r>
      <w:r w:rsidR="00CD33E9" w:rsidRPr="00B63670">
        <w:rPr>
          <w:rFonts w:hint="cs"/>
          <w:rtl/>
        </w:rPr>
        <w:t>שגדולים</w:t>
      </w:r>
      <w:r w:rsidR="00CD33E9" w:rsidRPr="00B63670">
        <w:rPr>
          <w:rtl/>
        </w:rPr>
        <w:t xml:space="preserve"> </w:t>
      </w:r>
      <w:r w:rsidR="00CD33E9" w:rsidRPr="00B63670">
        <w:rPr>
          <w:rFonts w:hint="cs"/>
          <w:rtl/>
        </w:rPr>
        <w:t>הצדיקים</w:t>
      </w:r>
      <w:r w:rsidR="00CD33E9" w:rsidRPr="00B63670">
        <w:rPr>
          <w:rtl/>
        </w:rPr>
        <w:t xml:space="preserve"> </w:t>
      </w:r>
      <w:r w:rsidR="00CD33E9" w:rsidRPr="00B63670">
        <w:rPr>
          <w:rFonts w:hint="cs"/>
          <w:rtl/>
        </w:rPr>
        <w:t>יותר</w:t>
      </w:r>
      <w:r w:rsidR="00CD33E9" w:rsidRPr="00B63670">
        <w:rPr>
          <w:rtl/>
        </w:rPr>
        <w:t xml:space="preserve"> </w:t>
      </w:r>
      <w:r w:rsidR="00CD33E9" w:rsidRPr="00B63670">
        <w:rPr>
          <w:rFonts w:hint="cs"/>
          <w:rtl/>
        </w:rPr>
        <w:t>ממלאכי</w:t>
      </w:r>
      <w:r w:rsidR="00CD33E9" w:rsidRPr="00B63670">
        <w:rPr>
          <w:rtl/>
        </w:rPr>
        <w:t xml:space="preserve"> </w:t>
      </w:r>
      <w:r w:rsidR="00CD33E9" w:rsidRPr="00B63670">
        <w:rPr>
          <w:rFonts w:hint="cs"/>
          <w:rtl/>
        </w:rPr>
        <w:t>השרת</w:t>
      </w:r>
      <w:r w:rsidR="00CD33E9" w:rsidRPr="00B63670">
        <w:rPr>
          <w:rtl/>
        </w:rPr>
        <w:t xml:space="preserve">, </w:t>
      </w:r>
      <w:r w:rsidR="00CD33E9" w:rsidRPr="00B63670">
        <w:rPr>
          <w:rFonts w:hint="cs"/>
          <w:rtl/>
        </w:rPr>
        <w:t>תדע</w:t>
      </w:r>
      <w:r w:rsidR="00CD33E9" w:rsidRPr="00B63670">
        <w:rPr>
          <w:rtl/>
        </w:rPr>
        <w:t xml:space="preserve"> </w:t>
      </w:r>
      <w:r w:rsidR="00CD33E9" w:rsidRPr="00B63670">
        <w:rPr>
          <w:rFonts w:hint="cs"/>
          <w:rtl/>
        </w:rPr>
        <w:t>לך</w:t>
      </w:r>
      <w:r w:rsidR="00CD33E9" w:rsidRPr="00B63670">
        <w:rPr>
          <w:rtl/>
        </w:rPr>
        <w:t xml:space="preserve"> </w:t>
      </w:r>
      <w:r w:rsidR="00CD33E9" w:rsidRPr="00B63670">
        <w:rPr>
          <w:rFonts w:hint="cs"/>
          <w:rtl/>
        </w:rPr>
        <w:t>שבשעה</w:t>
      </w:r>
      <w:r w:rsidR="00CD33E9" w:rsidRPr="00B63670">
        <w:rPr>
          <w:rtl/>
        </w:rPr>
        <w:t xml:space="preserve"> </w:t>
      </w:r>
      <w:r w:rsidR="00CD33E9" w:rsidRPr="00B63670">
        <w:rPr>
          <w:rFonts w:hint="cs"/>
          <w:rtl/>
        </w:rPr>
        <w:t>שאמר</w:t>
      </w:r>
      <w:r w:rsidR="00CD33E9" w:rsidRPr="00B63670">
        <w:rPr>
          <w:rtl/>
        </w:rPr>
        <w:t xml:space="preserve"> </w:t>
      </w:r>
      <w:r w:rsidR="00CD33E9" w:rsidRPr="00B63670">
        <w:rPr>
          <w:rFonts w:hint="cs"/>
          <w:rtl/>
        </w:rPr>
        <w:t>ישעי</w:t>
      </w:r>
      <w:r w:rsidR="00CD33E9">
        <w:rPr>
          <w:rFonts w:hint="cs"/>
          <w:rtl/>
        </w:rPr>
        <w:t>'</w:t>
      </w:r>
      <w:r w:rsidR="00CD33E9" w:rsidRPr="00B63670">
        <w:rPr>
          <w:rtl/>
        </w:rPr>
        <w:t xml:space="preserve"> </w:t>
      </w:r>
      <w:r w:rsidR="00CD33E9" w:rsidRPr="003B5626">
        <w:rPr>
          <w:rFonts w:hint="cs"/>
          <w:rtl/>
        </w:rPr>
        <w:t>(ו, ה)</w:t>
      </w:r>
      <w:r w:rsidR="00CD33E9">
        <w:rPr>
          <w:rFonts w:hint="cs"/>
          <w:rtl/>
        </w:rPr>
        <w:t xml:space="preserve"> '</w:t>
      </w:r>
      <w:r w:rsidR="00CD33E9" w:rsidRPr="00B63670">
        <w:rPr>
          <w:rFonts w:hint="cs"/>
          <w:rtl/>
        </w:rPr>
        <w:t>כי</w:t>
      </w:r>
      <w:r w:rsidR="00CD33E9" w:rsidRPr="00B63670">
        <w:rPr>
          <w:rtl/>
        </w:rPr>
        <w:t xml:space="preserve"> </w:t>
      </w:r>
      <w:r w:rsidR="00CD33E9" w:rsidRPr="00B63670">
        <w:rPr>
          <w:rFonts w:hint="cs"/>
          <w:rtl/>
        </w:rPr>
        <w:t>איש</w:t>
      </w:r>
      <w:r w:rsidR="00CD33E9" w:rsidRPr="00B63670">
        <w:rPr>
          <w:rtl/>
        </w:rPr>
        <w:t xml:space="preserve"> </w:t>
      </w:r>
      <w:r w:rsidR="00CD33E9" w:rsidRPr="00B63670">
        <w:rPr>
          <w:rFonts w:hint="cs"/>
          <w:rtl/>
        </w:rPr>
        <w:t>טמא</w:t>
      </w:r>
      <w:r w:rsidR="00CD33E9" w:rsidRPr="00B63670">
        <w:rPr>
          <w:rtl/>
        </w:rPr>
        <w:t xml:space="preserve"> </w:t>
      </w:r>
      <w:r w:rsidR="00CD33E9" w:rsidRPr="00B63670">
        <w:rPr>
          <w:rFonts w:hint="cs"/>
          <w:rtl/>
        </w:rPr>
        <w:t>שפתים</w:t>
      </w:r>
      <w:r w:rsidR="00CD33E9" w:rsidRPr="00B63670">
        <w:rPr>
          <w:rtl/>
        </w:rPr>
        <w:t xml:space="preserve"> </w:t>
      </w:r>
      <w:r w:rsidR="00CD33E9" w:rsidRPr="00B63670">
        <w:rPr>
          <w:rFonts w:hint="cs"/>
          <w:rtl/>
        </w:rPr>
        <w:t>אנכי</w:t>
      </w:r>
      <w:r w:rsidR="00CD33E9" w:rsidRPr="00434024">
        <w:rPr>
          <w:rStyle w:val="FootnoteReference"/>
          <w:rtl/>
        </w:rPr>
        <w:footnoteReference w:id="30"/>
      </w:r>
      <w:r w:rsidR="00CD33E9" w:rsidRPr="00B63670">
        <w:rPr>
          <w:rtl/>
        </w:rPr>
        <w:t xml:space="preserve"> </w:t>
      </w:r>
      <w:r w:rsidR="00CD33E9" w:rsidRPr="00B63670">
        <w:rPr>
          <w:rFonts w:hint="cs"/>
          <w:rtl/>
        </w:rPr>
        <w:t>ובתוך</w:t>
      </w:r>
      <w:r w:rsidR="00CD33E9" w:rsidRPr="00B63670">
        <w:rPr>
          <w:rtl/>
        </w:rPr>
        <w:t xml:space="preserve"> </w:t>
      </w:r>
      <w:r w:rsidR="00CD33E9" w:rsidRPr="00B63670">
        <w:rPr>
          <w:rFonts w:hint="cs"/>
          <w:rtl/>
        </w:rPr>
        <w:t>עם</w:t>
      </w:r>
      <w:r w:rsidR="00CD33E9" w:rsidRPr="00B63670">
        <w:rPr>
          <w:rtl/>
        </w:rPr>
        <w:t xml:space="preserve"> </w:t>
      </w:r>
      <w:r w:rsidR="00CD33E9" w:rsidRPr="00B63670">
        <w:rPr>
          <w:rFonts w:hint="cs"/>
          <w:rtl/>
        </w:rPr>
        <w:t>טמא</w:t>
      </w:r>
      <w:r w:rsidR="00CD33E9" w:rsidRPr="00B63670">
        <w:rPr>
          <w:rtl/>
        </w:rPr>
        <w:t xml:space="preserve"> </w:t>
      </w:r>
      <w:r w:rsidR="00CD33E9" w:rsidRPr="00B63670">
        <w:rPr>
          <w:rFonts w:hint="cs"/>
          <w:rtl/>
        </w:rPr>
        <w:t>שפתים</w:t>
      </w:r>
      <w:r w:rsidR="00CD33E9" w:rsidRPr="00B63670">
        <w:rPr>
          <w:rtl/>
        </w:rPr>
        <w:t xml:space="preserve"> </w:t>
      </w:r>
      <w:r w:rsidR="00CD33E9" w:rsidRPr="00B63670">
        <w:rPr>
          <w:rFonts w:hint="cs"/>
          <w:rtl/>
        </w:rPr>
        <w:t>אנכי</w:t>
      </w:r>
      <w:r w:rsidR="00CD33E9" w:rsidRPr="00B63670">
        <w:rPr>
          <w:rtl/>
        </w:rPr>
        <w:t xml:space="preserve"> </w:t>
      </w:r>
      <w:r w:rsidR="00CD33E9" w:rsidRPr="00B63670">
        <w:rPr>
          <w:rFonts w:hint="cs"/>
          <w:rtl/>
        </w:rPr>
        <w:t>יושב</w:t>
      </w:r>
      <w:r w:rsidR="00CD33E9">
        <w:rPr>
          <w:rFonts w:hint="cs"/>
          <w:rtl/>
        </w:rPr>
        <w:t>'</w:t>
      </w:r>
      <w:r w:rsidR="00CD33E9" w:rsidRPr="00B63670">
        <w:rPr>
          <w:rtl/>
        </w:rPr>
        <w:t xml:space="preserve"> </w:t>
      </w:r>
      <w:r w:rsidR="00CD33E9" w:rsidRPr="00B63670">
        <w:rPr>
          <w:rFonts w:hint="cs"/>
          <w:rtl/>
        </w:rPr>
        <w:t>א</w:t>
      </w:r>
      <w:r w:rsidR="00CD33E9" w:rsidRPr="00B63670">
        <w:rPr>
          <w:rtl/>
        </w:rPr>
        <w:t>"</w:t>
      </w:r>
      <w:r w:rsidR="00CD33E9" w:rsidRPr="00B63670">
        <w:rPr>
          <w:rFonts w:hint="cs"/>
          <w:rtl/>
        </w:rPr>
        <w:t>ל</w:t>
      </w:r>
      <w:r w:rsidR="00CD33E9" w:rsidRPr="00B63670">
        <w:rPr>
          <w:rtl/>
        </w:rPr>
        <w:t xml:space="preserve"> </w:t>
      </w:r>
      <w:r w:rsidR="00CD33E9" w:rsidRPr="00B63670">
        <w:rPr>
          <w:rFonts w:hint="cs"/>
          <w:rtl/>
        </w:rPr>
        <w:t>הק</w:t>
      </w:r>
      <w:r w:rsidR="00CD33E9">
        <w:rPr>
          <w:rFonts w:hint="cs"/>
          <w:rtl/>
        </w:rPr>
        <w:t>ב"ה,</w:t>
      </w:r>
      <w:r w:rsidR="00CD33E9" w:rsidRPr="00B63670">
        <w:rPr>
          <w:rtl/>
        </w:rPr>
        <w:t xml:space="preserve"> </w:t>
      </w:r>
      <w:r w:rsidR="00CD33E9" w:rsidRPr="00B63670">
        <w:rPr>
          <w:rFonts w:hint="cs"/>
          <w:rtl/>
        </w:rPr>
        <w:t>ישעי</w:t>
      </w:r>
      <w:r w:rsidR="00CD33E9">
        <w:rPr>
          <w:rFonts w:hint="cs"/>
          <w:rtl/>
        </w:rPr>
        <w:t>'</w:t>
      </w:r>
      <w:r w:rsidR="00CD33E9" w:rsidRPr="00B63670">
        <w:rPr>
          <w:rtl/>
        </w:rPr>
        <w:t xml:space="preserve"> </w:t>
      </w:r>
      <w:r w:rsidR="00CD33E9" w:rsidRPr="00B63670">
        <w:rPr>
          <w:rFonts w:hint="cs"/>
          <w:rtl/>
        </w:rPr>
        <w:t>בעצמך</w:t>
      </w:r>
      <w:r w:rsidR="00CD33E9" w:rsidRPr="00B63670">
        <w:rPr>
          <w:rtl/>
        </w:rPr>
        <w:t xml:space="preserve"> </w:t>
      </w:r>
      <w:r w:rsidR="00CD33E9" w:rsidRPr="00B63670">
        <w:rPr>
          <w:rFonts w:hint="cs"/>
          <w:rtl/>
        </w:rPr>
        <w:t>אתה</w:t>
      </w:r>
      <w:r w:rsidR="00CD33E9" w:rsidRPr="00B63670">
        <w:rPr>
          <w:rtl/>
        </w:rPr>
        <w:t xml:space="preserve"> </w:t>
      </w:r>
      <w:r w:rsidR="00CD33E9" w:rsidRPr="00B63670">
        <w:rPr>
          <w:rFonts w:hint="cs"/>
          <w:rtl/>
        </w:rPr>
        <w:t>רשאי</w:t>
      </w:r>
      <w:r w:rsidR="00CD33E9" w:rsidRPr="00B63670">
        <w:rPr>
          <w:rtl/>
        </w:rPr>
        <w:t xml:space="preserve"> </w:t>
      </w:r>
      <w:r w:rsidR="00CD33E9" w:rsidRPr="00B63670">
        <w:rPr>
          <w:rFonts w:hint="cs"/>
          <w:rtl/>
        </w:rPr>
        <w:t>לומר</w:t>
      </w:r>
      <w:r w:rsidR="00CD33E9" w:rsidRPr="00B63670">
        <w:rPr>
          <w:rtl/>
        </w:rPr>
        <w:t xml:space="preserve"> </w:t>
      </w:r>
      <w:r w:rsidR="00CD33E9" w:rsidRPr="00B63670">
        <w:rPr>
          <w:rFonts w:hint="cs"/>
          <w:rtl/>
        </w:rPr>
        <w:t>איש</w:t>
      </w:r>
      <w:r w:rsidR="00CD33E9" w:rsidRPr="00B63670">
        <w:rPr>
          <w:rtl/>
        </w:rPr>
        <w:t xml:space="preserve"> </w:t>
      </w:r>
      <w:r w:rsidR="00CD33E9" w:rsidRPr="00B63670">
        <w:rPr>
          <w:rFonts w:hint="cs"/>
          <w:rtl/>
        </w:rPr>
        <w:t>טמא</w:t>
      </w:r>
      <w:r w:rsidR="00CD33E9" w:rsidRPr="00B63670">
        <w:rPr>
          <w:rtl/>
        </w:rPr>
        <w:t xml:space="preserve"> </w:t>
      </w:r>
      <w:r w:rsidR="00CD33E9" w:rsidRPr="00B63670">
        <w:rPr>
          <w:rFonts w:hint="cs"/>
          <w:rtl/>
        </w:rPr>
        <w:t>שפתים</w:t>
      </w:r>
      <w:r w:rsidR="00CD33E9">
        <w:rPr>
          <w:rFonts w:hint="cs"/>
          <w:rtl/>
        </w:rPr>
        <w:t>,</w:t>
      </w:r>
      <w:r w:rsidR="00CD33E9" w:rsidRPr="00B63670">
        <w:rPr>
          <w:rtl/>
        </w:rPr>
        <w:t xml:space="preserve"> </w:t>
      </w:r>
      <w:r w:rsidR="00CD33E9" w:rsidRPr="00B63670">
        <w:rPr>
          <w:rFonts w:hint="cs"/>
          <w:rtl/>
        </w:rPr>
        <w:t>אבל</w:t>
      </w:r>
      <w:r w:rsidR="00CD33E9" w:rsidRPr="00B63670">
        <w:rPr>
          <w:rtl/>
        </w:rPr>
        <w:t xml:space="preserve"> </w:t>
      </w:r>
      <w:r w:rsidR="00CD33E9" w:rsidRPr="00B63670">
        <w:rPr>
          <w:rFonts w:hint="cs"/>
          <w:rtl/>
        </w:rPr>
        <w:t>לישראל</w:t>
      </w:r>
      <w:r w:rsidR="00CD33E9" w:rsidRPr="00B63670">
        <w:rPr>
          <w:rtl/>
        </w:rPr>
        <w:t xml:space="preserve"> </w:t>
      </w:r>
      <w:r w:rsidR="00CD33E9" w:rsidRPr="00B63670">
        <w:rPr>
          <w:rFonts w:hint="cs"/>
          <w:rtl/>
        </w:rPr>
        <w:t>אתה</w:t>
      </w:r>
      <w:r w:rsidR="00CD33E9" w:rsidRPr="00B63670">
        <w:rPr>
          <w:rtl/>
        </w:rPr>
        <w:t xml:space="preserve"> </w:t>
      </w:r>
      <w:r w:rsidR="00CD33E9" w:rsidRPr="00B63670">
        <w:rPr>
          <w:rFonts w:hint="cs"/>
          <w:rtl/>
        </w:rPr>
        <w:t>אומר</w:t>
      </w:r>
      <w:r w:rsidR="00CD33E9" w:rsidRPr="00B63670">
        <w:rPr>
          <w:rtl/>
        </w:rPr>
        <w:t xml:space="preserve"> </w:t>
      </w:r>
      <w:r w:rsidR="00CD33E9">
        <w:rPr>
          <w:rFonts w:hint="cs"/>
          <w:rtl/>
        </w:rPr>
        <w:t>'</w:t>
      </w:r>
      <w:r w:rsidR="00CD33E9" w:rsidRPr="00B63670">
        <w:rPr>
          <w:rFonts w:hint="cs"/>
          <w:rtl/>
        </w:rPr>
        <w:t>בתוך</w:t>
      </w:r>
      <w:r w:rsidR="00CD33E9" w:rsidRPr="00B63670">
        <w:rPr>
          <w:rtl/>
        </w:rPr>
        <w:t xml:space="preserve"> </w:t>
      </w:r>
      <w:r w:rsidR="00CD33E9" w:rsidRPr="00B63670">
        <w:rPr>
          <w:rFonts w:hint="cs"/>
          <w:rtl/>
        </w:rPr>
        <w:t>עם</w:t>
      </w:r>
      <w:r w:rsidR="00CD33E9" w:rsidRPr="00B63670">
        <w:rPr>
          <w:rtl/>
        </w:rPr>
        <w:t xml:space="preserve"> </w:t>
      </w:r>
      <w:r w:rsidR="00CD33E9" w:rsidRPr="00B63670">
        <w:rPr>
          <w:rFonts w:hint="cs"/>
          <w:rtl/>
        </w:rPr>
        <w:t>טמא</w:t>
      </w:r>
      <w:r w:rsidR="00CD33E9" w:rsidRPr="00B63670">
        <w:rPr>
          <w:rtl/>
        </w:rPr>
        <w:t xml:space="preserve"> </w:t>
      </w:r>
      <w:r w:rsidR="00CD33E9" w:rsidRPr="00B63670">
        <w:rPr>
          <w:rFonts w:hint="cs"/>
          <w:rtl/>
        </w:rPr>
        <w:t>שפתים</w:t>
      </w:r>
      <w:r w:rsidR="00CD33E9">
        <w:rPr>
          <w:rFonts w:hint="cs"/>
          <w:rtl/>
        </w:rPr>
        <w:t>'</w:t>
      </w:r>
      <w:r w:rsidR="00CD33E9" w:rsidRPr="00B63670">
        <w:rPr>
          <w:rtl/>
        </w:rPr>
        <w:t xml:space="preserve"> </w:t>
      </w:r>
      <w:r w:rsidR="00CD33E9" w:rsidRPr="00B63670">
        <w:rPr>
          <w:rFonts w:hint="cs"/>
          <w:rtl/>
        </w:rPr>
        <w:t>שהם</w:t>
      </w:r>
      <w:r w:rsidR="00CD33E9" w:rsidRPr="00B63670">
        <w:rPr>
          <w:rtl/>
        </w:rPr>
        <w:t xml:space="preserve"> </w:t>
      </w:r>
      <w:r w:rsidR="00CD33E9" w:rsidRPr="00B63670">
        <w:rPr>
          <w:rFonts w:hint="cs"/>
          <w:rtl/>
        </w:rPr>
        <w:t>הקדימו</w:t>
      </w:r>
      <w:r w:rsidR="00CD33E9" w:rsidRPr="00B63670">
        <w:rPr>
          <w:rtl/>
        </w:rPr>
        <w:t xml:space="preserve"> </w:t>
      </w:r>
      <w:r w:rsidR="00CD33E9" w:rsidRPr="00B63670">
        <w:rPr>
          <w:rFonts w:hint="cs"/>
          <w:rtl/>
        </w:rPr>
        <w:t>עשי</w:t>
      </w:r>
      <w:r w:rsidR="00CD33E9">
        <w:rPr>
          <w:rFonts w:hint="cs"/>
          <w:rtl/>
        </w:rPr>
        <w:t>'</w:t>
      </w:r>
      <w:r w:rsidR="00CD33E9" w:rsidRPr="00B63670">
        <w:rPr>
          <w:rtl/>
        </w:rPr>
        <w:t xml:space="preserve"> </w:t>
      </w:r>
      <w:r w:rsidR="00CD33E9" w:rsidRPr="00B63670">
        <w:rPr>
          <w:rFonts w:hint="cs"/>
          <w:rtl/>
        </w:rPr>
        <w:t>לשמיעה</w:t>
      </w:r>
      <w:r w:rsidR="00CD33E9" w:rsidRPr="00B63670">
        <w:rPr>
          <w:rtl/>
        </w:rPr>
        <w:t xml:space="preserve"> </w:t>
      </w:r>
      <w:r w:rsidR="00CD33E9" w:rsidRPr="00B63670">
        <w:rPr>
          <w:rFonts w:hint="cs"/>
          <w:rtl/>
        </w:rPr>
        <w:t>ומיחדין</w:t>
      </w:r>
      <w:r w:rsidR="00CD33E9" w:rsidRPr="00B63670">
        <w:rPr>
          <w:rtl/>
        </w:rPr>
        <w:t xml:space="preserve"> </w:t>
      </w:r>
      <w:r w:rsidR="00CD33E9" w:rsidRPr="00B63670">
        <w:rPr>
          <w:rFonts w:hint="cs"/>
          <w:rtl/>
        </w:rPr>
        <w:t>את</w:t>
      </w:r>
      <w:r w:rsidR="00CD33E9" w:rsidRPr="00B63670">
        <w:rPr>
          <w:rtl/>
        </w:rPr>
        <w:t xml:space="preserve"> </w:t>
      </w:r>
      <w:r w:rsidR="00CD33E9" w:rsidRPr="00B63670">
        <w:rPr>
          <w:rFonts w:hint="cs"/>
          <w:rtl/>
        </w:rPr>
        <w:t>שמי</w:t>
      </w:r>
      <w:r w:rsidR="00CD33E9" w:rsidRPr="00B63670">
        <w:rPr>
          <w:rtl/>
        </w:rPr>
        <w:t xml:space="preserve"> </w:t>
      </w:r>
      <w:r w:rsidR="00CD33E9" w:rsidRPr="00B63670">
        <w:rPr>
          <w:rFonts w:hint="cs"/>
          <w:rtl/>
        </w:rPr>
        <w:t>פעמים</w:t>
      </w:r>
      <w:r w:rsidR="00CD33E9" w:rsidRPr="00B63670">
        <w:rPr>
          <w:rtl/>
        </w:rPr>
        <w:t xml:space="preserve"> </w:t>
      </w:r>
      <w:r w:rsidR="00CD33E9" w:rsidRPr="00B63670">
        <w:rPr>
          <w:rFonts w:hint="cs"/>
          <w:rtl/>
        </w:rPr>
        <w:t>בכל</w:t>
      </w:r>
      <w:r w:rsidR="00CD33E9" w:rsidRPr="00B63670">
        <w:rPr>
          <w:rtl/>
        </w:rPr>
        <w:t xml:space="preserve"> </w:t>
      </w:r>
      <w:r w:rsidR="00CD33E9" w:rsidRPr="00B63670">
        <w:rPr>
          <w:rFonts w:hint="cs"/>
          <w:rtl/>
        </w:rPr>
        <w:t>יום</w:t>
      </w:r>
      <w:r w:rsidR="00CD33E9" w:rsidRPr="00B63670">
        <w:rPr>
          <w:rtl/>
        </w:rPr>
        <w:t xml:space="preserve"> </w:t>
      </w:r>
      <w:r w:rsidR="00CD33E9" w:rsidRPr="00B63670">
        <w:rPr>
          <w:rFonts w:hint="cs"/>
          <w:rtl/>
        </w:rPr>
        <w:t>ואת</w:t>
      </w:r>
      <w:r w:rsidR="00CD33E9" w:rsidRPr="00B63670">
        <w:rPr>
          <w:rtl/>
        </w:rPr>
        <w:t xml:space="preserve"> </w:t>
      </w:r>
      <w:r w:rsidR="00CD33E9" w:rsidRPr="00B63670">
        <w:rPr>
          <w:rFonts w:hint="cs"/>
          <w:rtl/>
        </w:rPr>
        <w:t>קורא</w:t>
      </w:r>
      <w:r w:rsidR="00CD33E9" w:rsidRPr="00B63670">
        <w:rPr>
          <w:rtl/>
        </w:rPr>
        <w:t xml:space="preserve"> </w:t>
      </w:r>
      <w:r w:rsidR="00CD33E9" w:rsidRPr="00B63670">
        <w:rPr>
          <w:rFonts w:hint="cs"/>
          <w:rtl/>
        </w:rPr>
        <w:t>אותן</w:t>
      </w:r>
      <w:r w:rsidR="00CD33E9" w:rsidRPr="00B63670">
        <w:rPr>
          <w:rtl/>
        </w:rPr>
        <w:t xml:space="preserve"> </w:t>
      </w:r>
      <w:r w:rsidR="00CD33E9">
        <w:rPr>
          <w:rFonts w:hint="cs"/>
          <w:rtl/>
        </w:rPr>
        <w:t>'</w:t>
      </w:r>
      <w:r w:rsidR="00CD33E9" w:rsidRPr="00B63670">
        <w:rPr>
          <w:rFonts w:hint="cs"/>
          <w:rtl/>
        </w:rPr>
        <w:t>עם</w:t>
      </w:r>
      <w:r w:rsidR="00CD33E9" w:rsidRPr="00B63670">
        <w:rPr>
          <w:rtl/>
        </w:rPr>
        <w:t xml:space="preserve"> </w:t>
      </w:r>
      <w:r w:rsidR="00CD33E9" w:rsidRPr="00B63670">
        <w:rPr>
          <w:rFonts w:hint="cs"/>
          <w:rtl/>
        </w:rPr>
        <w:t>טמא</w:t>
      </w:r>
      <w:r w:rsidR="00CD33E9" w:rsidRPr="00B63670">
        <w:rPr>
          <w:rtl/>
        </w:rPr>
        <w:t xml:space="preserve"> </w:t>
      </w:r>
      <w:r w:rsidR="00CD33E9" w:rsidRPr="00B63670">
        <w:rPr>
          <w:rFonts w:hint="cs"/>
          <w:rtl/>
        </w:rPr>
        <w:t>שפתים</w:t>
      </w:r>
      <w:r w:rsidR="00CD33E9">
        <w:rPr>
          <w:rFonts w:hint="cs"/>
          <w:rtl/>
        </w:rPr>
        <w:t xml:space="preserve">', </w:t>
      </w:r>
      <w:r w:rsidR="00CD33E9" w:rsidRPr="00B63670">
        <w:rPr>
          <w:rFonts w:hint="cs"/>
          <w:rtl/>
        </w:rPr>
        <w:t>מה</w:t>
      </w:r>
      <w:r w:rsidR="00CD33E9" w:rsidRPr="00B63670">
        <w:rPr>
          <w:rtl/>
        </w:rPr>
        <w:t xml:space="preserve"> </w:t>
      </w:r>
      <w:r w:rsidR="00CD33E9" w:rsidRPr="00B63670">
        <w:rPr>
          <w:rFonts w:hint="cs"/>
          <w:rtl/>
        </w:rPr>
        <w:t>כתיב</w:t>
      </w:r>
      <w:r w:rsidR="00CD33E9" w:rsidRPr="00B63670">
        <w:rPr>
          <w:rtl/>
        </w:rPr>
        <w:t xml:space="preserve"> </w:t>
      </w:r>
      <w:r w:rsidR="00CD33E9" w:rsidRPr="00B63670">
        <w:rPr>
          <w:rFonts w:hint="cs"/>
          <w:rtl/>
        </w:rPr>
        <w:t>שם</w:t>
      </w:r>
      <w:r w:rsidR="00CD33E9" w:rsidRPr="003B5626">
        <w:rPr>
          <w:rFonts w:hint="cs"/>
          <w:rtl/>
        </w:rPr>
        <w:t xml:space="preserve"> (ישעי' שם, ו)</w:t>
      </w:r>
      <w:r w:rsidR="00CD33E9" w:rsidRPr="00B63670">
        <w:rPr>
          <w:rtl/>
        </w:rPr>
        <w:t xml:space="preserve"> </w:t>
      </w:r>
      <w:r w:rsidR="00CD33E9">
        <w:rPr>
          <w:rFonts w:hint="cs"/>
          <w:rtl/>
        </w:rPr>
        <w:t>'</w:t>
      </w:r>
      <w:r w:rsidR="00CD33E9" w:rsidRPr="00B63670">
        <w:rPr>
          <w:rFonts w:hint="cs"/>
          <w:rtl/>
        </w:rPr>
        <w:t>ויעף</w:t>
      </w:r>
      <w:r w:rsidR="00CD33E9" w:rsidRPr="00B63670">
        <w:rPr>
          <w:rtl/>
        </w:rPr>
        <w:t xml:space="preserve"> </w:t>
      </w:r>
      <w:r w:rsidR="00CD33E9" w:rsidRPr="00B63670">
        <w:rPr>
          <w:rFonts w:hint="cs"/>
          <w:rtl/>
        </w:rPr>
        <w:t>אלי</w:t>
      </w:r>
      <w:r w:rsidR="00CD33E9" w:rsidRPr="00B63670">
        <w:rPr>
          <w:rtl/>
        </w:rPr>
        <w:t xml:space="preserve"> </w:t>
      </w:r>
      <w:r w:rsidR="00CD33E9" w:rsidRPr="00B63670">
        <w:rPr>
          <w:rFonts w:hint="cs"/>
          <w:rtl/>
        </w:rPr>
        <w:t>אחד</w:t>
      </w:r>
      <w:r w:rsidR="00CD33E9" w:rsidRPr="00B63670">
        <w:rPr>
          <w:rtl/>
        </w:rPr>
        <w:t xml:space="preserve"> </w:t>
      </w:r>
      <w:r w:rsidR="00CD33E9" w:rsidRPr="00B63670">
        <w:rPr>
          <w:rFonts w:hint="cs"/>
          <w:rtl/>
        </w:rPr>
        <w:t>מן</w:t>
      </w:r>
      <w:r w:rsidR="00CD33E9" w:rsidRPr="00B63670">
        <w:rPr>
          <w:rtl/>
        </w:rPr>
        <w:t xml:space="preserve"> </w:t>
      </w:r>
      <w:r w:rsidR="00CD33E9" w:rsidRPr="00B63670">
        <w:rPr>
          <w:rFonts w:hint="cs"/>
          <w:rtl/>
        </w:rPr>
        <w:t>השרפים</w:t>
      </w:r>
      <w:r w:rsidR="00CD33E9" w:rsidRPr="00B63670">
        <w:rPr>
          <w:rtl/>
        </w:rPr>
        <w:t xml:space="preserve"> </w:t>
      </w:r>
      <w:r w:rsidR="00CD33E9" w:rsidRPr="00B63670">
        <w:rPr>
          <w:rFonts w:hint="cs"/>
          <w:rtl/>
        </w:rPr>
        <w:t>ובידו</w:t>
      </w:r>
      <w:r w:rsidR="00CD33E9" w:rsidRPr="00B63670">
        <w:rPr>
          <w:rtl/>
        </w:rPr>
        <w:t xml:space="preserve"> </w:t>
      </w:r>
      <w:r w:rsidR="00CD33E9" w:rsidRPr="00B63670">
        <w:rPr>
          <w:rFonts w:hint="cs"/>
          <w:rtl/>
        </w:rPr>
        <w:t>רצפה</w:t>
      </w:r>
      <w:r w:rsidR="00CD33E9">
        <w:rPr>
          <w:rFonts w:hint="cs"/>
          <w:rtl/>
        </w:rPr>
        <w:t>',</w:t>
      </w:r>
      <w:r w:rsidR="00CD33E9" w:rsidRPr="00B63670">
        <w:rPr>
          <w:rtl/>
        </w:rPr>
        <w:t xml:space="preserve"> </w:t>
      </w:r>
      <w:r w:rsidR="00CD33E9" w:rsidRPr="00B63670">
        <w:rPr>
          <w:rFonts w:hint="cs"/>
          <w:rtl/>
        </w:rPr>
        <w:t>מהו</w:t>
      </w:r>
      <w:r w:rsidR="00CD33E9" w:rsidRPr="00B63670">
        <w:rPr>
          <w:rtl/>
        </w:rPr>
        <w:t xml:space="preserve"> </w:t>
      </w:r>
      <w:r w:rsidR="00CD33E9" w:rsidRPr="00B63670">
        <w:rPr>
          <w:rFonts w:hint="cs"/>
          <w:rtl/>
        </w:rPr>
        <w:t>רצפה</w:t>
      </w:r>
      <w:r w:rsidR="00CD33E9" w:rsidRPr="00B63670">
        <w:rPr>
          <w:rtl/>
        </w:rPr>
        <w:t xml:space="preserve"> </w:t>
      </w:r>
      <w:r w:rsidR="00CD33E9" w:rsidRPr="00B63670">
        <w:rPr>
          <w:rFonts w:hint="cs"/>
          <w:rtl/>
        </w:rPr>
        <w:t>רוץ</w:t>
      </w:r>
      <w:r w:rsidR="00CD33E9" w:rsidRPr="00B63670">
        <w:rPr>
          <w:rtl/>
        </w:rPr>
        <w:t xml:space="preserve"> </w:t>
      </w:r>
      <w:r w:rsidR="00CD33E9" w:rsidRPr="00B63670">
        <w:rPr>
          <w:rFonts w:hint="cs"/>
          <w:rtl/>
        </w:rPr>
        <w:t>פה</w:t>
      </w:r>
      <w:r w:rsidR="00CD33E9" w:rsidRPr="00B63670">
        <w:rPr>
          <w:rtl/>
        </w:rPr>
        <w:t xml:space="preserve"> </w:t>
      </w:r>
      <w:r w:rsidR="00CD33E9" w:rsidRPr="00B63670">
        <w:rPr>
          <w:rFonts w:hint="cs"/>
          <w:rtl/>
        </w:rPr>
        <w:t>של</w:t>
      </w:r>
      <w:r w:rsidR="00CD33E9" w:rsidRPr="00B63670">
        <w:rPr>
          <w:rtl/>
        </w:rPr>
        <w:t xml:space="preserve"> </w:t>
      </w:r>
      <w:r w:rsidR="00CD33E9" w:rsidRPr="00B63670">
        <w:rPr>
          <w:rFonts w:hint="cs"/>
          <w:rtl/>
        </w:rPr>
        <w:t>מי</w:t>
      </w:r>
      <w:r w:rsidR="00CD33E9" w:rsidRPr="00B63670">
        <w:rPr>
          <w:rtl/>
        </w:rPr>
        <w:t xml:space="preserve"> </w:t>
      </w:r>
      <w:r w:rsidR="00CD33E9" w:rsidRPr="00B63670">
        <w:rPr>
          <w:rFonts w:hint="cs"/>
          <w:rtl/>
        </w:rPr>
        <w:t>שאומר</w:t>
      </w:r>
      <w:r w:rsidR="00CD33E9" w:rsidRPr="00B63670">
        <w:rPr>
          <w:rtl/>
        </w:rPr>
        <w:t xml:space="preserve"> </w:t>
      </w:r>
      <w:r w:rsidR="00CD33E9" w:rsidRPr="00B63670">
        <w:rPr>
          <w:rFonts w:hint="cs"/>
          <w:rtl/>
        </w:rPr>
        <w:t>לשון</w:t>
      </w:r>
      <w:r w:rsidR="00CD33E9" w:rsidRPr="00B63670">
        <w:rPr>
          <w:rtl/>
        </w:rPr>
        <w:t xml:space="preserve"> </w:t>
      </w:r>
      <w:r w:rsidR="00CD33E9" w:rsidRPr="00B63670">
        <w:rPr>
          <w:rFonts w:hint="cs"/>
          <w:rtl/>
        </w:rPr>
        <w:t>הרע</w:t>
      </w:r>
      <w:r w:rsidR="00CD33E9" w:rsidRPr="00B63670">
        <w:rPr>
          <w:rtl/>
        </w:rPr>
        <w:t xml:space="preserve"> </w:t>
      </w:r>
      <w:r w:rsidR="00CD33E9" w:rsidRPr="00B63670">
        <w:rPr>
          <w:rFonts w:hint="cs"/>
          <w:rtl/>
        </w:rPr>
        <w:t>על</w:t>
      </w:r>
      <w:r w:rsidR="00CD33E9" w:rsidRPr="00B63670">
        <w:rPr>
          <w:rtl/>
        </w:rPr>
        <w:t xml:space="preserve"> </w:t>
      </w:r>
      <w:r w:rsidR="00CD33E9" w:rsidRPr="00B63670">
        <w:rPr>
          <w:rFonts w:hint="cs"/>
          <w:rtl/>
        </w:rPr>
        <w:t>בני</w:t>
      </w:r>
      <w:r w:rsidR="00CD33E9">
        <w:rPr>
          <w:rFonts w:hint="cs"/>
          <w:rtl/>
        </w:rPr>
        <w:t xml:space="preserve">", ע"ש. ומשמע דעל עצמו מותר לספר לשון הרע. </w:t>
      </w:r>
    </w:p>
    <w:p w:rsidR="00CD33E9" w:rsidRDefault="00CD33E9" w:rsidP="00434024">
      <w:pPr>
        <w:pStyle w:val="a2"/>
        <w:rPr>
          <w:rtl/>
        </w:rPr>
      </w:pPr>
      <w:r>
        <w:rPr>
          <w:rFonts w:hint="cs"/>
          <w:rtl/>
        </w:rPr>
        <w:t>וי"ל דשאני התם שישעי' הנביא התוודה על עצמו ועל קהל עדת ישראל בינו לבין קונו, וכבן המתחטא לפני אביו שבשמים [ובפרט שדיבר לתועלת טובה לפי דעתו וכמ"ש ב</w:t>
      </w:r>
      <w:r w:rsidRPr="00D03C3C">
        <w:rPr>
          <w:rFonts w:hint="cs"/>
          <w:rtl/>
        </w:rPr>
        <w:t>אלשיך</w:t>
      </w:r>
      <w:r w:rsidRPr="00D03C3C">
        <w:rPr>
          <w:rtl/>
        </w:rPr>
        <w:t xml:space="preserve"> </w:t>
      </w:r>
      <w:r w:rsidRPr="00E10F61">
        <w:rPr>
          <w:rFonts w:hint="cs"/>
          <w:rtl/>
        </w:rPr>
        <w:t>(ישעי' שם ז)</w:t>
      </w:r>
      <w:r>
        <w:rPr>
          <w:rFonts w:hint="cs"/>
          <w:rtl/>
        </w:rPr>
        <w:t xml:space="preserve"> "</w:t>
      </w:r>
      <w:r w:rsidRPr="00D03C3C">
        <w:rPr>
          <w:rFonts w:hint="cs"/>
          <w:rtl/>
        </w:rPr>
        <w:t>כי</w:t>
      </w:r>
      <w:r w:rsidRPr="00D03C3C">
        <w:rPr>
          <w:rtl/>
        </w:rPr>
        <w:t xml:space="preserve"> </w:t>
      </w:r>
      <w:r w:rsidRPr="00D03C3C">
        <w:rPr>
          <w:rFonts w:hint="cs"/>
          <w:rtl/>
        </w:rPr>
        <w:t>לא</w:t>
      </w:r>
      <w:r w:rsidRPr="00D03C3C">
        <w:rPr>
          <w:rtl/>
        </w:rPr>
        <w:t xml:space="preserve"> </w:t>
      </w:r>
      <w:r w:rsidRPr="00D03C3C">
        <w:rPr>
          <w:rFonts w:hint="cs"/>
          <w:rtl/>
        </w:rPr>
        <w:t>בכוונה</w:t>
      </w:r>
      <w:r w:rsidRPr="00D03C3C">
        <w:rPr>
          <w:rtl/>
        </w:rPr>
        <w:t xml:space="preserve"> </w:t>
      </w:r>
      <w:r w:rsidRPr="00D03C3C">
        <w:rPr>
          <w:rFonts w:hint="cs"/>
          <w:rtl/>
        </w:rPr>
        <w:t>רעה</w:t>
      </w:r>
      <w:r w:rsidRPr="00D03C3C">
        <w:rPr>
          <w:rtl/>
        </w:rPr>
        <w:t xml:space="preserve"> </w:t>
      </w:r>
      <w:r w:rsidRPr="00D03C3C">
        <w:rPr>
          <w:rFonts w:hint="cs"/>
          <w:rtl/>
        </w:rPr>
        <w:t>ד</w:t>
      </w:r>
      <w:r>
        <w:rPr>
          <w:rFonts w:hint="cs"/>
          <w:rtl/>
        </w:rPr>
        <w:t>י</w:t>
      </w:r>
      <w:r w:rsidRPr="00D03C3C">
        <w:rPr>
          <w:rFonts w:hint="cs"/>
          <w:rtl/>
        </w:rPr>
        <w:t>בר</w:t>
      </w:r>
      <w:r>
        <w:rPr>
          <w:rFonts w:hint="cs"/>
          <w:rtl/>
        </w:rPr>
        <w:t>"], ואין בזה משום איסור לשון הרע. ומה שהוכיחו הקב"ה על זה שקרא לבני ישראל עם טמא שפתיים לא הי' משום שעבר על איסור לשון הרע כי אם משום שלא הי' לו לקטרג על ישראל וללמד עליהם חובה.</w:t>
      </w:r>
    </w:p>
    <w:p w:rsidR="00CD33E9" w:rsidRDefault="00CD33E9" w:rsidP="00434024">
      <w:pPr>
        <w:pStyle w:val="a2"/>
        <w:rPr>
          <w:rtl/>
        </w:rPr>
      </w:pPr>
      <w:r>
        <w:rPr>
          <w:rFonts w:hint="cs"/>
          <w:rtl/>
        </w:rPr>
        <w:t>וכן מבואר ממ"ש הרמב"ם באגרת הש</w:t>
      </w:r>
      <w:r w:rsidRPr="002D30AD">
        <w:rPr>
          <w:rFonts w:hint="cs"/>
          <w:rtl/>
        </w:rPr>
        <w:t>מד</w:t>
      </w:r>
      <w:r>
        <w:rPr>
          <w:rFonts w:hint="cs"/>
          <w:rtl/>
        </w:rPr>
        <w:t xml:space="preserve"> שכתב בתו"ד: </w:t>
      </w:r>
      <w:r w:rsidRPr="002D30AD">
        <w:rPr>
          <w:rFonts w:hint="cs"/>
          <w:rtl/>
        </w:rPr>
        <w:t>ישראל</w:t>
      </w:r>
      <w:r w:rsidRPr="002D30AD">
        <w:rPr>
          <w:rtl/>
        </w:rPr>
        <w:t xml:space="preserve"> </w:t>
      </w:r>
      <w:r w:rsidRPr="002D30AD">
        <w:rPr>
          <w:rFonts w:hint="cs"/>
          <w:rtl/>
        </w:rPr>
        <w:t>בימי</w:t>
      </w:r>
      <w:r w:rsidRPr="002D30AD">
        <w:rPr>
          <w:rtl/>
        </w:rPr>
        <w:t xml:space="preserve"> </w:t>
      </w:r>
      <w:r w:rsidRPr="002D30AD">
        <w:rPr>
          <w:rFonts w:hint="cs"/>
          <w:rtl/>
        </w:rPr>
        <w:t>אליהו</w:t>
      </w:r>
      <w:r w:rsidRPr="002D30AD">
        <w:rPr>
          <w:rtl/>
        </w:rPr>
        <w:t xml:space="preserve"> </w:t>
      </w:r>
      <w:r w:rsidRPr="002D30AD">
        <w:rPr>
          <w:rFonts w:hint="cs"/>
          <w:rtl/>
        </w:rPr>
        <w:t>היו</w:t>
      </w:r>
      <w:r w:rsidRPr="002D30AD">
        <w:rPr>
          <w:rtl/>
        </w:rPr>
        <w:t xml:space="preserve"> </w:t>
      </w:r>
      <w:r w:rsidRPr="002D30AD">
        <w:rPr>
          <w:rFonts w:hint="cs"/>
          <w:rtl/>
        </w:rPr>
        <w:t>כולם</w:t>
      </w:r>
      <w:r w:rsidRPr="002D30AD">
        <w:rPr>
          <w:rtl/>
        </w:rPr>
        <w:t xml:space="preserve"> </w:t>
      </w:r>
      <w:r w:rsidRPr="002D30AD">
        <w:rPr>
          <w:rFonts w:hint="cs"/>
          <w:rtl/>
        </w:rPr>
        <w:t>עו</w:t>
      </w:r>
      <w:r>
        <w:rPr>
          <w:rFonts w:hint="cs"/>
          <w:rtl/>
        </w:rPr>
        <w:t>ע"ז</w:t>
      </w:r>
      <w:r w:rsidRPr="002D30AD">
        <w:rPr>
          <w:rtl/>
        </w:rPr>
        <w:t xml:space="preserve"> </w:t>
      </w:r>
      <w:r w:rsidRPr="002D30AD">
        <w:rPr>
          <w:rFonts w:hint="cs"/>
          <w:rtl/>
        </w:rPr>
        <w:t>ברצון</w:t>
      </w:r>
      <w:r w:rsidRPr="002D30AD">
        <w:rPr>
          <w:rtl/>
        </w:rPr>
        <w:t xml:space="preserve"> </w:t>
      </w:r>
      <w:r>
        <w:rPr>
          <w:rFonts w:hint="cs"/>
          <w:rtl/>
        </w:rPr>
        <w:t xml:space="preserve">כו' </w:t>
      </w:r>
      <w:r w:rsidRPr="002D30AD">
        <w:rPr>
          <w:rFonts w:hint="cs"/>
          <w:rtl/>
        </w:rPr>
        <w:t>ועם</w:t>
      </w:r>
      <w:r w:rsidRPr="002D30AD">
        <w:rPr>
          <w:rtl/>
        </w:rPr>
        <w:t xml:space="preserve"> </w:t>
      </w:r>
      <w:r w:rsidRPr="002D30AD">
        <w:rPr>
          <w:rFonts w:hint="cs"/>
          <w:rtl/>
        </w:rPr>
        <w:t>כל</w:t>
      </w:r>
      <w:r w:rsidRPr="002D30AD">
        <w:rPr>
          <w:rtl/>
        </w:rPr>
        <w:t xml:space="preserve"> </w:t>
      </w:r>
      <w:r w:rsidRPr="002D30AD">
        <w:rPr>
          <w:rFonts w:hint="cs"/>
          <w:rtl/>
        </w:rPr>
        <w:t>זה</w:t>
      </w:r>
      <w:r w:rsidRPr="002D30AD">
        <w:rPr>
          <w:rtl/>
        </w:rPr>
        <w:t xml:space="preserve"> </w:t>
      </w:r>
      <w:r w:rsidRPr="002D30AD">
        <w:rPr>
          <w:rFonts w:hint="cs"/>
          <w:rtl/>
        </w:rPr>
        <w:t>כשעמד</w:t>
      </w:r>
      <w:r w:rsidRPr="002D30AD">
        <w:rPr>
          <w:rtl/>
        </w:rPr>
        <w:t xml:space="preserve"> </w:t>
      </w:r>
      <w:r w:rsidRPr="002D30AD">
        <w:rPr>
          <w:rFonts w:hint="cs"/>
          <w:rtl/>
        </w:rPr>
        <w:t>ללמוד</w:t>
      </w:r>
      <w:r w:rsidRPr="002D30AD">
        <w:rPr>
          <w:rtl/>
        </w:rPr>
        <w:t xml:space="preserve"> </w:t>
      </w:r>
      <w:r w:rsidRPr="002D30AD">
        <w:rPr>
          <w:rFonts w:hint="cs"/>
          <w:rtl/>
        </w:rPr>
        <w:t>חובה</w:t>
      </w:r>
      <w:r w:rsidRPr="002D30AD">
        <w:rPr>
          <w:rtl/>
        </w:rPr>
        <w:t xml:space="preserve"> </w:t>
      </w:r>
      <w:r w:rsidRPr="002D30AD">
        <w:rPr>
          <w:rFonts w:hint="cs"/>
          <w:rtl/>
        </w:rPr>
        <w:t>על</w:t>
      </w:r>
      <w:r w:rsidRPr="002D30AD">
        <w:rPr>
          <w:rtl/>
        </w:rPr>
        <w:t xml:space="preserve"> </w:t>
      </w:r>
      <w:r w:rsidRPr="002D30AD">
        <w:rPr>
          <w:rFonts w:hint="cs"/>
          <w:rtl/>
        </w:rPr>
        <w:t>ישראל</w:t>
      </w:r>
      <w:r w:rsidRPr="002D30AD">
        <w:rPr>
          <w:rtl/>
        </w:rPr>
        <w:t xml:space="preserve"> </w:t>
      </w:r>
      <w:r w:rsidRPr="002D30AD">
        <w:rPr>
          <w:rFonts w:hint="cs"/>
          <w:rtl/>
        </w:rPr>
        <w:t>בחורב</w:t>
      </w:r>
      <w:r w:rsidRPr="002D30AD">
        <w:rPr>
          <w:rtl/>
        </w:rPr>
        <w:t xml:space="preserve"> </w:t>
      </w:r>
      <w:r>
        <w:rPr>
          <w:rFonts w:hint="cs"/>
          <w:rtl/>
        </w:rPr>
        <w:t xml:space="preserve">. . </w:t>
      </w:r>
      <w:r w:rsidRPr="002D30AD">
        <w:rPr>
          <w:rFonts w:hint="cs"/>
          <w:rtl/>
        </w:rPr>
        <w:t>השיבו</w:t>
      </w:r>
      <w:r w:rsidRPr="002D30AD">
        <w:rPr>
          <w:rtl/>
        </w:rPr>
        <w:t xml:space="preserve"> </w:t>
      </w:r>
      <w:r w:rsidRPr="002D30AD">
        <w:rPr>
          <w:rFonts w:hint="cs"/>
          <w:rtl/>
        </w:rPr>
        <w:t>הק</w:t>
      </w:r>
      <w:r>
        <w:rPr>
          <w:rFonts w:hint="cs"/>
          <w:rtl/>
        </w:rPr>
        <w:t>ב"ה '</w:t>
      </w:r>
      <w:r w:rsidRPr="002D30AD">
        <w:rPr>
          <w:rFonts w:hint="cs"/>
          <w:rtl/>
        </w:rPr>
        <w:t>עד</w:t>
      </w:r>
      <w:r w:rsidRPr="002D30AD">
        <w:rPr>
          <w:rtl/>
        </w:rPr>
        <w:t xml:space="preserve"> </w:t>
      </w:r>
      <w:r w:rsidRPr="002D30AD">
        <w:rPr>
          <w:rFonts w:hint="cs"/>
          <w:rtl/>
        </w:rPr>
        <w:t>שאתה</w:t>
      </w:r>
      <w:r w:rsidRPr="002D30AD">
        <w:rPr>
          <w:rtl/>
        </w:rPr>
        <w:t xml:space="preserve"> </w:t>
      </w:r>
      <w:r w:rsidRPr="002D30AD">
        <w:rPr>
          <w:rFonts w:hint="cs"/>
          <w:rtl/>
        </w:rPr>
        <w:t>מלמד</w:t>
      </w:r>
      <w:r w:rsidRPr="002D30AD">
        <w:rPr>
          <w:rtl/>
        </w:rPr>
        <w:t xml:space="preserve"> </w:t>
      </w:r>
      <w:r w:rsidRPr="002D30AD">
        <w:rPr>
          <w:rFonts w:hint="cs"/>
          <w:rtl/>
        </w:rPr>
        <w:t>חובה</w:t>
      </w:r>
      <w:r w:rsidRPr="002D30AD">
        <w:rPr>
          <w:rtl/>
        </w:rPr>
        <w:t xml:space="preserve"> </w:t>
      </w:r>
      <w:r w:rsidRPr="002D30AD">
        <w:rPr>
          <w:rFonts w:hint="cs"/>
          <w:rtl/>
        </w:rPr>
        <w:t>על</w:t>
      </w:r>
      <w:r w:rsidRPr="002D30AD">
        <w:rPr>
          <w:rtl/>
        </w:rPr>
        <w:t xml:space="preserve"> </w:t>
      </w:r>
      <w:r w:rsidRPr="002D30AD">
        <w:rPr>
          <w:rFonts w:hint="cs"/>
          <w:rtl/>
        </w:rPr>
        <w:t>ישראל</w:t>
      </w:r>
      <w:r w:rsidRPr="002D30AD">
        <w:rPr>
          <w:rtl/>
        </w:rPr>
        <w:t xml:space="preserve"> </w:t>
      </w:r>
      <w:r w:rsidRPr="002D30AD">
        <w:rPr>
          <w:rFonts w:hint="cs"/>
          <w:rtl/>
        </w:rPr>
        <w:t>לא</w:t>
      </w:r>
      <w:r w:rsidRPr="002D30AD">
        <w:rPr>
          <w:rtl/>
        </w:rPr>
        <w:t xml:space="preserve"> </w:t>
      </w:r>
      <w:r w:rsidRPr="002D30AD">
        <w:rPr>
          <w:rFonts w:hint="cs"/>
          <w:rtl/>
        </w:rPr>
        <w:t>הי</w:t>
      </w:r>
      <w:r>
        <w:rPr>
          <w:rFonts w:hint="cs"/>
          <w:rtl/>
        </w:rPr>
        <w:t>'</w:t>
      </w:r>
      <w:r w:rsidRPr="002D30AD">
        <w:rPr>
          <w:rtl/>
        </w:rPr>
        <w:t xml:space="preserve"> </w:t>
      </w:r>
      <w:r w:rsidRPr="002D30AD">
        <w:rPr>
          <w:rFonts w:hint="cs"/>
          <w:rtl/>
        </w:rPr>
        <w:t>לך</w:t>
      </w:r>
      <w:r w:rsidRPr="002D30AD">
        <w:rPr>
          <w:rtl/>
        </w:rPr>
        <w:t xml:space="preserve"> </w:t>
      </w:r>
      <w:r w:rsidRPr="002D30AD">
        <w:rPr>
          <w:rFonts w:hint="cs"/>
          <w:rtl/>
        </w:rPr>
        <w:t>ללמוד</w:t>
      </w:r>
      <w:r w:rsidRPr="002D30AD">
        <w:rPr>
          <w:rtl/>
        </w:rPr>
        <w:t xml:space="preserve"> </w:t>
      </w:r>
      <w:r w:rsidRPr="002D30AD">
        <w:rPr>
          <w:rFonts w:hint="cs"/>
          <w:rtl/>
        </w:rPr>
        <w:t>על</w:t>
      </w:r>
      <w:r w:rsidRPr="002D30AD">
        <w:rPr>
          <w:rtl/>
        </w:rPr>
        <w:t xml:space="preserve"> </w:t>
      </w:r>
      <w:r w:rsidRPr="002D30AD">
        <w:rPr>
          <w:rFonts w:hint="cs"/>
          <w:rtl/>
        </w:rPr>
        <w:t>או</w:t>
      </w:r>
      <w:r>
        <w:rPr>
          <w:rFonts w:hint="cs"/>
          <w:rtl/>
        </w:rPr>
        <w:t xml:space="preserve">ה"ע </w:t>
      </w:r>
      <w:r w:rsidRPr="002D30AD">
        <w:rPr>
          <w:rFonts w:hint="cs"/>
          <w:rtl/>
        </w:rPr>
        <w:t>שיש</w:t>
      </w:r>
      <w:r w:rsidRPr="002D30AD">
        <w:rPr>
          <w:rtl/>
        </w:rPr>
        <w:t xml:space="preserve"> </w:t>
      </w:r>
      <w:r w:rsidRPr="002D30AD">
        <w:rPr>
          <w:rFonts w:hint="cs"/>
          <w:rtl/>
        </w:rPr>
        <w:t>להן</w:t>
      </w:r>
      <w:r w:rsidRPr="002D30AD">
        <w:rPr>
          <w:rtl/>
        </w:rPr>
        <w:t xml:space="preserve"> </w:t>
      </w:r>
      <w:r w:rsidRPr="002D30AD">
        <w:rPr>
          <w:rFonts w:hint="cs"/>
          <w:rtl/>
        </w:rPr>
        <w:t>בית</w:t>
      </w:r>
      <w:r w:rsidRPr="002D30AD">
        <w:rPr>
          <w:rtl/>
        </w:rPr>
        <w:t xml:space="preserve"> </w:t>
      </w:r>
      <w:r w:rsidRPr="002D30AD">
        <w:rPr>
          <w:rFonts w:hint="cs"/>
          <w:rtl/>
        </w:rPr>
        <w:t>הועד</w:t>
      </w:r>
      <w:r w:rsidRPr="002D30AD">
        <w:rPr>
          <w:rtl/>
        </w:rPr>
        <w:t xml:space="preserve"> </w:t>
      </w:r>
      <w:r w:rsidRPr="002D30AD">
        <w:rPr>
          <w:rFonts w:hint="cs"/>
          <w:rtl/>
        </w:rPr>
        <w:t>בית</w:t>
      </w:r>
      <w:r w:rsidRPr="002D30AD">
        <w:rPr>
          <w:rtl/>
        </w:rPr>
        <w:t xml:space="preserve"> </w:t>
      </w:r>
      <w:r w:rsidRPr="002D30AD">
        <w:rPr>
          <w:rFonts w:hint="cs"/>
          <w:rtl/>
        </w:rPr>
        <w:t>לע</w:t>
      </w:r>
      <w:r>
        <w:rPr>
          <w:rFonts w:hint="cs"/>
          <w:rtl/>
        </w:rPr>
        <w:t>"</w:t>
      </w:r>
      <w:r w:rsidRPr="002D30AD">
        <w:rPr>
          <w:rFonts w:hint="cs"/>
          <w:rtl/>
        </w:rPr>
        <w:t>ז</w:t>
      </w:r>
      <w:r w:rsidRPr="002D30AD">
        <w:rPr>
          <w:rtl/>
        </w:rPr>
        <w:t xml:space="preserve"> </w:t>
      </w:r>
      <w:r w:rsidRPr="002D30AD">
        <w:rPr>
          <w:rFonts w:hint="cs"/>
          <w:rtl/>
        </w:rPr>
        <w:t>ותלמד</w:t>
      </w:r>
      <w:r w:rsidRPr="002D30AD">
        <w:rPr>
          <w:rtl/>
        </w:rPr>
        <w:t xml:space="preserve"> </w:t>
      </w:r>
      <w:r w:rsidRPr="002D30AD">
        <w:rPr>
          <w:rFonts w:hint="cs"/>
          <w:rtl/>
        </w:rPr>
        <w:t>חובה</w:t>
      </w:r>
      <w:r w:rsidRPr="002D30AD">
        <w:rPr>
          <w:rtl/>
        </w:rPr>
        <w:t xml:space="preserve"> </w:t>
      </w:r>
      <w:r w:rsidRPr="002D30AD">
        <w:rPr>
          <w:rFonts w:hint="cs"/>
          <w:rtl/>
        </w:rPr>
        <w:t>על</w:t>
      </w:r>
      <w:r w:rsidRPr="002D30AD">
        <w:rPr>
          <w:rtl/>
        </w:rPr>
        <w:t xml:space="preserve"> </w:t>
      </w:r>
      <w:r w:rsidRPr="002D30AD">
        <w:rPr>
          <w:rFonts w:hint="cs"/>
          <w:rtl/>
        </w:rPr>
        <w:t>ישראל</w:t>
      </w:r>
      <w:r>
        <w:rPr>
          <w:rFonts w:hint="cs"/>
          <w:rtl/>
        </w:rPr>
        <w:t xml:space="preserve"> . . </w:t>
      </w:r>
      <w:r w:rsidRPr="002D30AD">
        <w:rPr>
          <w:rFonts w:hint="cs"/>
          <w:rtl/>
        </w:rPr>
        <w:t>וכמו</w:t>
      </w:r>
      <w:r w:rsidRPr="002D30AD">
        <w:rPr>
          <w:rtl/>
        </w:rPr>
        <w:t xml:space="preserve"> </w:t>
      </w:r>
      <w:r w:rsidRPr="002D30AD">
        <w:rPr>
          <w:rFonts w:hint="cs"/>
          <w:rtl/>
        </w:rPr>
        <w:t>כן</w:t>
      </w:r>
      <w:r w:rsidRPr="002D30AD">
        <w:rPr>
          <w:rtl/>
        </w:rPr>
        <w:t xml:space="preserve"> </w:t>
      </w:r>
      <w:r w:rsidRPr="002D30AD">
        <w:rPr>
          <w:rFonts w:hint="cs"/>
          <w:rtl/>
        </w:rPr>
        <w:t>ישראל</w:t>
      </w:r>
      <w:r w:rsidRPr="002D30AD">
        <w:rPr>
          <w:rtl/>
        </w:rPr>
        <w:t xml:space="preserve"> </w:t>
      </w:r>
      <w:r w:rsidRPr="002D30AD">
        <w:rPr>
          <w:rFonts w:hint="cs"/>
          <w:rtl/>
        </w:rPr>
        <w:t>בזמן</w:t>
      </w:r>
      <w:r w:rsidRPr="002D30AD">
        <w:rPr>
          <w:rtl/>
        </w:rPr>
        <w:t xml:space="preserve"> </w:t>
      </w:r>
      <w:r w:rsidRPr="002D30AD">
        <w:rPr>
          <w:rFonts w:hint="cs"/>
          <w:rtl/>
        </w:rPr>
        <w:t>ישעי</w:t>
      </w:r>
      <w:r>
        <w:rPr>
          <w:rFonts w:hint="cs"/>
          <w:rtl/>
        </w:rPr>
        <w:t>'</w:t>
      </w:r>
      <w:r w:rsidRPr="002D30AD">
        <w:rPr>
          <w:rtl/>
        </w:rPr>
        <w:t xml:space="preserve"> </w:t>
      </w:r>
      <w:r w:rsidRPr="002D30AD">
        <w:rPr>
          <w:rFonts w:hint="cs"/>
          <w:rtl/>
        </w:rPr>
        <w:t>הרבו</w:t>
      </w:r>
      <w:r w:rsidRPr="002D30AD">
        <w:rPr>
          <w:rtl/>
        </w:rPr>
        <w:t xml:space="preserve"> </w:t>
      </w:r>
      <w:r w:rsidRPr="002D30AD">
        <w:rPr>
          <w:rFonts w:hint="cs"/>
          <w:rtl/>
        </w:rPr>
        <w:t>עוונות</w:t>
      </w:r>
      <w:r w:rsidRPr="002D30AD">
        <w:rPr>
          <w:rtl/>
        </w:rPr>
        <w:t xml:space="preserve"> </w:t>
      </w:r>
      <w:r>
        <w:rPr>
          <w:rFonts w:hint="cs"/>
          <w:rtl/>
        </w:rPr>
        <w:t xml:space="preserve">כו' </w:t>
      </w:r>
      <w:r w:rsidRPr="002D30AD">
        <w:rPr>
          <w:rFonts w:hint="cs"/>
          <w:rtl/>
        </w:rPr>
        <w:t>והיו</w:t>
      </w:r>
      <w:r w:rsidRPr="002D30AD">
        <w:rPr>
          <w:rtl/>
        </w:rPr>
        <w:t xml:space="preserve"> </w:t>
      </w:r>
      <w:r w:rsidRPr="002D30AD">
        <w:rPr>
          <w:rFonts w:hint="cs"/>
          <w:rtl/>
        </w:rPr>
        <w:t>בהם</w:t>
      </w:r>
      <w:r w:rsidRPr="002D30AD">
        <w:rPr>
          <w:rtl/>
        </w:rPr>
        <w:t xml:space="preserve"> </w:t>
      </w:r>
      <w:r w:rsidRPr="002D30AD">
        <w:rPr>
          <w:rFonts w:hint="cs"/>
          <w:rtl/>
        </w:rPr>
        <w:t>עוע</w:t>
      </w:r>
      <w:r>
        <w:rPr>
          <w:rFonts w:hint="cs"/>
          <w:rtl/>
        </w:rPr>
        <w:t>"</w:t>
      </w:r>
      <w:r w:rsidRPr="002D30AD">
        <w:rPr>
          <w:rFonts w:hint="cs"/>
          <w:rtl/>
        </w:rPr>
        <w:t>ז</w:t>
      </w:r>
      <w:r>
        <w:rPr>
          <w:rFonts w:hint="cs"/>
          <w:rtl/>
        </w:rPr>
        <w:t xml:space="preserve"> וכו' </w:t>
      </w:r>
      <w:r w:rsidRPr="002D30AD">
        <w:rPr>
          <w:rFonts w:hint="cs"/>
          <w:rtl/>
        </w:rPr>
        <w:t>והיו</w:t>
      </w:r>
      <w:r w:rsidRPr="002D30AD">
        <w:rPr>
          <w:rtl/>
        </w:rPr>
        <w:t xml:space="preserve"> </w:t>
      </w:r>
      <w:r w:rsidRPr="002D30AD">
        <w:rPr>
          <w:rFonts w:hint="cs"/>
          <w:rtl/>
        </w:rPr>
        <w:t>בם</w:t>
      </w:r>
      <w:r w:rsidRPr="002D30AD">
        <w:rPr>
          <w:rtl/>
        </w:rPr>
        <w:t xml:space="preserve"> </w:t>
      </w:r>
      <w:r w:rsidRPr="002D30AD">
        <w:rPr>
          <w:rFonts w:hint="cs"/>
          <w:rtl/>
        </w:rPr>
        <w:t>כמו</w:t>
      </w:r>
      <w:r w:rsidRPr="002D30AD">
        <w:rPr>
          <w:rtl/>
        </w:rPr>
        <w:t xml:space="preserve"> </w:t>
      </w:r>
      <w:r w:rsidRPr="002D30AD">
        <w:rPr>
          <w:rFonts w:hint="cs"/>
          <w:rtl/>
        </w:rPr>
        <w:t>כן</w:t>
      </w:r>
      <w:r w:rsidRPr="002D30AD">
        <w:rPr>
          <w:rtl/>
        </w:rPr>
        <w:t xml:space="preserve"> </w:t>
      </w:r>
      <w:r w:rsidRPr="002D30AD">
        <w:rPr>
          <w:rFonts w:hint="cs"/>
          <w:rtl/>
        </w:rPr>
        <w:t>שופכי</w:t>
      </w:r>
      <w:r w:rsidRPr="002D30AD">
        <w:rPr>
          <w:rtl/>
        </w:rPr>
        <w:t xml:space="preserve"> </w:t>
      </w:r>
      <w:r w:rsidRPr="002D30AD">
        <w:rPr>
          <w:rFonts w:hint="cs"/>
          <w:rtl/>
        </w:rPr>
        <w:t>דמים</w:t>
      </w:r>
      <w:r>
        <w:rPr>
          <w:rFonts w:hint="cs"/>
          <w:rtl/>
        </w:rPr>
        <w:t xml:space="preserve"> . . </w:t>
      </w:r>
      <w:r w:rsidRPr="002D30AD">
        <w:rPr>
          <w:rFonts w:hint="cs"/>
          <w:rtl/>
        </w:rPr>
        <w:t>וכמו</w:t>
      </w:r>
      <w:r w:rsidRPr="002D30AD">
        <w:rPr>
          <w:rtl/>
        </w:rPr>
        <w:t xml:space="preserve"> </w:t>
      </w:r>
      <w:r w:rsidRPr="002D30AD">
        <w:rPr>
          <w:rFonts w:hint="cs"/>
          <w:rtl/>
        </w:rPr>
        <w:t>כן</w:t>
      </w:r>
      <w:r w:rsidRPr="002D30AD">
        <w:rPr>
          <w:rtl/>
        </w:rPr>
        <w:t xml:space="preserve"> </w:t>
      </w:r>
      <w:r w:rsidRPr="002D30AD">
        <w:rPr>
          <w:rFonts w:hint="cs"/>
          <w:rtl/>
        </w:rPr>
        <w:t>מחללי</w:t>
      </w:r>
      <w:r w:rsidRPr="002D30AD">
        <w:rPr>
          <w:rtl/>
        </w:rPr>
        <w:t xml:space="preserve"> </w:t>
      </w:r>
      <w:r w:rsidRPr="002D30AD">
        <w:rPr>
          <w:rFonts w:hint="cs"/>
          <w:rtl/>
        </w:rPr>
        <w:t>שם</w:t>
      </w:r>
      <w:r w:rsidRPr="002D30AD">
        <w:rPr>
          <w:rtl/>
        </w:rPr>
        <w:t xml:space="preserve"> </w:t>
      </w:r>
      <w:r w:rsidRPr="002D30AD">
        <w:rPr>
          <w:rFonts w:hint="cs"/>
          <w:rtl/>
        </w:rPr>
        <w:t>שמים</w:t>
      </w:r>
      <w:r>
        <w:rPr>
          <w:rFonts w:hint="cs"/>
          <w:rtl/>
        </w:rPr>
        <w:t xml:space="preserve">, </w:t>
      </w:r>
      <w:r w:rsidRPr="002D30AD">
        <w:rPr>
          <w:rFonts w:hint="cs"/>
          <w:rtl/>
        </w:rPr>
        <w:t>ועם</w:t>
      </w:r>
      <w:r w:rsidRPr="002D30AD">
        <w:rPr>
          <w:rtl/>
        </w:rPr>
        <w:t xml:space="preserve"> </w:t>
      </w:r>
      <w:r w:rsidRPr="002D30AD">
        <w:rPr>
          <w:rFonts w:hint="cs"/>
          <w:rtl/>
        </w:rPr>
        <w:t>כל</w:t>
      </w:r>
      <w:r w:rsidRPr="002D30AD">
        <w:rPr>
          <w:rtl/>
        </w:rPr>
        <w:t xml:space="preserve"> </w:t>
      </w:r>
      <w:r w:rsidRPr="002D30AD">
        <w:rPr>
          <w:rFonts w:hint="cs"/>
          <w:rtl/>
        </w:rPr>
        <w:t>זה</w:t>
      </w:r>
      <w:r w:rsidRPr="002D30AD">
        <w:rPr>
          <w:rtl/>
        </w:rPr>
        <w:t xml:space="preserve"> </w:t>
      </w:r>
      <w:r w:rsidRPr="002D30AD">
        <w:rPr>
          <w:rFonts w:hint="cs"/>
          <w:rtl/>
        </w:rPr>
        <w:t>בשביל</w:t>
      </w:r>
      <w:r w:rsidRPr="002D30AD">
        <w:rPr>
          <w:rtl/>
        </w:rPr>
        <w:t xml:space="preserve"> </w:t>
      </w:r>
      <w:r w:rsidRPr="002D30AD">
        <w:rPr>
          <w:rFonts w:hint="cs"/>
          <w:rtl/>
        </w:rPr>
        <w:t>שאמר</w:t>
      </w:r>
      <w:r w:rsidRPr="002D30AD">
        <w:rPr>
          <w:rtl/>
        </w:rPr>
        <w:t xml:space="preserve"> </w:t>
      </w:r>
      <w:r>
        <w:rPr>
          <w:rFonts w:hint="cs"/>
          <w:rtl/>
        </w:rPr>
        <w:t>'</w:t>
      </w:r>
      <w:r w:rsidRPr="002D30AD">
        <w:rPr>
          <w:rFonts w:hint="cs"/>
          <w:rtl/>
        </w:rPr>
        <w:t>ובתוך</w:t>
      </w:r>
      <w:r w:rsidRPr="002D30AD">
        <w:rPr>
          <w:rtl/>
        </w:rPr>
        <w:t xml:space="preserve"> </w:t>
      </w:r>
      <w:r w:rsidRPr="002D30AD">
        <w:rPr>
          <w:rFonts w:hint="cs"/>
          <w:rtl/>
        </w:rPr>
        <w:t>עם</w:t>
      </w:r>
      <w:r w:rsidRPr="002D30AD">
        <w:rPr>
          <w:rtl/>
        </w:rPr>
        <w:t xml:space="preserve"> </w:t>
      </w:r>
      <w:r w:rsidRPr="002D30AD">
        <w:rPr>
          <w:rFonts w:hint="cs"/>
          <w:rtl/>
        </w:rPr>
        <w:t>טמא</w:t>
      </w:r>
      <w:r w:rsidRPr="002D30AD">
        <w:rPr>
          <w:rtl/>
        </w:rPr>
        <w:t xml:space="preserve"> </w:t>
      </w:r>
      <w:r w:rsidRPr="002D30AD">
        <w:rPr>
          <w:rFonts w:hint="cs"/>
          <w:rtl/>
        </w:rPr>
        <w:t>שפתים</w:t>
      </w:r>
      <w:r w:rsidRPr="002D30AD">
        <w:rPr>
          <w:rtl/>
        </w:rPr>
        <w:t xml:space="preserve"> </w:t>
      </w:r>
      <w:r w:rsidRPr="002D30AD">
        <w:rPr>
          <w:rFonts w:hint="cs"/>
          <w:rtl/>
        </w:rPr>
        <w:t>אנכי</w:t>
      </w:r>
      <w:r w:rsidRPr="002D30AD">
        <w:rPr>
          <w:rtl/>
        </w:rPr>
        <w:t xml:space="preserve"> </w:t>
      </w:r>
      <w:r w:rsidRPr="002D30AD">
        <w:rPr>
          <w:rFonts w:hint="cs"/>
          <w:rtl/>
        </w:rPr>
        <w:t>יושב</w:t>
      </w:r>
      <w:r>
        <w:rPr>
          <w:rFonts w:hint="cs"/>
          <w:rtl/>
        </w:rPr>
        <w:t xml:space="preserve">' </w:t>
      </w:r>
      <w:r w:rsidRPr="002D30AD">
        <w:rPr>
          <w:rFonts w:hint="cs"/>
          <w:rtl/>
        </w:rPr>
        <w:t>מיד</w:t>
      </w:r>
      <w:r w:rsidRPr="002D30AD">
        <w:rPr>
          <w:rtl/>
        </w:rPr>
        <w:t xml:space="preserve"> </w:t>
      </w:r>
      <w:r>
        <w:rPr>
          <w:rFonts w:hint="cs"/>
          <w:rtl/>
        </w:rPr>
        <w:t>'</w:t>
      </w:r>
      <w:r w:rsidRPr="002D30AD">
        <w:rPr>
          <w:rFonts w:hint="cs"/>
          <w:rtl/>
        </w:rPr>
        <w:t>ויעף</w:t>
      </w:r>
      <w:r w:rsidRPr="002D30AD">
        <w:rPr>
          <w:rtl/>
        </w:rPr>
        <w:t xml:space="preserve"> </w:t>
      </w:r>
      <w:r w:rsidRPr="002D30AD">
        <w:rPr>
          <w:rFonts w:hint="cs"/>
          <w:rtl/>
        </w:rPr>
        <w:t>אלי</w:t>
      </w:r>
      <w:r w:rsidRPr="002D30AD">
        <w:rPr>
          <w:rtl/>
        </w:rPr>
        <w:t xml:space="preserve"> </w:t>
      </w:r>
      <w:r w:rsidRPr="002D30AD">
        <w:rPr>
          <w:rFonts w:hint="cs"/>
          <w:rtl/>
        </w:rPr>
        <w:t>אחד</w:t>
      </w:r>
      <w:r w:rsidRPr="002D30AD">
        <w:rPr>
          <w:rtl/>
        </w:rPr>
        <w:t xml:space="preserve"> </w:t>
      </w:r>
      <w:r w:rsidRPr="002D30AD">
        <w:rPr>
          <w:rFonts w:hint="cs"/>
          <w:rtl/>
        </w:rPr>
        <w:t>מן</w:t>
      </w:r>
      <w:r w:rsidRPr="002D30AD">
        <w:rPr>
          <w:rtl/>
        </w:rPr>
        <w:t xml:space="preserve"> </w:t>
      </w:r>
      <w:r w:rsidRPr="002D30AD">
        <w:rPr>
          <w:rFonts w:hint="cs"/>
          <w:rtl/>
        </w:rPr>
        <w:t>השרפים</w:t>
      </w:r>
      <w:r w:rsidRPr="002D30AD">
        <w:rPr>
          <w:rtl/>
        </w:rPr>
        <w:t xml:space="preserve"> </w:t>
      </w:r>
      <w:r>
        <w:rPr>
          <w:rFonts w:hint="cs"/>
          <w:rtl/>
        </w:rPr>
        <w:t xml:space="preserve">וגו' </w:t>
      </w:r>
      <w:r w:rsidRPr="002D30AD">
        <w:rPr>
          <w:rFonts w:hint="cs"/>
          <w:rtl/>
        </w:rPr>
        <w:t>וסר</w:t>
      </w:r>
      <w:r w:rsidRPr="002D30AD">
        <w:rPr>
          <w:rtl/>
        </w:rPr>
        <w:t xml:space="preserve"> </w:t>
      </w:r>
      <w:r w:rsidRPr="002D30AD">
        <w:rPr>
          <w:rFonts w:hint="cs"/>
          <w:rtl/>
        </w:rPr>
        <w:t>עונך</w:t>
      </w:r>
      <w:r w:rsidRPr="002D30AD">
        <w:rPr>
          <w:rtl/>
        </w:rPr>
        <w:t xml:space="preserve"> </w:t>
      </w:r>
      <w:r w:rsidRPr="002D30AD">
        <w:rPr>
          <w:rFonts w:hint="cs"/>
          <w:rtl/>
        </w:rPr>
        <w:t>וחטאתך</w:t>
      </w:r>
      <w:r w:rsidRPr="002D30AD">
        <w:rPr>
          <w:rtl/>
        </w:rPr>
        <w:t xml:space="preserve"> </w:t>
      </w:r>
      <w:r w:rsidRPr="002D30AD">
        <w:rPr>
          <w:rFonts w:hint="cs"/>
          <w:rtl/>
        </w:rPr>
        <w:t>תכופר</w:t>
      </w:r>
      <w:r>
        <w:rPr>
          <w:rFonts w:hint="cs"/>
          <w:rtl/>
        </w:rPr>
        <w:t>',</w:t>
      </w:r>
      <w:r w:rsidRPr="002D30AD">
        <w:rPr>
          <w:rtl/>
        </w:rPr>
        <w:t xml:space="preserve"> </w:t>
      </w:r>
      <w:r w:rsidRPr="002D30AD">
        <w:rPr>
          <w:rFonts w:hint="cs"/>
          <w:rtl/>
        </w:rPr>
        <w:t>ולא</w:t>
      </w:r>
      <w:r w:rsidRPr="002D30AD">
        <w:rPr>
          <w:rtl/>
        </w:rPr>
        <w:t xml:space="preserve"> </w:t>
      </w:r>
      <w:r w:rsidRPr="002D30AD">
        <w:rPr>
          <w:rFonts w:hint="cs"/>
          <w:rtl/>
        </w:rPr>
        <w:t>כוּפרה</w:t>
      </w:r>
      <w:r w:rsidRPr="002D30AD">
        <w:rPr>
          <w:rtl/>
        </w:rPr>
        <w:t xml:space="preserve"> </w:t>
      </w:r>
      <w:r w:rsidRPr="002D30AD">
        <w:rPr>
          <w:rFonts w:hint="cs"/>
          <w:rtl/>
        </w:rPr>
        <w:t>עד</w:t>
      </w:r>
      <w:r w:rsidRPr="002D30AD">
        <w:rPr>
          <w:rtl/>
        </w:rPr>
        <w:t xml:space="preserve"> </w:t>
      </w:r>
      <w:r w:rsidRPr="002D30AD">
        <w:rPr>
          <w:rFonts w:hint="cs"/>
          <w:rtl/>
        </w:rPr>
        <w:t>שהרגו</w:t>
      </w:r>
      <w:r w:rsidRPr="002D30AD">
        <w:rPr>
          <w:rtl/>
        </w:rPr>
        <w:t xml:space="preserve"> </w:t>
      </w:r>
      <w:r w:rsidRPr="002D30AD">
        <w:rPr>
          <w:rFonts w:hint="cs"/>
          <w:rtl/>
        </w:rPr>
        <w:t>מנשה</w:t>
      </w:r>
      <w:r w:rsidRPr="002D30AD">
        <w:rPr>
          <w:rtl/>
        </w:rPr>
        <w:t xml:space="preserve"> </w:t>
      </w:r>
      <w:r w:rsidRPr="002D30AD">
        <w:rPr>
          <w:rFonts w:hint="cs"/>
          <w:rtl/>
        </w:rPr>
        <w:t>כאשר</w:t>
      </w:r>
      <w:r w:rsidRPr="002D30AD">
        <w:rPr>
          <w:rtl/>
        </w:rPr>
        <w:t xml:space="preserve"> </w:t>
      </w:r>
      <w:r w:rsidRPr="002D30AD">
        <w:rPr>
          <w:rFonts w:hint="cs"/>
          <w:rtl/>
        </w:rPr>
        <w:t>אמרו</w:t>
      </w:r>
      <w:r w:rsidRPr="002D30AD">
        <w:rPr>
          <w:rtl/>
        </w:rPr>
        <w:t xml:space="preserve"> </w:t>
      </w:r>
      <w:r w:rsidRPr="002D30AD">
        <w:rPr>
          <w:rFonts w:hint="cs"/>
          <w:rtl/>
        </w:rPr>
        <w:t>ע</w:t>
      </w:r>
      <w:r>
        <w:rPr>
          <w:rFonts w:hint="cs"/>
          <w:rtl/>
        </w:rPr>
        <w:t xml:space="preserve">"ה </w:t>
      </w:r>
      <w:r w:rsidRPr="005C486A">
        <w:rPr>
          <w:rtl/>
        </w:rPr>
        <w:t>(</w:t>
      </w:r>
      <w:r w:rsidRPr="005C486A">
        <w:rPr>
          <w:rFonts w:hint="cs"/>
          <w:rtl/>
        </w:rPr>
        <w:t>סנהדרין</w:t>
      </w:r>
      <w:r w:rsidRPr="005C486A">
        <w:rPr>
          <w:rtl/>
        </w:rPr>
        <w:t xml:space="preserve"> </w:t>
      </w:r>
      <w:r w:rsidRPr="005C486A">
        <w:rPr>
          <w:rFonts w:hint="cs"/>
          <w:rtl/>
        </w:rPr>
        <w:t>קג,</w:t>
      </w:r>
      <w:r w:rsidRPr="005C486A">
        <w:rPr>
          <w:rtl/>
        </w:rPr>
        <w:t xml:space="preserve"> </w:t>
      </w:r>
      <w:r w:rsidRPr="005C486A">
        <w:rPr>
          <w:rFonts w:hint="cs"/>
          <w:rtl/>
        </w:rPr>
        <w:t>ב</w:t>
      </w:r>
      <w:r w:rsidRPr="005C486A">
        <w:rPr>
          <w:rtl/>
        </w:rPr>
        <w:t>)</w:t>
      </w:r>
      <w:r>
        <w:rPr>
          <w:rFonts w:hint="cs"/>
          <w:rtl/>
        </w:rPr>
        <w:t>,</w:t>
      </w:r>
      <w:r w:rsidRPr="002D30AD">
        <w:rPr>
          <w:rtl/>
        </w:rPr>
        <w:t xml:space="preserve"> </w:t>
      </w:r>
      <w:r w:rsidRPr="002D30AD">
        <w:rPr>
          <w:rFonts w:hint="cs"/>
          <w:rtl/>
        </w:rPr>
        <w:t>וכאשר</w:t>
      </w:r>
      <w:r w:rsidRPr="002D30AD">
        <w:rPr>
          <w:rtl/>
        </w:rPr>
        <w:t xml:space="preserve"> </w:t>
      </w:r>
      <w:r w:rsidRPr="002D30AD">
        <w:rPr>
          <w:rFonts w:hint="cs"/>
          <w:rtl/>
        </w:rPr>
        <w:t>עמד</w:t>
      </w:r>
      <w:r w:rsidRPr="002D30AD">
        <w:rPr>
          <w:rtl/>
        </w:rPr>
        <w:t xml:space="preserve"> </w:t>
      </w:r>
      <w:r w:rsidRPr="002D30AD">
        <w:rPr>
          <w:rFonts w:hint="cs"/>
          <w:rtl/>
        </w:rPr>
        <w:t>המלאך</w:t>
      </w:r>
      <w:r w:rsidRPr="002D30AD">
        <w:rPr>
          <w:rtl/>
        </w:rPr>
        <w:t xml:space="preserve"> </w:t>
      </w:r>
      <w:r w:rsidRPr="002D30AD">
        <w:rPr>
          <w:rFonts w:hint="cs"/>
          <w:rtl/>
        </w:rPr>
        <w:t>ולמד</w:t>
      </w:r>
      <w:r w:rsidRPr="002D30AD">
        <w:rPr>
          <w:rtl/>
        </w:rPr>
        <w:t xml:space="preserve"> </w:t>
      </w:r>
      <w:r w:rsidRPr="002D30AD">
        <w:rPr>
          <w:rFonts w:hint="cs"/>
          <w:rtl/>
        </w:rPr>
        <w:t>חובה</w:t>
      </w:r>
      <w:r w:rsidRPr="002D30AD">
        <w:rPr>
          <w:rtl/>
        </w:rPr>
        <w:t xml:space="preserve"> </w:t>
      </w:r>
      <w:r w:rsidRPr="002D30AD">
        <w:rPr>
          <w:rFonts w:hint="cs"/>
          <w:rtl/>
        </w:rPr>
        <w:t>על</w:t>
      </w:r>
      <w:r w:rsidRPr="002D30AD">
        <w:rPr>
          <w:rtl/>
        </w:rPr>
        <w:t xml:space="preserve"> </w:t>
      </w:r>
      <w:r w:rsidRPr="002D30AD">
        <w:rPr>
          <w:rFonts w:hint="cs"/>
          <w:rtl/>
        </w:rPr>
        <w:t>יהושע</w:t>
      </w:r>
      <w:r w:rsidRPr="002D30AD">
        <w:rPr>
          <w:rtl/>
        </w:rPr>
        <w:t xml:space="preserve"> </w:t>
      </w:r>
      <w:r w:rsidRPr="002D30AD">
        <w:rPr>
          <w:rFonts w:hint="cs"/>
          <w:rtl/>
        </w:rPr>
        <w:t>בן</w:t>
      </w:r>
      <w:r w:rsidRPr="002D30AD">
        <w:rPr>
          <w:rtl/>
        </w:rPr>
        <w:t xml:space="preserve"> </w:t>
      </w:r>
      <w:r w:rsidRPr="002D30AD">
        <w:rPr>
          <w:rFonts w:hint="cs"/>
          <w:rtl/>
        </w:rPr>
        <w:t>יהוצדק</w:t>
      </w:r>
      <w:r w:rsidRPr="002D30AD">
        <w:rPr>
          <w:rtl/>
        </w:rPr>
        <w:t xml:space="preserve"> </w:t>
      </w:r>
      <w:r w:rsidRPr="002D30AD">
        <w:rPr>
          <w:rFonts w:hint="cs"/>
          <w:rtl/>
        </w:rPr>
        <w:t>בשביל</w:t>
      </w:r>
      <w:r w:rsidRPr="002D30AD">
        <w:rPr>
          <w:rtl/>
        </w:rPr>
        <w:t xml:space="preserve"> </w:t>
      </w:r>
      <w:r w:rsidRPr="002D30AD">
        <w:rPr>
          <w:rFonts w:hint="cs"/>
          <w:rtl/>
        </w:rPr>
        <w:t>בניו</w:t>
      </w:r>
      <w:r w:rsidRPr="002D30AD">
        <w:rPr>
          <w:rtl/>
        </w:rPr>
        <w:t xml:space="preserve"> </w:t>
      </w:r>
      <w:r w:rsidRPr="002D30AD">
        <w:rPr>
          <w:rFonts w:hint="cs"/>
          <w:rtl/>
        </w:rPr>
        <w:t>שהיו</w:t>
      </w:r>
      <w:r w:rsidRPr="002D30AD">
        <w:rPr>
          <w:rtl/>
        </w:rPr>
        <w:t xml:space="preserve"> </w:t>
      </w:r>
      <w:r w:rsidRPr="002D30AD">
        <w:rPr>
          <w:rFonts w:hint="cs"/>
          <w:rtl/>
        </w:rPr>
        <w:t>נושאים</w:t>
      </w:r>
      <w:r w:rsidRPr="002D30AD">
        <w:rPr>
          <w:rtl/>
        </w:rPr>
        <w:t xml:space="preserve"> </w:t>
      </w:r>
      <w:r w:rsidRPr="002D30AD">
        <w:rPr>
          <w:rFonts w:hint="cs"/>
          <w:rtl/>
        </w:rPr>
        <w:t>נשים</w:t>
      </w:r>
      <w:r w:rsidRPr="002D30AD">
        <w:rPr>
          <w:rtl/>
        </w:rPr>
        <w:t xml:space="preserve"> </w:t>
      </w:r>
      <w:r w:rsidRPr="002D30AD">
        <w:rPr>
          <w:rFonts w:hint="cs"/>
          <w:rtl/>
        </w:rPr>
        <w:t>שאינן</w:t>
      </w:r>
      <w:r w:rsidRPr="002D30AD">
        <w:rPr>
          <w:rtl/>
        </w:rPr>
        <w:t xml:space="preserve"> </w:t>
      </w:r>
      <w:r w:rsidRPr="002D30AD">
        <w:rPr>
          <w:rFonts w:hint="cs"/>
          <w:rtl/>
        </w:rPr>
        <w:t>ראויות</w:t>
      </w:r>
      <w:r w:rsidRPr="002D30AD">
        <w:rPr>
          <w:rtl/>
        </w:rPr>
        <w:t xml:space="preserve"> </w:t>
      </w:r>
      <w:r w:rsidRPr="002D30AD">
        <w:rPr>
          <w:rFonts w:hint="cs"/>
          <w:rtl/>
        </w:rPr>
        <w:t>לכהונה</w:t>
      </w:r>
      <w:r w:rsidRPr="002D30AD">
        <w:rPr>
          <w:rtl/>
        </w:rPr>
        <w:t xml:space="preserve"> </w:t>
      </w:r>
      <w:r w:rsidRPr="002D30AD">
        <w:rPr>
          <w:rFonts w:hint="cs"/>
          <w:rtl/>
        </w:rPr>
        <w:t>הרחיקו</w:t>
      </w:r>
      <w:r w:rsidRPr="002D30AD">
        <w:rPr>
          <w:rtl/>
        </w:rPr>
        <w:t xml:space="preserve"> </w:t>
      </w:r>
      <w:r w:rsidRPr="002D30AD">
        <w:rPr>
          <w:rFonts w:hint="cs"/>
          <w:rtl/>
        </w:rPr>
        <w:t>הא</w:t>
      </w:r>
      <w:r>
        <w:rPr>
          <w:rFonts w:hint="cs"/>
          <w:rtl/>
        </w:rPr>
        <w:t>-</w:t>
      </w:r>
      <w:r w:rsidRPr="002D30AD">
        <w:rPr>
          <w:rFonts w:hint="cs"/>
          <w:rtl/>
        </w:rPr>
        <w:t>ל</w:t>
      </w:r>
      <w:r w:rsidRPr="002D30AD">
        <w:rPr>
          <w:rtl/>
        </w:rPr>
        <w:t xml:space="preserve">, </w:t>
      </w:r>
      <w:r w:rsidRPr="002D30AD">
        <w:rPr>
          <w:rFonts w:hint="cs"/>
          <w:rtl/>
        </w:rPr>
        <w:t>כמו</w:t>
      </w:r>
      <w:r w:rsidRPr="002D30AD">
        <w:rPr>
          <w:rtl/>
        </w:rPr>
        <w:t xml:space="preserve"> </w:t>
      </w:r>
      <w:r w:rsidRPr="002D30AD">
        <w:rPr>
          <w:rFonts w:hint="cs"/>
          <w:rtl/>
        </w:rPr>
        <w:t>שאמר</w:t>
      </w:r>
      <w:r w:rsidRPr="002D30AD">
        <w:rPr>
          <w:rtl/>
        </w:rPr>
        <w:t xml:space="preserve"> </w:t>
      </w:r>
      <w:r w:rsidRPr="005C486A">
        <w:rPr>
          <w:rtl/>
        </w:rPr>
        <w:t>(</w:t>
      </w:r>
      <w:r w:rsidRPr="005C486A">
        <w:rPr>
          <w:rFonts w:hint="cs"/>
          <w:rtl/>
        </w:rPr>
        <w:t>זכרי'</w:t>
      </w:r>
      <w:r w:rsidRPr="005C486A">
        <w:rPr>
          <w:rtl/>
        </w:rPr>
        <w:t xml:space="preserve"> </w:t>
      </w:r>
      <w:r w:rsidRPr="005C486A">
        <w:rPr>
          <w:rFonts w:hint="cs"/>
          <w:rtl/>
        </w:rPr>
        <w:t>ג</w:t>
      </w:r>
      <w:r w:rsidRPr="005C486A">
        <w:rPr>
          <w:rtl/>
        </w:rPr>
        <w:t xml:space="preserve">' </w:t>
      </w:r>
      <w:r w:rsidRPr="005C486A">
        <w:rPr>
          <w:rFonts w:hint="cs"/>
          <w:rtl/>
        </w:rPr>
        <w:t>ב</w:t>
      </w:r>
      <w:r w:rsidRPr="005C486A">
        <w:rPr>
          <w:rtl/>
        </w:rPr>
        <w:t>)</w:t>
      </w:r>
      <w:r w:rsidRPr="002D30AD">
        <w:rPr>
          <w:rtl/>
        </w:rPr>
        <w:t xml:space="preserve">: </w:t>
      </w:r>
      <w:r>
        <w:rPr>
          <w:rFonts w:hint="cs"/>
          <w:rtl/>
        </w:rPr>
        <w:t>'</w:t>
      </w:r>
      <w:r w:rsidRPr="002D30AD">
        <w:rPr>
          <w:rFonts w:hint="cs"/>
          <w:rtl/>
        </w:rPr>
        <w:t>יגער</w:t>
      </w:r>
      <w:r w:rsidRPr="002D30AD">
        <w:rPr>
          <w:rtl/>
        </w:rPr>
        <w:t xml:space="preserve"> </w:t>
      </w:r>
      <w:r w:rsidRPr="002D30AD">
        <w:rPr>
          <w:rFonts w:hint="cs"/>
          <w:rtl/>
        </w:rPr>
        <w:t>ה</w:t>
      </w:r>
      <w:r w:rsidRPr="002D30AD">
        <w:rPr>
          <w:rtl/>
        </w:rPr>
        <w:t xml:space="preserve">' </w:t>
      </w:r>
      <w:r w:rsidRPr="002D30AD">
        <w:rPr>
          <w:rFonts w:hint="cs"/>
          <w:rtl/>
        </w:rPr>
        <w:t>בך</w:t>
      </w:r>
      <w:r w:rsidRPr="002D30AD">
        <w:rPr>
          <w:rtl/>
        </w:rPr>
        <w:t xml:space="preserve"> </w:t>
      </w:r>
      <w:r w:rsidRPr="002D30AD">
        <w:rPr>
          <w:rFonts w:hint="cs"/>
          <w:rtl/>
        </w:rPr>
        <w:t>השטן</w:t>
      </w:r>
      <w:r w:rsidRPr="002D30AD">
        <w:rPr>
          <w:rtl/>
        </w:rPr>
        <w:t xml:space="preserve"> </w:t>
      </w:r>
      <w:r>
        <w:rPr>
          <w:rFonts w:hint="cs"/>
          <w:rtl/>
        </w:rPr>
        <w:t xml:space="preserve">גו' </w:t>
      </w:r>
      <w:r w:rsidRPr="002D30AD">
        <w:rPr>
          <w:rFonts w:hint="cs"/>
          <w:rtl/>
        </w:rPr>
        <w:t>הלא</w:t>
      </w:r>
      <w:r w:rsidRPr="002D30AD">
        <w:rPr>
          <w:rtl/>
        </w:rPr>
        <w:t xml:space="preserve"> </w:t>
      </w:r>
      <w:r w:rsidRPr="002D30AD">
        <w:rPr>
          <w:rFonts w:hint="cs"/>
          <w:rtl/>
        </w:rPr>
        <w:t>זה</w:t>
      </w:r>
      <w:r w:rsidRPr="002D30AD">
        <w:rPr>
          <w:rtl/>
        </w:rPr>
        <w:t xml:space="preserve"> </w:t>
      </w:r>
      <w:r w:rsidRPr="002D30AD">
        <w:rPr>
          <w:rFonts w:hint="cs"/>
          <w:rtl/>
        </w:rPr>
        <w:t>אוד</w:t>
      </w:r>
      <w:r w:rsidRPr="002D30AD">
        <w:rPr>
          <w:rtl/>
        </w:rPr>
        <w:t xml:space="preserve"> </w:t>
      </w:r>
      <w:r w:rsidRPr="002D30AD">
        <w:rPr>
          <w:rFonts w:hint="cs"/>
          <w:rtl/>
        </w:rPr>
        <w:t>מוצל</w:t>
      </w:r>
      <w:r w:rsidRPr="002D30AD">
        <w:rPr>
          <w:rtl/>
        </w:rPr>
        <w:t xml:space="preserve"> </w:t>
      </w:r>
      <w:r w:rsidRPr="002D30AD">
        <w:rPr>
          <w:rFonts w:hint="cs"/>
          <w:rtl/>
        </w:rPr>
        <w:t>מאש</w:t>
      </w:r>
      <w:r>
        <w:rPr>
          <w:rFonts w:hint="cs"/>
          <w:rtl/>
        </w:rPr>
        <w:t xml:space="preserve">'. עכ"ל. </w:t>
      </w:r>
    </w:p>
    <w:p w:rsidR="00CD33E9" w:rsidRDefault="00CD33E9" w:rsidP="00434024">
      <w:pPr>
        <w:pStyle w:val="a2"/>
        <w:rPr>
          <w:rtl/>
        </w:rPr>
      </w:pPr>
      <w:r>
        <w:rPr>
          <w:rFonts w:hint="cs"/>
          <w:rtl/>
        </w:rPr>
        <w:lastRenderedPageBreak/>
        <w:t>הרי שפתי הרמב"ם ברור מללו שישעי' נענש על שלמד חובה על עמו ישראל ולא משום שעבר על איסור לא תלך רכיל</w:t>
      </w:r>
      <w:r w:rsidRPr="00434024">
        <w:rPr>
          <w:rStyle w:val="FootnoteReference"/>
          <w:rtl/>
        </w:rPr>
        <w:footnoteReference w:id="31"/>
      </w:r>
      <w:r>
        <w:rPr>
          <w:rFonts w:hint="cs"/>
          <w:rtl/>
        </w:rPr>
        <w:t>.</w:t>
      </w:r>
      <w:r w:rsidR="007D4542">
        <w:rPr>
          <w:rFonts w:hint="cs"/>
          <w:rtl/>
        </w:rPr>
        <w:t xml:space="preserve"> </w:t>
      </w:r>
    </w:p>
    <w:p w:rsidR="00CD33E9" w:rsidRPr="00434024" w:rsidRDefault="00CD33E9" w:rsidP="00434024">
      <w:pPr>
        <w:pStyle w:val="a2"/>
        <w:jc w:val="center"/>
        <w:rPr>
          <w:b/>
          <w:bCs/>
          <w:rtl/>
        </w:rPr>
      </w:pPr>
      <w:r w:rsidRPr="00434024">
        <w:rPr>
          <w:rFonts w:hint="cs"/>
          <w:b/>
          <w:bCs/>
          <w:rtl/>
        </w:rPr>
        <w:t>טעמים שאסור לדבר לשון הרע על עצמו</w:t>
      </w:r>
    </w:p>
    <w:p w:rsidR="00CD33E9" w:rsidRDefault="00CD33E9" w:rsidP="00434024">
      <w:pPr>
        <w:pStyle w:val="a2"/>
        <w:rPr>
          <w:rtl/>
        </w:rPr>
      </w:pPr>
      <w:r w:rsidRPr="000610D1">
        <w:rPr>
          <w:rFonts w:hint="cs"/>
          <w:b/>
          <w:bCs/>
          <w:rtl/>
        </w:rPr>
        <w:t>ה</w:t>
      </w:r>
      <w:r w:rsidR="000610D1" w:rsidRPr="000610D1">
        <w:rPr>
          <w:rFonts w:hint="cs"/>
          <w:b/>
          <w:bCs/>
          <w:rtl/>
        </w:rPr>
        <w:t>.</w:t>
      </w:r>
      <w:r w:rsidRPr="00C66F46">
        <w:rPr>
          <w:rFonts w:hint="cs"/>
          <w:rtl/>
        </w:rPr>
        <w:t xml:space="preserve"> </w:t>
      </w:r>
      <w:r w:rsidRPr="00B47A44">
        <w:rPr>
          <w:rFonts w:hint="cs"/>
          <w:rtl/>
        </w:rPr>
        <w:t>והנה בספר</w:t>
      </w:r>
      <w:r w:rsidRPr="00B47A44">
        <w:rPr>
          <w:rtl/>
        </w:rPr>
        <w:t xml:space="preserve"> </w:t>
      </w:r>
      <w:r w:rsidRPr="00B47A44">
        <w:rPr>
          <w:rFonts w:hint="cs"/>
          <w:rtl/>
        </w:rPr>
        <w:t>שערי</w:t>
      </w:r>
      <w:r w:rsidRPr="00B47A44">
        <w:rPr>
          <w:rtl/>
        </w:rPr>
        <w:t xml:space="preserve"> </w:t>
      </w:r>
      <w:r w:rsidRPr="00B47A44">
        <w:rPr>
          <w:rFonts w:hint="cs"/>
          <w:rtl/>
        </w:rPr>
        <w:t>תשובה</w:t>
      </w:r>
      <w:r w:rsidRPr="00B47A44">
        <w:rPr>
          <w:rtl/>
        </w:rPr>
        <w:t xml:space="preserve"> </w:t>
      </w:r>
      <w:r w:rsidRPr="00B47A44">
        <w:rPr>
          <w:rFonts w:hint="cs"/>
          <w:rtl/>
        </w:rPr>
        <w:t>לרבינו</w:t>
      </w:r>
      <w:r w:rsidRPr="00B47A44">
        <w:rPr>
          <w:rtl/>
        </w:rPr>
        <w:t xml:space="preserve"> </w:t>
      </w:r>
      <w:r w:rsidRPr="00B47A44">
        <w:rPr>
          <w:rFonts w:hint="cs"/>
          <w:rtl/>
        </w:rPr>
        <w:t>יונה</w:t>
      </w:r>
      <w:r w:rsidRPr="00B47A44">
        <w:rPr>
          <w:rtl/>
        </w:rPr>
        <w:t xml:space="preserve"> </w:t>
      </w:r>
      <w:r w:rsidRPr="00B21412">
        <w:rPr>
          <w:rFonts w:hint="cs"/>
          <w:rtl/>
        </w:rPr>
        <w:t>(שער</w:t>
      </w:r>
      <w:r w:rsidRPr="00B21412">
        <w:rPr>
          <w:rtl/>
        </w:rPr>
        <w:t xml:space="preserve"> </w:t>
      </w:r>
      <w:r w:rsidRPr="00B21412">
        <w:rPr>
          <w:rFonts w:hint="cs"/>
          <w:rtl/>
        </w:rPr>
        <w:t>ג)</w:t>
      </w:r>
      <w:r w:rsidRPr="00B47A44">
        <w:rPr>
          <w:rFonts w:hint="cs"/>
          <w:rtl/>
        </w:rPr>
        <w:t xml:space="preserve"> כתב, וז"ל: והמספר</w:t>
      </w:r>
      <w:r w:rsidRPr="00B47A44">
        <w:rPr>
          <w:rtl/>
        </w:rPr>
        <w:t xml:space="preserve"> </w:t>
      </w:r>
      <w:r w:rsidRPr="00B47A44">
        <w:rPr>
          <w:rFonts w:hint="cs"/>
          <w:rtl/>
        </w:rPr>
        <w:t>לשון</w:t>
      </w:r>
      <w:r w:rsidRPr="00B47A44">
        <w:rPr>
          <w:rtl/>
        </w:rPr>
        <w:t xml:space="preserve"> </w:t>
      </w:r>
      <w:r w:rsidRPr="00B47A44">
        <w:rPr>
          <w:rFonts w:hint="cs"/>
          <w:rtl/>
        </w:rPr>
        <w:t>הרע</w:t>
      </w:r>
      <w:r w:rsidRPr="00B47A44">
        <w:rPr>
          <w:rtl/>
        </w:rPr>
        <w:t xml:space="preserve"> </w:t>
      </w:r>
      <w:r w:rsidRPr="00B47A44">
        <w:rPr>
          <w:rFonts w:hint="cs"/>
          <w:rtl/>
        </w:rPr>
        <w:t>שתים</w:t>
      </w:r>
      <w:r w:rsidRPr="00B47A44">
        <w:rPr>
          <w:rtl/>
        </w:rPr>
        <w:t xml:space="preserve"> </w:t>
      </w:r>
      <w:r w:rsidRPr="00B47A44">
        <w:rPr>
          <w:rFonts w:hint="cs"/>
          <w:rtl/>
        </w:rPr>
        <w:t>הנה</w:t>
      </w:r>
      <w:r w:rsidRPr="00B47A44">
        <w:rPr>
          <w:rtl/>
        </w:rPr>
        <w:t xml:space="preserve"> </w:t>
      </w:r>
      <w:r w:rsidRPr="00B47A44">
        <w:rPr>
          <w:rFonts w:hint="cs"/>
          <w:rtl/>
        </w:rPr>
        <w:t>קוראותיו</w:t>
      </w:r>
      <w:r w:rsidRPr="00B47A44">
        <w:rPr>
          <w:rtl/>
        </w:rPr>
        <w:t xml:space="preserve">: </w:t>
      </w:r>
      <w:r w:rsidRPr="00B47A44">
        <w:rPr>
          <w:rFonts w:hint="cs"/>
          <w:rtl/>
        </w:rPr>
        <w:t>הנזק</w:t>
      </w:r>
      <w:r w:rsidRPr="00B47A44">
        <w:rPr>
          <w:rtl/>
        </w:rPr>
        <w:t xml:space="preserve"> </w:t>
      </w:r>
      <w:r w:rsidRPr="00B47A44">
        <w:rPr>
          <w:rFonts w:hint="cs"/>
          <w:rtl/>
        </w:rPr>
        <w:t>והבושת</w:t>
      </w:r>
      <w:r w:rsidRPr="00B47A44">
        <w:rPr>
          <w:rtl/>
        </w:rPr>
        <w:t xml:space="preserve"> </w:t>
      </w:r>
      <w:r w:rsidRPr="00B47A44">
        <w:rPr>
          <w:rFonts w:hint="cs"/>
          <w:rtl/>
        </w:rPr>
        <w:t>אשר</w:t>
      </w:r>
      <w:r w:rsidRPr="00B47A44">
        <w:rPr>
          <w:rtl/>
        </w:rPr>
        <w:t xml:space="preserve"> </w:t>
      </w:r>
      <w:r w:rsidRPr="00B47A44">
        <w:rPr>
          <w:rFonts w:hint="cs"/>
          <w:rtl/>
        </w:rPr>
        <w:t>יגרום</w:t>
      </w:r>
      <w:r w:rsidRPr="00B47A44">
        <w:rPr>
          <w:rtl/>
        </w:rPr>
        <w:t xml:space="preserve"> </w:t>
      </w:r>
      <w:r w:rsidRPr="00B47A44">
        <w:rPr>
          <w:rFonts w:hint="cs"/>
          <w:rtl/>
        </w:rPr>
        <w:t>לחבירו</w:t>
      </w:r>
      <w:r w:rsidRPr="00B47A44">
        <w:rPr>
          <w:rtl/>
        </w:rPr>
        <w:t xml:space="preserve">, </w:t>
      </w:r>
      <w:r w:rsidRPr="00B47A44">
        <w:rPr>
          <w:rFonts w:hint="cs"/>
          <w:rtl/>
        </w:rPr>
        <w:t>ובחירתו</w:t>
      </w:r>
      <w:r w:rsidRPr="00B47A44">
        <w:rPr>
          <w:rtl/>
        </w:rPr>
        <w:t xml:space="preserve"> </w:t>
      </w:r>
      <w:r w:rsidRPr="00B47A44">
        <w:rPr>
          <w:rFonts w:hint="cs"/>
          <w:rtl/>
        </w:rPr>
        <w:t>לחייב</w:t>
      </w:r>
      <w:r w:rsidRPr="00B47A44">
        <w:rPr>
          <w:rtl/>
        </w:rPr>
        <w:t xml:space="preserve"> </w:t>
      </w:r>
      <w:r w:rsidRPr="00B47A44">
        <w:rPr>
          <w:rFonts w:hint="cs"/>
          <w:rtl/>
        </w:rPr>
        <w:t>ולהרשיע</w:t>
      </w:r>
      <w:r w:rsidRPr="00B47A44">
        <w:rPr>
          <w:rtl/>
        </w:rPr>
        <w:t xml:space="preserve"> </w:t>
      </w:r>
      <w:r w:rsidRPr="00B47A44">
        <w:rPr>
          <w:rFonts w:hint="cs"/>
          <w:rtl/>
        </w:rPr>
        <w:t>את</w:t>
      </w:r>
      <w:r w:rsidRPr="00B47A44">
        <w:rPr>
          <w:rtl/>
        </w:rPr>
        <w:t xml:space="preserve"> </w:t>
      </w:r>
      <w:r w:rsidRPr="00B47A44">
        <w:rPr>
          <w:rFonts w:hint="cs"/>
          <w:rtl/>
        </w:rPr>
        <w:t>חביריו</w:t>
      </w:r>
      <w:r w:rsidRPr="00B47A44">
        <w:rPr>
          <w:rtl/>
        </w:rPr>
        <w:t xml:space="preserve"> </w:t>
      </w:r>
      <w:r w:rsidRPr="00B47A44">
        <w:rPr>
          <w:rFonts w:hint="cs"/>
          <w:rtl/>
        </w:rPr>
        <w:t>ושמחתו</w:t>
      </w:r>
      <w:r w:rsidRPr="00B47A44">
        <w:rPr>
          <w:rtl/>
        </w:rPr>
        <w:t xml:space="preserve"> </w:t>
      </w:r>
      <w:r w:rsidRPr="00B47A44">
        <w:rPr>
          <w:rFonts w:hint="cs"/>
          <w:rtl/>
        </w:rPr>
        <w:t>לאידם</w:t>
      </w:r>
      <w:r w:rsidRPr="00B47A44">
        <w:rPr>
          <w:rtl/>
        </w:rPr>
        <w:t>.</w:t>
      </w:r>
      <w:r>
        <w:rPr>
          <w:rFonts w:hint="cs"/>
          <w:rtl/>
        </w:rPr>
        <w:t xml:space="preserve"> עכ"ל.</w:t>
      </w:r>
    </w:p>
    <w:p w:rsidR="00CD33E9" w:rsidRDefault="00CD33E9" w:rsidP="00434024">
      <w:pPr>
        <w:pStyle w:val="a2"/>
        <w:rPr>
          <w:rtl/>
        </w:rPr>
      </w:pPr>
      <w:r>
        <w:rPr>
          <w:rFonts w:hint="cs"/>
          <w:rtl/>
        </w:rPr>
        <w:t>והנה בהנוגע להמספר לשון הרע על עצמו צ"ע, דבשלמא בכה"ג שגורם לעצמו בזיון או נזק, י"ל שהדבר אסור מפני ש"</w:t>
      </w:r>
      <w:r w:rsidRPr="00490DA1">
        <w:rPr>
          <w:rFonts w:hint="cs"/>
          <w:rtl/>
        </w:rPr>
        <w:t>אין</w:t>
      </w:r>
      <w:r w:rsidRPr="00490DA1">
        <w:rPr>
          <w:rtl/>
        </w:rPr>
        <w:t xml:space="preserve"> </w:t>
      </w:r>
      <w:r w:rsidRPr="00490DA1">
        <w:rPr>
          <w:rFonts w:hint="cs"/>
          <w:rtl/>
        </w:rPr>
        <w:t>לאדם</w:t>
      </w:r>
      <w:r w:rsidRPr="00490DA1">
        <w:rPr>
          <w:rtl/>
        </w:rPr>
        <w:t xml:space="preserve"> </w:t>
      </w:r>
      <w:r w:rsidRPr="00490DA1">
        <w:rPr>
          <w:rFonts w:hint="cs"/>
          <w:rtl/>
        </w:rPr>
        <w:t>רשות</w:t>
      </w:r>
      <w:r w:rsidRPr="00490DA1">
        <w:rPr>
          <w:rtl/>
        </w:rPr>
        <w:t xml:space="preserve"> </w:t>
      </w:r>
      <w:r w:rsidRPr="00490DA1">
        <w:rPr>
          <w:rFonts w:hint="cs"/>
          <w:rtl/>
        </w:rPr>
        <w:t>על</w:t>
      </w:r>
      <w:r w:rsidRPr="00490DA1">
        <w:rPr>
          <w:rtl/>
        </w:rPr>
        <w:t xml:space="preserve"> </w:t>
      </w:r>
      <w:r w:rsidRPr="00490DA1">
        <w:rPr>
          <w:rFonts w:hint="cs"/>
          <w:rtl/>
        </w:rPr>
        <w:t>גופו</w:t>
      </w:r>
      <w:r w:rsidRPr="00490DA1">
        <w:rPr>
          <w:rtl/>
        </w:rPr>
        <w:t xml:space="preserve"> </w:t>
      </w:r>
      <w:r>
        <w:rPr>
          <w:rFonts w:hint="cs"/>
          <w:rtl/>
        </w:rPr>
        <w:t xml:space="preserve">. . </w:t>
      </w:r>
      <w:r w:rsidRPr="00490DA1">
        <w:rPr>
          <w:rFonts w:hint="cs"/>
          <w:rtl/>
        </w:rPr>
        <w:t>לביישו</w:t>
      </w:r>
      <w:r w:rsidRPr="00490DA1">
        <w:rPr>
          <w:rtl/>
        </w:rPr>
        <w:t xml:space="preserve"> </w:t>
      </w:r>
      <w:r w:rsidRPr="00490DA1">
        <w:rPr>
          <w:rFonts w:hint="cs"/>
          <w:rtl/>
        </w:rPr>
        <w:t>ולא</w:t>
      </w:r>
      <w:r w:rsidRPr="00490DA1">
        <w:rPr>
          <w:rtl/>
        </w:rPr>
        <w:t xml:space="preserve"> </w:t>
      </w:r>
      <w:r w:rsidRPr="00490DA1">
        <w:rPr>
          <w:rFonts w:hint="cs"/>
          <w:rtl/>
        </w:rPr>
        <w:t>לצערו</w:t>
      </w:r>
      <w:r w:rsidRPr="00490DA1">
        <w:rPr>
          <w:rtl/>
        </w:rPr>
        <w:t xml:space="preserve"> </w:t>
      </w:r>
      <w:r w:rsidRPr="00490DA1">
        <w:rPr>
          <w:rFonts w:hint="cs"/>
          <w:rtl/>
        </w:rPr>
        <w:t>בשום</w:t>
      </w:r>
      <w:r w:rsidRPr="00490DA1">
        <w:rPr>
          <w:rtl/>
        </w:rPr>
        <w:t xml:space="preserve"> </w:t>
      </w:r>
      <w:r w:rsidRPr="00490DA1">
        <w:rPr>
          <w:rFonts w:hint="cs"/>
          <w:rtl/>
        </w:rPr>
        <w:t>צער</w:t>
      </w:r>
      <w:r>
        <w:rPr>
          <w:rFonts w:hint="cs"/>
          <w:rtl/>
        </w:rPr>
        <w:t xml:space="preserve">" </w:t>
      </w:r>
      <w:r w:rsidRPr="00FD65F4">
        <w:rPr>
          <w:rFonts w:hint="cs"/>
          <w:rtl/>
        </w:rPr>
        <w:t xml:space="preserve">(וכמשנ"ת </w:t>
      </w:r>
      <w:r>
        <w:rPr>
          <w:rFonts w:hint="cs"/>
          <w:rtl/>
        </w:rPr>
        <w:t xml:space="preserve">לעיל </w:t>
      </w:r>
      <w:r w:rsidRPr="00FD65F4">
        <w:rPr>
          <w:rFonts w:hint="cs"/>
          <w:rtl/>
        </w:rPr>
        <w:t>ס"א)</w:t>
      </w:r>
      <w:r>
        <w:rPr>
          <w:rFonts w:hint="cs"/>
          <w:rtl/>
        </w:rPr>
        <w:t xml:space="preserve">, אבל בכה"ג שאינו מתבייש ולפי דעתו לא יוגרם לו שום נזק מדיבורו שגם זה נכלל באיסור לשון הרע, למה יאסר, דכיון שעל עצמו הוא מספר לכאורה אין כאן שום מדה רעה בזה שבחר </w:t>
      </w:r>
      <w:r w:rsidRPr="00B47A44">
        <w:rPr>
          <w:rFonts w:hint="cs"/>
          <w:rtl/>
        </w:rPr>
        <w:t>להרשיע</w:t>
      </w:r>
      <w:r w:rsidRPr="00B47A44">
        <w:rPr>
          <w:rtl/>
        </w:rPr>
        <w:t xml:space="preserve"> </w:t>
      </w:r>
      <w:r w:rsidRPr="00B47A44">
        <w:rPr>
          <w:rFonts w:hint="cs"/>
          <w:rtl/>
        </w:rPr>
        <w:t>את</w:t>
      </w:r>
      <w:r w:rsidRPr="00B47A44">
        <w:rPr>
          <w:rtl/>
        </w:rPr>
        <w:t xml:space="preserve"> </w:t>
      </w:r>
      <w:r>
        <w:rPr>
          <w:rFonts w:hint="cs"/>
          <w:rtl/>
        </w:rPr>
        <w:t>עצמו.</w:t>
      </w:r>
    </w:p>
    <w:p w:rsidR="00CD33E9" w:rsidRDefault="00CD33E9" w:rsidP="00434024">
      <w:pPr>
        <w:pStyle w:val="a2"/>
        <w:rPr>
          <w:rtl/>
        </w:rPr>
      </w:pPr>
      <w:r>
        <w:rPr>
          <w:rFonts w:hint="cs"/>
          <w:rtl/>
        </w:rPr>
        <w:t xml:space="preserve">ואולי י"ל עפמ"ש רבינו זי"ע </w:t>
      </w:r>
      <w:r w:rsidRPr="00CC54A1">
        <w:rPr>
          <w:rFonts w:hint="cs"/>
          <w:rtl/>
        </w:rPr>
        <w:t>(לקו"ש חכ"ז עמ' 163) בביאור מחז"ל</w:t>
      </w:r>
      <w:r>
        <w:rPr>
          <w:rFonts w:hint="cs"/>
          <w:rtl/>
        </w:rPr>
        <w:t xml:space="preserve"> </w:t>
      </w:r>
      <w:r w:rsidRPr="00B21412">
        <w:rPr>
          <w:rFonts w:hint="cs"/>
          <w:rtl/>
        </w:rPr>
        <w:t>(ערכין</w:t>
      </w:r>
      <w:r w:rsidRPr="00B21412">
        <w:rPr>
          <w:rtl/>
        </w:rPr>
        <w:t xml:space="preserve"> </w:t>
      </w:r>
      <w:r w:rsidRPr="00B21412">
        <w:rPr>
          <w:rFonts w:hint="cs"/>
          <w:rtl/>
        </w:rPr>
        <w:t>טו,</w:t>
      </w:r>
      <w:r w:rsidRPr="00B21412">
        <w:rPr>
          <w:rtl/>
        </w:rPr>
        <w:t xml:space="preserve"> </w:t>
      </w:r>
      <w:r w:rsidRPr="00B21412">
        <w:rPr>
          <w:rFonts w:hint="cs"/>
          <w:rtl/>
        </w:rPr>
        <w:t>ב)</w:t>
      </w:r>
      <w:r>
        <w:rPr>
          <w:rFonts w:hint="cs"/>
          <w:rtl/>
        </w:rPr>
        <w:t xml:space="preserve"> "</w:t>
      </w:r>
      <w:r w:rsidRPr="00FA4A66">
        <w:rPr>
          <w:rFonts w:hint="cs"/>
          <w:rtl/>
        </w:rPr>
        <w:t>לשון</w:t>
      </w:r>
      <w:r w:rsidRPr="00FA4A66">
        <w:rPr>
          <w:rtl/>
        </w:rPr>
        <w:t xml:space="preserve"> </w:t>
      </w:r>
      <w:r w:rsidRPr="00FA4A66">
        <w:rPr>
          <w:rFonts w:hint="cs"/>
          <w:rtl/>
        </w:rPr>
        <w:t>תליתאי</w:t>
      </w:r>
      <w:r w:rsidRPr="00FA4A66">
        <w:rPr>
          <w:rtl/>
        </w:rPr>
        <w:t xml:space="preserve"> </w:t>
      </w:r>
      <w:r w:rsidRPr="00FA4A66">
        <w:rPr>
          <w:rFonts w:hint="cs"/>
          <w:rtl/>
        </w:rPr>
        <w:t>קטיל</w:t>
      </w:r>
      <w:r w:rsidRPr="00FA4A66">
        <w:rPr>
          <w:rtl/>
        </w:rPr>
        <w:t xml:space="preserve"> </w:t>
      </w:r>
      <w:r w:rsidRPr="00FA4A66">
        <w:rPr>
          <w:rFonts w:hint="cs"/>
          <w:rtl/>
        </w:rPr>
        <w:t>תליתאי</w:t>
      </w:r>
      <w:r w:rsidRPr="00FA4A66">
        <w:rPr>
          <w:rtl/>
        </w:rPr>
        <w:t xml:space="preserve">, </w:t>
      </w:r>
      <w:r w:rsidRPr="00FA4A66">
        <w:rPr>
          <w:rFonts w:hint="cs"/>
          <w:rtl/>
        </w:rPr>
        <w:t>הורג</w:t>
      </w:r>
      <w:r w:rsidRPr="00FA4A66">
        <w:rPr>
          <w:rtl/>
        </w:rPr>
        <w:t xml:space="preserve"> </w:t>
      </w:r>
      <w:r w:rsidRPr="00FA4A66">
        <w:rPr>
          <w:rFonts w:hint="cs"/>
          <w:rtl/>
        </w:rPr>
        <w:t>למספרו</w:t>
      </w:r>
      <w:r w:rsidRPr="00FA4A66">
        <w:rPr>
          <w:rtl/>
        </w:rPr>
        <w:t xml:space="preserve"> </w:t>
      </w:r>
      <w:r w:rsidRPr="00FA4A66">
        <w:rPr>
          <w:rFonts w:hint="cs"/>
          <w:rtl/>
        </w:rPr>
        <w:t>ולמקבלו</w:t>
      </w:r>
      <w:r w:rsidRPr="00FA4A66">
        <w:rPr>
          <w:rtl/>
        </w:rPr>
        <w:t xml:space="preserve"> </w:t>
      </w:r>
      <w:r w:rsidRPr="00FA4A66">
        <w:rPr>
          <w:rFonts w:hint="cs"/>
          <w:rtl/>
        </w:rPr>
        <w:t>ולאומרו</w:t>
      </w:r>
      <w:r>
        <w:rPr>
          <w:rFonts w:hint="cs"/>
          <w:rtl/>
        </w:rPr>
        <w:t xml:space="preserve">" [וברמב"ם </w:t>
      </w:r>
      <w:r w:rsidRPr="00D254F6">
        <w:rPr>
          <w:rFonts w:hint="cs"/>
          <w:rtl/>
        </w:rPr>
        <w:t>(הל' דעות פ"ז ה"ג)</w:t>
      </w:r>
      <w:r w:rsidRPr="00D254F6">
        <w:rPr>
          <w:rFonts w:hint="cs"/>
        </w:rPr>
        <w:t xml:space="preserve"> </w:t>
      </w:r>
      <w:r>
        <w:rPr>
          <w:rFonts w:hint="cs"/>
          <w:rtl/>
        </w:rPr>
        <w:t>: "ע</w:t>
      </w:r>
      <w:r w:rsidRPr="004755D5">
        <w:rPr>
          <w:rFonts w:hint="cs"/>
          <w:rtl/>
        </w:rPr>
        <w:t>וד</w:t>
      </w:r>
      <w:r w:rsidRPr="004755D5">
        <w:rPr>
          <w:rtl/>
        </w:rPr>
        <w:t xml:space="preserve"> </w:t>
      </w:r>
      <w:r w:rsidRPr="004755D5">
        <w:rPr>
          <w:rFonts w:hint="cs"/>
          <w:rtl/>
        </w:rPr>
        <w:t>אמרו</w:t>
      </w:r>
      <w:r w:rsidRPr="004755D5">
        <w:rPr>
          <w:rtl/>
        </w:rPr>
        <w:t xml:space="preserve"> </w:t>
      </w:r>
      <w:r w:rsidRPr="004755D5">
        <w:rPr>
          <w:rFonts w:hint="cs"/>
          <w:rtl/>
        </w:rPr>
        <w:t>חכמים</w:t>
      </w:r>
      <w:r w:rsidRPr="004755D5">
        <w:rPr>
          <w:rtl/>
        </w:rPr>
        <w:t xml:space="preserve"> </w:t>
      </w:r>
      <w:r w:rsidRPr="004755D5">
        <w:rPr>
          <w:rFonts w:hint="cs"/>
          <w:rtl/>
        </w:rPr>
        <w:t>שלשה</w:t>
      </w:r>
      <w:r w:rsidRPr="004755D5">
        <w:rPr>
          <w:rtl/>
        </w:rPr>
        <w:t xml:space="preserve"> </w:t>
      </w:r>
      <w:r w:rsidRPr="004755D5">
        <w:rPr>
          <w:rFonts w:hint="cs"/>
          <w:rtl/>
        </w:rPr>
        <w:t>לשה</w:t>
      </w:r>
      <w:r>
        <w:rPr>
          <w:rFonts w:hint="cs"/>
          <w:rtl/>
        </w:rPr>
        <w:t>"</w:t>
      </w:r>
      <w:r w:rsidRPr="004755D5">
        <w:rPr>
          <w:rFonts w:hint="cs"/>
          <w:rtl/>
        </w:rPr>
        <w:t>ר</w:t>
      </w:r>
      <w:r w:rsidRPr="004755D5">
        <w:rPr>
          <w:rtl/>
        </w:rPr>
        <w:t xml:space="preserve"> </w:t>
      </w:r>
      <w:r w:rsidRPr="004755D5">
        <w:rPr>
          <w:rFonts w:hint="cs"/>
          <w:rtl/>
        </w:rPr>
        <w:t>הורגת</w:t>
      </w:r>
      <w:r w:rsidRPr="004755D5">
        <w:rPr>
          <w:rtl/>
        </w:rPr>
        <w:t xml:space="preserve">: </w:t>
      </w:r>
      <w:r w:rsidRPr="004755D5">
        <w:rPr>
          <w:rFonts w:hint="cs"/>
          <w:rtl/>
        </w:rPr>
        <w:t>האומרו</w:t>
      </w:r>
      <w:r w:rsidRPr="004755D5">
        <w:rPr>
          <w:rtl/>
        </w:rPr>
        <w:t xml:space="preserve">, </w:t>
      </w:r>
      <w:r w:rsidRPr="004755D5">
        <w:rPr>
          <w:rFonts w:hint="cs"/>
          <w:rtl/>
        </w:rPr>
        <w:t>והמקבלו</w:t>
      </w:r>
      <w:r w:rsidRPr="004755D5">
        <w:rPr>
          <w:rtl/>
        </w:rPr>
        <w:t xml:space="preserve">, </w:t>
      </w:r>
      <w:r w:rsidRPr="004755D5">
        <w:rPr>
          <w:rFonts w:hint="cs"/>
          <w:rtl/>
        </w:rPr>
        <w:t>וזה</w:t>
      </w:r>
      <w:r w:rsidRPr="004755D5">
        <w:rPr>
          <w:rtl/>
        </w:rPr>
        <w:t xml:space="preserve"> </w:t>
      </w:r>
      <w:r w:rsidRPr="004755D5">
        <w:rPr>
          <w:rFonts w:hint="cs"/>
          <w:rtl/>
        </w:rPr>
        <w:t>שאומר</w:t>
      </w:r>
      <w:r w:rsidRPr="004755D5">
        <w:rPr>
          <w:rtl/>
        </w:rPr>
        <w:t xml:space="preserve"> </w:t>
      </w:r>
      <w:r w:rsidRPr="004755D5">
        <w:rPr>
          <w:rFonts w:hint="cs"/>
          <w:rtl/>
        </w:rPr>
        <w:t>עליו</w:t>
      </w:r>
      <w:r>
        <w:rPr>
          <w:rFonts w:hint="cs"/>
          <w:rtl/>
        </w:rPr>
        <w:t>"], וז"ל: "</w:t>
      </w:r>
      <w:r w:rsidRPr="00CC54A1">
        <w:rPr>
          <w:rFonts w:hint="cs"/>
          <w:rtl/>
        </w:rPr>
        <w:t>די</w:t>
      </w:r>
      <w:r w:rsidRPr="00CC54A1">
        <w:rPr>
          <w:rtl/>
        </w:rPr>
        <w:t xml:space="preserve"> </w:t>
      </w:r>
      <w:r w:rsidRPr="00CC54A1">
        <w:rPr>
          <w:rFonts w:hint="cs"/>
          <w:rtl/>
        </w:rPr>
        <w:t>אייגנש</w:t>
      </w:r>
      <w:r>
        <w:rPr>
          <w:rFonts w:hint="cs"/>
          <w:rtl/>
        </w:rPr>
        <w:t>א</w:t>
      </w:r>
      <w:r w:rsidRPr="00CC54A1">
        <w:rPr>
          <w:rFonts w:hint="cs"/>
          <w:rtl/>
        </w:rPr>
        <w:t>פט</w:t>
      </w:r>
      <w:r w:rsidRPr="00CC54A1">
        <w:rPr>
          <w:rtl/>
        </w:rPr>
        <w:t xml:space="preserve"> </w:t>
      </w:r>
      <w:r w:rsidRPr="00CC54A1">
        <w:rPr>
          <w:rFonts w:hint="cs"/>
          <w:rtl/>
        </w:rPr>
        <w:t>פון</w:t>
      </w:r>
      <w:r w:rsidRPr="00CC54A1">
        <w:rPr>
          <w:rtl/>
        </w:rPr>
        <w:t xml:space="preserve"> </w:t>
      </w:r>
      <w:r w:rsidRPr="00CC54A1">
        <w:rPr>
          <w:rFonts w:hint="cs"/>
          <w:rtl/>
        </w:rPr>
        <w:t>דיבור</w:t>
      </w:r>
      <w:r w:rsidRPr="00CC54A1">
        <w:rPr>
          <w:rtl/>
        </w:rPr>
        <w:t xml:space="preserve"> </w:t>
      </w:r>
      <w:r w:rsidRPr="00CC54A1">
        <w:rPr>
          <w:rFonts w:hint="cs"/>
          <w:rtl/>
        </w:rPr>
        <w:t>איז</w:t>
      </w:r>
      <w:r w:rsidRPr="00CC54A1">
        <w:rPr>
          <w:rtl/>
        </w:rPr>
        <w:t xml:space="preserve"> </w:t>
      </w:r>
      <w:r>
        <w:rPr>
          <w:rFonts w:hint="cs"/>
          <w:rtl/>
        </w:rPr>
        <w:t>א</w:t>
      </w:r>
      <w:r w:rsidRPr="00CC54A1">
        <w:rPr>
          <w:rFonts w:hint="cs"/>
          <w:rtl/>
        </w:rPr>
        <w:t>רויסצוברענגען</w:t>
      </w:r>
      <w:r w:rsidRPr="00CC54A1">
        <w:rPr>
          <w:rtl/>
        </w:rPr>
        <w:t xml:space="preserve"> </w:t>
      </w:r>
      <w:r>
        <w:rPr>
          <w:rFonts w:hint="cs"/>
          <w:rtl/>
        </w:rPr>
        <w:t xml:space="preserve">אן </w:t>
      </w:r>
      <w:r w:rsidRPr="00CC54A1">
        <w:rPr>
          <w:rFonts w:hint="cs"/>
          <w:rtl/>
        </w:rPr>
        <w:t>ענין</w:t>
      </w:r>
      <w:r w:rsidRPr="00CC54A1">
        <w:rPr>
          <w:rtl/>
        </w:rPr>
        <w:t xml:space="preserve"> </w:t>
      </w:r>
      <w:r w:rsidRPr="00CC54A1">
        <w:rPr>
          <w:rFonts w:hint="cs"/>
          <w:rtl/>
        </w:rPr>
        <w:t>פון</w:t>
      </w:r>
      <w:r w:rsidRPr="00CC54A1">
        <w:rPr>
          <w:rtl/>
        </w:rPr>
        <w:t xml:space="preserve"> </w:t>
      </w:r>
      <w:r w:rsidRPr="00CC54A1">
        <w:rPr>
          <w:rFonts w:hint="cs"/>
          <w:rtl/>
        </w:rPr>
        <w:t>העלם</w:t>
      </w:r>
      <w:r w:rsidRPr="00CC54A1">
        <w:rPr>
          <w:rtl/>
        </w:rPr>
        <w:t xml:space="preserve"> </w:t>
      </w:r>
      <w:r>
        <w:rPr>
          <w:rFonts w:hint="cs"/>
          <w:rtl/>
        </w:rPr>
        <w:t>(</w:t>
      </w:r>
      <w:r w:rsidRPr="00CC54A1">
        <w:rPr>
          <w:rFonts w:hint="cs"/>
          <w:rtl/>
        </w:rPr>
        <w:t>מחשבה</w:t>
      </w:r>
      <w:r>
        <w:rPr>
          <w:rFonts w:hint="cs"/>
          <w:rtl/>
        </w:rPr>
        <w:t>)</w:t>
      </w:r>
      <w:r w:rsidRPr="00CC54A1">
        <w:rPr>
          <w:rtl/>
        </w:rPr>
        <w:t xml:space="preserve"> </w:t>
      </w:r>
      <w:r w:rsidRPr="00CC54A1">
        <w:rPr>
          <w:rFonts w:hint="cs"/>
          <w:rtl/>
        </w:rPr>
        <w:t>צו</w:t>
      </w:r>
      <w:r w:rsidRPr="00CC54A1">
        <w:rPr>
          <w:rtl/>
        </w:rPr>
        <w:t xml:space="preserve"> </w:t>
      </w:r>
      <w:r w:rsidRPr="00CC54A1">
        <w:rPr>
          <w:rFonts w:hint="cs"/>
          <w:rtl/>
        </w:rPr>
        <w:t>גילוי</w:t>
      </w:r>
      <w:r>
        <w:rPr>
          <w:rFonts w:hint="cs"/>
          <w:rtl/>
        </w:rPr>
        <w:t>.</w:t>
      </w:r>
      <w:r w:rsidRPr="00CC54A1">
        <w:rPr>
          <w:rtl/>
        </w:rPr>
        <w:t xml:space="preserve"> </w:t>
      </w:r>
      <w:r w:rsidRPr="00CC54A1">
        <w:rPr>
          <w:rFonts w:hint="cs"/>
          <w:rtl/>
        </w:rPr>
        <w:t>און</w:t>
      </w:r>
      <w:r w:rsidRPr="00CC54A1">
        <w:rPr>
          <w:rtl/>
        </w:rPr>
        <w:t xml:space="preserve"> </w:t>
      </w:r>
      <w:r w:rsidRPr="00CC54A1">
        <w:rPr>
          <w:rFonts w:hint="cs"/>
          <w:rtl/>
        </w:rPr>
        <w:t>דעריבער</w:t>
      </w:r>
      <w:r>
        <w:rPr>
          <w:rFonts w:hint="cs"/>
          <w:rtl/>
        </w:rPr>
        <w:t>,</w:t>
      </w:r>
      <w:r w:rsidRPr="00CC54A1">
        <w:rPr>
          <w:rtl/>
        </w:rPr>
        <w:t xml:space="preserve"> </w:t>
      </w:r>
      <w:r w:rsidRPr="00CC54A1">
        <w:rPr>
          <w:rFonts w:hint="cs"/>
          <w:rtl/>
        </w:rPr>
        <w:t>ווען</w:t>
      </w:r>
      <w:r w:rsidRPr="00CC54A1">
        <w:rPr>
          <w:rtl/>
        </w:rPr>
        <w:t xml:space="preserve"> </w:t>
      </w:r>
      <w:r w:rsidRPr="00CC54A1">
        <w:rPr>
          <w:rFonts w:hint="cs"/>
          <w:rtl/>
        </w:rPr>
        <w:t>מען</w:t>
      </w:r>
      <w:r w:rsidRPr="00CC54A1">
        <w:rPr>
          <w:rtl/>
        </w:rPr>
        <w:t xml:space="preserve"> </w:t>
      </w:r>
      <w:r w:rsidRPr="00CC54A1">
        <w:rPr>
          <w:rFonts w:hint="cs"/>
          <w:rtl/>
        </w:rPr>
        <w:t>רעדט</w:t>
      </w:r>
      <w:r w:rsidRPr="00CC54A1">
        <w:rPr>
          <w:rtl/>
        </w:rPr>
        <w:t xml:space="preserve"> </w:t>
      </w:r>
      <w:r w:rsidRPr="00CC54A1">
        <w:rPr>
          <w:rFonts w:hint="cs"/>
          <w:rtl/>
        </w:rPr>
        <w:t>וועגן</w:t>
      </w:r>
      <w:r w:rsidRPr="00CC54A1">
        <w:rPr>
          <w:rtl/>
        </w:rPr>
        <w:t xml:space="preserve"> </w:t>
      </w:r>
      <w:r w:rsidRPr="00CC54A1">
        <w:rPr>
          <w:rFonts w:hint="cs"/>
          <w:rtl/>
        </w:rPr>
        <w:t>יענעמס</w:t>
      </w:r>
      <w:r w:rsidRPr="00CC54A1">
        <w:rPr>
          <w:rtl/>
        </w:rPr>
        <w:t xml:space="preserve"> </w:t>
      </w:r>
      <w:r w:rsidRPr="00CC54A1">
        <w:rPr>
          <w:rFonts w:hint="cs"/>
          <w:rtl/>
        </w:rPr>
        <w:t>רע</w:t>
      </w:r>
      <w:r w:rsidRPr="00CC54A1">
        <w:rPr>
          <w:rtl/>
        </w:rPr>
        <w:t xml:space="preserve"> </w:t>
      </w:r>
      <w:r w:rsidRPr="00CC54A1">
        <w:rPr>
          <w:rFonts w:hint="cs"/>
          <w:rtl/>
        </w:rPr>
        <w:t>און</w:t>
      </w:r>
      <w:r w:rsidRPr="00CC54A1">
        <w:rPr>
          <w:rtl/>
        </w:rPr>
        <w:t xml:space="preserve"> </w:t>
      </w:r>
      <w:r w:rsidRPr="00CC54A1">
        <w:rPr>
          <w:rFonts w:hint="cs"/>
          <w:rtl/>
        </w:rPr>
        <w:t>מ</w:t>
      </w:r>
      <w:r>
        <w:rPr>
          <w:rFonts w:hint="cs"/>
          <w:rtl/>
        </w:rPr>
        <w:t>'</w:t>
      </w:r>
      <w:r w:rsidRPr="00CC54A1">
        <w:rPr>
          <w:rFonts w:hint="cs"/>
          <w:rtl/>
        </w:rPr>
        <w:t>ברענגט</w:t>
      </w:r>
      <w:r w:rsidRPr="00CC54A1">
        <w:rPr>
          <w:rtl/>
        </w:rPr>
        <w:t xml:space="preserve"> </w:t>
      </w:r>
      <w:r w:rsidRPr="00CC54A1">
        <w:rPr>
          <w:rFonts w:hint="cs"/>
          <w:rtl/>
        </w:rPr>
        <w:t>ע</w:t>
      </w:r>
      <w:r>
        <w:rPr>
          <w:rFonts w:hint="cs"/>
          <w:rtl/>
        </w:rPr>
        <w:t>ס</w:t>
      </w:r>
      <w:r w:rsidRPr="00CC54A1">
        <w:rPr>
          <w:rtl/>
        </w:rPr>
        <w:t xml:space="preserve"> </w:t>
      </w:r>
      <w:r w:rsidRPr="00CC54A1">
        <w:rPr>
          <w:rFonts w:hint="cs"/>
          <w:rtl/>
        </w:rPr>
        <w:t>אל</w:t>
      </w:r>
      <w:r w:rsidRPr="00CC54A1">
        <w:rPr>
          <w:rtl/>
        </w:rPr>
        <w:t xml:space="preserve"> </w:t>
      </w:r>
      <w:r w:rsidRPr="00CC54A1">
        <w:rPr>
          <w:rFonts w:hint="cs"/>
          <w:rtl/>
        </w:rPr>
        <w:t>הגילוי</w:t>
      </w:r>
      <w:r w:rsidRPr="00CC54A1">
        <w:rPr>
          <w:rtl/>
        </w:rPr>
        <w:t xml:space="preserve"> </w:t>
      </w:r>
      <w:r w:rsidRPr="00CC54A1">
        <w:rPr>
          <w:rFonts w:hint="cs"/>
          <w:rtl/>
        </w:rPr>
        <w:t>בדיבור</w:t>
      </w:r>
      <w:r>
        <w:rPr>
          <w:rFonts w:hint="cs"/>
          <w:rtl/>
        </w:rPr>
        <w:t>,</w:t>
      </w:r>
      <w:r w:rsidRPr="00CC54A1">
        <w:rPr>
          <w:rtl/>
        </w:rPr>
        <w:t xml:space="preserve"> </w:t>
      </w:r>
      <w:r w:rsidRPr="00CC54A1">
        <w:rPr>
          <w:rFonts w:hint="cs"/>
          <w:rtl/>
        </w:rPr>
        <w:t>איז</w:t>
      </w:r>
      <w:r w:rsidRPr="00CC54A1">
        <w:rPr>
          <w:rtl/>
        </w:rPr>
        <w:t xml:space="preserve"> </w:t>
      </w:r>
      <w:r w:rsidRPr="00CC54A1">
        <w:rPr>
          <w:rFonts w:hint="cs"/>
          <w:rtl/>
        </w:rPr>
        <w:t>ד</w:t>
      </w:r>
      <w:r>
        <w:rPr>
          <w:rFonts w:hint="cs"/>
          <w:rtl/>
        </w:rPr>
        <w:t>א</w:t>
      </w:r>
      <w:r w:rsidRPr="00CC54A1">
        <w:rPr>
          <w:rFonts w:hint="cs"/>
          <w:rtl/>
        </w:rPr>
        <w:t>ס</w:t>
      </w:r>
      <w:r w:rsidRPr="00CC54A1">
        <w:rPr>
          <w:rtl/>
        </w:rPr>
        <w:t xml:space="preserve"> </w:t>
      </w:r>
      <w:r w:rsidRPr="00CC54A1">
        <w:rPr>
          <w:rFonts w:hint="cs"/>
          <w:rtl/>
        </w:rPr>
        <w:t>עלול</w:t>
      </w:r>
      <w:r w:rsidRPr="00CC54A1">
        <w:rPr>
          <w:rtl/>
        </w:rPr>
        <w:t xml:space="preserve"> </w:t>
      </w:r>
      <w:r w:rsidRPr="00CC54A1">
        <w:rPr>
          <w:rFonts w:hint="cs"/>
          <w:rtl/>
        </w:rPr>
        <w:t>צו</w:t>
      </w:r>
      <w:r w:rsidRPr="00CC54A1">
        <w:rPr>
          <w:rtl/>
        </w:rPr>
        <w:t xml:space="preserve"> </w:t>
      </w:r>
      <w:r w:rsidRPr="00CC54A1">
        <w:rPr>
          <w:rFonts w:hint="cs"/>
          <w:rtl/>
        </w:rPr>
        <w:t>ש</w:t>
      </w:r>
      <w:r>
        <w:rPr>
          <w:rFonts w:hint="cs"/>
          <w:rtl/>
        </w:rPr>
        <w:t>א</w:t>
      </w:r>
      <w:r w:rsidRPr="00CC54A1">
        <w:rPr>
          <w:rFonts w:hint="cs"/>
          <w:rtl/>
        </w:rPr>
        <w:t>טן</w:t>
      </w:r>
      <w:r w:rsidRPr="00CC54A1">
        <w:rPr>
          <w:rtl/>
        </w:rPr>
        <w:t xml:space="preserve"> </w:t>
      </w:r>
      <w:r w:rsidRPr="00CC54A1">
        <w:rPr>
          <w:rFonts w:hint="cs"/>
          <w:rtl/>
        </w:rPr>
        <w:t>יענעם</w:t>
      </w:r>
      <w:r>
        <w:rPr>
          <w:rFonts w:hint="cs"/>
          <w:rtl/>
        </w:rPr>
        <w:t xml:space="preserve"> [וע"ד לא יפתח אדם </w:t>
      </w:r>
      <w:r w:rsidRPr="00CC54A1">
        <w:rPr>
          <w:rFonts w:hint="cs"/>
          <w:rtl/>
        </w:rPr>
        <w:t>פיו</w:t>
      </w:r>
      <w:r>
        <w:rPr>
          <w:rFonts w:hint="cs"/>
          <w:rtl/>
        </w:rPr>
        <w:t xml:space="preserve"> לשטן</w:t>
      </w:r>
      <w:r w:rsidRPr="00B21412">
        <w:rPr>
          <w:rFonts w:hint="cs"/>
          <w:rtl/>
        </w:rPr>
        <w:t xml:space="preserve"> (כתובות ח, ב ובחדא"ג מהרש"א שם)</w:t>
      </w:r>
      <w:r>
        <w:rPr>
          <w:rFonts w:hint="cs"/>
          <w:rtl/>
        </w:rPr>
        <w:t xml:space="preserve">]. </w:t>
      </w:r>
      <w:r w:rsidRPr="00CC54A1">
        <w:rPr>
          <w:rFonts w:hint="cs"/>
          <w:rtl/>
        </w:rPr>
        <w:t>ווען</w:t>
      </w:r>
      <w:r w:rsidRPr="00CC54A1">
        <w:rPr>
          <w:rtl/>
        </w:rPr>
        <w:t xml:space="preserve"> </w:t>
      </w:r>
      <w:r w:rsidRPr="00CC54A1">
        <w:rPr>
          <w:rFonts w:hint="cs"/>
          <w:rtl/>
        </w:rPr>
        <w:t>מ</w:t>
      </w:r>
      <w:r>
        <w:rPr>
          <w:rFonts w:hint="cs"/>
          <w:rtl/>
        </w:rPr>
        <w:t>'</w:t>
      </w:r>
      <w:r w:rsidRPr="00CC54A1">
        <w:rPr>
          <w:rFonts w:hint="cs"/>
          <w:rtl/>
        </w:rPr>
        <w:t>וו</w:t>
      </w:r>
      <w:r>
        <w:rPr>
          <w:rFonts w:hint="cs"/>
          <w:rtl/>
        </w:rPr>
        <w:t>א</w:t>
      </w:r>
      <w:r w:rsidRPr="00CC54A1">
        <w:rPr>
          <w:rFonts w:hint="cs"/>
          <w:rtl/>
        </w:rPr>
        <w:t>לט</w:t>
      </w:r>
      <w:r w:rsidRPr="00CC54A1">
        <w:rPr>
          <w:rtl/>
        </w:rPr>
        <w:t xml:space="preserve"> </w:t>
      </w:r>
      <w:r w:rsidRPr="00CC54A1">
        <w:rPr>
          <w:rFonts w:hint="cs"/>
          <w:rtl/>
        </w:rPr>
        <w:t>וועגן</w:t>
      </w:r>
      <w:r w:rsidRPr="00CC54A1">
        <w:rPr>
          <w:rtl/>
        </w:rPr>
        <w:t xml:space="preserve"> </w:t>
      </w:r>
      <w:r w:rsidRPr="00CC54A1">
        <w:rPr>
          <w:rFonts w:hint="cs"/>
          <w:rtl/>
        </w:rPr>
        <w:t>דעם</w:t>
      </w:r>
      <w:r w:rsidRPr="00CC54A1">
        <w:rPr>
          <w:rtl/>
        </w:rPr>
        <w:t xml:space="preserve"> </w:t>
      </w:r>
      <w:r w:rsidRPr="00CC54A1">
        <w:rPr>
          <w:rFonts w:hint="cs"/>
          <w:rtl/>
        </w:rPr>
        <w:t>ניט</w:t>
      </w:r>
      <w:r>
        <w:rPr>
          <w:rFonts w:hint="cs"/>
          <w:rtl/>
        </w:rPr>
        <w:t xml:space="preserve"> ג</w:t>
      </w:r>
      <w:r w:rsidRPr="00CC54A1">
        <w:rPr>
          <w:rFonts w:hint="cs"/>
          <w:rtl/>
        </w:rPr>
        <w:t>ערעדט</w:t>
      </w:r>
      <w:r w:rsidRPr="00CC54A1">
        <w:rPr>
          <w:rtl/>
        </w:rPr>
        <w:t xml:space="preserve"> </w:t>
      </w:r>
      <w:r>
        <w:rPr>
          <w:rFonts w:hint="cs"/>
          <w:rtl/>
        </w:rPr>
        <w:t xml:space="preserve">- </w:t>
      </w:r>
      <w:r w:rsidRPr="00CC54A1">
        <w:rPr>
          <w:rFonts w:hint="cs"/>
          <w:rtl/>
        </w:rPr>
        <w:t>וואל</w:t>
      </w:r>
      <w:r>
        <w:rPr>
          <w:rFonts w:hint="cs"/>
          <w:rtl/>
        </w:rPr>
        <w:t>ט</w:t>
      </w:r>
      <w:r w:rsidRPr="00CC54A1">
        <w:rPr>
          <w:rtl/>
        </w:rPr>
        <w:t xml:space="preserve"> </w:t>
      </w:r>
      <w:r w:rsidRPr="00CC54A1">
        <w:rPr>
          <w:rFonts w:hint="cs"/>
          <w:rtl/>
        </w:rPr>
        <w:t>יענעמ</w:t>
      </w:r>
      <w:r>
        <w:rPr>
          <w:rFonts w:hint="cs"/>
          <w:rtl/>
        </w:rPr>
        <w:t>ס</w:t>
      </w:r>
      <w:r w:rsidRPr="00CC54A1">
        <w:rPr>
          <w:rtl/>
        </w:rPr>
        <w:t xml:space="preserve"> </w:t>
      </w:r>
      <w:r w:rsidRPr="00CC54A1">
        <w:rPr>
          <w:rFonts w:hint="cs"/>
          <w:rtl/>
        </w:rPr>
        <w:t>רע</w:t>
      </w:r>
      <w:r w:rsidRPr="00CC54A1">
        <w:rPr>
          <w:rtl/>
        </w:rPr>
        <w:t xml:space="preserve"> </w:t>
      </w:r>
      <w:r w:rsidRPr="00CC54A1">
        <w:rPr>
          <w:rFonts w:hint="cs"/>
          <w:rtl/>
        </w:rPr>
        <w:t>אפשר</w:t>
      </w:r>
      <w:r w:rsidRPr="00CC54A1">
        <w:rPr>
          <w:rtl/>
        </w:rPr>
        <w:t xml:space="preserve"> </w:t>
      </w:r>
      <w:r w:rsidRPr="00CC54A1">
        <w:rPr>
          <w:rFonts w:hint="cs"/>
          <w:rtl/>
        </w:rPr>
        <w:t>געבליבן</w:t>
      </w:r>
      <w:r w:rsidRPr="00CC54A1">
        <w:rPr>
          <w:rtl/>
        </w:rPr>
        <w:t xml:space="preserve"> </w:t>
      </w:r>
      <w:r w:rsidRPr="00CC54A1">
        <w:rPr>
          <w:rFonts w:hint="cs"/>
          <w:rtl/>
        </w:rPr>
        <w:t>בהעלם</w:t>
      </w:r>
      <w:r w:rsidRPr="00CC54A1">
        <w:rPr>
          <w:rtl/>
        </w:rPr>
        <w:t xml:space="preserve"> </w:t>
      </w:r>
      <w:r w:rsidRPr="00CC54A1">
        <w:rPr>
          <w:rFonts w:hint="cs"/>
          <w:rtl/>
        </w:rPr>
        <w:t>און</w:t>
      </w:r>
      <w:r w:rsidRPr="00CC54A1">
        <w:rPr>
          <w:rtl/>
        </w:rPr>
        <w:t xml:space="preserve"> </w:t>
      </w:r>
      <w:r w:rsidRPr="00CC54A1">
        <w:rPr>
          <w:rFonts w:hint="cs"/>
          <w:rtl/>
        </w:rPr>
        <w:t>ע</w:t>
      </w:r>
      <w:r>
        <w:rPr>
          <w:rFonts w:hint="cs"/>
          <w:rtl/>
        </w:rPr>
        <w:t>ס</w:t>
      </w:r>
      <w:r w:rsidRPr="00CC54A1">
        <w:rPr>
          <w:rtl/>
        </w:rPr>
        <w:t xml:space="preserve"> </w:t>
      </w:r>
      <w:r w:rsidRPr="00CC54A1">
        <w:rPr>
          <w:rFonts w:hint="cs"/>
          <w:rtl/>
        </w:rPr>
        <w:t>וו</w:t>
      </w:r>
      <w:r>
        <w:rPr>
          <w:rFonts w:hint="cs"/>
          <w:rtl/>
        </w:rPr>
        <w:t>א</w:t>
      </w:r>
      <w:r w:rsidRPr="00CC54A1">
        <w:rPr>
          <w:rFonts w:hint="cs"/>
          <w:rtl/>
        </w:rPr>
        <w:t>לט</w:t>
      </w:r>
      <w:r w:rsidRPr="00CC54A1">
        <w:rPr>
          <w:rtl/>
        </w:rPr>
        <w:t xml:space="preserve"> </w:t>
      </w:r>
      <w:r w:rsidRPr="00CC54A1">
        <w:rPr>
          <w:rFonts w:hint="cs"/>
          <w:rtl/>
        </w:rPr>
        <w:t>ניט</w:t>
      </w:r>
      <w:r w:rsidRPr="00CC54A1">
        <w:rPr>
          <w:rtl/>
        </w:rPr>
        <w:t xml:space="preserve"> </w:t>
      </w:r>
      <w:r>
        <w:rPr>
          <w:rFonts w:hint="cs"/>
          <w:rtl/>
        </w:rPr>
        <w:t>א</w:t>
      </w:r>
      <w:r w:rsidRPr="00CC54A1">
        <w:rPr>
          <w:rFonts w:hint="cs"/>
          <w:rtl/>
        </w:rPr>
        <w:t>רויסגערופן</w:t>
      </w:r>
      <w:r w:rsidRPr="00CC54A1">
        <w:rPr>
          <w:rtl/>
        </w:rPr>
        <w:t xml:space="preserve"> </w:t>
      </w:r>
      <w:r w:rsidRPr="00CC54A1">
        <w:rPr>
          <w:rFonts w:hint="cs"/>
          <w:rtl/>
        </w:rPr>
        <w:t>די</w:t>
      </w:r>
      <w:r w:rsidRPr="00CC54A1">
        <w:rPr>
          <w:rtl/>
        </w:rPr>
        <w:t xml:space="preserve"> </w:t>
      </w:r>
      <w:r w:rsidRPr="00CC54A1">
        <w:rPr>
          <w:rFonts w:hint="cs"/>
          <w:rtl/>
        </w:rPr>
        <w:t>תוצאות</w:t>
      </w:r>
      <w:r w:rsidRPr="00CC54A1">
        <w:rPr>
          <w:rtl/>
        </w:rPr>
        <w:t xml:space="preserve"> </w:t>
      </w:r>
      <w:r w:rsidRPr="00CC54A1">
        <w:rPr>
          <w:rFonts w:hint="cs"/>
          <w:rtl/>
        </w:rPr>
        <w:t>הבל</w:t>
      </w:r>
      <w:r>
        <w:rPr>
          <w:rFonts w:hint="cs"/>
          <w:rtl/>
        </w:rPr>
        <w:t>ת</w:t>
      </w:r>
      <w:r w:rsidRPr="00CC54A1">
        <w:rPr>
          <w:rFonts w:hint="cs"/>
          <w:rtl/>
        </w:rPr>
        <w:t>י</w:t>
      </w:r>
      <w:r w:rsidRPr="00CC54A1">
        <w:rPr>
          <w:rtl/>
        </w:rPr>
        <w:t xml:space="preserve"> </w:t>
      </w:r>
      <w:r w:rsidRPr="00CC54A1">
        <w:rPr>
          <w:rFonts w:hint="cs"/>
          <w:rtl/>
        </w:rPr>
        <w:t>רצויות</w:t>
      </w:r>
      <w:r>
        <w:rPr>
          <w:rFonts w:hint="cs"/>
          <w:rtl/>
        </w:rPr>
        <w:t>"</w:t>
      </w:r>
      <w:r w:rsidRPr="00434024">
        <w:rPr>
          <w:rStyle w:val="FootnoteReference"/>
          <w:rtl/>
        </w:rPr>
        <w:footnoteReference w:id="32"/>
      </w:r>
      <w:r>
        <w:rPr>
          <w:rFonts w:hint="cs"/>
          <w:rtl/>
        </w:rPr>
        <w:t>.</w:t>
      </w:r>
    </w:p>
    <w:p w:rsidR="00CD33E9" w:rsidRDefault="00CD33E9" w:rsidP="00434024">
      <w:pPr>
        <w:pStyle w:val="a2"/>
        <w:rPr>
          <w:rtl/>
        </w:rPr>
      </w:pPr>
      <w:r>
        <w:rPr>
          <w:rFonts w:hint="cs"/>
          <w:rtl/>
        </w:rPr>
        <w:lastRenderedPageBreak/>
        <w:t xml:space="preserve">וע"פ טעם זה מובן גודל הנזק בסיפור לשון הרע גם על עצמו, גם בכה"ג שאינו גורם בזה נזק ובושת, כיון שבדיבורו [או בכתיבתו] הרי הוא מוציא את הרע שבתוכו מן ההעלם אל הגילוי, ואילו לא הי' נמנע מלספר בגנות עצמו הי' הרע נשאר בהעלם. </w:t>
      </w:r>
    </w:p>
    <w:p w:rsidR="00CD33E9" w:rsidRDefault="00CD33E9" w:rsidP="00434024">
      <w:pPr>
        <w:pStyle w:val="a2"/>
        <w:rPr>
          <w:rtl/>
        </w:rPr>
      </w:pPr>
      <w:r>
        <w:rPr>
          <w:rFonts w:hint="cs"/>
          <w:rtl/>
        </w:rPr>
        <w:t>וע"ש (בלקו"ש) שמרובה מדה טובה ממדת פורעניות, שע"י הדיבור במעלת האדם ה"ה מוציא את הטוב הנעלם בו אל הגילוי והפועל.</w:t>
      </w:r>
    </w:p>
    <w:p w:rsidR="00CD33E9" w:rsidRDefault="00CD33E9" w:rsidP="00434024">
      <w:pPr>
        <w:pStyle w:val="a2"/>
        <w:rPr>
          <w:rtl/>
        </w:rPr>
      </w:pPr>
      <w:r>
        <w:rPr>
          <w:rFonts w:hint="cs"/>
          <w:rtl/>
        </w:rPr>
        <w:t>ויש להאריך בכ"ז, ותן לחכם ויחכם עוד</w:t>
      </w:r>
      <w:r w:rsidR="000610D1">
        <w:rPr>
          <w:rFonts w:hint="cs"/>
          <w:rtl/>
        </w:rPr>
        <w:t>.</w:t>
      </w:r>
    </w:p>
    <w:p w:rsidR="00FA084B" w:rsidRDefault="00FA084B" w:rsidP="00FA084B">
      <w:pPr>
        <w:pStyle w:val="a6"/>
        <w:ind w:firstLine="0"/>
        <w:rPr>
          <w:lang w:bidi="ar-SA"/>
        </w:rPr>
      </w:pPr>
      <w:r>
        <w:rPr>
          <w:noProof/>
        </w:rPr>
        <w:drawing>
          <wp:inline distT="0" distB="0" distL="0" distR="0" wp14:anchorId="52DF0709" wp14:editId="511DB6FB">
            <wp:extent cx="653415" cy="2940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0F40BF" w:rsidRPr="00881D69" w:rsidRDefault="000F40BF" w:rsidP="00FA084B">
      <w:pPr>
        <w:pStyle w:val="a"/>
        <w:rPr>
          <w:rFonts w:ascii="FbFRealBelet Bold" w:hAnsi="FbFRealBelet Bold" w:cs="FbFRealBelet Bold"/>
          <w:rtl/>
        </w:rPr>
      </w:pPr>
      <w:bookmarkStart w:id="38" w:name="_Toc450877783"/>
      <w:r w:rsidRPr="00881D69">
        <w:rPr>
          <w:rFonts w:ascii="FbFRealBelet Bold" w:hAnsi="FbFRealBelet Bold" w:cs="FbFRealBelet Bold"/>
          <w:rtl/>
        </w:rPr>
        <w:t>טעם מניעת אכילת מצה לפני החג</w:t>
      </w:r>
      <w:bookmarkEnd w:id="35"/>
      <w:r w:rsidRPr="00881D69">
        <w:rPr>
          <w:rFonts w:ascii="FbFRealBelet Bold" w:hAnsi="FbFRealBelet Bold" w:cs="FbFRealBelet Bold"/>
          <w:rtl/>
        </w:rPr>
        <w:t xml:space="preserve"> (גליון)</w:t>
      </w:r>
      <w:bookmarkStart w:id="39" w:name="_Toc448753553"/>
      <w:bookmarkEnd w:id="38"/>
    </w:p>
    <w:p w:rsidR="000F40BF" w:rsidRPr="00DD4A1E" w:rsidRDefault="000F40BF" w:rsidP="00FA084B">
      <w:pPr>
        <w:pStyle w:val="a0"/>
        <w:rPr>
          <w:rFonts w:hint="cs"/>
          <w:rtl/>
        </w:rPr>
      </w:pPr>
      <w:bookmarkStart w:id="40" w:name="_Toc450877784"/>
      <w:r w:rsidRPr="00DD4A1E">
        <w:rPr>
          <w:rFonts w:hint="cs"/>
          <w:rtl/>
        </w:rPr>
        <w:t>הרב משה מרקוביץ</w:t>
      </w:r>
      <w:bookmarkEnd w:id="40"/>
    </w:p>
    <w:p w:rsidR="000F40BF" w:rsidRPr="00DD4A1E" w:rsidRDefault="000F40BF" w:rsidP="00FA084B">
      <w:pPr>
        <w:pStyle w:val="a1"/>
        <w:rPr>
          <w:rFonts w:hint="cs"/>
          <w:rtl/>
        </w:rPr>
      </w:pPr>
      <w:r w:rsidRPr="00DD4A1E">
        <w:rPr>
          <w:rFonts w:hint="cs"/>
          <w:rtl/>
        </w:rPr>
        <w:t>ברוקלין, ניו יורק</w:t>
      </w:r>
    </w:p>
    <w:bookmarkEnd w:id="39"/>
    <w:p w:rsidR="000F40BF" w:rsidRPr="005C36CB" w:rsidRDefault="000F40BF" w:rsidP="00FA084B">
      <w:pPr>
        <w:pStyle w:val="a2"/>
        <w:rPr>
          <w:rtl/>
        </w:rPr>
      </w:pPr>
      <w:r w:rsidRPr="005C36CB">
        <w:rPr>
          <w:rFonts w:hint="cs"/>
          <w:rtl/>
        </w:rPr>
        <w:t>בגל</w:t>
      </w:r>
      <w:r>
        <w:rPr>
          <w:rFonts w:hint="cs"/>
          <w:rtl/>
        </w:rPr>
        <w:t>י</w:t>
      </w:r>
      <w:r w:rsidRPr="005C36CB">
        <w:rPr>
          <w:rFonts w:hint="cs"/>
          <w:rtl/>
        </w:rPr>
        <w:t xml:space="preserve">ון הקודם הביא הרב ב.מ.ל. </w:t>
      </w:r>
      <w:r w:rsidR="00890BFA">
        <w:rPr>
          <w:rFonts w:hint="cs"/>
          <w:rtl/>
        </w:rPr>
        <w:t xml:space="preserve">שי' </w:t>
      </w:r>
      <w:r w:rsidRPr="005C36CB">
        <w:rPr>
          <w:rFonts w:hint="cs"/>
          <w:rtl/>
        </w:rPr>
        <w:t xml:space="preserve">את דברי </w:t>
      </w:r>
      <w:r w:rsidRPr="005C36CB">
        <w:rPr>
          <w:rtl/>
        </w:rPr>
        <w:t>כ"ק אדמו"ר (אג"ק ח"ח ע' שיח) "ובימים אלו שמתחילים כבר ענין המצה מיכלא דאסוותא שלכן יש להזהר מאכילת מצה ל' יום לפני הפסח הרי יומשך גם לו רפו"ק בהנ"ל וכן לזוגתו תחי'</w:t>
      </w:r>
      <w:r w:rsidRPr="005C36CB">
        <w:rPr>
          <w:rFonts w:hint="cs"/>
          <w:rtl/>
        </w:rPr>
        <w:t>", וכתב בזה"ל:</w:t>
      </w:r>
    </w:p>
    <w:p w:rsidR="000F40BF" w:rsidRPr="005C36CB" w:rsidRDefault="000F40BF" w:rsidP="00FA084B">
      <w:pPr>
        <w:pStyle w:val="a2"/>
        <w:rPr>
          <w:rtl/>
        </w:rPr>
      </w:pPr>
      <w:r w:rsidRPr="005C36CB">
        <w:rPr>
          <w:rtl/>
        </w:rPr>
        <w:t xml:space="preserve">והנה לכאו' טעמו של כ"ק אדמו"ר להא דנזהרין מאכילת מצה לפני החג הוא טעם מחודש, ולא נמצא טעם זה בפוסקים. </w:t>
      </w:r>
      <w:r w:rsidRPr="005C36CB">
        <w:rPr>
          <w:rFonts w:hint="cs"/>
          <w:rtl/>
        </w:rPr>
        <w:t>עכ"ל.</w:t>
      </w:r>
    </w:p>
    <w:p w:rsidR="000F40BF" w:rsidRPr="005C36CB" w:rsidRDefault="000F40BF" w:rsidP="00FA084B">
      <w:pPr>
        <w:pStyle w:val="a2"/>
        <w:rPr>
          <w:rtl/>
        </w:rPr>
      </w:pPr>
      <w:r w:rsidRPr="005C36CB">
        <w:rPr>
          <w:rFonts w:hint="cs"/>
          <w:rtl/>
        </w:rPr>
        <w:t xml:space="preserve">ולענ"ד לכאורה אין כוונת הרבי לקבוע טעם חדש לשלילת טעימת המצה ל' יום קודם הפסח, אלא להיפך, דמזה שנזהרים מאכילת מצה שלשים יום קודם הפסח מסיק הרבי שמצות אכילת המצה דפסח פועלת שלשים יום לפני זה. אבל טעם המניעה מהאכילה נשאר כמפורש במקורות. </w:t>
      </w:r>
    </w:p>
    <w:p w:rsidR="000F40BF" w:rsidRDefault="000F40BF" w:rsidP="00FA084B">
      <w:pPr>
        <w:pStyle w:val="a2"/>
        <w:rPr>
          <w:rtl/>
        </w:rPr>
      </w:pPr>
      <w:r w:rsidRPr="005C36CB">
        <w:rPr>
          <w:rFonts w:hint="cs"/>
          <w:rtl/>
        </w:rPr>
        <w:t>ולא באתי אלא להעיר.</w:t>
      </w:r>
    </w:p>
    <w:p w:rsidR="00FA084B" w:rsidRDefault="00FA084B" w:rsidP="00FA084B">
      <w:pPr>
        <w:pStyle w:val="a6"/>
        <w:ind w:firstLine="0"/>
        <w:rPr>
          <w:lang w:bidi="ar-SA"/>
        </w:rPr>
      </w:pPr>
      <w:r>
        <w:rPr>
          <w:noProof/>
        </w:rPr>
        <w:drawing>
          <wp:inline distT="0" distB="0" distL="0" distR="0" wp14:anchorId="7C019A1D" wp14:editId="6482500E">
            <wp:extent cx="653415" cy="2940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342381" w:rsidRDefault="00342381" w:rsidP="00FA084B">
      <w:pPr>
        <w:pStyle w:val="a3"/>
        <w:rPr>
          <w:rtl/>
        </w:rPr>
      </w:pPr>
      <w:bookmarkStart w:id="41" w:name="_Toc450877785"/>
      <w:r w:rsidRPr="00C950CD">
        <w:rPr>
          <w:rFonts w:hint="cs"/>
          <w:rtl/>
        </w:rPr>
        <w:lastRenderedPageBreak/>
        <w:t>נגלה</w:t>
      </w:r>
      <w:bookmarkEnd w:id="41"/>
    </w:p>
    <w:p w:rsidR="009F2E85" w:rsidRPr="00881D69" w:rsidRDefault="009F2E85" w:rsidP="00434024">
      <w:pPr>
        <w:pStyle w:val="a"/>
        <w:rPr>
          <w:rFonts w:ascii="FbFRealBelet Bold" w:hAnsi="FbFRealBelet Bold" w:cs="FbFRealBelet Bold"/>
          <w:rtl/>
        </w:rPr>
      </w:pPr>
      <w:bookmarkStart w:id="42" w:name="_Toc450877786"/>
      <w:r w:rsidRPr="00881D69">
        <w:rPr>
          <w:rFonts w:ascii="FbFRealBelet Bold" w:hAnsi="FbFRealBelet Bold" w:cs="FbFRealBelet Bold"/>
          <w:rtl/>
        </w:rPr>
        <w:t xml:space="preserve">ביסוד תקנת ברכת הנר להבדלה </w:t>
      </w:r>
      <w:r w:rsidR="00434024">
        <w:rPr>
          <w:rFonts w:ascii="FbFRealBelet Bold" w:hAnsi="FbFRealBelet Bold" w:cs="FbFRealBelet Bold" w:hint="cs"/>
          <w:rtl/>
        </w:rPr>
        <w:t>(</w:t>
      </w:r>
      <w:r w:rsidRPr="00881D69">
        <w:rPr>
          <w:rFonts w:ascii="FbFRealBelet Bold" w:hAnsi="FbFRealBelet Bold" w:cs="FbFRealBelet Bold"/>
          <w:rtl/>
        </w:rPr>
        <w:t>גליון</w:t>
      </w:r>
      <w:bookmarkStart w:id="43" w:name="_Toc443620385"/>
      <w:r w:rsidR="00434024">
        <w:rPr>
          <w:rFonts w:ascii="FbFRealBelet Bold" w:hAnsi="FbFRealBelet Bold" w:cs="FbFRealBelet Bold" w:hint="cs"/>
          <w:rtl/>
        </w:rPr>
        <w:t>)</w:t>
      </w:r>
      <w:r w:rsidR="005013CE" w:rsidRPr="00434024">
        <w:rPr>
          <w:rStyle w:val="FootnoteReference"/>
          <w:rFonts w:ascii="FbFRealBelet Bold" w:hAnsi="FbFRealBelet Bold" w:cs="FbFRealBelet Bold"/>
          <w:sz w:val="28"/>
          <w:szCs w:val="28"/>
        </w:rPr>
        <w:footnoteReference w:customMarkFollows="1" w:id="33"/>
        <w:t>*</w:t>
      </w:r>
      <w:bookmarkEnd w:id="42"/>
      <w:r w:rsidRPr="00881D69">
        <w:rPr>
          <w:rFonts w:ascii="FbFRealBelet Bold" w:hAnsi="FbFRealBelet Bold" w:cs="FbFRealBelet Bold"/>
          <w:rtl/>
        </w:rPr>
        <w:t xml:space="preserve"> </w:t>
      </w:r>
    </w:p>
    <w:p w:rsidR="009F2E85" w:rsidRPr="00DD4A1E" w:rsidRDefault="009F2E85" w:rsidP="00FA084B">
      <w:pPr>
        <w:pStyle w:val="a0"/>
        <w:rPr>
          <w:rtl/>
        </w:rPr>
      </w:pPr>
      <w:bookmarkStart w:id="44" w:name="_Toc450877787"/>
      <w:r w:rsidRPr="00DD4A1E">
        <w:rPr>
          <w:rFonts w:hint="cs"/>
          <w:rtl/>
        </w:rPr>
        <w:t>הרב בנימין אפרים ביטון</w:t>
      </w:r>
      <w:bookmarkEnd w:id="43"/>
      <w:bookmarkEnd w:id="44"/>
    </w:p>
    <w:p w:rsidR="009F2E85" w:rsidRPr="00DD4A1E" w:rsidRDefault="009F2E85" w:rsidP="00FA084B">
      <w:pPr>
        <w:pStyle w:val="a1"/>
        <w:rPr>
          <w:rtl/>
        </w:rPr>
      </w:pPr>
      <w:r w:rsidRPr="00DD4A1E">
        <w:rPr>
          <w:rFonts w:hint="cs"/>
          <w:rtl/>
        </w:rPr>
        <w:t xml:space="preserve">שליח כ"ק אדמו"ר </w:t>
      </w:r>
      <w:r w:rsidRPr="00DD4A1E">
        <w:rPr>
          <w:rtl/>
        </w:rPr>
        <w:t>–</w:t>
      </w:r>
      <w:r w:rsidRPr="00DD4A1E">
        <w:rPr>
          <w:rFonts w:hint="cs"/>
          <w:rtl/>
        </w:rPr>
        <w:t xml:space="preserve"> וונקובר ב.ק. קנדה</w:t>
      </w:r>
    </w:p>
    <w:p w:rsidR="009F2E85" w:rsidRDefault="009F2E85" w:rsidP="00FA084B">
      <w:pPr>
        <w:pStyle w:val="a2"/>
        <w:rPr>
          <w:rtl/>
        </w:rPr>
      </w:pPr>
      <w:r>
        <w:rPr>
          <w:rFonts w:hint="cs"/>
          <w:rtl/>
        </w:rPr>
        <w:t xml:space="preserve">בגליון שעבר כתבנו להעיר כמה הערות ביסוד תקנת ברכת הנר להבדלה [ובהמסתעף בזה בסוגיא דברכות נב, ב] וזאת על יסוד דברי מו״ר הגר״י קלמנסון שליט״א בספרו הנפלא ׳מי טל׳ עמ״ס ב״ק פרק מרובה סימן יא, ויישר חילם לכבוד המערכת שעיטרו את ההערה בכמה מהערותיהם. </w:t>
      </w:r>
    </w:p>
    <w:p w:rsidR="009F2E85" w:rsidRDefault="009F2E85" w:rsidP="00FA084B">
      <w:pPr>
        <w:pStyle w:val="a2"/>
        <w:rPr>
          <w:rtl/>
        </w:rPr>
      </w:pPr>
      <w:r>
        <w:rPr>
          <w:rFonts w:hint="cs"/>
          <w:rtl/>
        </w:rPr>
        <w:t>והנה, לאחר הדפסת ההערה, התפלפלנו עם חברי המערכת בזה בפרטי שיטות הראשונים, בדיוק לשונם, ובהמסתעף מזה בפירוש הסוגיא. ובכן, נעלה על הכתב את מסקנת דברינו, מה שנראה ליישב דברי מו"ר הגר"י קלמנסון שליט״א בכל זה [ויעויין עוד להלן ביאור המערכת ושיטתם בנידון, ושבעים פנים לתורה, והבוחר יבחר].</w:t>
      </w:r>
    </w:p>
    <w:p w:rsidR="009F2E85" w:rsidRPr="0022657F" w:rsidRDefault="009F2E85" w:rsidP="00FA084B">
      <w:pPr>
        <w:pStyle w:val="a6"/>
        <w:rPr>
          <w:rtl/>
        </w:rPr>
      </w:pPr>
      <w:r>
        <w:rPr>
          <w:rFonts w:hint="cs"/>
          <w:rtl/>
        </w:rPr>
        <w:t xml:space="preserve">יסוד </w:t>
      </w:r>
      <w:r w:rsidRPr="0022657F">
        <w:rPr>
          <w:rFonts w:hint="cs"/>
          <w:rtl/>
        </w:rPr>
        <w:t>טעם</w:t>
      </w:r>
      <w:r>
        <w:rPr>
          <w:rFonts w:hint="cs"/>
          <w:rtl/>
        </w:rPr>
        <w:t xml:space="preserve"> תקנת הנר ״זכר לבריאת האור״</w:t>
      </w:r>
    </w:p>
    <w:p w:rsidR="009F2E85" w:rsidRDefault="009F2E85" w:rsidP="00FA084B">
      <w:pPr>
        <w:pStyle w:val="a2"/>
        <w:rPr>
          <w:rtl/>
        </w:rPr>
      </w:pPr>
      <w:r w:rsidRPr="009F2E85">
        <w:rPr>
          <w:rFonts w:hint="cs"/>
          <w:b/>
          <w:bCs/>
          <w:rtl/>
        </w:rPr>
        <w:t>א.</w:t>
      </w:r>
      <w:r>
        <w:rPr>
          <w:rFonts w:hint="cs"/>
          <w:rtl/>
        </w:rPr>
        <w:t xml:space="preserve"> בתחילת דברינו שם הבאנו מדברי הראשונים ז״ל בטעם התקנה דברכת הנר שהוא זכר לבריאת האור שנברא במוצ״ש, דהנה יעויין ב</w:t>
      </w:r>
      <w:r w:rsidRPr="00157E38">
        <w:rPr>
          <w:rtl/>
        </w:rPr>
        <w:t>רא״ש</w:t>
      </w:r>
      <w:r>
        <w:rPr>
          <w:rtl/>
        </w:rPr>
        <w:t xml:space="preserve"> לברכות שם [פ״ח סוף סי׳ ג׳]</w:t>
      </w:r>
      <w:r w:rsidRPr="00157E38">
        <w:rPr>
          <w:rtl/>
        </w:rPr>
        <w:t xml:space="preserve"> וז״ל ״אמר רב יהודא אמר רב אין מחזרין על האור כדרך שמחזרין על כל המצות לפי שברכה זו אינה אלא לזכר בעלמא שנברא האור במוצ״ש וכו׳״ עיי״ש, וכן הוא בתוס׳ ר׳ יהודה חסיד לברכות שם וז״ל ״אין מחזרין על האור שברכה זו אינה אלא לזכר בעלמא״</w:t>
      </w:r>
      <w:r w:rsidRPr="009F2E85">
        <w:rPr>
          <w:vertAlign w:val="superscript"/>
          <w:rtl/>
        </w:rPr>
        <w:footnoteReference w:id="34"/>
      </w:r>
      <w:r w:rsidRPr="009F2E85">
        <w:rPr>
          <w:vertAlign w:val="superscript"/>
          <w:rtl/>
        </w:rPr>
        <w:t>.</w:t>
      </w:r>
    </w:p>
    <w:p w:rsidR="009F2E85" w:rsidRDefault="009F2E85" w:rsidP="00FA084B">
      <w:pPr>
        <w:pStyle w:val="a2"/>
        <w:rPr>
          <w:rtl/>
        </w:rPr>
      </w:pPr>
      <w:r>
        <w:rPr>
          <w:rFonts w:hint="cs"/>
          <w:rtl/>
        </w:rPr>
        <w:lastRenderedPageBreak/>
        <w:t>וב׳מי טל׳ שם ביאר מו״ר שליט״א ד</w:t>
      </w:r>
      <w:r w:rsidRPr="00157E38">
        <w:rPr>
          <w:rtl/>
        </w:rPr>
        <w:t>לשיטה זו דעיקר הברכה הוא זכר לבריאת האור שהי</w:t>
      </w:r>
      <w:r>
        <w:rPr>
          <w:rFonts w:hint="cs"/>
          <w:rtl/>
        </w:rPr>
        <w:t>ת</w:t>
      </w:r>
      <w:r w:rsidRPr="00157E38">
        <w:rPr>
          <w:rtl/>
        </w:rPr>
        <w:t xml:space="preserve">ה במוצ״ש </w:t>
      </w:r>
      <w:r>
        <w:rPr>
          <w:rFonts w:hint="cs"/>
          <w:rtl/>
        </w:rPr>
        <w:t xml:space="preserve">הנה </w:t>
      </w:r>
      <w:r>
        <w:rPr>
          <w:rtl/>
        </w:rPr>
        <w:t>נראה דעיקר תקנת הנר</w:t>
      </w:r>
      <w:r w:rsidRPr="00157E38">
        <w:rPr>
          <w:rtl/>
        </w:rPr>
        <w:t xml:space="preserve"> הוא משום</w:t>
      </w:r>
      <w:r>
        <w:rPr>
          <w:rFonts w:hint="cs"/>
          <w:rtl/>
        </w:rPr>
        <w:t xml:space="preserve"> ענין ה״אור״ שבהאש היינו</w:t>
      </w:r>
      <w:r w:rsidRPr="00157E38">
        <w:rPr>
          <w:rtl/>
        </w:rPr>
        <w:t xml:space="preserve"> הנ</w:t>
      </w:r>
      <w:r>
        <w:rPr>
          <w:rtl/>
        </w:rPr>
        <w:t xml:space="preserve">קודה מה שהאש ״מאיר״ </w:t>
      </w:r>
      <w:r w:rsidRPr="00157E38">
        <w:rPr>
          <w:rtl/>
        </w:rPr>
        <w:t xml:space="preserve">ולא הענין דלבשל או להחם </w:t>
      </w:r>
      <w:r>
        <w:rPr>
          <w:rFonts w:hint="cs"/>
          <w:rtl/>
        </w:rPr>
        <w:t>ש</w:t>
      </w:r>
      <w:r w:rsidRPr="00157E38">
        <w:rPr>
          <w:rtl/>
        </w:rPr>
        <w:t>בהאש</w:t>
      </w:r>
      <w:r>
        <w:rPr>
          <w:rFonts w:hint="cs"/>
          <w:rtl/>
        </w:rPr>
        <w:t>, וכמו שהיתה בבריאת האור במוצ״ש</w:t>
      </w:r>
      <w:r w:rsidRPr="00157E38">
        <w:rPr>
          <w:rtl/>
        </w:rPr>
        <w:t xml:space="preserve"> גבי אדה״ר </w:t>
      </w:r>
      <w:r>
        <w:rPr>
          <w:rFonts w:hint="cs"/>
          <w:rtl/>
        </w:rPr>
        <w:t>ש</w:t>
      </w:r>
      <w:r>
        <w:rPr>
          <w:rtl/>
        </w:rPr>
        <w:t>הי</w:t>
      </w:r>
      <w:r w:rsidRPr="00157E38">
        <w:rPr>
          <w:rtl/>
        </w:rPr>
        <w:t>ה מה שהאש ״האיר״ לאדה״ר</w:t>
      </w:r>
      <w:r>
        <w:rPr>
          <w:rFonts w:hint="cs"/>
          <w:rtl/>
        </w:rPr>
        <w:t xml:space="preserve"> ע״כ. </w:t>
      </w:r>
    </w:p>
    <w:p w:rsidR="009F2E85" w:rsidRPr="00A408FB" w:rsidRDefault="009F2E85" w:rsidP="00FA084B">
      <w:pPr>
        <w:pStyle w:val="a2"/>
      </w:pPr>
      <w:r>
        <w:rPr>
          <w:rFonts w:hint="cs"/>
          <w:rtl/>
        </w:rPr>
        <w:t xml:space="preserve">והנה ע״ז העירו המערכת: ״אי״ז מוכרח, </w:t>
      </w:r>
      <w:r w:rsidRPr="00A408FB">
        <w:rPr>
          <w:rtl/>
        </w:rPr>
        <w:t>דהא גם לפי מה שמברכים במוצ"ש בגלל הסיפור שארע לאדה"ר, אפ"ל שהברכה היא על כל גדרי ההשתמשות, ואע"פ שאדה"ר השתמש אז רק באור, הרי ג"ז חלק מההשתמשות של אש, ומאחר שהיה זה הפעם הראשונה שהיה איז</w:t>
      </w:r>
      <w:r>
        <w:rPr>
          <w:rFonts w:hint="cs"/>
          <w:rtl/>
        </w:rPr>
        <w:t>ו</w:t>
      </w:r>
      <w:r>
        <w:rPr>
          <w:rtl/>
        </w:rPr>
        <w:t>ש</w:t>
      </w:r>
      <w:r w:rsidRPr="00A408FB">
        <w:rPr>
          <w:rtl/>
        </w:rPr>
        <w:t>הי</w:t>
      </w:r>
      <w:r>
        <w:rPr>
          <w:rtl/>
        </w:rPr>
        <w:t xml:space="preserve"> השתמשות – לכן קבעו לברך במוצ"ש״.</w:t>
      </w:r>
      <w:r>
        <w:rPr>
          <w:rFonts w:hint="cs"/>
          <w:rtl/>
        </w:rPr>
        <w:t xml:space="preserve"> [והנה מה שכתבו "</w:t>
      </w:r>
      <w:r w:rsidRPr="00A408FB">
        <w:rPr>
          <w:rtl/>
        </w:rPr>
        <w:t>בגלל הסיפור שארע לאדה"ר</w:t>
      </w:r>
      <w:r>
        <w:rPr>
          <w:rFonts w:hint="cs"/>
          <w:rtl/>
        </w:rPr>
        <w:t xml:space="preserve">", שוב למדנו שלא דייקו בלשונם, ור"ל "לפי מה שמברכים לזכרון </w:t>
      </w:r>
      <w:r w:rsidRPr="004C507F">
        <w:rPr>
          <w:rFonts w:hint="cs"/>
          <w:b/>
          <w:bCs/>
          <w:rtl/>
        </w:rPr>
        <w:t>שנברא</w:t>
      </w:r>
      <w:r w:rsidRPr="004C507F">
        <w:rPr>
          <w:b/>
          <w:bCs/>
          <w:rtl/>
        </w:rPr>
        <w:t xml:space="preserve"> </w:t>
      </w:r>
      <w:r w:rsidRPr="004C507F">
        <w:rPr>
          <w:rFonts w:hint="cs"/>
          <w:b/>
          <w:bCs/>
          <w:rtl/>
        </w:rPr>
        <w:t>האור</w:t>
      </w:r>
      <w:r>
        <w:rPr>
          <w:rFonts w:hint="cs"/>
          <w:rtl/>
        </w:rPr>
        <w:t xml:space="preserve"> במוצ"ש״].</w:t>
      </w:r>
    </w:p>
    <w:p w:rsidR="009F2E85" w:rsidRDefault="009F2E85" w:rsidP="00FA084B">
      <w:pPr>
        <w:pStyle w:val="a2"/>
        <w:rPr>
          <w:rtl/>
        </w:rPr>
      </w:pPr>
      <w:r w:rsidRPr="009F2E85">
        <w:rPr>
          <w:rFonts w:hint="cs"/>
          <w:b/>
          <w:bCs/>
          <w:rtl/>
        </w:rPr>
        <w:t>ב.</w:t>
      </w:r>
      <w:r>
        <w:rPr>
          <w:rFonts w:hint="cs"/>
          <w:rtl/>
        </w:rPr>
        <w:t xml:space="preserve"> והנראה ליישב דברי מו"ר הגר"י קלמנסון שליט״א, דהנה זה מובן ופשוט כי לטעם זה דקיימינן השתא משום ״זכר לבריאת האור״ הרי אין הפירוש בזה דעבדינן זכר ל״השתמשות״ של אדה״ר בהאור בפעם הראשונה וכו׳ דמובן ופשוט שלא ע״ז תיקנו חז״ל תקנה מיוחדת, וכמו כן מובן שלטעם זה אין תוכן הברכה בבחינת ״שבח והודאה״ להקב״ה לא על שברא לנו האור ולא על ענין ההשתמשות בהאור אצלינו עתה, אלא הפירוש הוא דעבדינן ״זכר״ לתופעת עצם ״בריאת״ האור בפעם הראשונה, וזה פשוט.</w:t>
      </w:r>
    </w:p>
    <w:p w:rsidR="009F2E85" w:rsidRDefault="009F2E85" w:rsidP="00FA084B">
      <w:pPr>
        <w:pStyle w:val="a2"/>
        <w:rPr>
          <w:rtl/>
        </w:rPr>
      </w:pPr>
      <w:r>
        <w:rPr>
          <w:rFonts w:hint="cs"/>
          <w:rtl/>
        </w:rPr>
        <w:t xml:space="preserve">ומעתה שפיר מסתברא לומר דתקנת ה״זכר״ היא בהנקודה ד״להאיר״ שבהאור, דהנה בכל גדר עשיית ״זכר״ לאיזה דבר מסויים בכלל, הרי בפשטות מסתבר לומר כי יש לתקן ״דומיא״ דהדבר ההוא ככל האפשר, שהרי זהו כל מהותו ומטרתו של עשיית ״זכרון״ לאיזה דבר וכפשוט. </w:t>
      </w:r>
    </w:p>
    <w:p w:rsidR="009F2E85" w:rsidRDefault="009F2E85" w:rsidP="00FA084B">
      <w:pPr>
        <w:pStyle w:val="a2"/>
        <w:rPr>
          <w:rtl/>
        </w:rPr>
      </w:pPr>
      <w:r>
        <w:rPr>
          <w:rFonts w:hint="cs"/>
          <w:rtl/>
        </w:rPr>
        <w:t xml:space="preserve">והנה </w:t>
      </w:r>
      <w:r>
        <w:rPr>
          <w:rtl/>
        </w:rPr>
        <w:t xml:space="preserve">עיקר ״בריאת״ האור </w:t>
      </w:r>
      <w:r>
        <w:rPr>
          <w:rFonts w:hint="cs"/>
          <w:rtl/>
        </w:rPr>
        <w:t>נועדה</w:t>
      </w:r>
      <w:r>
        <w:rPr>
          <w:rtl/>
        </w:rPr>
        <w:t xml:space="preserve"> עבור הנקודה ד״להאיר״, דלזה נברא האור מתחילתו ובשורשו</w:t>
      </w:r>
      <w:r>
        <w:rPr>
          <w:rFonts w:hint="cs"/>
          <w:rtl/>
        </w:rPr>
        <w:t xml:space="preserve"> הראשון [וכנ״ל להדיא בסיפורו של אדה״ר]</w:t>
      </w:r>
      <w:r>
        <w:rPr>
          <w:rtl/>
        </w:rPr>
        <w:t xml:space="preserve">, והגם כי </w:t>
      </w:r>
      <w:r>
        <w:rPr>
          <w:rFonts w:hint="cs"/>
          <w:rtl/>
        </w:rPr>
        <w:t xml:space="preserve">שוב </w:t>
      </w:r>
      <w:r>
        <w:rPr>
          <w:rtl/>
        </w:rPr>
        <w:t>שפיר</w:t>
      </w:r>
      <w:r>
        <w:rPr>
          <w:rFonts w:hint="cs"/>
          <w:rtl/>
        </w:rPr>
        <w:t xml:space="preserve"> </w:t>
      </w:r>
      <w:r>
        <w:rPr>
          <w:rtl/>
        </w:rPr>
        <w:t>ניתן</w:t>
      </w:r>
      <w:r>
        <w:rPr>
          <w:rFonts w:hint="cs"/>
          <w:rtl/>
        </w:rPr>
        <w:t xml:space="preserve"> מעתה</w:t>
      </w:r>
      <w:r>
        <w:rPr>
          <w:rtl/>
        </w:rPr>
        <w:t xml:space="preserve"> </w:t>
      </w:r>
      <w:r>
        <w:rPr>
          <w:rFonts w:hint="cs"/>
          <w:rtl/>
        </w:rPr>
        <w:t xml:space="preserve">״להשתמש״ בהאור בכל מיני תשמישין כמו חימום ובישול [ועוד כיו״ב], הרי אלו דברים המסתעפים ממילא מתכונות האור, אמנם ״עיקר״ ברייתו מלכתחילה היה בשביל תכונת ה״הארה״ שבהאור. </w:t>
      </w:r>
    </w:p>
    <w:p w:rsidR="009F2E85" w:rsidRDefault="009F2E85" w:rsidP="00FA084B">
      <w:pPr>
        <w:pStyle w:val="a2"/>
        <w:rPr>
          <w:rtl/>
        </w:rPr>
      </w:pPr>
      <w:r>
        <w:rPr>
          <w:rFonts w:hint="cs"/>
          <w:rtl/>
        </w:rPr>
        <w:t xml:space="preserve">וממילא שפיר מסתבר לומר דאי עבדינן זכר ל״בריאת״ האור </w:t>
      </w:r>
      <w:r>
        <w:rPr>
          <w:rtl/>
        </w:rPr>
        <w:t>–</w:t>
      </w:r>
      <w:r>
        <w:rPr>
          <w:rFonts w:hint="cs"/>
          <w:rtl/>
        </w:rPr>
        <w:t xml:space="preserve"> אשר כל מטרת ועיקר ברייתו היה מלכתחילה בשביל הנקודה ד״להאיר״ </w:t>
      </w:r>
      <w:r>
        <w:rPr>
          <w:rtl/>
        </w:rPr>
        <w:t>–</w:t>
      </w:r>
      <w:r>
        <w:rPr>
          <w:rFonts w:hint="cs"/>
          <w:rtl/>
        </w:rPr>
        <w:t xml:space="preserve"> יש לתקן ברכת הנר דוקא על הנקודה ד״להאיר״ שבהאור ובהתאם לזה יש לברך על נר ה</w:t>
      </w:r>
      <w:r>
        <w:rPr>
          <w:rtl/>
        </w:rPr>
        <w:t xml:space="preserve">״מאיר״ ולא על אש </w:t>
      </w:r>
      <w:r>
        <w:rPr>
          <w:rtl/>
        </w:rPr>
        <w:lastRenderedPageBreak/>
        <w:t>ה״מחמם״ או ״מבשל״</w:t>
      </w:r>
      <w:r>
        <w:rPr>
          <w:rFonts w:hint="cs"/>
          <w:rtl/>
        </w:rPr>
        <w:t>, והיינו משום דבעשיית ״זכר״ בעינן דומיא דתחילת ברייתו ככל האפשר.</w:t>
      </w:r>
    </w:p>
    <w:p w:rsidR="009F2E85" w:rsidRDefault="009F2E85" w:rsidP="00FA084B">
      <w:pPr>
        <w:pStyle w:val="a2"/>
        <w:rPr>
          <w:rtl/>
        </w:rPr>
      </w:pPr>
      <w:r>
        <w:rPr>
          <w:rFonts w:hint="cs"/>
          <w:rtl/>
        </w:rPr>
        <w:t>[ו</w:t>
      </w:r>
      <w:r>
        <w:rPr>
          <w:rtl/>
        </w:rPr>
        <w:t>להעיר ממה ש</w:t>
      </w:r>
      <w:r>
        <w:rPr>
          <w:rFonts w:hint="cs"/>
          <w:rtl/>
        </w:rPr>
        <w:t>ה</w:t>
      </w:r>
      <w:r>
        <w:rPr>
          <w:rtl/>
        </w:rPr>
        <w:t>באנו בגליון שעבר ממש״כ בספר ׳מאורי אש׳ להגרש״ז אוירעבאך ז״ל</w:t>
      </w:r>
      <w:r w:rsidRPr="00157E38">
        <w:rPr>
          <w:rtl/>
        </w:rPr>
        <w:t xml:space="preserve"> פ״ה ענף א׳</w:t>
      </w:r>
      <w:r>
        <w:rPr>
          <w:rFonts w:hint="cs"/>
          <w:rtl/>
        </w:rPr>
        <w:t xml:space="preserve"> לצדד שלא </w:t>
      </w:r>
      <w:r w:rsidRPr="00157E38">
        <w:rPr>
          <w:rtl/>
        </w:rPr>
        <w:t>לברך ברכת מאורי האש על מאור האלקטריא</w:t>
      </w:r>
      <w:r>
        <w:rPr>
          <w:rFonts w:hint="cs"/>
          <w:rtl/>
        </w:rPr>
        <w:t xml:space="preserve"> דכיון </w:t>
      </w:r>
      <w:r w:rsidRPr="00157E38">
        <w:rPr>
          <w:rtl/>
        </w:rPr>
        <w:t>שאין בה שום כליון</w:t>
      </w:r>
      <w:r>
        <w:rPr>
          <w:rFonts w:hint="cs"/>
          <w:rtl/>
        </w:rPr>
        <w:t xml:space="preserve"> לא הוי ״דומיא״ דהאור שנברא במוצ״ש ו</w:t>
      </w:r>
      <w:r w:rsidRPr="00157E38">
        <w:rPr>
          <w:rtl/>
        </w:rPr>
        <w:t>בעינן דוקא הבערה דאית בה כילוי כמו התם</w:t>
      </w:r>
      <w:r>
        <w:rPr>
          <w:rFonts w:hint="cs"/>
          <w:rtl/>
        </w:rPr>
        <w:t xml:space="preserve">. </w:t>
      </w:r>
    </w:p>
    <w:p w:rsidR="009F2E85" w:rsidRDefault="009F2E85" w:rsidP="00FA084B">
      <w:pPr>
        <w:pStyle w:val="a2"/>
        <w:rPr>
          <w:rtl/>
        </w:rPr>
      </w:pPr>
      <w:r>
        <w:rPr>
          <w:rFonts w:hint="cs"/>
          <w:rtl/>
        </w:rPr>
        <w:t>ועוד כתב כמו כן דמאחר ש</w:t>
      </w:r>
      <w:r>
        <w:rPr>
          <w:rtl/>
        </w:rPr>
        <w:t xml:space="preserve">מאור האלקטריא </w:t>
      </w:r>
      <w:r w:rsidRPr="00157E38">
        <w:rPr>
          <w:rtl/>
        </w:rPr>
        <w:t>אין בו שום שלהבת,</w:t>
      </w:r>
      <w:r>
        <w:rPr>
          <w:rFonts w:hint="cs"/>
          <w:rtl/>
        </w:rPr>
        <w:t xml:space="preserve"> אין לברך עליה דלא הוי ״דומיא״ דהאור שנברא במוצ״ש </w:t>
      </w:r>
      <w:r>
        <w:rPr>
          <w:rtl/>
        </w:rPr>
        <w:t>דאית בה</w:t>
      </w:r>
      <w:r w:rsidRPr="00157E38">
        <w:rPr>
          <w:rtl/>
        </w:rPr>
        <w:t xml:space="preserve"> דוקא שלהבת</w:t>
      </w:r>
      <w:r>
        <w:rPr>
          <w:rFonts w:hint="cs"/>
          <w:rtl/>
        </w:rPr>
        <w:t xml:space="preserve">, וכדאיתא </w:t>
      </w:r>
      <w:r>
        <w:rPr>
          <w:rtl/>
        </w:rPr>
        <w:t>ב</w:t>
      </w:r>
      <w:r w:rsidRPr="00157E38">
        <w:rPr>
          <w:rtl/>
        </w:rPr>
        <w:t>ברכות נג,</w:t>
      </w:r>
      <w:r>
        <w:rPr>
          <w:rtl/>
        </w:rPr>
        <w:t xml:space="preserve"> ב ובירושלמי ברכות פ״ח ה״ו</w:t>
      </w:r>
      <w:r w:rsidRPr="00157E38">
        <w:rPr>
          <w:rtl/>
        </w:rPr>
        <w:t xml:space="preserve"> דבעינן דוקא שלהבת</w:t>
      </w:r>
      <w:r>
        <w:rPr>
          <w:rFonts w:hint="cs"/>
          <w:rtl/>
        </w:rPr>
        <w:t xml:space="preserve"> </w:t>
      </w:r>
      <w:r>
        <w:rPr>
          <w:rtl/>
        </w:rPr>
        <w:t>ו</w:t>
      </w:r>
      <w:r w:rsidRPr="00157E38">
        <w:rPr>
          <w:rtl/>
        </w:rPr>
        <w:t xml:space="preserve">היינו משום דבעינן דומיא דתחילת ברייתו </w:t>
      </w:r>
      <w:r>
        <w:rPr>
          <w:rFonts w:hint="cs"/>
          <w:rtl/>
        </w:rPr>
        <w:t xml:space="preserve">עיי״ש]. </w:t>
      </w:r>
    </w:p>
    <w:p w:rsidR="009F2E85" w:rsidRDefault="009F2E85" w:rsidP="00FA084B">
      <w:pPr>
        <w:pStyle w:val="a2"/>
        <w:rPr>
          <w:rtl/>
        </w:rPr>
      </w:pPr>
      <w:r>
        <w:rPr>
          <w:rFonts w:hint="cs"/>
          <w:rtl/>
        </w:rPr>
        <w:t xml:space="preserve">ושו״ר לאחרי כתבי את כל זה כי ב׳מי טל׳ שם הערה א שוב מציין ממה שמצא מבואר להדיא כיסוד דבריו גם בביאור הלכה להמ״ב בסימן רח״צ סי״א בד״ה ביהכ״נ וז״ל ״שהברכה נתקנה על בריאת האור שהיתה במוצ״ש, ורק דבעינן שיהא האור עשוי כדי להאיר [וכמו שהיה אצל אדה״ר שהיה החשך ממשש והולך ונטל שני רעפים והקישן זה אצל זה, עיין שם בפסחים נ״ד]״, והן הן הדברים דבעשיית ״זכר״ לבריאת האור דאז תיקנו חז״ל שיהא באופן דהוי דומיא דתחילת ברייתו ממש שהיתה ״להאיר״, וממילא מובן דגם הברכה היא על הנקודה ד״להאיר״ דוקא. </w:t>
      </w:r>
    </w:p>
    <w:p w:rsidR="009F2E85" w:rsidRDefault="009F2E85" w:rsidP="00FA084B">
      <w:pPr>
        <w:pStyle w:val="a2"/>
        <w:rPr>
          <w:rtl/>
        </w:rPr>
      </w:pPr>
      <w:r>
        <w:rPr>
          <w:rFonts w:hint="cs"/>
          <w:rtl/>
        </w:rPr>
        <w:t xml:space="preserve">ולפ״ז שוב שפיר כתב מו״ר שליט״א דהרא״ש דס״ל </w:t>
      </w:r>
      <w:r>
        <w:rPr>
          <w:rtl/>
        </w:rPr>
        <w:t xml:space="preserve">בברכות שם גבי גחלים לוחשות </w:t>
      </w:r>
      <w:r w:rsidRPr="00157E38">
        <w:rPr>
          <w:rtl/>
        </w:rPr>
        <w:t xml:space="preserve">דמברכין עליהן דוקא כשהני גחלים עשויין </w:t>
      </w:r>
      <w:r>
        <w:rPr>
          <w:rFonts w:hint="cs"/>
          <w:rtl/>
        </w:rPr>
        <w:t>״</w:t>
      </w:r>
      <w:r w:rsidRPr="00157E38">
        <w:rPr>
          <w:rtl/>
        </w:rPr>
        <w:t>להאיר</w:t>
      </w:r>
      <w:r>
        <w:rPr>
          <w:rFonts w:hint="cs"/>
          <w:rtl/>
        </w:rPr>
        <w:t>״</w:t>
      </w:r>
      <w:r w:rsidRPr="00157E38">
        <w:rPr>
          <w:rtl/>
        </w:rPr>
        <w:t>,</w:t>
      </w:r>
      <w:r>
        <w:rPr>
          <w:rFonts w:hint="cs"/>
          <w:rtl/>
        </w:rPr>
        <w:t xml:space="preserve"> היינו משום דאזיל בזה לשיטתיה </w:t>
      </w:r>
      <w:r>
        <w:rPr>
          <w:rtl/>
        </w:rPr>
        <w:t>ביסוד תקנת ברכת הנר ד</w:t>
      </w:r>
      <w:r>
        <w:rPr>
          <w:rFonts w:hint="cs"/>
          <w:rtl/>
        </w:rPr>
        <w:t>ס״ל ד</w:t>
      </w:r>
      <w:r w:rsidRPr="00157E38">
        <w:rPr>
          <w:rtl/>
        </w:rPr>
        <w:t xml:space="preserve">הוא </w:t>
      </w:r>
      <w:r>
        <w:rPr>
          <w:rFonts w:hint="cs"/>
          <w:rtl/>
        </w:rPr>
        <w:t>זכר</w:t>
      </w:r>
      <w:r w:rsidRPr="00157E38">
        <w:rPr>
          <w:rtl/>
        </w:rPr>
        <w:t xml:space="preserve"> לאור שנברא במוצ״ש</w:t>
      </w:r>
      <w:r>
        <w:rPr>
          <w:rFonts w:hint="cs"/>
          <w:rtl/>
        </w:rPr>
        <w:t>,</w:t>
      </w:r>
      <w:r w:rsidRPr="00157E38">
        <w:rPr>
          <w:rtl/>
        </w:rPr>
        <w:t xml:space="preserve"> ולכן התקנה </w:t>
      </w:r>
      <w:r>
        <w:rPr>
          <w:rtl/>
        </w:rPr>
        <w:t xml:space="preserve">היתה רק באש העשוי </w:t>
      </w:r>
      <w:r>
        <w:rPr>
          <w:rFonts w:hint="cs"/>
          <w:rtl/>
        </w:rPr>
        <w:t>״</w:t>
      </w:r>
      <w:r>
        <w:rPr>
          <w:rtl/>
        </w:rPr>
        <w:t>להאיר</w:t>
      </w:r>
      <w:r>
        <w:rPr>
          <w:rFonts w:hint="cs"/>
          <w:rtl/>
        </w:rPr>
        <w:t>״</w:t>
      </w:r>
      <w:r>
        <w:rPr>
          <w:rtl/>
        </w:rPr>
        <w:t xml:space="preserve"> </w:t>
      </w:r>
      <w:r>
        <w:rPr>
          <w:rFonts w:hint="cs"/>
          <w:rtl/>
        </w:rPr>
        <w:t>ו</w:t>
      </w:r>
      <w:r>
        <w:rPr>
          <w:rtl/>
        </w:rPr>
        <w:t>כמו שהיה</w:t>
      </w:r>
      <w:r w:rsidRPr="00157E38">
        <w:rPr>
          <w:rtl/>
        </w:rPr>
        <w:t xml:space="preserve"> ב</w:t>
      </w:r>
      <w:r>
        <w:rPr>
          <w:rFonts w:hint="cs"/>
          <w:rtl/>
        </w:rPr>
        <w:t>בריאת ה</w:t>
      </w:r>
      <w:r>
        <w:rPr>
          <w:rtl/>
        </w:rPr>
        <w:t xml:space="preserve">אור בפעם הראשונה </w:t>
      </w:r>
      <w:r>
        <w:rPr>
          <w:rFonts w:hint="cs"/>
          <w:rtl/>
        </w:rPr>
        <w:t>[ובגליון שעבר הוספנו להעיר שכן מתבאר גם בדעת הטור שם דאזיל לשיטתיה בכל זה] וכמוש״נ</w:t>
      </w:r>
      <w:r w:rsidRPr="004C507F">
        <w:rPr>
          <w:rStyle w:val="FootnoteReference"/>
          <w:rtl/>
        </w:rPr>
        <w:footnoteReference w:id="35"/>
      </w:r>
      <w:r>
        <w:rPr>
          <w:rFonts w:hint="cs"/>
          <w:rtl/>
        </w:rPr>
        <w:t>.</w:t>
      </w:r>
      <w:r>
        <w:rPr>
          <w:rtl/>
        </w:rPr>
        <w:t xml:space="preserve"> </w:t>
      </w:r>
    </w:p>
    <w:p w:rsidR="009F2E85" w:rsidRDefault="009F2E85" w:rsidP="00FA084B">
      <w:pPr>
        <w:pStyle w:val="a2"/>
        <w:rPr>
          <w:rtl/>
        </w:rPr>
      </w:pPr>
      <w:r>
        <w:rPr>
          <w:rFonts w:hint="cs"/>
          <w:rtl/>
        </w:rPr>
        <w:lastRenderedPageBreak/>
        <w:t>[אמנם ראה לקמן בבירור שיטת הראב"ד בכל הנ"ל שעל זה היתה עיקר כוונת הערת המערכת].</w:t>
      </w:r>
    </w:p>
    <w:p w:rsidR="009F2E85" w:rsidRPr="0022657F" w:rsidRDefault="009F2E85" w:rsidP="00FA084B">
      <w:pPr>
        <w:pStyle w:val="a6"/>
        <w:rPr>
          <w:rtl/>
        </w:rPr>
      </w:pPr>
      <w:r>
        <w:rPr>
          <w:rFonts w:hint="cs"/>
          <w:rtl/>
        </w:rPr>
        <w:t xml:space="preserve">יסוד </w:t>
      </w:r>
      <w:r w:rsidRPr="0022657F">
        <w:rPr>
          <w:rFonts w:hint="cs"/>
          <w:rtl/>
        </w:rPr>
        <w:t>טעם</w:t>
      </w:r>
      <w:r>
        <w:rPr>
          <w:rFonts w:hint="cs"/>
          <w:rtl/>
        </w:rPr>
        <w:t xml:space="preserve"> תקנת הנר "ברכת השבח על השתמשות האש"</w:t>
      </w:r>
    </w:p>
    <w:p w:rsidR="009F2E85" w:rsidRPr="00157E38" w:rsidRDefault="009F2E85" w:rsidP="00FA084B">
      <w:pPr>
        <w:pStyle w:val="a2"/>
        <w:rPr>
          <w:rtl/>
        </w:rPr>
      </w:pPr>
      <w:r w:rsidRPr="009F2E85">
        <w:rPr>
          <w:rFonts w:hint="cs"/>
          <w:b/>
          <w:bCs/>
          <w:rtl/>
        </w:rPr>
        <w:t>ג.</w:t>
      </w:r>
      <w:r>
        <w:rPr>
          <w:rFonts w:hint="cs"/>
          <w:rtl/>
        </w:rPr>
        <w:t xml:space="preserve"> והנה מצינו עוד שיטה בדברי הראשונים ז״ל והוא </w:t>
      </w:r>
      <w:r w:rsidRPr="00157E38">
        <w:rPr>
          <w:rtl/>
        </w:rPr>
        <w:t xml:space="preserve">בחי׳ הרמב״ן לברכות שם שכתב וז״ל ״נראה לי דברכת האור אינה ברכת הנהנין וכו׳ אבל ברכת האור כברכת של יוצר המאורות ושתיהן ברכת השבח הן וכו׳ ובדין הוא שיברך בכל לילה אלא כיון שתשמיש של אש ואורו צריכין לו ומשתמשין בו בין ביום בין בלילה תדיר לא ראוי לברך עליו בכל לילה כענין שאמרו הנכנס לחנותו של בשם והריח ריח אפילו יושב כל היום כולו אינו מברך אלא אחת וכו׳, ובמוצ״ש ובמוצאי כפורים כיון שהשבת אסרה עלינו תשמישו ואור כל נר שאין אנו משתמשין בו ממש אע״פ שמשתמשין בנר הדלוק מע״ש מ״מ כבר נפסקה ממנו עיקר הנאתו ותשמישו של אור וכשחזרנו להנאת אורו במוצ״ש ברכנו עליו וכו׳״ עיי״ש. </w:t>
      </w:r>
    </w:p>
    <w:p w:rsidR="009F2E85" w:rsidRDefault="009F2E85" w:rsidP="00FA084B">
      <w:pPr>
        <w:pStyle w:val="a2"/>
        <w:rPr>
          <w:rtl/>
        </w:rPr>
      </w:pPr>
      <w:r w:rsidRPr="00157E38">
        <w:rPr>
          <w:rtl/>
        </w:rPr>
        <w:t>ומבואר מדברי הרמב״</w:t>
      </w:r>
      <w:r>
        <w:rPr>
          <w:rtl/>
        </w:rPr>
        <w:t>ן שתקנת ברכת האור הי</w:t>
      </w:r>
      <w:r w:rsidRPr="00157E38">
        <w:rPr>
          <w:rtl/>
        </w:rPr>
        <w:t>א בגדר ברכת השבח שמשבחין להקב״ה על בריאת האור שאנו משתמשין בו ונהנין לאורו, ובדין היה לברך בכל לילה אלא שאין מברכין ע״ז בכל לילה כיון שהוי תדיר משא״כ במוצ״ש שבשבת לא השתמשנו באור לכן מברכין במוצ״ש וכמוש״נ</w:t>
      </w:r>
      <w:r>
        <w:rPr>
          <w:rFonts w:hint="cs"/>
          <w:rtl/>
        </w:rPr>
        <w:t xml:space="preserve">. </w:t>
      </w:r>
    </w:p>
    <w:p w:rsidR="009F2E85" w:rsidRDefault="009F2E85" w:rsidP="00FA084B">
      <w:pPr>
        <w:pStyle w:val="a2"/>
        <w:rPr>
          <w:rtl/>
        </w:rPr>
      </w:pPr>
      <w:r>
        <w:rPr>
          <w:rFonts w:hint="cs"/>
          <w:rtl/>
        </w:rPr>
        <w:t>וכתב ב׳מי טל׳ שם לבאר דנפק״מ בין הני תרי טעמי דלה</w:t>
      </w:r>
      <w:r w:rsidRPr="00157E38">
        <w:rPr>
          <w:rtl/>
        </w:rPr>
        <w:t>שיטה דעיקר הברכה הוא זכר לבריאת האור שהיה במוצ״ש נראה דעיקר התקנה</w:t>
      </w:r>
      <w:r>
        <w:rPr>
          <w:rtl/>
        </w:rPr>
        <w:t xml:space="preserve"> הוא משום הנקודה מה שהאש ״מאיר״, </w:t>
      </w:r>
      <w:r>
        <w:rPr>
          <w:rFonts w:hint="cs"/>
          <w:rtl/>
        </w:rPr>
        <w:t xml:space="preserve">משא״כ להשיטה דהוא </w:t>
      </w:r>
      <w:r w:rsidRPr="00157E38">
        <w:rPr>
          <w:rtl/>
        </w:rPr>
        <w:t>בגדר ברכת השבח שמשבחין להקב״ה על בריאת האור שאנו משתמשין בו ונהנין לאורו</w:t>
      </w:r>
      <w:r>
        <w:rPr>
          <w:rFonts w:hint="cs"/>
          <w:rtl/>
        </w:rPr>
        <w:t xml:space="preserve"> </w:t>
      </w:r>
      <w:r w:rsidRPr="00157E38">
        <w:rPr>
          <w:rtl/>
        </w:rPr>
        <w:t>נראה דשפיר מברכין על כל גדרי ההשתמשות דהאש, דהיינו בין הנקודה דלהאיר בין הנקודה דלהחם בין הנקודה דלבשל שעכ״ז אנו משבחין להקב״ה שברא לנו אור כזה שאנו משתמשין בו להנאתינו בכל פרטים אלו</w:t>
      </w:r>
      <w:r>
        <w:rPr>
          <w:rFonts w:hint="cs"/>
          <w:rtl/>
        </w:rPr>
        <w:t xml:space="preserve">. </w:t>
      </w:r>
    </w:p>
    <w:p w:rsidR="009F2E85" w:rsidRDefault="009F2E85" w:rsidP="00FA084B">
      <w:pPr>
        <w:pStyle w:val="a2"/>
        <w:rPr>
          <w:rtl/>
        </w:rPr>
      </w:pPr>
      <w:r>
        <w:rPr>
          <w:rFonts w:hint="cs"/>
          <w:rtl/>
        </w:rPr>
        <w:t xml:space="preserve">ולפ״ז גם ביאר דנפק״מ להלכה </w:t>
      </w:r>
      <w:r w:rsidRPr="00157E38">
        <w:rPr>
          <w:rtl/>
        </w:rPr>
        <w:t>אם מברכין רק על נר העשוי להאיר ולא על נר העשוי לבשל ולהחם או שמברכין גם על אש העשוי להסק ולבשל ולא להאיר,</w:t>
      </w:r>
      <w:r>
        <w:rPr>
          <w:rFonts w:hint="cs"/>
          <w:rtl/>
        </w:rPr>
        <w:t xml:space="preserve"> ואזלי הראשונים ז״ל בכל זה לשיטתייהו יעויי״ש.</w:t>
      </w:r>
    </w:p>
    <w:p w:rsidR="009F2E85" w:rsidRPr="00157E38" w:rsidRDefault="009F2E85" w:rsidP="00FA084B">
      <w:pPr>
        <w:pStyle w:val="a2"/>
        <w:rPr>
          <w:rtl/>
        </w:rPr>
      </w:pPr>
      <w:r>
        <w:rPr>
          <w:rFonts w:hint="cs"/>
          <w:rtl/>
        </w:rPr>
        <w:lastRenderedPageBreak/>
        <w:t xml:space="preserve">ועפ״ז שוב ביאר יסוד פלוגתת ב״ש וב״ה </w:t>
      </w:r>
      <w:r w:rsidRPr="00157E38">
        <w:rPr>
          <w:rtl/>
        </w:rPr>
        <w:t>אם מברכין ״מאור האש״ או ״מאור</w:t>
      </w:r>
      <w:r>
        <w:rPr>
          <w:rtl/>
        </w:rPr>
        <w:t xml:space="preserve">י האש״ [לפי פירוש הראב״ד הנ״ל] </w:t>
      </w:r>
      <w:r>
        <w:rPr>
          <w:rFonts w:hint="cs"/>
          <w:rtl/>
        </w:rPr>
        <w:t>ד</w:t>
      </w:r>
      <w:r>
        <w:rPr>
          <w:rtl/>
        </w:rPr>
        <w:t>תלוי</w:t>
      </w:r>
      <w:r w:rsidRPr="00157E38">
        <w:rPr>
          <w:rtl/>
        </w:rPr>
        <w:t xml:space="preserve"> אם הברכה נתקנה רק עבור הא דהאש מאיר ולפ״ז מברך ״מאו</w:t>
      </w:r>
      <w:r>
        <w:rPr>
          <w:rtl/>
        </w:rPr>
        <w:t>ר האש״, או דנתקנה על כל פרטי הה</w:t>
      </w:r>
      <w:r w:rsidRPr="00157E38">
        <w:rPr>
          <w:rtl/>
        </w:rPr>
        <w:t>ש</w:t>
      </w:r>
      <w:r>
        <w:rPr>
          <w:rFonts w:hint="cs"/>
          <w:rtl/>
        </w:rPr>
        <w:t>ת</w:t>
      </w:r>
      <w:r w:rsidRPr="00157E38">
        <w:rPr>
          <w:rtl/>
        </w:rPr>
        <w:t xml:space="preserve">משות שבהאש שמאיר ומבשל ומחמם ולפ״ז מברך ״מאורי האש״. </w:t>
      </w:r>
    </w:p>
    <w:p w:rsidR="009F2E85" w:rsidRDefault="009F2E85" w:rsidP="00FA084B">
      <w:pPr>
        <w:pStyle w:val="a2"/>
        <w:rPr>
          <w:rtl/>
        </w:rPr>
      </w:pPr>
      <w:r w:rsidRPr="00157E38">
        <w:rPr>
          <w:rtl/>
        </w:rPr>
        <w:t>דשיטת ב״ש דיסוד התקנה היתה לזכרון בעלמא דאש שנברא במוצ״ש, שהיתה כדי להאיר לאדה״ר ולכן מברך ״מאור האש״, אכן שיטת ב״ה היא דתקנת ברכת האש היא ברכת השבח שמשבחין להקב״ה על האש שברא שיש בו הני תכונות דלהאיר ולבשל ולחמם ולכן מברכין ״מאורי האש״,</w:t>
      </w:r>
      <w:r>
        <w:rPr>
          <w:rFonts w:hint="cs"/>
          <w:rtl/>
        </w:rPr>
        <w:t xml:space="preserve"> יעויי״ש בדבריו הנעימים. </w:t>
      </w:r>
    </w:p>
    <w:p w:rsidR="009F2E85" w:rsidRPr="0022657F" w:rsidRDefault="009F2E85" w:rsidP="00FA084B">
      <w:pPr>
        <w:pStyle w:val="a6"/>
        <w:rPr>
          <w:rtl/>
        </w:rPr>
      </w:pPr>
      <w:r>
        <w:rPr>
          <w:rFonts w:hint="cs"/>
          <w:rtl/>
        </w:rPr>
        <w:t>שיטת המאירי ז״ל ביסוד תקנת ברכת הנר</w:t>
      </w:r>
    </w:p>
    <w:p w:rsidR="009F2E85" w:rsidRDefault="009F2E85" w:rsidP="00FA084B">
      <w:pPr>
        <w:pStyle w:val="a2"/>
        <w:rPr>
          <w:rtl/>
        </w:rPr>
      </w:pPr>
      <w:r w:rsidRPr="009F2E85">
        <w:rPr>
          <w:rFonts w:hint="cs"/>
          <w:b/>
          <w:bCs/>
          <w:rtl/>
        </w:rPr>
        <w:t xml:space="preserve">ד. </w:t>
      </w:r>
      <w:r>
        <w:rPr>
          <w:rFonts w:hint="cs"/>
          <w:rtl/>
        </w:rPr>
        <w:t>והנה בהמשך הדברים העירו המערכת:</w:t>
      </w:r>
    </w:p>
    <w:p w:rsidR="009F2E85" w:rsidRDefault="009F2E85" w:rsidP="00FA084B">
      <w:pPr>
        <w:pStyle w:val="a2"/>
        <w:rPr>
          <w:rtl/>
        </w:rPr>
      </w:pPr>
      <w:r>
        <w:rPr>
          <w:rFonts w:hint="cs"/>
          <w:rtl/>
        </w:rPr>
        <w:t>״</w:t>
      </w:r>
      <w:r w:rsidRPr="00586432">
        <w:rPr>
          <w:rtl/>
        </w:rPr>
        <w:t xml:space="preserve">מ"ש הכותב (בתחילת ס"ב) "נראה דהרי זה תלוי בעיקר ויסוד הך ברכה שתיקנו חז״ל לברך על הנר", אינו נראה. דהנה, ראה במאירי </w:t>
      </w:r>
      <w:r>
        <w:rPr>
          <w:rFonts w:hint="cs"/>
          <w:rtl/>
        </w:rPr>
        <w:t>. .</w:t>
      </w:r>
      <w:r w:rsidRPr="00586432">
        <w:rPr>
          <w:rtl/>
        </w:rPr>
        <w:t xml:space="preserve"> דהוא גופי' לא ס"ל כהראב"ד (וכמו שכותב "ואין הדברים נראים"), ונקט כפרש"י שלכו"ע הו"ע של </w:t>
      </w:r>
      <w:r w:rsidRPr="00586432">
        <w:rPr>
          <w:rFonts w:ascii="Narkisim" w:hAnsi="Narkisim" w:cs="Narkisim"/>
          <w:b/>
          <w:bCs/>
          <w:rtl/>
        </w:rPr>
        <w:t>אור</w:t>
      </w:r>
      <w:r w:rsidRPr="00586432">
        <w:rPr>
          <w:rtl/>
        </w:rPr>
        <w:t>, ומ"מ מבאר כדברי הרמב"ן. ויתירה מזו: הוא עצמו כותב ב' הענינים (הא דאדה"ר, והא "שהשבת אסרה עלינו" שהוא טעם</w:t>
      </w:r>
      <w:r w:rsidRPr="00586432">
        <w:rPr>
          <w:b/>
          <w:bCs/>
          <w:rtl/>
        </w:rPr>
        <w:t xml:space="preserve"> </w:t>
      </w:r>
      <w:r>
        <w:rPr>
          <w:rtl/>
        </w:rPr>
        <w:t xml:space="preserve">למה שאין מברכים בכ"י)״. </w:t>
      </w:r>
    </w:p>
    <w:p w:rsidR="009F2E85" w:rsidRDefault="009F2E85" w:rsidP="00FA084B">
      <w:pPr>
        <w:pStyle w:val="a2"/>
        <w:rPr>
          <w:rtl/>
        </w:rPr>
      </w:pPr>
      <w:r w:rsidRPr="00F50E67">
        <w:rPr>
          <w:rFonts w:hint="cs"/>
          <w:rtl/>
        </w:rPr>
        <w:t xml:space="preserve">ועד״ז העירו עוה״פ שם </w:t>
      </w:r>
      <w:r>
        <w:rPr>
          <w:rFonts w:hint="cs"/>
          <w:rtl/>
        </w:rPr>
        <w:t xml:space="preserve">[אמ״ש לבאר יסוד פלוגתת ב״ש וב״ה לדעת הראב״ד ז״ל] </w:t>
      </w:r>
      <w:r w:rsidRPr="00F50E67">
        <w:rPr>
          <w:rFonts w:hint="cs"/>
          <w:rtl/>
        </w:rPr>
        <w:t>״</w:t>
      </w:r>
      <w:r w:rsidRPr="00F50E67">
        <w:rPr>
          <w:rtl/>
        </w:rPr>
        <w:t>אך ראה בהמאירי הנ"ל, דגם למ"ד דהוא משום אור הוה "ברכת השבח"</w:t>
      </w:r>
      <w:r>
        <w:rPr>
          <w:rFonts w:hint="cs"/>
          <w:rtl/>
        </w:rPr>
        <w:t>״</w:t>
      </w:r>
      <w:r w:rsidRPr="00F50E67">
        <w:rPr>
          <w:rtl/>
        </w:rPr>
        <w:t>.</w:t>
      </w:r>
    </w:p>
    <w:p w:rsidR="009F2E85" w:rsidRDefault="009F2E85" w:rsidP="00FA084B">
      <w:pPr>
        <w:pStyle w:val="a2"/>
        <w:rPr>
          <w:rtl/>
        </w:rPr>
      </w:pPr>
      <w:r>
        <w:rPr>
          <w:rFonts w:hint="cs"/>
          <w:rtl/>
        </w:rPr>
        <w:t xml:space="preserve">וכוונתם מבוארת בזה, דלכאורה יש להקשות אמ״ש ב׳מי טל׳ שם לתלות הך פלוגתא באם </w:t>
      </w:r>
      <w:r>
        <w:rPr>
          <w:rtl/>
        </w:rPr>
        <w:t xml:space="preserve">התקנה היא </w:t>
      </w:r>
      <w:r w:rsidRPr="00157E38">
        <w:rPr>
          <w:rtl/>
        </w:rPr>
        <w:t>משום הנקודה מה שהאש ״מאיר״</w:t>
      </w:r>
      <w:r>
        <w:rPr>
          <w:rFonts w:hint="cs"/>
          <w:rtl/>
        </w:rPr>
        <w:t xml:space="preserve"> לבד </w:t>
      </w:r>
      <w:r>
        <w:rPr>
          <w:rtl/>
        </w:rPr>
        <w:t xml:space="preserve">או </w:t>
      </w:r>
      <w:r>
        <w:rPr>
          <w:rFonts w:hint="cs"/>
          <w:rtl/>
        </w:rPr>
        <w:t xml:space="preserve">שהתקנה היא </w:t>
      </w:r>
      <w:r w:rsidRPr="00157E38">
        <w:rPr>
          <w:rtl/>
        </w:rPr>
        <w:t>על כל גדרי ההשתמשות דהאש, דהיינו בין הנקודה דלהאיר בין הנקודה דלהחם בין הנקודה דלבשל</w:t>
      </w:r>
      <w:r>
        <w:rPr>
          <w:rFonts w:hint="cs"/>
          <w:rtl/>
        </w:rPr>
        <w:t xml:space="preserve">, בהך פלוגתא אם טעם התקנה הוא משום זכר לבריאת האור שנברא במוצ״ש או משום ברכת השבח </w:t>
      </w:r>
      <w:r w:rsidRPr="00157E38">
        <w:rPr>
          <w:rtl/>
        </w:rPr>
        <w:t>שמשבחין להקב״ה על בריאת האור שאנו משתמשין בו ונהנין לאורו</w:t>
      </w:r>
      <w:r>
        <w:rPr>
          <w:rFonts w:hint="cs"/>
          <w:rtl/>
        </w:rPr>
        <w:t xml:space="preserve">, דלהצד דהוא משום זכר לבריאת האור </w:t>
      </w:r>
      <w:r>
        <w:rPr>
          <w:rtl/>
        </w:rPr>
        <w:t xml:space="preserve">התקנה היא </w:t>
      </w:r>
      <w:r w:rsidRPr="00157E38">
        <w:rPr>
          <w:rtl/>
        </w:rPr>
        <w:t>משום הנקודה מה שהאש ״מאיר״</w:t>
      </w:r>
      <w:r>
        <w:rPr>
          <w:rFonts w:hint="cs"/>
          <w:rtl/>
        </w:rPr>
        <w:t xml:space="preserve"> משא״כ להצד דהוא משום ברכת השבח התקנה היא </w:t>
      </w:r>
      <w:r w:rsidRPr="00157E38">
        <w:rPr>
          <w:rtl/>
        </w:rPr>
        <w:t>על כל גדרי ההשתמשות דהאש</w:t>
      </w:r>
      <w:r>
        <w:rPr>
          <w:rFonts w:hint="cs"/>
          <w:rtl/>
        </w:rPr>
        <w:t>.</w:t>
      </w:r>
    </w:p>
    <w:p w:rsidR="009F2E85" w:rsidRDefault="009F2E85" w:rsidP="00FA084B">
      <w:pPr>
        <w:pStyle w:val="a2"/>
        <w:rPr>
          <w:rtl/>
        </w:rPr>
      </w:pPr>
      <w:r>
        <w:rPr>
          <w:rFonts w:hint="cs"/>
          <w:rtl/>
        </w:rPr>
        <w:t xml:space="preserve">דהנה יעויין בדברי המאירי ז״ל לברכות שם שמחד גיסא הביא את דעת הראב״ד ז״ל לברך על כל גדרי ההשתמשות וכתב ע״ז ש״אין הדברים נראים״, כלומר דאיהו גופיה לא ס״ל כהראב״ד אלא כפרש״י </w:t>
      </w:r>
      <w:r w:rsidRPr="00586432">
        <w:rPr>
          <w:rtl/>
        </w:rPr>
        <w:t>שלכו"ע</w:t>
      </w:r>
      <w:r>
        <w:rPr>
          <w:rFonts w:hint="cs"/>
          <w:rtl/>
        </w:rPr>
        <w:t xml:space="preserve"> בין לב״ש בין לב״ה יסוד תקנת הנר הוא על מה שהאש ״מאיר״.</w:t>
      </w:r>
    </w:p>
    <w:p w:rsidR="009F2E85" w:rsidRDefault="009F2E85" w:rsidP="00FA084B">
      <w:pPr>
        <w:pStyle w:val="a2"/>
        <w:rPr>
          <w:rtl/>
        </w:rPr>
      </w:pPr>
      <w:r>
        <w:rPr>
          <w:rFonts w:hint="cs"/>
          <w:rtl/>
        </w:rPr>
        <w:lastRenderedPageBreak/>
        <w:t>[וראה גם בברכות שם נג, א דהמאירי ס״ל להדיא דמברכין רק על נר העשוי ״להאיר״ ולא על אש העשוי להחם או לבשל ופליג בזה על הראב״ד ז״ל ואזיל בזה לשיטתיה, וכמוש״נ ב׳מי טל׳ שם].</w:t>
      </w:r>
    </w:p>
    <w:p w:rsidR="009F2E85" w:rsidRDefault="009F2E85" w:rsidP="00FA084B">
      <w:pPr>
        <w:pStyle w:val="a2"/>
        <w:rPr>
          <w:rtl/>
        </w:rPr>
      </w:pPr>
      <w:r>
        <w:rPr>
          <w:rFonts w:hint="cs"/>
          <w:rtl/>
        </w:rPr>
        <w:t xml:space="preserve">ואילו לאידך ס״ל להמאירי ז״ל להדיא בברכות נב, ב בגדר הברכה דהוי ״ברכת השבח״ </w:t>
      </w:r>
      <w:r w:rsidRPr="00157E38">
        <w:rPr>
          <w:rtl/>
        </w:rPr>
        <w:t>שמשבחין להקב״ה על בריאת האור שאנו משתמשין בו ונהנין לאורו</w:t>
      </w:r>
      <w:r>
        <w:rPr>
          <w:rFonts w:hint="cs"/>
          <w:rtl/>
        </w:rPr>
        <w:t xml:space="preserve"> וכשיטת הרמב״ן ז״ל הנ״ל, ולכאורה לפי ביאור ה׳מי טל׳ הוי זה תרתי דסתרי, דאם ס״ל דברכת הנר היא ברכת השבח א״כ היה צריך לברך על כל גדרי ההשתמשות ושפיר היה צריך לצאת גם באש העשוי לחמם או לבשל. </w:t>
      </w:r>
    </w:p>
    <w:p w:rsidR="009F2E85" w:rsidRPr="00F50E67" w:rsidRDefault="009F2E85" w:rsidP="00FA084B">
      <w:pPr>
        <w:pStyle w:val="a2"/>
        <w:rPr>
          <w:rtl/>
        </w:rPr>
      </w:pPr>
      <w:r>
        <w:rPr>
          <w:rFonts w:hint="cs"/>
          <w:rtl/>
        </w:rPr>
        <w:t>ומזה רצו המערכת להוכיח דלא כמ״ש ה׳מי טל׳ לתלות את שתי הפלוגתות זו בזו, הן בביאור פלוגתות הראשונים ז״ל הנ״ל והן בביאור יסוד פלוגתת ב״ש וב״ה לדעת הראב״ד ז״ל, דמעתה בע״כ מוכח מדברי המאירי שאין אלו שתי הפלוגתות תלויות זו בזו.</w:t>
      </w:r>
    </w:p>
    <w:p w:rsidR="009F2E85" w:rsidRDefault="009F2E85" w:rsidP="00FA084B">
      <w:pPr>
        <w:pStyle w:val="a2"/>
        <w:rPr>
          <w:rtl/>
        </w:rPr>
      </w:pPr>
      <w:r w:rsidRPr="009F2E85">
        <w:rPr>
          <w:rFonts w:hint="cs"/>
          <w:b/>
          <w:bCs/>
          <w:rtl/>
        </w:rPr>
        <w:t>ה.</w:t>
      </w:r>
      <w:r>
        <w:rPr>
          <w:rFonts w:hint="cs"/>
          <w:rtl/>
        </w:rPr>
        <w:t xml:space="preserve"> והנה מובן ופשוט שלא אישתמיטתיה ממו״ר שליט״א דברי המאירי ז״ל בכל זה, וכידוע דרכו הנפלאה בספריו הרבים בבירור וליבון שיטות הראשונים ז״ל בכל סוגיא וסוגיא ובביאור גודל הדקדוק שבדבריהם ז״ל, ואכן [כפי שהעירו המערכת שם בהמשך דבריהם] ״</w:t>
      </w:r>
      <w:r>
        <w:rPr>
          <w:rtl/>
        </w:rPr>
        <w:t>חבל שאין ספר ה'מי טל' תח"י״</w:t>
      </w:r>
      <w:r>
        <w:rPr>
          <w:rFonts w:hint="cs"/>
          <w:rtl/>
        </w:rPr>
        <w:t xml:space="preserve">, שכן ב׳מי טל׳ שם אות ז׳ ואילך כבר עמד מו״ר שליט״א בעצמו על קושיא זו המתעוררת מדברי המאירי ז״ל. </w:t>
      </w:r>
    </w:p>
    <w:p w:rsidR="009F2E85" w:rsidRDefault="009F2E85" w:rsidP="00FA084B">
      <w:pPr>
        <w:pStyle w:val="a2"/>
        <w:rPr>
          <w:rtl/>
        </w:rPr>
      </w:pPr>
      <w:r>
        <w:rPr>
          <w:rFonts w:hint="cs"/>
          <w:rtl/>
        </w:rPr>
        <w:t xml:space="preserve">ויעויי״ש שביאר דשיטת המאירי ז״ל היא שיטה שלישית בכל זה, דס״ל דישנם ב׳ דינים ביסוד התקנה דברכת הנר הן מצד זכר לבריאת האור שנברא במוצ״ש והן מצד ברכת השבח ותרווייהו איתנהו ביה יעויי״ש הביאור בכל זה, ועיי״ש שחידש לבאר עפ״ז יסוד פלוגתת ב״ש וב״ה באו״א והוא דשניהם ס״ל שישנם בעצם ב׳ דינים בתקנת ברכת הנר הא׳ משום זכר לבריאת האור שנברא במוצ״ש והב׳ משום ברכת השבח אלא דפליגי איזה דין הוא ״עיקר״ התקנה עיי״ש בארוכה ותמצא נחת. </w:t>
      </w:r>
    </w:p>
    <w:p w:rsidR="009F2E85" w:rsidRPr="0022657F" w:rsidRDefault="009F2E85" w:rsidP="00FA084B">
      <w:pPr>
        <w:pStyle w:val="a6"/>
        <w:rPr>
          <w:rtl/>
        </w:rPr>
      </w:pPr>
      <w:r>
        <w:rPr>
          <w:rFonts w:hint="cs"/>
          <w:rtl/>
        </w:rPr>
        <w:t>פלוגתת ב״ש וב״ה לדעת הראב״ד ז״ל</w:t>
      </w:r>
    </w:p>
    <w:p w:rsidR="009F2E85" w:rsidRDefault="009F2E85" w:rsidP="00FA084B">
      <w:pPr>
        <w:pStyle w:val="a2"/>
        <w:rPr>
          <w:rtl/>
        </w:rPr>
      </w:pPr>
      <w:r w:rsidRPr="009F2E85">
        <w:rPr>
          <w:rFonts w:hint="cs"/>
          <w:b/>
          <w:bCs/>
          <w:rtl/>
        </w:rPr>
        <w:t>ו.</w:t>
      </w:r>
      <w:r>
        <w:rPr>
          <w:rFonts w:hint="cs"/>
          <w:rtl/>
        </w:rPr>
        <w:t xml:space="preserve"> ו</w:t>
      </w:r>
      <w:r w:rsidRPr="00157E38">
        <w:rPr>
          <w:rtl/>
        </w:rPr>
        <w:t xml:space="preserve">הנה </w:t>
      </w:r>
      <w:r>
        <w:rPr>
          <w:rFonts w:hint="cs"/>
          <w:rtl/>
        </w:rPr>
        <w:t xml:space="preserve">ב׳מי טל׳ שם כתב לומר בפשטות דלדעת הראב״ד ז״ל </w:t>
      </w:r>
      <w:r w:rsidRPr="00157E38">
        <w:rPr>
          <w:rtl/>
        </w:rPr>
        <w:t>פליגי ב״ש וב״ה ביסוד התקנה לברך על הנר, דלב״ש התקנה היא משום אור האש מה שמאיר, וענין זה ה״ה נקודה אחת לבד דהיינו הגדר שמאיר ולכן מברך ״מאור האש״, אכן ב״ה ס״ל דהתקנה לברך על האור היא משום ההשתמשות דהאש מה שמועיל להאדם, ובזה ישנם ג׳ מיני השתמשות בהאש, הא׳ להאיר והב׳ להחם והג׳ לבשל, ולכן מברך ״מאורי האש״ כיון שה</w:t>
      </w:r>
      <w:r>
        <w:rPr>
          <w:rtl/>
        </w:rPr>
        <w:t xml:space="preserve">ברכה קאי על כל הני השתמשות דהאש. </w:t>
      </w:r>
    </w:p>
    <w:p w:rsidR="009F2E85" w:rsidRDefault="009F2E85" w:rsidP="00FA084B">
      <w:pPr>
        <w:pStyle w:val="a2"/>
        <w:rPr>
          <w:rtl/>
        </w:rPr>
      </w:pPr>
      <w:r>
        <w:rPr>
          <w:rtl/>
        </w:rPr>
        <w:lastRenderedPageBreak/>
        <w:t>ו</w:t>
      </w:r>
      <w:r w:rsidRPr="00157E38">
        <w:rPr>
          <w:rtl/>
        </w:rPr>
        <w:t>אזלי בזה</w:t>
      </w:r>
      <w:r>
        <w:rPr>
          <w:rFonts w:hint="cs"/>
          <w:rtl/>
        </w:rPr>
        <w:t xml:space="preserve"> ב״ש וב״ה</w:t>
      </w:r>
      <w:r w:rsidRPr="00157E38">
        <w:rPr>
          <w:rtl/>
        </w:rPr>
        <w:t xml:space="preserve"> לשיטתיי</w:t>
      </w:r>
      <w:r>
        <w:rPr>
          <w:rtl/>
        </w:rPr>
        <w:t>הו ביסוד תקנת ברכת הנר אם הוא משום לתא דזכר לבריאת ה</w:t>
      </w:r>
      <w:r w:rsidRPr="00157E38">
        <w:rPr>
          <w:rtl/>
        </w:rPr>
        <w:t>אור שנברא במוצ״ש או שהוא בגדר ברכת השבח על בריאת האור שאנו משתמשין בו ונהנין לאורו</w:t>
      </w:r>
      <w:r>
        <w:rPr>
          <w:rFonts w:hint="cs"/>
          <w:rtl/>
        </w:rPr>
        <w:t xml:space="preserve"> יעויי״ש.</w:t>
      </w:r>
    </w:p>
    <w:p w:rsidR="009F2E85" w:rsidRDefault="009F2E85" w:rsidP="00FA084B">
      <w:pPr>
        <w:pStyle w:val="a2"/>
        <w:rPr>
          <w:rtl/>
        </w:rPr>
      </w:pPr>
      <w:r>
        <w:rPr>
          <w:rtl/>
        </w:rPr>
        <w:t>ועפ״ז</w:t>
      </w:r>
      <w:r>
        <w:rPr>
          <w:rFonts w:hint="cs"/>
          <w:rtl/>
        </w:rPr>
        <w:t xml:space="preserve"> שוב כתב</w:t>
      </w:r>
      <w:r w:rsidRPr="00157E38">
        <w:rPr>
          <w:rtl/>
        </w:rPr>
        <w:t xml:space="preserve"> שם ס״ק כב דכיון דהלכה כב״ה דתקנת ברכת הנר </w:t>
      </w:r>
      <w:r>
        <w:rPr>
          <w:rtl/>
        </w:rPr>
        <w:t>הוא בגדר ברכת השבח</w:t>
      </w:r>
      <w:r w:rsidRPr="00157E38">
        <w:rPr>
          <w:rtl/>
        </w:rPr>
        <w:t>, לכן ס״ל להראב״ד להלכה דמברכין גם על אש העשוי לחמם ולבשל ולא להאיר</w:t>
      </w:r>
      <w:r>
        <w:rPr>
          <w:rFonts w:hint="cs"/>
          <w:rtl/>
        </w:rPr>
        <w:t>, שכן להצד שהוא בגדר ברכת השבח הרי תקנה הברכה היא על כל מיני תשמישין דהאש וכמוש״נ</w:t>
      </w:r>
      <w:r w:rsidRPr="00157E38">
        <w:rPr>
          <w:rtl/>
        </w:rPr>
        <w:t xml:space="preserve"> עיי״ש. </w:t>
      </w:r>
    </w:p>
    <w:p w:rsidR="009F2E85" w:rsidRPr="00157E38" w:rsidRDefault="009F2E85" w:rsidP="00FA084B">
      <w:pPr>
        <w:pStyle w:val="a2"/>
        <w:rPr>
          <w:rtl/>
        </w:rPr>
      </w:pPr>
      <w:r>
        <w:rPr>
          <w:rFonts w:hint="cs"/>
          <w:rtl/>
        </w:rPr>
        <w:t>ובגליון שעבר כתבנו</w:t>
      </w:r>
      <w:r w:rsidRPr="00157E38">
        <w:rPr>
          <w:rtl/>
        </w:rPr>
        <w:t xml:space="preserve"> להעיר</w:t>
      </w:r>
      <w:r>
        <w:rPr>
          <w:rFonts w:hint="cs"/>
          <w:rtl/>
        </w:rPr>
        <w:t xml:space="preserve"> בזה</w:t>
      </w:r>
      <w:r w:rsidRPr="00157E38">
        <w:rPr>
          <w:rtl/>
        </w:rPr>
        <w:t xml:space="preserve"> מ</w:t>
      </w:r>
      <w:r>
        <w:rPr>
          <w:rFonts w:hint="cs"/>
          <w:rtl/>
        </w:rPr>
        <w:t>דקדוק לשון ה</w:t>
      </w:r>
      <w:r w:rsidRPr="00157E38">
        <w:rPr>
          <w:rtl/>
        </w:rPr>
        <w:t xml:space="preserve">שטמ״ק לברכות שם ד״ה כי פליגי במאור ומאורי כו׳ שכתב וז״ל ״והראב״ד ז״ל פירש דהרבה תשמישין משתמשין בו אורה וחימום ובישול אוכלים, </w:t>
      </w:r>
      <w:r w:rsidRPr="00A3024E">
        <w:rPr>
          <w:rFonts w:ascii="Narkisim" w:hAnsi="Narkisim" w:cs="Narkisim"/>
          <w:b/>
          <w:rtl/>
        </w:rPr>
        <w:t>וזה</w:t>
      </w:r>
      <w:r w:rsidRPr="00A3024E">
        <w:rPr>
          <w:b/>
          <w:rtl/>
        </w:rPr>
        <w:t xml:space="preserve"> </w:t>
      </w:r>
      <w:r w:rsidRPr="00A3024E">
        <w:rPr>
          <w:rFonts w:ascii="Narkisim" w:hAnsi="Narkisim" w:cs="Narkisim"/>
          <w:b/>
          <w:rtl/>
        </w:rPr>
        <w:t>לפי</w:t>
      </w:r>
      <w:r w:rsidRPr="00A3024E">
        <w:rPr>
          <w:b/>
          <w:rtl/>
        </w:rPr>
        <w:t xml:space="preserve"> </w:t>
      </w:r>
      <w:r w:rsidRPr="00A3024E">
        <w:rPr>
          <w:rFonts w:ascii="Narkisim" w:hAnsi="Narkisim" w:cs="Narkisim"/>
          <w:b/>
          <w:rtl/>
        </w:rPr>
        <w:t>סבר</w:t>
      </w:r>
      <w:r w:rsidRPr="00A3024E">
        <w:rPr>
          <w:b/>
          <w:rtl/>
        </w:rPr>
        <w:t>ת</w:t>
      </w:r>
      <w:r w:rsidRPr="00A3024E">
        <w:rPr>
          <w:rFonts w:ascii="Narkisim" w:hAnsi="Narkisim" w:cs="Narkisim"/>
          <w:b/>
          <w:rtl/>
        </w:rPr>
        <w:t>ו</w:t>
      </w:r>
      <w:r w:rsidRPr="00A3024E">
        <w:rPr>
          <w:b/>
          <w:rtl/>
        </w:rPr>
        <w:t xml:space="preserve"> ש</w:t>
      </w:r>
      <w:r w:rsidRPr="00A3024E">
        <w:rPr>
          <w:rFonts w:ascii="Narkisim" w:hAnsi="Narkisim" w:cs="Narkisim"/>
          <w:b/>
          <w:rtl/>
        </w:rPr>
        <w:t>סובר</w:t>
      </w:r>
      <w:r w:rsidRPr="00A3024E">
        <w:rPr>
          <w:b/>
          <w:rtl/>
        </w:rPr>
        <w:t xml:space="preserve"> ש</w:t>
      </w:r>
      <w:r w:rsidRPr="00A3024E">
        <w:rPr>
          <w:rFonts w:ascii="Narkisim" w:hAnsi="Narkisim" w:cs="Narkisim"/>
          <w:b/>
          <w:rtl/>
        </w:rPr>
        <w:t>מברכין</w:t>
      </w:r>
      <w:r w:rsidRPr="00A3024E">
        <w:rPr>
          <w:b/>
          <w:rtl/>
        </w:rPr>
        <w:t xml:space="preserve"> </w:t>
      </w:r>
      <w:r w:rsidRPr="00A3024E">
        <w:rPr>
          <w:rFonts w:ascii="Narkisim" w:hAnsi="Narkisim" w:cs="Narkisim"/>
          <w:b/>
          <w:rtl/>
        </w:rPr>
        <w:t>על</w:t>
      </w:r>
      <w:r w:rsidRPr="00A3024E">
        <w:rPr>
          <w:b/>
          <w:rtl/>
        </w:rPr>
        <w:t xml:space="preserve"> </w:t>
      </w:r>
      <w:r w:rsidRPr="00A3024E">
        <w:rPr>
          <w:rFonts w:ascii="Narkisim" w:hAnsi="Narkisim" w:cs="Narkisim"/>
          <w:b/>
          <w:rtl/>
        </w:rPr>
        <w:t>כל</w:t>
      </w:r>
      <w:r w:rsidRPr="00A3024E">
        <w:rPr>
          <w:b/>
          <w:rtl/>
        </w:rPr>
        <w:t xml:space="preserve"> </w:t>
      </w:r>
      <w:r w:rsidRPr="00A3024E">
        <w:rPr>
          <w:rFonts w:ascii="Narkisim" w:hAnsi="Narkisim" w:cs="Narkisim"/>
          <w:b/>
          <w:rtl/>
        </w:rPr>
        <w:t>א</w:t>
      </w:r>
      <w:r w:rsidRPr="00A3024E">
        <w:rPr>
          <w:b/>
          <w:rtl/>
        </w:rPr>
        <w:t>ש</w:t>
      </w:r>
      <w:r w:rsidRPr="00157E38">
        <w:rPr>
          <w:rtl/>
        </w:rPr>
        <w:t xml:space="preserve"> ובלבד שאינו</w:t>
      </w:r>
      <w:r>
        <w:rPr>
          <w:rFonts w:hint="cs"/>
          <w:rtl/>
        </w:rPr>
        <w:t xml:space="preserve"> עשוי</w:t>
      </w:r>
      <w:r w:rsidRPr="00157E38">
        <w:rPr>
          <w:rtl/>
        </w:rPr>
        <w:t xml:space="preserve"> לכבוד״, והן הן הדברים.</w:t>
      </w:r>
    </w:p>
    <w:p w:rsidR="009F2E85" w:rsidRDefault="009F2E85" w:rsidP="00FA084B">
      <w:pPr>
        <w:pStyle w:val="a2"/>
        <w:rPr>
          <w:rtl/>
        </w:rPr>
      </w:pPr>
      <w:r w:rsidRPr="009F2E85">
        <w:rPr>
          <w:rFonts w:hint="cs"/>
          <w:b/>
          <w:bCs/>
          <w:rtl/>
        </w:rPr>
        <w:t xml:space="preserve">ז. </w:t>
      </w:r>
      <w:r>
        <w:rPr>
          <w:rFonts w:hint="cs"/>
          <w:rtl/>
        </w:rPr>
        <w:t>והנה ע״ז העירו המערכת:</w:t>
      </w:r>
    </w:p>
    <w:p w:rsidR="009F2E85" w:rsidRDefault="009F2E85" w:rsidP="00FA084B">
      <w:pPr>
        <w:pStyle w:val="a2"/>
        <w:rPr>
          <w:rtl/>
        </w:rPr>
      </w:pPr>
      <w:r>
        <w:rPr>
          <w:rtl/>
        </w:rPr>
        <w:t>״</w:t>
      </w:r>
      <w:r w:rsidRPr="00A3024E">
        <w:rPr>
          <w:rtl/>
        </w:rPr>
        <w:t xml:space="preserve">בפשטות נראה, דמ"ש השטמ"ק "לפי סברתו", קאי בזה על הראב"ד (ובין לב"ש ובין לב"ה – כנ"ל בהערות), </w:t>
      </w:r>
      <w:r>
        <w:rPr>
          <w:rtl/>
        </w:rPr>
        <w:t>ולא קאי אדברי ב"ה. ולפי"ז, לכאורה</w:t>
      </w:r>
      <w:r w:rsidRPr="00A3024E">
        <w:rPr>
          <w:rtl/>
        </w:rPr>
        <w:t xml:space="preserve"> מ"ש ה'מי טל' דהא דס״ל להראב״ד להלכה דמברכין גם על אש העשוי לחמם ולבשל ולא להאיר, הוא "כיון </w:t>
      </w:r>
      <w:r>
        <w:rPr>
          <w:rtl/>
        </w:rPr>
        <w:t>דהלכה כב״ה", הוא לאו דוקא, ולפירוש</w:t>
      </w:r>
      <w:r w:rsidRPr="00A3024E">
        <w:rPr>
          <w:rtl/>
        </w:rPr>
        <w:t xml:space="preserve"> הראב"ד כן הוא גם לב</w:t>
      </w:r>
      <w:r>
        <w:rPr>
          <w:rtl/>
        </w:rPr>
        <w:t xml:space="preserve">"ש״. </w:t>
      </w:r>
    </w:p>
    <w:p w:rsidR="009F2E85" w:rsidRDefault="009F2E85" w:rsidP="00FA084B">
      <w:pPr>
        <w:pStyle w:val="a2"/>
        <w:rPr>
          <w:rtl/>
        </w:rPr>
      </w:pPr>
      <w:r>
        <w:rPr>
          <w:rFonts w:hint="cs"/>
          <w:rtl/>
        </w:rPr>
        <w:t>והיינו דמפרשי דמש״כ הראב״ד ז״ל [המובא בשטמ״ק] ״</w:t>
      </w:r>
      <w:r w:rsidRPr="00157E38">
        <w:rPr>
          <w:rtl/>
        </w:rPr>
        <w:t>דהרבה תשמישין משתמשין בו אורה וחימום ובישול אוכלים</w:t>
      </w:r>
      <w:r>
        <w:rPr>
          <w:rFonts w:hint="cs"/>
          <w:rtl/>
        </w:rPr>
        <w:t xml:space="preserve">״ הוא בין לב״ש ובין לב״ה [ולדעת המערכת יש לבאר יסוד פלוגתת ב״ש וב״ה לדעת הראב״ד באו״א, והוא ע״פ נקודת הלשיטתייהו שבלקו״ש חט״ז עמ׳ 312 ואילך </w:t>
      </w:r>
      <w:r>
        <w:rPr>
          <w:rtl/>
        </w:rPr>
        <w:t>אם אזלינן בתר הכלל</w:t>
      </w:r>
      <w:r w:rsidRPr="00157E38">
        <w:rPr>
          <w:rtl/>
        </w:rPr>
        <w:t xml:space="preserve"> או בתר הפרט</w:t>
      </w:r>
      <w:r>
        <w:rPr>
          <w:rFonts w:hint="cs"/>
          <w:rtl/>
        </w:rPr>
        <w:t xml:space="preserve"> יעויי״ש בדבריהם]. </w:t>
      </w:r>
    </w:p>
    <w:p w:rsidR="009F2E85" w:rsidRDefault="009F2E85" w:rsidP="00FA084B">
      <w:pPr>
        <w:pStyle w:val="a2"/>
        <w:rPr>
          <w:rtl/>
        </w:rPr>
      </w:pPr>
      <w:r>
        <w:rPr>
          <w:rFonts w:hint="cs"/>
          <w:rtl/>
        </w:rPr>
        <w:t xml:space="preserve">וממילא דמש״כ ב׳מי טל׳ שם לפרש </w:t>
      </w:r>
      <w:r w:rsidRPr="00A3024E">
        <w:rPr>
          <w:rtl/>
        </w:rPr>
        <w:t>דהא דס״ל להראב״ד להלכה דמברכין גם על אש העשוי לחמם ולבשל ולא להאיר, הוא "</w:t>
      </w:r>
      <w:r>
        <w:rPr>
          <w:rFonts w:hint="cs"/>
          <w:rtl/>
        </w:rPr>
        <w:t>מ</w:t>
      </w:r>
      <w:r w:rsidRPr="00A3024E">
        <w:rPr>
          <w:rtl/>
        </w:rPr>
        <w:t>כיון דהלכה כב״ה"</w:t>
      </w:r>
      <w:r>
        <w:rPr>
          <w:rFonts w:hint="cs"/>
          <w:rtl/>
        </w:rPr>
        <w:t xml:space="preserve"> שוב אינו מוכרח, כיון שלדעת הראב״ד כ״ה גם לדעת ב״ש. </w:t>
      </w:r>
    </w:p>
    <w:p w:rsidR="009F2E85" w:rsidRDefault="009F2E85" w:rsidP="00FA084B">
      <w:pPr>
        <w:pStyle w:val="a2"/>
        <w:rPr>
          <w:rtl/>
        </w:rPr>
      </w:pPr>
      <w:r>
        <w:rPr>
          <w:rFonts w:hint="cs"/>
          <w:rtl/>
        </w:rPr>
        <w:t xml:space="preserve">ובהתאם לזה דחו גם הדיוק שעשינו בלשון השטמ״ק הנ״ל, שהרי בפשטות מש״כ השטמ״ק ״וזה לפי סברתו״ אינו קאי על ״בית הלל״ אלא על ״סברתו״ דהראב״ד, והראב״ד קאי </w:t>
      </w:r>
      <w:r>
        <w:rPr>
          <w:rtl/>
        </w:rPr>
        <w:t>–</w:t>
      </w:r>
      <w:r>
        <w:rPr>
          <w:rFonts w:hint="cs"/>
          <w:rtl/>
        </w:rPr>
        <w:t xml:space="preserve"> לפירוש המערכת </w:t>
      </w:r>
      <w:r>
        <w:rPr>
          <w:rtl/>
        </w:rPr>
        <w:t>–</w:t>
      </w:r>
      <w:r>
        <w:rPr>
          <w:rFonts w:hint="cs"/>
          <w:rtl/>
        </w:rPr>
        <w:t xml:space="preserve"> בין לב״ש ובין לב״ה, וא״כ איזה דיוק יש כאן. ע״כ. </w:t>
      </w:r>
    </w:p>
    <w:p w:rsidR="009F2E85" w:rsidRDefault="009F2E85" w:rsidP="00FA084B">
      <w:pPr>
        <w:pStyle w:val="a2"/>
        <w:rPr>
          <w:rtl/>
        </w:rPr>
      </w:pPr>
      <w:r w:rsidRPr="009F2E85">
        <w:rPr>
          <w:rFonts w:hint="cs"/>
          <w:b/>
          <w:bCs/>
          <w:rtl/>
        </w:rPr>
        <w:lastRenderedPageBreak/>
        <w:t xml:space="preserve">ח. </w:t>
      </w:r>
      <w:r>
        <w:rPr>
          <w:rFonts w:hint="cs"/>
          <w:rtl/>
        </w:rPr>
        <w:t xml:space="preserve">והנה, זה פשוט דמשמעות לשון השטמ״ק ״וזה לפי סברתו״ אכן קאי על דעת הראב״ד שהזכיר לעיל מיני׳ [וכמו שכתבו המערכת], אלא שבביאור שיטת הראב"ד בפירוש פלוגתתם דב"ש וב"ה, הנה גם אם אכן שפיר יש מקום לפרשה כמהלך המערכת [וראה להלן בגליון זה ביאור הדברים לשיטתם בארוכה], מ״מ מפשטות משמעות לשון הראב״ד שבשטמ״ק נראה דהדברים נוטים יותר להבנת מו״ר שליט״א בביאור שיטת הראב״ד. </w:t>
      </w:r>
    </w:p>
    <w:p w:rsidR="009F2E85" w:rsidRDefault="009F2E85" w:rsidP="00FA084B">
      <w:pPr>
        <w:pStyle w:val="a2"/>
        <w:rPr>
          <w:rtl/>
        </w:rPr>
      </w:pPr>
      <w:r>
        <w:rPr>
          <w:rFonts w:hint="cs"/>
          <w:rtl/>
        </w:rPr>
        <w:t xml:space="preserve">דהנה כל המעיין בדברי השטמ״ק שם יראה להדיא כי כללות דברי הראב״ד שהביא בעל השטמ״ק קאי על דעת ב״ה, דז״ל השטמ״ק שם ״כי פליגי במאור ומאורי האש, ב״ה סברי טובי נהורי איכא בנורא, פרש״י ז״ל ירוקה ולבנה שחורה ואדמדמת יש בשלהבת הילכך יברך מאורי, </w:t>
      </w:r>
      <w:r w:rsidRPr="00157E38">
        <w:rPr>
          <w:rtl/>
        </w:rPr>
        <w:t>והראב״ד ז״ל פירש דהרבה תשמישין משתמש</w:t>
      </w:r>
      <w:r>
        <w:rPr>
          <w:rtl/>
        </w:rPr>
        <w:t xml:space="preserve">ין בו אורה וחימום ובישול אוכלים, </w:t>
      </w:r>
      <w:r w:rsidRPr="00E712E2">
        <w:rPr>
          <w:rtl/>
        </w:rPr>
        <w:t>וזה לפי סברתו שסובר שמברכין על כל אש</w:t>
      </w:r>
      <w:r w:rsidRPr="00157E38">
        <w:rPr>
          <w:rtl/>
        </w:rPr>
        <w:t xml:space="preserve"> ובלבד שאינו </w:t>
      </w:r>
      <w:r>
        <w:rPr>
          <w:rFonts w:hint="cs"/>
          <w:rtl/>
        </w:rPr>
        <w:t xml:space="preserve">עשוי </w:t>
      </w:r>
      <w:r w:rsidRPr="00157E38">
        <w:rPr>
          <w:rtl/>
        </w:rPr>
        <w:t>לכבוד</w:t>
      </w:r>
      <w:r>
        <w:rPr>
          <w:rFonts w:hint="cs"/>
          <w:rtl/>
        </w:rPr>
        <w:t>״.</w:t>
      </w:r>
    </w:p>
    <w:p w:rsidR="009F2E85" w:rsidRDefault="009F2E85" w:rsidP="00FA084B">
      <w:pPr>
        <w:pStyle w:val="a2"/>
        <w:rPr>
          <w:rtl/>
        </w:rPr>
      </w:pPr>
      <w:r>
        <w:rPr>
          <w:rFonts w:hint="cs"/>
          <w:rtl/>
        </w:rPr>
        <w:t xml:space="preserve">הרי ברור מללו שכל תוכן דברי הראב״ד ז״ל שציטט בעל השטמ״ק קאי בפירוש סברת דעת ב״ה דמברך ״מאורי האש״, וכפי שציטט זאת להדיא בתחילת דבריו, ותחילה הביא ע״ז פירושו של רש״י דהוא משום דג׳ גוונין איכא בנורא, ושוב הביא בהמשך לזה פירוש הראב״ד ז״ל דהוא משום לתא דג׳ מיני השתמשות דהאש, וכל זה הוא לבאר דעת ב״ה לברך ״מאורי האש״. </w:t>
      </w:r>
    </w:p>
    <w:p w:rsidR="009F2E85" w:rsidRDefault="009F2E85" w:rsidP="00FA084B">
      <w:pPr>
        <w:pStyle w:val="a2"/>
        <w:rPr>
          <w:rtl/>
        </w:rPr>
      </w:pPr>
      <w:r>
        <w:rPr>
          <w:rFonts w:hint="cs"/>
          <w:rtl/>
        </w:rPr>
        <w:t>[וכן נראה גם מפשטות משמעות לשון המאירי ז״ל שהביא גם הוא דעת הראב״ד בהמשך לפרש״י וז״ל ״ועיקר מחלוקתם תלוי במאור ומאורי, ב״ש סוברים שאין לנר אלא אור אחד והוא השלהבת וב״ה סוברים הרבה מאורות יש לאור, כלומר הרבה מאורות חלוקות זו מזו ושכלם מאירים לבנה אדומה ירקרקת וכו׳, ויש מפרשים [=היינו דעת הראב״ד] בה הרבה תשמישים להאיר ולהחם גופו ולהחם חמין וכו׳״.</w:t>
      </w:r>
    </w:p>
    <w:p w:rsidR="009F2E85" w:rsidRDefault="009F2E85" w:rsidP="00FA084B">
      <w:pPr>
        <w:pStyle w:val="a2"/>
        <w:rPr>
          <w:rtl/>
        </w:rPr>
      </w:pPr>
      <w:r>
        <w:rPr>
          <w:rFonts w:hint="cs"/>
          <w:rtl/>
        </w:rPr>
        <w:t>הרי שדברי המאירי ז״ל ברורים ומבוארים שכוונת הראב״ד היא לפרש דעת ב״ה, וכן יש לדקדק גם מסגנון לשונו שהביא תחילה ביאור פרש״י בדעת ב״ה ״וב״ה סוברים הרבה מאורות יש לאור, כלומר הרבה מאורות חלוקות זו מזו״ ובהמשך לזה ובאותו סגנון [״הרבה״] ממשיך ומביא דעת הראב״ד ״ויש מפרשים בה הרבה תשמישים״, והיינו שי״מ ״הרבה מאורות יש באור״ דקאמר ב״ה לב״ש בגמרא שם באו״א דהכוונה ל״הרבה תשמישים״].</w:t>
      </w:r>
    </w:p>
    <w:p w:rsidR="009F2E85" w:rsidRDefault="009F2E85" w:rsidP="00FA084B">
      <w:pPr>
        <w:pStyle w:val="a2"/>
        <w:rPr>
          <w:rtl/>
        </w:rPr>
      </w:pPr>
      <w:r>
        <w:rPr>
          <w:rFonts w:hint="cs"/>
          <w:rtl/>
        </w:rPr>
        <w:t xml:space="preserve">אמנם בביאור דעת ב״ש לא נחית הראב״ד כלל לבאר סברתם, ובפשטות הטעם הוא כיון דסברת ב״ש פשוטה ומבוארת מעצמה, דזה דס״ל שיש לברך ״מאור האש״ </w:t>
      </w:r>
      <w:r>
        <w:rPr>
          <w:rFonts w:hint="cs"/>
          <w:rtl/>
        </w:rPr>
        <w:lastRenderedPageBreak/>
        <w:t>הוא מכיון שהתקנה היא על מה שהאש מאיר בלבד, וכפי שביאר לה ב׳מי טל׳ שם וזה פשוט [וסמך בזה מו״ר שליט״א על המעיין בפנים השטמ״ק והמאירי שם</w:t>
      </w:r>
      <w:r w:rsidRPr="00157E38">
        <w:rPr>
          <w:rStyle w:val="FootnoteReference"/>
          <w:rFonts w:cs="FrankRuehl"/>
          <w:rtl/>
        </w:rPr>
        <w:footnoteReference w:id="36"/>
      </w:r>
      <w:r>
        <w:rPr>
          <w:rFonts w:hint="cs"/>
          <w:rtl/>
        </w:rPr>
        <w:t xml:space="preserve">]. </w:t>
      </w:r>
    </w:p>
    <w:p w:rsidR="009F2E85" w:rsidRDefault="009F2E85" w:rsidP="00FA084B">
      <w:pPr>
        <w:pStyle w:val="a2"/>
        <w:rPr>
          <w:rtl/>
        </w:rPr>
      </w:pPr>
      <w:r>
        <w:rPr>
          <w:rFonts w:hint="cs"/>
          <w:rtl/>
        </w:rPr>
        <w:t xml:space="preserve">ומעתה הנה מש״כ המערכת לפרש דכו״ע מודו שהתקנה היא על כל ג׳ מיני ההשתמשות דהאש אורה חימום ובישול, וגם לב״ש שפיר איכא לברך על העשוי לחמם או לבשל, ויסוד פלוגתתם תלוי׳ בנקודת הלשיטתייהו שבלקו״ש שם </w:t>
      </w:r>
      <w:r>
        <w:rPr>
          <w:rtl/>
        </w:rPr>
        <w:t>אם אזלינן בתר הכלל</w:t>
      </w:r>
      <w:r w:rsidRPr="00157E38">
        <w:rPr>
          <w:rtl/>
        </w:rPr>
        <w:t xml:space="preserve"> או בתר הפרט</w:t>
      </w:r>
      <w:r>
        <w:rPr>
          <w:rFonts w:hint="cs"/>
          <w:rtl/>
        </w:rPr>
        <w:t xml:space="preserve"> </w:t>
      </w:r>
      <w:r>
        <w:rPr>
          <w:rtl/>
        </w:rPr>
        <w:t>–</w:t>
      </w:r>
      <w:r>
        <w:rPr>
          <w:rFonts w:hint="cs"/>
          <w:rtl/>
        </w:rPr>
        <w:t xml:space="preserve"> שוב זה אינו ״מוכרח״, דכאמור פשטות לשון הראב״ד קאי בביאור סברת ב״ה שמברך ״מאורי האש״, ומהיכי תיתי לחדש כן בדעת ב״ש, והרי אדרבה מפשטות דברי הראב״ד מתבאר דלדעת ב״ש דמברך ״מאור האש״ יסוד התקנה היא רק על הנקודה דלהאיר וכמוש״נ. </w:t>
      </w:r>
    </w:p>
    <w:p w:rsidR="009F2E85" w:rsidRDefault="009F2E85" w:rsidP="00FA084B">
      <w:pPr>
        <w:pStyle w:val="a2"/>
        <w:rPr>
          <w:rtl/>
        </w:rPr>
      </w:pPr>
      <w:r>
        <w:rPr>
          <w:rFonts w:hint="cs"/>
          <w:rtl/>
        </w:rPr>
        <w:t>והגם כי שפיר יש מקום בסברא לפלפל ולומר דגם לסברת הראב״ד לא פליגי ב״ש וב״ה בנקודה זו ולכו״ע מברך על כל ג׳ מיני ההשתמשות, ויסוד פלוגתתם אם מברך ״מאור״ או ״מאורי״ תלוי בנקודת הלשיטתייהו ב</w:t>
      </w:r>
      <w:r>
        <w:rPr>
          <w:rtl/>
        </w:rPr>
        <w:t>אם אזלינן בתר הכלל</w:t>
      </w:r>
      <w:r w:rsidRPr="00157E38">
        <w:rPr>
          <w:rtl/>
        </w:rPr>
        <w:t xml:space="preserve"> או בתר הפרט</w:t>
      </w:r>
      <w:r>
        <w:rPr>
          <w:rFonts w:hint="cs"/>
          <w:rtl/>
        </w:rPr>
        <w:t xml:space="preserve">, הרי עכ״פ חידוש הוא ע״ד החידוד והפלפול, אך מפשטות לשון השטמ״ק משמע שכ״כ רק לבאר דעת ב״ה וכנ״ל. </w:t>
      </w:r>
    </w:p>
    <w:p w:rsidR="009F2E85" w:rsidRDefault="009F2E85" w:rsidP="00FA084B">
      <w:pPr>
        <w:pStyle w:val="a2"/>
        <w:rPr>
          <w:rtl/>
        </w:rPr>
      </w:pPr>
      <w:r w:rsidRPr="009F2E85">
        <w:rPr>
          <w:rFonts w:hint="cs"/>
          <w:b/>
          <w:bCs/>
          <w:rtl/>
        </w:rPr>
        <w:t>ט.</w:t>
      </w:r>
      <w:r>
        <w:rPr>
          <w:rFonts w:hint="cs"/>
          <w:rtl/>
        </w:rPr>
        <w:t xml:space="preserve"> ולמה שהוכחנו מלשון השטמ״ק הנ״ל הדרא דקדוק מו״ר שליט״א לדוכתיה, דמה דס״ל </w:t>
      </w:r>
      <w:r w:rsidRPr="00157E38">
        <w:rPr>
          <w:rtl/>
        </w:rPr>
        <w:t>להראב״ד להלכה דמברכין גם על אש העשוי לחמם ולבשל ולא להאיר</w:t>
      </w:r>
      <w:r>
        <w:rPr>
          <w:rFonts w:hint="cs"/>
          <w:rtl/>
        </w:rPr>
        <w:t xml:space="preserve"> הוא משום </w:t>
      </w:r>
      <w:r w:rsidRPr="00157E38">
        <w:rPr>
          <w:rtl/>
        </w:rPr>
        <w:t xml:space="preserve">דהלכה כב״ה דתקנת ברכת הנר </w:t>
      </w:r>
      <w:r>
        <w:rPr>
          <w:rtl/>
        </w:rPr>
        <w:t>הוא בגדר ברכת השבח [שלכן מברך ״מאורי האש״]</w:t>
      </w:r>
      <w:r>
        <w:rPr>
          <w:rFonts w:hint="cs"/>
          <w:rtl/>
        </w:rPr>
        <w:t xml:space="preserve"> וכמוש״נ. </w:t>
      </w:r>
    </w:p>
    <w:p w:rsidR="009F2E85" w:rsidRDefault="009F2E85" w:rsidP="00FA084B">
      <w:pPr>
        <w:pStyle w:val="a2"/>
        <w:rPr>
          <w:rtl/>
        </w:rPr>
      </w:pPr>
      <w:r>
        <w:rPr>
          <w:rFonts w:hint="cs"/>
          <w:rtl/>
        </w:rPr>
        <w:t xml:space="preserve">ושוב הדרא גם הדקדוק שעשינו לזה מלשון השטמ״ק, וכוונת דברינו היתה </w:t>
      </w:r>
      <w:r>
        <w:rPr>
          <w:rtl/>
        </w:rPr>
        <w:t>–</w:t>
      </w:r>
      <w:r>
        <w:rPr>
          <w:rFonts w:hint="cs"/>
          <w:rtl/>
        </w:rPr>
        <w:t xml:space="preserve"> דיש להביא סיעתא מדברי השטמ״ק לביאורו של מו״ר שליט״א הנ״ל שכתב לפרש דמה דפסק הראב״ד </w:t>
      </w:r>
      <w:r>
        <w:rPr>
          <w:rtl/>
        </w:rPr>
        <w:t>ש</w:t>
      </w:r>
      <w:r w:rsidRPr="00157E38">
        <w:rPr>
          <w:rtl/>
        </w:rPr>
        <w:t>מברכין גם על אש העשוי לחמם ולבשל ולא להאיר</w:t>
      </w:r>
      <w:r>
        <w:rPr>
          <w:rFonts w:hint="cs"/>
          <w:rtl/>
        </w:rPr>
        <w:t xml:space="preserve"> הוא משום </w:t>
      </w:r>
      <w:r w:rsidRPr="00157E38">
        <w:rPr>
          <w:rtl/>
        </w:rPr>
        <w:t>דהלכה כב״ה</w:t>
      </w:r>
      <w:r>
        <w:rPr>
          <w:rFonts w:hint="cs"/>
          <w:rtl/>
        </w:rPr>
        <w:t xml:space="preserve"> וכנ״ל, דהנה ז״ל השטמ״ק שם </w:t>
      </w:r>
      <w:r w:rsidRPr="00157E38">
        <w:rPr>
          <w:rtl/>
        </w:rPr>
        <w:t xml:space="preserve">״והראב״ד ז״ל פירש דהרבה תשמישין משתמשין בו אורה וחימום ובישול אוכלים, </w:t>
      </w:r>
      <w:r w:rsidRPr="00A3024E">
        <w:rPr>
          <w:rFonts w:ascii="Narkisim" w:hAnsi="Narkisim" w:cs="Narkisim"/>
          <w:b/>
          <w:rtl/>
        </w:rPr>
        <w:t>וזה</w:t>
      </w:r>
      <w:r w:rsidRPr="00A3024E">
        <w:rPr>
          <w:b/>
          <w:rtl/>
        </w:rPr>
        <w:t xml:space="preserve"> </w:t>
      </w:r>
      <w:r w:rsidRPr="00A3024E">
        <w:rPr>
          <w:rFonts w:ascii="Narkisim" w:hAnsi="Narkisim" w:cs="Narkisim"/>
          <w:b/>
          <w:rtl/>
        </w:rPr>
        <w:t>לפי</w:t>
      </w:r>
      <w:r w:rsidRPr="00A3024E">
        <w:rPr>
          <w:b/>
          <w:rtl/>
        </w:rPr>
        <w:t xml:space="preserve"> </w:t>
      </w:r>
      <w:r w:rsidRPr="00A3024E">
        <w:rPr>
          <w:rFonts w:ascii="Narkisim" w:hAnsi="Narkisim" w:cs="Narkisim"/>
          <w:b/>
          <w:rtl/>
        </w:rPr>
        <w:t>סבר</w:t>
      </w:r>
      <w:r w:rsidRPr="00A3024E">
        <w:rPr>
          <w:b/>
          <w:rtl/>
        </w:rPr>
        <w:t>ת</w:t>
      </w:r>
      <w:r w:rsidRPr="00A3024E">
        <w:rPr>
          <w:rFonts w:ascii="Narkisim" w:hAnsi="Narkisim" w:cs="Narkisim"/>
          <w:b/>
          <w:rtl/>
        </w:rPr>
        <w:t>ו</w:t>
      </w:r>
      <w:r w:rsidRPr="00A3024E">
        <w:rPr>
          <w:b/>
          <w:rtl/>
        </w:rPr>
        <w:t xml:space="preserve"> ש</w:t>
      </w:r>
      <w:r w:rsidRPr="00A3024E">
        <w:rPr>
          <w:rFonts w:ascii="Narkisim" w:hAnsi="Narkisim" w:cs="Narkisim"/>
          <w:b/>
          <w:rtl/>
        </w:rPr>
        <w:t>סובר</w:t>
      </w:r>
      <w:r w:rsidRPr="00A3024E">
        <w:rPr>
          <w:b/>
          <w:rtl/>
        </w:rPr>
        <w:t xml:space="preserve"> ש</w:t>
      </w:r>
      <w:r w:rsidRPr="00A3024E">
        <w:rPr>
          <w:rFonts w:ascii="Narkisim" w:hAnsi="Narkisim" w:cs="Narkisim"/>
          <w:b/>
          <w:rtl/>
        </w:rPr>
        <w:t>מברכין</w:t>
      </w:r>
      <w:r w:rsidRPr="00A3024E">
        <w:rPr>
          <w:b/>
          <w:rtl/>
        </w:rPr>
        <w:t xml:space="preserve"> </w:t>
      </w:r>
      <w:r w:rsidRPr="00A3024E">
        <w:rPr>
          <w:rFonts w:ascii="Narkisim" w:hAnsi="Narkisim" w:cs="Narkisim"/>
          <w:b/>
          <w:rtl/>
        </w:rPr>
        <w:t>על</w:t>
      </w:r>
      <w:r w:rsidRPr="00A3024E">
        <w:rPr>
          <w:b/>
          <w:rtl/>
        </w:rPr>
        <w:t xml:space="preserve"> </w:t>
      </w:r>
      <w:r w:rsidRPr="00A3024E">
        <w:rPr>
          <w:rFonts w:ascii="Narkisim" w:hAnsi="Narkisim" w:cs="Narkisim"/>
          <w:b/>
          <w:rtl/>
        </w:rPr>
        <w:t>כל</w:t>
      </w:r>
      <w:r w:rsidRPr="00A3024E">
        <w:rPr>
          <w:b/>
          <w:rtl/>
        </w:rPr>
        <w:t xml:space="preserve"> </w:t>
      </w:r>
      <w:r w:rsidRPr="00A3024E">
        <w:rPr>
          <w:rFonts w:ascii="Narkisim" w:hAnsi="Narkisim" w:cs="Narkisim"/>
          <w:b/>
          <w:rtl/>
        </w:rPr>
        <w:t>א</w:t>
      </w:r>
      <w:r w:rsidRPr="00A3024E">
        <w:rPr>
          <w:b/>
          <w:rtl/>
        </w:rPr>
        <w:t>ש</w:t>
      </w:r>
      <w:r w:rsidRPr="00157E38">
        <w:rPr>
          <w:rtl/>
        </w:rPr>
        <w:t xml:space="preserve"> ובלבד שאינו</w:t>
      </w:r>
      <w:r>
        <w:rPr>
          <w:rFonts w:hint="cs"/>
          <w:rtl/>
        </w:rPr>
        <w:t xml:space="preserve"> עשוי</w:t>
      </w:r>
      <w:r w:rsidRPr="00157E38">
        <w:rPr>
          <w:rtl/>
        </w:rPr>
        <w:t xml:space="preserve"> לכבוד״</w:t>
      </w:r>
      <w:r>
        <w:rPr>
          <w:rFonts w:hint="cs"/>
          <w:rtl/>
        </w:rPr>
        <w:t>.</w:t>
      </w:r>
    </w:p>
    <w:p w:rsidR="009F2E85" w:rsidRDefault="009F2E85" w:rsidP="00FA084B">
      <w:pPr>
        <w:pStyle w:val="a2"/>
        <w:rPr>
          <w:rtl/>
        </w:rPr>
      </w:pPr>
      <w:r>
        <w:rPr>
          <w:rFonts w:hint="cs"/>
          <w:rtl/>
        </w:rPr>
        <w:lastRenderedPageBreak/>
        <w:t>ומבואר לכאורה מדבריו דמפרש דמש״כ הראב״ד בדעת ״בית הלל״ שמברכין ״מאורי האש״ משום ״</w:t>
      </w:r>
      <w:r w:rsidRPr="00157E38">
        <w:rPr>
          <w:rtl/>
        </w:rPr>
        <w:t>דהרבה תשמישין משתמשין בו אורה וחימום ובישול אוכלים</w:t>
      </w:r>
      <w:r>
        <w:rPr>
          <w:rFonts w:hint="cs"/>
          <w:rtl/>
        </w:rPr>
        <w:t>״ הנה זה עולה בקנה אחד עם פסקו דהראב״ד שניתן לברך על כל אש, והיינו דפסקו להלכה מתאים לפירושו בביאור סברת ב״ה. ולמש״כ מו״ר שליט״א יתכן לומר שלזה כוון בעל השטמ״ק ז״ל דפסק הראב״ד להלכה מתאים לפירושו בביאור דברי ב״ה דקיימא לן כוותיה.</w:t>
      </w:r>
    </w:p>
    <w:p w:rsidR="009F2E85" w:rsidRDefault="009F2E85" w:rsidP="00FA084B">
      <w:pPr>
        <w:pStyle w:val="a2"/>
        <w:rPr>
          <w:rtl/>
        </w:rPr>
      </w:pPr>
      <w:r>
        <w:rPr>
          <w:rFonts w:hint="cs"/>
          <w:rtl/>
        </w:rPr>
        <w:t xml:space="preserve">בסגנון אחר: באם הראב״ד היה סובר להלכה שיש לברך רק על נר העשוי להאיר, לא היה מסתבר לפרש בדעת ב״ה </w:t>
      </w:r>
      <w:r>
        <w:rPr>
          <w:rtl/>
        </w:rPr>
        <w:t>–</w:t>
      </w:r>
      <w:r>
        <w:rPr>
          <w:rFonts w:hint="cs"/>
          <w:rtl/>
        </w:rPr>
        <w:t xml:space="preserve"> דהלכה כוותיה </w:t>
      </w:r>
      <w:r>
        <w:rPr>
          <w:rtl/>
        </w:rPr>
        <w:t>–</w:t>
      </w:r>
      <w:r>
        <w:rPr>
          <w:rFonts w:hint="cs"/>
          <w:rtl/>
        </w:rPr>
        <w:t xml:space="preserve"> שמברכין על כל מיני ההשתמשות דהאש גם חימום ובישול ודו״ק</w:t>
      </w:r>
      <w:r w:rsidRPr="00157E38">
        <w:rPr>
          <w:rStyle w:val="FootnoteReference"/>
          <w:rFonts w:cs="FrankRuehl"/>
          <w:rtl/>
        </w:rPr>
        <w:footnoteReference w:id="37"/>
      </w:r>
      <w:r>
        <w:rPr>
          <w:rFonts w:hint="cs"/>
          <w:rtl/>
        </w:rPr>
        <w:t>.</w:t>
      </w:r>
    </w:p>
    <w:p w:rsidR="009F2E85" w:rsidRPr="0022657F" w:rsidRDefault="009F2E85" w:rsidP="00FA084B">
      <w:pPr>
        <w:pStyle w:val="a6"/>
        <w:rPr>
          <w:rtl/>
        </w:rPr>
      </w:pPr>
      <w:r>
        <w:rPr>
          <w:rFonts w:hint="cs"/>
          <w:rtl/>
        </w:rPr>
        <w:t>שיטת הגר״א ז״ל בביאור פלוגתת ב״ש וב״ה</w:t>
      </w:r>
    </w:p>
    <w:p w:rsidR="009F2E85" w:rsidRPr="00157E38" w:rsidRDefault="009F2E85" w:rsidP="00FA084B">
      <w:pPr>
        <w:pStyle w:val="a2"/>
        <w:rPr>
          <w:rtl/>
        </w:rPr>
      </w:pPr>
      <w:r w:rsidRPr="00841F1E">
        <w:rPr>
          <w:rFonts w:hint="cs"/>
          <w:b/>
          <w:bCs/>
          <w:rtl/>
        </w:rPr>
        <w:t>יוד</w:t>
      </w:r>
      <w:r>
        <w:rPr>
          <w:rFonts w:hint="cs"/>
          <w:rtl/>
        </w:rPr>
        <w:t xml:space="preserve">. והנה בסוף דברינו זכרנו לדברי הגר״א ז״ל </w:t>
      </w:r>
      <w:r w:rsidRPr="00157E38">
        <w:rPr>
          <w:rtl/>
        </w:rPr>
        <w:t xml:space="preserve">ב׳שנות אליהו׳ </w:t>
      </w:r>
      <w:r>
        <w:rPr>
          <w:rFonts w:hint="cs"/>
          <w:rtl/>
        </w:rPr>
        <w:t>ל</w:t>
      </w:r>
      <w:r w:rsidRPr="00157E38">
        <w:rPr>
          <w:rtl/>
        </w:rPr>
        <w:t xml:space="preserve">ברכות שם שכתב לבאר לפי </w:t>
      </w:r>
      <w:r>
        <w:rPr>
          <w:rtl/>
        </w:rPr>
        <w:t>דרכו יסוד פלוגתתם דב״ש וב״ה</w:t>
      </w:r>
      <w:r>
        <w:rPr>
          <w:rFonts w:hint="cs"/>
          <w:rtl/>
        </w:rPr>
        <w:t>, והבאנו מש״כ מו״ר שליט״א</w:t>
      </w:r>
      <w:r>
        <w:rPr>
          <w:rtl/>
        </w:rPr>
        <w:t xml:space="preserve"> ב׳מי טל׳ שם סימן</w:t>
      </w:r>
      <w:r w:rsidRPr="00157E38">
        <w:rPr>
          <w:rtl/>
        </w:rPr>
        <w:t xml:space="preserve"> יוד </w:t>
      </w:r>
      <w:r>
        <w:rPr>
          <w:rFonts w:hint="cs"/>
          <w:rtl/>
        </w:rPr>
        <w:t>ל</w:t>
      </w:r>
      <w:r w:rsidRPr="00157E38">
        <w:rPr>
          <w:rtl/>
        </w:rPr>
        <w:t xml:space="preserve">העיר על דברי הגר״א ז״ל הנ״ל מדברי הראשונים לברכות שם דמתבאר </w:t>
      </w:r>
      <w:r>
        <w:rPr>
          <w:rFonts w:hint="cs"/>
          <w:rtl/>
        </w:rPr>
        <w:t xml:space="preserve">להדיא </w:t>
      </w:r>
      <w:r w:rsidRPr="00157E38">
        <w:rPr>
          <w:rtl/>
        </w:rPr>
        <w:t xml:space="preserve">לפי מסקנת הגמ׳ שבדף נב, ב </w:t>
      </w:r>
      <w:r>
        <w:rPr>
          <w:rFonts w:hint="cs"/>
          <w:rtl/>
        </w:rPr>
        <w:t>דלא כדברי הגר"א עיי״ש.</w:t>
      </w:r>
      <w:r w:rsidRPr="00157E38">
        <w:rPr>
          <w:rtl/>
        </w:rPr>
        <w:t xml:space="preserve"> </w:t>
      </w:r>
    </w:p>
    <w:p w:rsidR="009F2E85" w:rsidRDefault="009F2E85" w:rsidP="00FA084B">
      <w:pPr>
        <w:pStyle w:val="a2"/>
        <w:rPr>
          <w:rtl/>
        </w:rPr>
      </w:pPr>
      <w:r>
        <w:rPr>
          <w:rFonts w:hint="cs"/>
          <w:rtl/>
        </w:rPr>
        <w:t>וע״ז העירו המערכת שם:</w:t>
      </w:r>
    </w:p>
    <w:p w:rsidR="009F2E85" w:rsidRPr="00EE3120" w:rsidRDefault="009F2E85" w:rsidP="00FA084B">
      <w:pPr>
        <w:pStyle w:val="a2"/>
        <w:rPr>
          <w:rtl/>
        </w:rPr>
      </w:pPr>
      <w:r>
        <w:rPr>
          <w:rFonts w:hint="cs"/>
          <w:rtl/>
        </w:rPr>
        <w:t>״</w:t>
      </w:r>
      <w:r w:rsidRPr="00EE3120">
        <w:rPr>
          <w:rtl/>
        </w:rPr>
        <w:t xml:space="preserve">הנה כבר קדמו כ"ק אדמו"ר נשיא דורנו בלקו"ש (חט"ז עמ' 313 הערה 40), וזלה"ק: מפורש בגמרא [היינו לא "רק" ע"י עיון בדברי הראשונים -המערכת] שבברא ובורא כו״ע לא פליגי דברא משמע </w:t>
      </w:r>
      <w:r w:rsidRPr="00EE3120">
        <w:rPr>
          <w:rFonts w:ascii="Narkisim" w:hAnsi="Narkisim" w:cs="Narkisim"/>
          <w:b/>
          <w:bCs/>
          <w:rtl/>
        </w:rPr>
        <w:t>ל</w:t>
      </w:r>
      <w:r w:rsidRPr="00EE3120">
        <w:rPr>
          <w:b/>
          <w:bCs/>
          <w:rtl/>
        </w:rPr>
        <w:t>ש</w:t>
      </w:r>
      <w:r w:rsidRPr="00EE3120">
        <w:rPr>
          <w:rFonts w:ascii="Narkisim" w:hAnsi="Narkisim" w:cs="Narkisim"/>
          <w:b/>
          <w:bCs/>
          <w:rtl/>
        </w:rPr>
        <w:t>עבר</w:t>
      </w:r>
      <w:r w:rsidRPr="00EE3120">
        <w:rPr>
          <w:rtl/>
        </w:rPr>
        <w:t>, והיינו שהברכה היא על עצם בריאת האור.</w:t>
      </w:r>
      <w:r w:rsidRPr="00EE3120">
        <w:t xml:space="preserve"> </w:t>
      </w:r>
      <w:r w:rsidRPr="00EE3120">
        <w:rPr>
          <w:rtl/>
        </w:rPr>
        <w:t xml:space="preserve">ולדעת ב״ש בפרט מברכין בל' ברורה </w:t>
      </w:r>
      <w:r w:rsidRPr="00EE3120">
        <w:rPr>
          <w:rFonts w:ascii="Narkisim" w:hAnsi="Narkisim" w:cs="Narkisim"/>
          <w:b/>
          <w:bCs/>
          <w:rtl/>
        </w:rPr>
        <w:t>ברא</w:t>
      </w:r>
      <w:r w:rsidRPr="00EE3120">
        <w:rPr>
          <w:b/>
          <w:bCs/>
          <w:rtl/>
        </w:rPr>
        <w:t xml:space="preserve"> </w:t>
      </w:r>
      <w:r w:rsidRPr="00EE3120">
        <w:rPr>
          <w:rFonts w:ascii="Narkisim" w:hAnsi="Narkisim" w:cs="Narkisim"/>
          <w:b/>
          <w:bCs/>
          <w:rtl/>
        </w:rPr>
        <w:t>ל</w:t>
      </w:r>
      <w:r w:rsidRPr="00EE3120">
        <w:rPr>
          <w:b/>
          <w:bCs/>
          <w:rtl/>
        </w:rPr>
        <w:t>ש</w:t>
      </w:r>
      <w:r w:rsidRPr="00EE3120">
        <w:rPr>
          <w:rFonts w:ascii="Narkisim" w:hAnsi="Narkisim" w:cs="Narkisim"/>
          <w:b/>
          <w:bCs/>
          <w:rtl/>
        </w:rPr>
        <w:t>עבר</w:t>
      </w:r>
      <w:r>
        <w:rPr>
          <w:rtl/>
        </w:rPr>
        <w:t>״</w:t>
      </w:r>
      <w:r>
        <w:rPr>
          <w:rFonts w:hint="cs"/>
          <w:rtl/>
        </w:rPr>
        <w:t xml:space="preserve">. </w:t>
      </w:r>
    </w:p>
    <w:p w:rsidR="009F2E85" w:rsidRDefault="009F2E85" w:rsidP="00FA084B">
      <w:pPr>
        <w:pStyle w:val="a2"/>
        <w:rPr>
          <w:rtl/>
        </w:rPr>
      </w:pPr>
      <w:r w:rsidRPr="009F2E85">
        <w:rPr>
          <w:rFonts w:hint="cs"/>
          <w:b/>
          <w:bCs/>
          <w:rtl/>
        </w:rPr>
        <w:lastRenderedPageBreak/>
        <w:t>יא.</w:t>
      </w:r>
      <w:r>
        <w:rPr>
          <w:rFonts w:hint="cs"/>
          <w:rtl/>
        </w:rPr>
        <w:t xml:space="preserve"> האומנם דבמש״כ כ</w:t>
      </w:r>
      <w:r>
        <w:rPr>
          <w:rtl/>
        </w:rPr>
        <w:t>”</w:t>
      </w:r>
      <w:r>
        <w:rPr>
          <w:rFonts w:hint="cs"/>
          <w:rtl/>
        </w:rPr>
        <w:t>ק אדמו</w:t>
      </w:r>
      <w:r>
        <w:rPr>
          <w:rtl/>
        </w:rPr>
        <w:t>”</w:t>
      </w:r>
      <w:r>
        <w:rPr>
          <w:rFonts w:hint="cs"/>
          <w:rtl/>
        </w:rPr>
        <w:t xml:space="preserve">ר בהערה 40 שם ״מפורש </w:t>
      </w:r>
      <w:r w:rsidRPr="00EE3120">
        <w:rPr>
          <w:rtl/>
        </w:rPr>
        <w:t>בגמרא</w:t>
      </w:r>
      <w:r>
        <w:rPr>
          <w:rFonts w:hint="cs"/>
          <w:rtl/>
        </w:rPr>
        <w:t xml:space="preserve"> וכו׳״ הנה ברור שלא קאי שם כ</w:t>
      </w:r>
      <w:r>
        <w:rPr>
          <w:rtl/>
        </w:rPr>
        <w:t>”</w:t>
      </w:r>
      <w:r>
        <w:rPr>
          <w:rFonts w:hint="cs"/>
          <w:rtl/>
        </w:rPr>
        <w:t>ק אדמו</w:t>
      </w:r>
      <w:r>
        <w:rPr>
          <w:rtl/>
        </w:rPr>
        <w:t>”</w:t>
      </w:r>
      <w:r>
        <w:rPr>
          <w:rFonts w:hint="cs"/>
          <w:rtl/>
        </w:rPr>
        <w:t>ר על דברי הגר״א ז״ל כלל, אלא קאי שם על מה שהציע כ</w:t>
      </w:r>
      <w:r>
        <w:rPr>
          <w:rtl/>
        </w:rPr>
        <w:t>”</w:t>
      </w:r>
      <w:r>
        <w:rPr>
          <w:rFonts w:hint="cs"/>
          <w:rtl/>
        </w:rPr>
        <w:t>ק אדמו</w:t>
      </w:r>
      <w:r>
        <w:rPr>
          <w:rtl/>
        </w:rPr>
        <w:t>”</w:t>
      </w:r>
      <w:r>
        <w:rPr>
          <w:rFonts w:hint="cs"/>
          <w:rtl/>
        </w:rPr>
        <w:t xml:space="preserve">ר לפני זה בתחילת ההערה אופן חדש בביאור סברת פלוגתתם דב״ש וב״ה דפליגי אם מברך על ההנאה מהנר או על עצם בריאת האור, ועל זה הוא דכתב דלא יתכן לומר כן כיון דמפורש בגמרא </w:t>
      </w:r>
      <w:r w:rsidRPr="00EE3120">
        <w:rPr>
          <w:rtl/>
        </w:rPr>
        <w:t xml:space="preserve">שבברא ובורא כו״ע לא פליגי דברא משמע </w:t>
      </w:r>
      <w:r w:rsidRPr="00EE3120">
        <w:rPr>
          <w:rFonts w:ascii="Narkisim" w:hAnsi="Narkisim" w:cs="Narkisim"/>
          <w:b/>
          <w:bCs/>
          <w:rtl/>
        </w:rPr>
        <w:t>ל</w:t>
      </w:r>
      <w:r w:rsidRPr="00EE3120">
        <w:rPr>
          <w:b/>
          <w:bCs/>
          <w:rtl/>
        </w:rPr>
        <w:t>ש</w:t>
      </w:r>
      <w:r w:rsidRPr="00EE3120">
        <w:rPr>
          <w:rFonts w:ascii="Narkisim" w:hAnsi="Narkisim" w:cs="Narkisim"/>
          <w:b/>
          <w:bCs/>
          <w:rtl/>
        </w:rPr>
        <w:t>עבר</w:t>
      </w:r>
      <w:r>
        <w:rPr>
          <w:rtl/>
        </w:rPr>
        <w:t xml:space="preserve">, והיינו דלכו״ע </w:t>
      </w:r>
      <w:r w:rsidRPr="00EE3120">
        <w:rPr>
          <w:rtl/>
        </w:rPr>
        <w:t>הברכה היא על עצם בריאת האור</w:t>
      </w:r>
      <w:r>
        <w:rPr>
          <w:rFonts w:hint="cs"/>
          <w:rtl/>
        </w:rPr>
        <w:t xml:space="preserve">, ולא יתכן לומר דלב״ש הברכה היא על ההנאה שנהנה עתה מהאור. </w:t>
      </w:r>
    </w:p>
    <w:p w:rsidR="009F2E85" w:rsidRDefault="009F2E85" w:rsidP="00FA084B">
      <w:pPr>
        <w:pStyle w:val="a2"/>
        <w:rPr>
          <w:rtl/>
        </w:rPr>
      </w:pPr>
      <w:r>
        <w:rPr>
          <w:rFonts w:hint="cs"/>
          <w:rtl/>
        </w:rPr>
        <w:t>ולגופו של ענין, הרי ברור שאין מדברי הגמרא ״עצמם״ ראיה ״מפורשת״ דלא כהגר״א ז״ל, והרי הגר״א עצמו ציטט והביא דברי הגמרא ופירשה לפי דרכו, דהנה ז״ל הגמרא בברכות שם ״בברא ובורא כ״ע לא פליגי דברא משמע״, ומפרש הגר״א ז״ל דבברא ובורא כו״ע לא פליגי דמשמע לשון עבר, אלא דבורא משמע ״גם״ לשון עבר ו״גם״ לשון הוה, ובאש שייך הני תרי לישני ברא ובורא כיון שברא הקב״ה יסוד האש וגם אנו מוציאין אש בהוה תמיד.</w:t>
      </w:r>
    </w:p>
    <w:p w:rsidR="009F2E85" w:rsidRDefault="009F2E85" w:rsidP="00FA084B">
      <w:pPr>
        <w:pStyle w:val="a2"/>
        <w:rPr>
          <w:rtl/>
        </w:rPr>
      </w:pPr>
      <w:r>
        <w:rPr>
          <w:rFonts w:hint="cs"/>
          <w:rtl/>
        </w:rPr>
        <w:t xml:space="preserve">וזהו דפליגי ב״ש וב״ה במאור ומאורי, כלומר באם מברכים על יסוד האש ״שברא״ הקב״ה או שמברכים ״גם״ על האש שלנו שאנחנו ״בוראים״, דלב״ש מברכים ״רק״ על יסוד האש שברא הקב״ה, ולכן לדעתם מתאים לומר ״שברא״ לשון עבר, משא״כ ב״ה ס״ל שמברכים על שני העניינים שבהאש, הן על יסוד האש ״שברא״ הקב״ה והן על האש שאנו ״מוציאין״ כיום, ולכן לדעתם יותר מתאים לברך ״בורא״ דמשמע גם לשון עבר וגם לשון הוה שכן תקנת הברכה היא על שני העניינים שבהאש שברא הקב״ה [בעבר] ושאנו בוראים [בהוה], וז״פ ומבורר מדברי הגר״א ז״ל להדיא, ואין שום משמעות ״מפורשת״ בדברי הגמרא לפרש דלא כפירוש הגר״א ז״ל. </w:t>
      </w:r>
    </w:p>
    <w:p w:rsidR="009F2E85" w:rsidRDefault="009F2E85" w:rsidP="00FA084B">
      <w:pPr>
        <w:pStyle w:val="a2"/>
        <w:rPr>
          <w:rtl/>
        </w:rPr>
      </w:pPr>
      <w:r w:rsidRPr="00841F1E">
        <w:rPr>
          <w:rFonts w:hint="cs"/>
          <w:b/>
          <w:bCs/>
          <w:rtl/>
        </w:rPr>
        <w:t>יב.</w:t>
      </w:r>
      <w:r>
        <w:rPr>
          <w:rFonts w:hint="cs"/>
          <w:rtl/>
        </w:rPr>
        <w:t xml:space="preserve"> ואם יש להעיר מדברי כ</w:t>
      </w:r>
      <w:r>
        <w:rPr>
          <w:rtl/>
        </w:rPr>
        <w:t>”</w:t>
      </w:r>
      <w:r>
        <w:rPr>
          <w:rFonts w:hint="cs"/>
          <w:rtl/>
        </w:rPr>
        <w:t>ק אדמו</w:t>
      </w:r>
      <w:r>
        <w:rPr>
          <w:rtl/>
        </w:rPr>
        <w:t>”</w:t>
      </w:r>
      <w:r>
        <w:rPr>
          <w:rFonts w:hint="cs"/>
          <w:rtl/>
        </w:rPr>
        <w:t>ר, הרי שאכן יש להעיר ממה שכתב כ</w:t>
      </w:r>
      <w:r>
        <w:rPr>
          <w:rtl/>
        </w:rPr>
        <w:t>”</w:t>
      </w:r>
      <w:r>
        <w:rPr>
          <w:rFonts w:hint="cs"/>
          <w:rtl/>
        </w:rPr>
        <w:t>ק אדמו</w:t>
      </w:r>
      <w:r>
        <w:rPr>
          <w:rtl/>
        </w:rPr>
        <w:t>”</w:t>
      </w:r>
      <w:r>
        <w:rPr>
          <w:rFonts w:hint="cs"/>
          <w:rtl/>
        </w:rPr>
        <w:t xml:space="preserve">ר שם לעיל מיני׳ להעיר על דברי הגר״א ז״ל הנ״ל שמדברי ה״תוספות״ [וכפי שביאר לה הצל״ח] מבואר ״לכאורה״ דלא כהגר״א ז״ל, וזלה״ק שם הערה 34 ״ראה שנו״א להגר״א שם. ועיי״ש שמפרש שתלוי׳ גם במחלוקתם ברא ובורא. אבל לכאורה בפשטות (ראה תוס׳ שם ד״ה בברא (ובצל״ח שם דהתוס׳ כתבו כאן לפי המסקנא)), גם למסקנא דבברא ובורא כ״ע לא פליגי נקט ב״ה בורא דלשון קרא עדיף״. </w:t>
      </w:r>
    </w:p>
    <w:p w:rsidR="009F2E85" w:rsidRDefault="009F2E85" w:rsidP="00FA084B">
      <w:pPr>
        <w:pStyle w:val="a2"/>
        <w:rPr>
          <w:rtl/>
        </w:rPr>
      </w:pPr>
      <w:r>
        <w:rPr>
          <w:rFonts w:hint="cs"/>
          <w:rtl/>
        </w:rPr>
        <w:t>הרי שכאן העיר כ</w:t>
      </w:r>
      <w:r>
        <w:rPr>
          <w:rtl/>
        </w:rPr>
        <w:t>”</w:t>
      </w:r>
      <w:r>
        <w:rPr>
          <w:rFonts w:hint="cs"/>
          <w:rtl/>
        </w:rPr>
        <w:t>ק אדמו</w:t>
      </w:r>
      <w:r>
        <w:rPr>
          <w:rtl/>
        </w:rPr>
        <w:t>”</w:t>
      </w:r>
      <w:r>
        <w:rPr>
          <w:rFonts w:hint="cs"/>
          <w:rtl/>
        </w:rPr>
        <w:t>ר דוקא מדברי התוספות שם [ולא מדברי הגמרא עצמה] ש״לכאורה״ לפי דבריהם משמע דלא כמו שמפרש הגר״א, ובפרט זה אכן זכה מו״ר שליט״א לכוון לדעתו הק׳ של כ</w:t>
      </w:r>
      <w:r>
        <w:rPr>
          <w:rtl/>
        </w:rPr>
        <w:t>”</w:t>
      </w:r>
      <w:r>
        <w:rPr>
          <w:rFonts w:hint="cs"/>
          <w:rtl/>
        </w:rPr>
        <w:t>ק אדמו</w:t>
      </w:r>
      <w:r>
        <w:rPr>
          <w:rtl/>
        </w:rPr>
        <w:t>”</w:t>
      </w:r>
      <w:r>
        <w:rPr>
          <w:rFonts w:hint="cs"/>
          <w:rtl/>
        </w:rPr>
        <w:t xml:space="preserve">ר להעיר מדברי הראשונים ז״ל דמבואר </w:t>
      </w:r>
      <w:r>
        <w:rPr>
          <w:rFonts w:hint="cs"/>
          <w:rtl/>
        </w:rPr>
        <w:lastRenderedPageBreak/>
        <w:t>דלא כהגר״א, אלא שכ</w:t>
      </w:r>
      <w:r>
        <w:rPr>
          <w:rtl/>
        </w:rPr>
        <w:t>”</w:t>
      </w:r>
      <w:r>
        <w:rPr>
          <w:rFonts w:hint="cs"/>
          <w:rtl/>
        </w:rPr>
        <w:t>ק אדמו</w:t>
      </w:r>
      <w:r>
        <w:rPr>
          <w:rtl/>
        </w:rPr>
        <w:t>”</w:t>
      </w:r>
      <w:r>
        <w:rPr>
          <w:rFonts w:hint="cs"/>
          <w:rtl/>
        </w:rPr>
        <w:t xml:space="preserve">ר העיר מדברי התוספות, ומו״ר שליט״א העיר משאר דברי הראשונים ז״ל]. </w:t>
      </w:r>
    </w:p>
    <w:p w:rsidR="009F2E85" w:rsidRDefault="009F2E85" w:rsidP="00FA084B">
      <w:pPr>
        <w:pStyle w:val="a2"/>
        <w:jc w:val="center"/>
        <w:rPr>
          <w:rtl/>
        </w:rPr>
      </w:pPr>
      <w:r>
        <w:rPr>
          <w:rFonts w:hint="cs"/>
          <w:rtl/>
        </w:rPr>
        <w:t>*</w:t>
      </w:r>
    </w:p>
    <w:p w:rsidR="009F2E85" w:rsidRDefault="009F2E85" w:rsidP="00FA084B">
      <w:pPr>
        <w:pStyle w:val="a2"/>
        <w:rPr>
          <w:rtl/>
        </w:rPr>
      </w:pPr>
      <w:r>
        <w:rPr>
          <w:rFonts w:hint="cs"/>
          <w:rtl/>
        </w:rPr>
        <w:t xml:space="preserve">ועכ״פ זכינו בזה ליישב דברי מו״ר שליט״א דדבריו בכל זה ברורים ומוארים וכמוש״נ [אגב, חשוב להעיר כי סימן זה שב׳מי טל׳ עמ״ס ב״ק שם הוא מחידושיו למסכת ברכות, והעתיקו שם אגב אורחא מפאת קשר הענינים לנושאים שנידונו שם במסכת ב״ק בסימנים שלפנ״ז, ומשער הנני כי בחידושיו למסכת ברכות האריך מו״ר שליט״א עוד בכל זה ובהמסתעף בביאור שיטות הראשונים ז״ל דבר דבר על אופנו כדרכו בקודש]. </w:t>
      </w:r>
    </w:p>
    <w:p w:rsidR="009F2E85" w:rsidRDefault="009F2E85" w:rsidP="00FA084B">
      <w:pPr>
        <w:pStyle w:val="a2"/>
        <w:rPr>
          <w:rtl/>
        </w:rPr>
      </w:pPr>
      <w:r>
        <w:rPr>
          <w:rFonts w:hint="cs"/>
          <w:rtl/>
        </w:rPr>
        <w:t>ועדיין יש להעיר בסוגיא זו דתקנת ברכת הנר ובדברי מו״ר שליט״א ב׳מי טל׳ שם סימנים י-יא בעוד כמה ענינים, ועוד חזון למועד בע״ה, וראה גם להלן ביאור המערכת בהנ״ל, ויישר חילם על הערותיהם בכל זה להגדיל תורה ולהאדירה.</w:t>
      </w:r>
    </w:p>
    <w:p w:rsidR="00FA084B" w:rsidRDefault="00FA084B" w:rsidP="00FA084B">
      <w:pPr>
        <w:pStyle w:val="a6"/>
        <w:ind w:firstLine="0"/>
        <w:rPr>
          <w:lang w:bidi="ar-SA"/>
        </w:rPr>
      </w:pPr>
      <w:r>
        <w:rPr>
          <w:noProof/>
        </w:rPr>
        <w:drawing>
          <wp:inline distT="0" distB="0" distL="0" distR="0" wp14:anchorId="76461D4C" wp14:editId="7ADEE23E">
            <wp:extent cx="653415" cy="2940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841F1E" w:rsidRPr="00881D69" w:rsidRDefault="00841F1E" w:rsidP="00FA084B">
      <w:pPr>
        <w:pStyle w:val="a"/>
        <w:rPr>
          <w:rFonts w:ascii="FbFRealBelet Bold" w:hAnsi="FbFRealBelet Bold" w:cs="FbFRealBelet Bold"/>
          <w:rtl/>
        </w:rPr>
      </w:pPr>
      <w:bookmarkStart w:id="45" w:name="_Toc450877788"/>
      <w:r w:rsidRPr="00881D69">
        <w:rPr>
          <w:rFonts w:ascii="FbFRealBelet Bold" w:hAnsi="FbFRealBelet Bold" w:cs="FbFRealBelet Bold"/>
          <w:rtl/>
        </w:rPr>
        <w:t>ביאור המערכת</w:t>
      </w:r>
      <w:bookmarkEnd w:id="45"/>
    </w:p>
    <w:p w:rsidR="009F2E85" w:rsidRPr="00DD4A1E" w:rsidRDefault="009F2E85" w:rsidP="00FA084B">
      <w:pPr>
        <w:pStyle w:val="a0"/>
        <w:rPr>
          <w:rtl/>
        </w:rPr>
      </w:pPr>
      <w:bookmarkStart w:id="46" w:name="_Toc450877789"/>
      <w:r w:rsidRPr="00DD4A1E">
        <w:rPr>
          <w:rFonts w:hint="cs"/>
          <w:rtl/>
        </w:rPr>
        <w:t>ה</w:t>
      </w:r>
      <w:r>
        <w:rPr>
          <w:rFonts w:hint="cs"/>
          <w:rtl/>
        </w:rPr>
        <w:t>ת'</w:t>
      </w:r>
      <w:r w:rsidRPr="00DD4A1E">
        <w:rPr>
          <w:rFonts w:hint="cs"/>
          <w:rtl/>
        </w:rPr>
        <w:t xml:space="preserve"> </w:t>
      </w:r>
      <w:r>
        <w:rPr>
          <w:rFonts w:hint="cs"/>
          <w:rtl/>
        </w:rPr>
        <w:t>לוי יצחק פעווזנער</w:t>
      </w:r>
      <w:bookmarkEnd w:id="46"/>
    </w:p>
    <w:p w:rsidR="009F2E85" w:rsidRPr="00DD4A1E" w:rsidRDefault="009F2E85" w:rsidP="00FA084B">
      <w:pPr>
        <w:pStyle w:val="a1"/>
        <w:rPr>
          <w:rtl/>
        </w:rPr>
      </w:pPr>
      <w:r>
        <w:rPr>
          <w:rFonts w:hint="cs"/>
          <w:rtl/>
        </w:rPr>
        <w:t>חבר המערכת</w:t>
      </w:r>
    </w:p>
    <w:p w:rsidR="009F2E85" w:rsidRDefault="009F2E85" w:rsidP="00FA084B">
      <w:pPr>
        <w:pStyle w:val="a2"/>
        <w:rPr>
          <w:rtl/>
        </w:rPr>
      </w:pPr>
      <w:r>
        <w:rPr>
          <w:rFonts w:hint="cs"/>
          <w:rtl/>
        </w:rPr>
        <w:t xml:space="preserve">ומעתה, יש לבאר </w:t>
      </w:r>
      <w:r w:rsidRPr="00172190">
        <w:rPr>
          <w:rFonts w:hint="cs"/>
          <w:rtl/>
        </w:rPr>
        <w:t>את</w:t>
      </w:r>
      <w:r w:rsidRPr="00172190">
        <w:rPr>
          <w:rtl/>
        </w:rPr>
        <w:t xml:space="preserve"> </w:t>
      </w:r>
      <w:r w:rsidRPr="00172190">
        <w:rPr>
          <w:rFonts w:hint="cs"/>
          <w:rtl/>
        </w:rPr>
        <w:t>דעת</w:t>
      </w:r>
      <w:r w:rsidRPr="00172190">
        <w:rPr>
          <w:rtl/>
        </w:rPr>
        <w:t xml:space="preserve"> </w:t>
      </w:r>
      <w:r>
        <w:rPr>
          <w:rFonts w:hint="cs"/>
          <w:rtl/>
        </w:rPr>
        <w:t>המערכת</w:t>
      </w:r>
      <w:r w:rsidRPr="00172190">
        <w:rPr>
          <w:rtl/>
        </w:rPr>
        <w:t xml:space="preserve"> </w:t>
      </w:r>
      <w:r w:rsidRPr="00172190">
        <w:rPr>
          <w:rFonts w:hint="cs"/>
          <w:rtl/>
        </w:rPr>
        <w:t>בביאור</w:t>
      </w:r>
      <w:r w:rsidRPr="00172190">
        <w:rPr>
          <w:rtl/>
        </w:rPr>
        <w:t xml:space="preserve"> </w:t>
      </w:r>
      <w:r w:rsidRPr="00172190">
        <w:rPr>
          <w:rFonts w:hint="cs"/>
          <w:rtl/>
        </w:rPr>
        <w:t>הסוגיא</w:t>
      </w:r>
      <w:r>
        <w:rPr>
          <w:rFonts w:hint="cs"/>
          <w:rtl/>
        </w:rPr>
        <w:t>:</w:t>
      </w:r>
    </w:p>
    <w:p w:rsidR="009F2E85" w:rsidRDefault="009F2E85" w:rsidP="00FA084B">
      <w:pPr>
        <w:pStyle w:val="a2"/>
        <w:rPr>
          <w:rtl/>
        </w:rPr>
      </w:pPr>
      <w:r>
        <w:rPr>
          <w:rFonts w:hint="cs"/>
          <w:rtl/>
        </w:rPr>
        <w:t>בנוגע למ"ש לעיל שב' הפלוגתות</w:t>
      </w:r>
      <w:r w:rsidR="007D4542">
        <w:rPr>
          <w:rtl/>
        </w:rPr>
        <w:t xml:space="preserve"> </w:t>
      </w:r>
      <w:r w:rsidRPr="00F328D0">
        <w:rPr>
          <w:rtl/>
        </w:rPr>
        <w:t>[</w:t>
      </w:r>
      <w:r w:rsidRPr="00F328D0">
        <w:rPr>
          <w:rFonts w:hint="eastAsia"/>
          <w:rtl/>
        </w:rPr>
        <w:t>מהו</w:t>
      </w:r>
      <w:r w:rsidRPr="00F328D0">
        <w:rPr>
          <w:rtl/>
        </w:rPr>
        <w:t xml:space="preserve"> </w:t>
      </w:r>
      <w:r w:rsidRPr="00F328D0">
        <w:rPr>
          <w:rFonts w:hint="eastAsia"/>
          <w:rtl/>
        </w:rPr>
        <w:t>יסוד</w:t>
      </w:r>
      <w:r>
        <w:rPr>
          <w:rFonts w:hint="cs"/>
          <w:rtl/>
        </w:rPr>
        <w:t xml:space="preserve"> תקנת הברכה, משום ברכת הזכרון או ברכת השבח</w:t>
      </w:r>
      <w:r w:rsidRPr="00F328D0">
        <w:rPr>
          <w:rtl/>
        </w:rPr>
        <w:t xml:space="preserve">, </w:t>
      </w:r>
      <w:r w:rsidRPr="00F328D0">
        <w:rPr>
          <w:rFonts w:hint="eastAsia"/>
          <w:rtl/>
        </w:rPr>
        <w:t>ועל</w:t>
      </w:r>
      <w:r w:rsidRPr="00F328D0">
        <w:rPr>
          <w:rtl/>
        </w:rPr>
        <w:t xml:space="preserve"> </w:t>
      </w:r>
      <w:r w:rsidRPr="00F328D0">
        <w:rPr>
          <w:rFonts w:hint="eastAsia"/>
          <w:rtl/>
        </w:rPr>
        <w:t>איזה</w:t>
      </w:r>
      <w:r w:rsidRPr="00F328D0">
        <w:rPr>
          <w:rtl/>
        </w:rPr>
        <w:t xml:space="preserve"> </w:t>
      </w:r>
      <w:r w:rsidRPr="00F328D0">
        <w:rPr>
          <w:rFonts w:hint="eastAsia"/>
          <w:rtl/>
        </w:rPr>
        <w:t>אש</w:t>
      </w:r>
      <w:r w:rsidRPr="00F328D0">
        <w:rPr>
          <w:rtl/>
        </w:rPr>
        <w:t xml:space="preserve"> </w:t>
      </w:r>
      <w:r w:rsidRPr="00F328D0">
        <w:rPr>
          <w:rFonts w:hint="eastAsia"/>
          <w:rtl/>
        </w:rPr>
        <w:t>מ</w:t>
      </w:r>
      <w:r>
        <w:rPr>
          <w:rFonts w:hint="cs"/>
          <w:rtl/>
        </w:rPr>
        <w:t>ב</w:t>
      </w:r>
      <w:r w:rsidRPr="00F328D0">
        <w:rPr>
          <w:rFonts w:hint="eastAsia"/>
          <w:rtl/>
        </w:rPr>
        <w:t>רכים</w:t>
      </w:r>
      <w:r>
        <w:rPr>
          <w:rFonts w:hint="cs"/>
          <w:rtl/>
        </w:rPr>
        <w:t>, על כל אש או דוקא על אש העשוי להאיר</w:t>
      </w:r>
      <w:r w:rsidRPr="00F328D0">
        <w:rPr>
          <w:rtl/>
        </w:rPr>
        <w:t xml:space="preserve">] </w:t>
      </w:r>
      <w:r w:rsidRPr="00F328D0">
        <w:rPr>
          <w:rFonts w:hint="eastAsia"/>
          <w:rtl/>
        </w:rPr>
        <w:t>תלויים</w:t>
      </w:r>
      <w:r w:rsidRPr="00F328D0">
        <w:rPr>
          <w:rtl/>
        </w:rPr>
        <w:t xml:space="preserve"> </w:t>
      </w:r>
      <w:r w:rsidRPr="00F328D0">
        <w:rPr>
          <w:rFonts w:hint="eastAsia"/>
          <w:rtl/>
        </w:rPr>
        <w:t>זב</w:t>
      </w:r>
      <w:r w:rsidRPr="00F328D0">
        <w:rPr>
          <w:rtl/>
        </w:rPr>
        <w:t>"</w:t>
      </w:r>
      <w:r w:rsidRPr="00F328D0">
        <w:rPr>
          <w:rFonts w:hint="eastAsia"/>
          <w:rtl/>
        </w:rPr>
        <w:t>ז</w:t>
      </w:r>
      <w:r>
        <w:rPr>
          <w:rFonts w:hint="cs"/>
          <w:rtl/>
        </w:rPr>
        <w:t xml:space="preserve">, </w:t>
      </w:r>
      <w:r w:rsidRPr="00F328D0">
        <w:rPr>
          <w:rFonts w:hint="eastAsia"/>
          <w:rtl/>
        </w:rPr>
        <w:t>שכן</w:t>
      </w:r>
      <w:r w:rsidRPr="00F328D0">
        <w:rPr>
          <w:rtl/>
        </w:rPr>
        <w:t xml:space="preserve"> </w:t>
      </w:r>
      <w:r w:rsidRPr="00F328D0">
        <w:rPr>
          <w:rFonts w:hint="eastAsia"/>
          <w:rtl/>
        </w:rPr>
        <w:t>בסברא</w:t>
      </w:r>
      <w:r w:rsidRPr="00F328D0">
        <w:rPr>
          <w:rtl/>
        </w:rPr>
        <w:t xml:space="preserve"> </w:t>
      </w:r>
      <w:r w:rsidRPr="00F328D0">
        <w:rPr>
          <w:rFonts w:hint="eastAsia"/>
          <w:rtl/>
        </w:rPr>
        <w:t>לא</w:t>
      </w:r>
      <w:r w:rsidRPr="00F328D0">
        <w:rPr>
          <w:rtl/>
        </w:rPr>
        <w:t xml:space="preserve"> </w:t>
      </w:r>
      <w:r w:rsidRPr="00F328D0">
        <w:rPr>
          <w:rFonts w:hint="eastAsia"/>
          <w:rtl/>
        </w:rPr>
        <w:t>מסתבר</w:t>
      </w:r>
      <w:r w:rsidRPr="00F328D0">
        <w:rPr>
          <w:rtl/>
        </w:rPr>
        <w:t xml:space="preserve"> </w:t>
      </w:r>
      <w:r w:rsidRPr="00F328D0">
        <w:rPr>
          <w:rFonts w:hint="eastAsia"/>
          <w:rtl/>
        </w:rPr>
        <w:t>לשלבם</w:t>
      </w:r>
      <w:r w:rsidRPr="00F328D0">
        <w:rPr>
          <w:rtl/>
        </w:rPr>
        <w:t xml:space="preserve">: </w:t>
      </w:r>
      <w:r w:rsidRPr="00F328D0">
        <w:rPr>
          <w:rFonts w:hint="eastAsia"/>
          <w:rtl/>
        </w:rPr>
        <w:t>זכר</w:t>
      </w:r>
      <w:r w:rsidRPr="00F328D0">
        <w:rPr>
          <w:rtl/>
        </w:rPr>
        <w:t xml:space="preserve"> </w:t>
      </w:r>
      <w:r w:rsidRPr="00F328D0">
        <w:rPr>
          <w:rFonts w:hint="eastAsia"/>
          <w:rtl/>
        </w:rPr>
        <w:t>לבריאת</w:t>
      </w:r>
      <w:r w:rsidRPr="00F328D0">
        <w:rPr>
          <w:rtl/>
        </w:rPr>
        <w:t xml:space="preserve"> </w:t>
      </w:r>
      <w:r w:rsidRPr="00F328D0">
        <w:rPr>
          <w:rFonts w:hint="eastAsia"/>
          <w:rtl/>
        </w:rPr>
        <w:t>האור</w:t>
      </w:r>
      <w:r w:rsidRPr="00F328D0">
        <w:rPr>
          <w:rtl/>
        </w:rPr>
        <w:t xml:space="preserve"> </w:t>
      </w:r>
      <w:r w:rsidRPr="00F328D0">
        <w:rPr>
          <w:rFonts w:hint="eastAsia"/>
          <w:rtl/>
        </w:rPr>
        <w:t>היינו</w:t>
      </w:r>
      <w:r w:rsidRPr="00F328D0">
        <w:rPr>
          <w:rtl/>
        </w:rPr>
        <w:t xml:space="preserve"> </w:t>
      </w:r>
      <w:r w:rsidRPr="00F328D0">
        <w:rPr>
          <w:rFonts w:hint="eastAsia"/>
          <w:rtl/>
        </w:rPr>
        <w:t>פשוט</w:t>
      </w:r>
      <w:r w:rsidRPr="00F328D0">
        <w:rPr>
          <w:rtl/>
        </w:rPr>
        <w:t xml:space="preserve"> </w:t>
      </w:r>
      <w:r w:rsidRPr="00F328D0">
        <w:rPr>
          <w:rFonts w:hint="eastAsia"/>
          <w:rtl/>
        </w:rPr>
        <w:t>זכר</w:t>
      </w:r>
      <w:r w:rsidRPr="00F328D0">
        <w:rPr>
          <w:rtl/>
        </w:rPr>
        <w:t xml:space="preserve"> </w:t>
      </w:r>
      <w:r w:rsidRPr="00F328D0">
        <w:rPr>
          <w:rFonts w:hint="eastAsia"/>
          <w:rtl/>
        </w:rPr>
        <w:t>לבריאת</w:t>
      </w:r>
      <w:r w:rsidRPr="00F328D0">
        <w:rPr>
          <w:rtl/>
        </w:rPr>
        <w:t xml:space="preserve"> </w:t>
      </w:r>
      <w:r w:rsidRPr="00F328D0">
        <w:rPr>
          <w:rFonts w:hint="eastAsia"/>
          <w:rtl/>
        </w:rPr>
        <w:t>האור</w:t>
      </w:r>
      <w:r w:rsidRPr="00F328D0">
        <w:rPr>
          <w:rtl/>
        </w:rPr>
        <w:t xml:space="preserve">, </w:t>
      </w:r>
      <w:r w:rsidRPr="00F328D0">
        <w:rPr>
          <w:rFonts w:hint="eastAsia"/>
          <w:rtl/>
        </w:rPr>
        <w:t>ואין</w:t>
      </w:r>
      <w:r w:rsidRPr="00F328D0">
        <w:rPr>
          <w:rtl/>
        </w:rPr>
        <w:t xml:space="preserve"> </w:t>
      </w:r>
      <w:r w:rsidRPr="00F328D0">
        <w:rPr>
          <w:rFonts w:hint="eastAsia"/>
          <w:rtl/>
        </w:rPr>
        <w:t>לזה</w:t>
      </w:r>
      <w:r w:rsidRPr="00F328D0">
        <w:rPr>
          <w:rtl/>
        </w:rPr>
        <w:t xml:space="preserve"> </w:t>
      </w:r>
      <w:r w:rsidRPr="00F328D0">
        <w:rPr>
          <w:rFonts w:hint="eastAsia"/>
          <w:rtl/>
        </w:rPr>
        <w:t>שייכות</w:t>
      </w:r>
      <w:r w:rsidRPr="00F328D0">
        <w:rPr>
          <w:rtl/>
        </w:rPr>
        <w:t xml:space="preserve"> </w:t>
      </w:r>
      <w:r w:rsidRPr="00F328D0">
        <w:rPr>
          <w:rFonts w:hint="eastAsia"/>
          <w:rtl/>
        </w:rPr>
        <w:t>להשתמשות</w:t>
      </w:r>
      <w:r w:rsidRPr="00F328D0">
        <w:rPr>
          <w:rtl/>
        </w:rPr>
        <w:t>.</w:t>
      </w:r>
      <w:r>
        <w:rPr>
          <w:rFonts w:hint="cs"/>
          <w:rtl/>
        </w:rPr>
        <w:t xml:space="preserve"> כי</w:t>
      </w:r>
      <w:r w:rsidRPr="00F328D0">
        <w:rPr>
          <w:rtl/>
        </w:rPr>
        <w:t xml:space="preserve"> </w:t>
      </w:r>
      <w:r w:rsidRPr="00F328D0">
        <w:rPr>
          <w:rFonts w:hint="eastAsia"/>
          <w:rtl/>
        </w:rPr>
        <w:t>על</w:t>
      </w:r>
      <w:r w:rsidRPr="00F328D0">
        <w:rPr>
          <w:rtl/>
        </w:rPr>
        <w:t xml:space="preserve"> </w:t>
      </w:r>
      <w:r w:rsidRPr="00F328D0">
        <w:rPr>
          <w:rFonts w:hint="eastAsia"/>
          <w:rtl/>
        </w:rPr>
        <w:t>השתמשות</w:t>
      </w:r>
      <w:r w:rsidRPr="00F328D0">
        <w:rPr>
          <w:rtl/>
        </w:rPr>
        <w:t xml:space="preserve"> </w:t>
      </w:r>
      <w:r w:rsidRPr="00F328D0">
        <w:rPr>
          <w:rFonts w:hint="eastAsia"/>
          <w:rtl/>
        </w:rPr>
        <w:t>לא</w:t>
      </w:r>
      <w:r w:rsidRPr="00F328D0">
        <w:rPr>
          <w:rtl/>
        </w:rPr>
        <w:t xml:space="preserve"> </w:t>
      </w:r>
      <w:r w:rsidRPr="00F328D0">
        <w:rPr>
          <w:rFonts w:hint="eastAsia"/>
          <w:rtl/>
        </w:rPr>
        <w:t>עושים</w:t>
      </w:r>
      <w:r w:rsidRPr="00F328D0">
        <w:rPr>
          <w:rtl/>
        </w:rPr>
        <w:t xml:space="preserve"> </w:t>
      </w:r>
      <w:r w:rsidRPr="00F328D0">
        <w:rPr>
          <w:rFonts w:hint="eastAsia"/>
          <w:rtl/>
        </w:rPr>
        <w:t>זכר</w:t>
      </w:r>
      <w:r w:rsidRPr="00F328D0">
        <w:rPr>
          <w:rtl/>
        </w:rPr>
        <w:t xml:space="preserve"> </w:t>
      </w:r>
      <w:r w:rsidRPr="00F328D0">
        <w:rPr>
          <w:rFonts w:hint="eastAsia"/>
          <w:rtl/>
        </w:rPr>
        <w:t>אלא</w:t>
      </w:r>
      <w:r w:rsidRPr="00F328D0">
        <w:rPr>
          <w:rtl/>
        </w:rPr>
        <w:t xml:space="preserve"> </w:t>
      </w:r>
      <w:r w:rsidRPr="00F328D0">
        <w:rPr>
          <w:rFonts w:hint="eastAsia"/>
          <w:rtl/>
        </w:rPr>
        <w:t>משבחים</w:t>
      </w:r>
      <w:r w:rsidRPr="00F328D0">
        <w:rPr>
          <w:rtl/>
        </w:rPr>
        <w:t xml:space="preserve"> </w:t>
      </w:r>
      <w:r w:rsidRPr="00F328D0">
        <w:rPr>
          <w:rFonts w:hint="eastAsia"/>
          <w:rtl/>
        </w:rPr>
        <w:t>להקב״ה</w:t>
      </w:r>
      <w:r w:rsidRPr="00F328D0">
        <w:rPr>
          <w:rtl/>
        </w:rPr>
        <w:t xml:space="preserve">, </w:t>
      </w:r>
      <w:r w:rsidRPr="00F328D0">
        <w:rPr>
          <w:rFonts w:hint="eastAsia"/>
          <w:rtl/>
        </w:rPr>
        <w:t>ואלו</w:t>
      </w:r>
      <w:r w:rsidRPr="00F328D0">
        <w:rPr>
          <w:rtl/>
        </w:rPr>
        <w:t xml:space="preserve"> </w:t>
      </w:r>
      <w:r w:rsidRPr="00F328D0">
        <w:rPr>
          <w:rFonts w:hint="eastAsia"/>
          <w:rtl/>
        </w:rPr>
        <w:t>הם</w:t>
      </w:r>
      <w:r w:rsidRPr="00F328D0">
        <w:rPr>
          <w:rtl/>
        </w:rPr>
        <w:t xml:space="preserve"> </w:t>
      </w:r>
      <w:r w:rsidRPr="00F328D0">
        <w:rPr>
          <w:rFonts w:hint="eastAsia"/>
          <w:rtl/>
        </w:rPr>
        <w:t>שני</w:t>
      </w:r>
      <w:r w:rsidRPr="00F328D0">
        <w:rPr>
          <w:rtl/>
        </w:rPr>
        <w:t xml:space="preserve"> </w:t>
      </w:r>
      <w:r w:rsidRPr="00F328D0">
        <w:rPr>
          <w:rFonts w:hint="eastAsia"/>
          <w:rtl/>
        </w:rPr>
        <w:t>ענינים</w:t>
      </w:r>
      <w:r w:rsidRPr="00F328D0">
        <w:rPr>
          <w:rtl/>
        </w:rPr>
        <w:t xml:space="preserve"> </w:t>
      </w:r>
      <w:r w:rsidRPr="00F328D0">
        <w:rPr>
          <w:rFonts w:hint="eastAsia"/>
          <w:rtl/>
        </w:rPr>
        <w:t>שונים</w:t>
      </w:r>
      <w:r w:rsidRPr="00F328D0">
        <w:rPr>
          <w:rtl/>
        </w:rPr>
        <w:t>.</w:t>
      </w:r>
    </w:p>
    <w:p w:rsidR="009F2E85" w:rsidRDefault="009F2E85" w:rsidP="00FA084B">
      <w:pPr>
        <w:pStyle w:val="a2"/>
        <w:rPr>
          <w:rtl/>
        </w:rPr>
      </w:pPr>
      <w:r>
        <w:rPr>
          <w:rFonts w:hint="cs"/>
          <w:rtl/>
        </w:rPr>
        <w:t>הנה בזה יש להעיר שסוף כל סוף אין זה מוכרח, דשפיר י"ל [ולהראב"ד עכ"פ] שאכן מברכים זכר לבריאת האור, ונהי ש</w:t>
      </w:r>
      <w:r w:rsidRPr="00F328D0">
        <w:rPr>
          <w:rFonts w:hint="eastAsia"/>
          <w:rtl/>
        </w:rPr>
        <w:t>הסברא</w:t>
      </w:r>
      <w:r w:rsidRPr="00F328D0">
        <w:rPr>
          <w:rtl/>
        </w:rPr>
        <w:t xml:space="preserve"> </w:t>
      </w:r>
      <w:r w:rsidRPr="00F328D0">
        <w:rPr>
          <w:rFonts w:hint="eastAsia"/>
          <w:rtl/>
        </w:rPr>
        <w:t>נותנת</w:t>
      </w:r>
      <w:r w:rsidRPr="00F328D0">
        <w:rPr>
          <w:rtl/>
        </w:rPr>
        <w:t xml:space="preserve"> </w:t>
      </w:r>
      <w:r w:rsidRPr="00F328D0">
        <w:rPr>
          <w:rFonts w:hint="eastAsia"/>
          <w:rtl/>
        </w:rPr>
        <w:t>כי</w:t>
      </w:r>
      <w:r w:rsidRPr="00F328D0">
        <w:rPr>
          <w:rtl/>
        </w:rPr>
        <w:t xml:space="preserve"> </w:t>
      </w:r>
      <w:r w:rsidRPr="00F328D0">
        <w:rPr>
          <w:rFonts w:hint="eastAsia"/>
          <w:rtl/>
        </w:rPr>
        <w:t>יש</w:t>
      </w:r>
      <w:r w:rsidRPr="00F328D0">
        <w:rPr>
          <w:rtl/>
        </w:rPr>
        <w:t xml:space="preserve"> </w:t>
      </w:r>
      <w:r w:rsidRPr="00F328D0">
        <w:rPr>
          <w:rFonts w:hint="eastAsia"/>
          <w:rtl/>
        </w:rPr>
        <w:t>לתקן</w:t>
      </w:r>
      <w:r w:rsidRPr="00F328D0">
        <w:rPr>
          <w:rtl/>
        </w:rPr>
        <w:t xml:space="preserve"> </w:t>
      </w:r>
      <w:r w:rsidRPr="00F328D0">
        <w:rPr>
          <w:rFonts w:hint="eastAsia"/>
          <w:rtl/>
        </w:rPr>
        <w:t>דומיא</w:t>
      </w:r>
      <w:r w:rsidRPr="00F328D0">
        <w:rPr>
          <w:rtl/>
        </w:rPr>
        <w:t xml:space="preserve"> </w:t>
      </w:r>
      <w:r w:rsidRPr="00F328D0">
        <w:rPr>
          <w:rFonts w:hint="eastAsia"/>
          <w:rtl/>
        </w:rPr>
        <w:t>ככל</w:t>
      </w:r>
      <w:r w:rsidRPr="00F328D0">
        <w:rPr>
          <w:rtl/>
        </w:rPr>
        <w:t xml:space="preserve"> </w:t>
      </w:r>
      <w:r w:rsidRPr="00F328D0">
        <w:rPr>
          <w:rFonts w:hint="eastAsia"/>
          <w:rtl/>
        </w:rPr>
        <w:t>האפשר</w:t>
      </w:r>
      <w:r>
        <w:rPr>
          <w:rFonts w:hint="cs"/>
          <w:rtl/>
        </w:rPr>
        <w:t>, ובמוצ"ש דבריה"ע היה הסיפור עם אדה"ר בענין של אורה, הנה זאת ודאי שאין מברכים זכר ל(אופן בו התרחש ה)סיפור שהיה עם אדה"ר,</w:t>
      </w:r>
      <w:r w:rsidR="007D4542">
        <w:rPr>
          <w:rFonts w:hint="cs"/>
          <w:rtl/>
        </w:rPr>
        <w:t xml:space="preserve"> </w:t>
      </w:r>
      <w:r>
        <w:rPr>
          <w:rFonts w:hint="cs"/>
          <w:rtl/>
        </w:rPr>
        <w:t xml:space="preserve">כ"א מברכים על </w:t>
      </w:r>
      <w:r w:rsidRPr="0009013F">
        <w:rPr>
          <w:rFonts w:hint="cs"/>
          <w:b/>
          <w:bCs/>
          <w:rtl/>
        </w:rPr>
        <w:t>עצם התהוות האש</w:t>
      </w:r>
      <w:r>
        <w:rPr>
          <w:rFonts w:hint="cs"/>
          <w:b/>
          <w:bCs/>
          <w:rtl/>
        </w:rPr>
        <w:t>,</w:t>
      </w:r>
      <w:r>
        <w:rPr>
          <w:rFonts w:hint="cs"/>
          <w:rtl/>
        </w:rPr>
        <w:t xml:space="preserve"> שכולל בו כל מיני השתמשות [ולהראב"ד זהו גם הפי' בנוסח "מאורי </w:t>
      </w:r>
      <w:r>
        <w:rPr>
          <w:rFonts w:hint="cs"/>
          <w:rtl/>
        </w:rPr>
        <w:lastRenderedPageBreak/>
        <w:t>האש"], ורק שבפועל אצל אדה"ר היה אופן השימוש באש שנברא אז [בהתחלה] בענין מה שהאש מאיר. ולכן, גם לפי הטעם ד'זכר', שפיר יש לברך ברכת האור על כל אש (גם אם אינו עשוי להאיר), דמאחר שגם זה מכח האש, שפיר יש בו זכר לעצם בריאת ה</w:t>
      </w:r>
      <w:r w:rsidRPr="00714120">
        <w:rPr>
          <w:rFonts w:hint="cs"/>
          <w:b/>
          <w:bCs/>
          <w:rtl/>
        </w:rPr>
        <w:t>אש</w:t>
      </w:r>
      <w:r>
        <w:rPr>
          <w:rFonts w:hint="cs"/>
          <w:rtl/>
        </w:rPr>
        <w:t>.</w:t>
      </w:r>
      <w:r w:rsidRPr="00E44F81">
        <w:rPr>
          <w:rFonts w:hint="eastAsia"/>
          <w:rtl/>
        </w:rPr>
        <w:t xml:space="preserve"> </w:t>
      </w:r>
      <w:r>
        <w:rPr>
          <w:rFonts w:hint="cs"/>
          <w:rtl/>
        </w:rPr>
        <w:t>ובלשון הראב"ד "</w:t>
      </w:r>
      <w:r w:rsidRPr="00E44F81">
        <w:rPr>
          <w:rFonts w:hint="eastAsia"/>
          <w:rtl/>
        </w:rPr>
        <w:t>דהרבה</w:t>
      </w:r>
      <w:r w:rsidRPr="00E44F81">
        <w:rPr>
          <w:rtl/>
        </w:rPr>
        <w:t xml:space="preserve"> </w:t>
      </w:r>
      <w:r w:rsidRPr="00E44F81">
        <w:rPr>
          <w:rFonts w:hint="eastAsia"/>
          <w:rtl/>
        </w:rPr>
        <w:t>תשמישין</w:t>
      </w:r>
      <w:r w:rsidRPr="00E44F81">
        <w:rPr>
          <w:rtl/>
        </w:rPr>
        <w:t xml:space="preserve"> </w:t>
      </w:r>
      <w:r w:rsidRPr="00E44F81">
        <w:rPr>
          <w:rFonts w:hint="eastAsia"/>
          <w:rtl/>
        </w:rPr>
        <w:t>משתמשין</w:t>
      </w:r>
      <w:r w:rsidRPr="00E44F81">
        <w:rPr>
          <w:rtl/>
        </w:rPr>
        <w:t xml:space="preserve"> </w:t>
      </w:r>
      <w:r w:rsidRPr="00E44F81">
        <w:rPr>
          <w:rFonts w:hint="eastAsia"/>
          <w:b/>
          <w:bCs/>
          <w:rtl/>
        </w:rPr>
        <w:t>בו</w:t>
      </w:r>
      <w:r w:rsidRPr="00E44F81">
        <w:rPr>
          <w:rtl/>
        </w:rPr>
        <w:t xml:space="preserve"> </w:t>
      </w:r>
      <w:r w:rsidRPr="00E44F81">
        <w:rPr>
          <w:rFonts w:hint="eastAsia"/>
          <w:rtl/>
        </w:rPr>
        <w:t>אורה</w:t>
      </w:r>
      <w:r>
        <w:rPr>
          <w:rStyle w:val="FootnoteReference"/>
          <w:rFonts w:ascii="FrankRuehl" w:hAnsi="FrankRuehl"/>
          <w:sz w:val="28"/>
          <w:szCs w:val="28"/>
          <w:rtl/>
        </w:rPr>
        <w:footnoteReference w:id="38"/>
      </w:r>
      <w:r w:rsidRPr="00E44F81">
        <w:rPr>
          <w:rtl/>
        </w:rPr>
        <w:t xml:space="preserve"> </w:t>
      </w:r>
      <w:r w:rsidRPr="00E44F81">
        <w:rPr>
          <w:rFonts w:hint="eastAsia"/>
          <w:rtl/>
        </w:rPr>
        <w:t>וחימום</w:t>
      </w:r>
      <w:r w:rsidRPr="00E44F81">
        <w:rPr>
          <w:rtl/>
        </w:rPr>
        <w:t xml:space="preserve"> </w:t>
      </w:r>
      <w:r w:rsidRPr="00E44F81">
        <w:rPr>
          <w:rFonts w:hint="eastAsia"/>
          <w:rtl/>
        </w:rPr>
        <w:t>ובישול</w:t>
      </w:r>
      <w:r w:rsidRPr="00E44F81">
        <w:rPr>
          <w:rtl/>
        </w:rPr>
        <w:t xml:space="preserve"> </w:t>
      </w:r>
      <w:r w:rsidRPr="00E44F81">
        <w:rPr>
          <w:rFonts w:hint="eastAsia"/>
          <w:rtl/>
        </w:rPr>
        <w:t>אוכלים</w:t>
      </w:r>
      <w:r>
        <w:rPr>
          <w:rStyle w:val="FootnoteReference"/>
          <w:rFonts w:ascii="FrankRuehl" w:hAnsi="FrankRuehl"/>
          <w:sz w:val="28"/>
          <w:szCs w:val="28"/>
          <w:rtl/>
        </w:rPr>
        <w:footnoteReference w:id="39"/>
      </w:r>
      <w:r>
        <w:rPr>
          <w:rFonts w:hint="cs"/>
          <w:rtl/>
        </w:rPr>
        <w:t xml:space="preserve">". </w:t>
      </w:r>
    </w:p>
    <w:p w:rsidR="009F2E85" w:rsidRDefault="009F2E85" w:rsidP="00FA084B">
      <w:pPr>
        <w:pStyle w:val="a2"/>
        <w:rPr>
          <w:rtl/>
        </w:rPr>
      </w:pPr>
      <w:r>
        <w:rPr>
          <w:rFonts w:hint="cs"/>
          <w:rtl/>
        </w:rPr>
        <w:t>והנה, בהמשך דבריו כותב ה'מי טל'</w:t>
      </w:r>
      <w:r w:rsidRPr="0079721B">
        <w:rPr>
          <w:rtl/>
        </w:rPr>
        <w:t xml:space="preserve"> </w:t>
      </w:r>
      <w:r>
        <w:rPr>
          <w:rFonts w:hint="cs"/>
          <w:rtl/>
        </w:rPr>
        <w:t>ד</w:t>
      </w:r>
      <w:r w:rsidRPr="0079721B">
        <w:rPr>
          <w:rFonts w:hint="eastAsia"/>
          <w:rtl/>
        </w:rPr>
        <w:t>לכאורה</w:t>
      </w:r>
      <w:r w:rsidRPr="0079721B">
        <w:rPr>
          <w:rtl/>
        </w:rPr>
        <w:t xml:space="preserve"> </w:t>
      </w:r>
      <w:r w:rsidRPr="0079721B">
        <w:rPr>
          <w:rFonts w:hint="eastAsia"/>
          <w:rtl/>
        </w:rPr>
        <w:t>מדוע</w:t>
      </w:r>
      <w:r w:rsidRPr="0079721B">
        <w:rPr>
          <w:rtl/>
        </w:rPr>
        <w:t xml:space="preserve"> </w:t>
      </w:r>
      <w:r w:rsidRPr="0079721B">
        <w:rPr>
          <w:rFonts w:hint="eastAsia"/>
          <w:rtl/>
        </w:rPr>
        <w:t>הראב״ד</w:t>
      </w:r>
      <w:r w:rsidRPr="0079721B">
        <w:rPr>
          <w:rtl/>
        </w:rPr>
        <w:t xml:space="preserve"> </w:t>
      </w:r>
      <w:r w:rsidRPr="0079721B">
        <w:rPr>
          <w:rFonts w:hint="eastAsia"/>
          <w:rtl/>
        </w:rPr>
        <w:t>לא</w:t>
      </w:r>
      <w:r w:rsidRPr="0079721B">
        <w:rPr>
          <w:rtl/>
        </w:rPr>
        <w:t xml:space="preserve"> </w:t>
      </w:r>
      <w:r w:rsidRPr="0079721B">
        <w:rPr>
          <w:rFonts w:hint="eastAsia"/>
          <w:rtl/>
        </w:rPr>
        <w:t>פירש</w:t>
      </w:r>
      <w:r w:rsidRPr="0079721B">
        <w:rPr>
          <w:rtl/>
        </w:rPr>
        <w:t xml:space="preserve"> </w:t>
      </w:r>
      <w:r w:rsidRPr="0079721B">
        <w:rPr>
          <w:rFonts w:hint="eastAsia"/>
          <w:rtl/>
        </w:rPr>
        <w:t>בפשטות</w:t>
      </w:r>
      <w:r w:rsidRPr="0079721B">
        <w:rPr>
          <w:rtl/>
        </w:rPr>
        <w:t xml:space="preserve"> </w:t>
      </w:r>
      <w:r w:rsidRPr="0079721B">
        <w:rPr>
          <w:rFonts w:hint="eastAsia"/>
          <w:rtl/>
        </w:rPr>
        <w:t>כפרש״י</w:t>
      </w:r>
      <w:r>
        <w:rPr>
          <w:rFonts w:hint="cs"/>
          <w:rtl/>
        </w:rPr>
        <w:t xml:space="preserve">, שהרי </w:t>
      </w:r>
      <w:r w:rsidRPr="0079721B">
        <w:rPr>
          <w:rFonts w:hint="eastAsia"/>
          <w:rtl/>
        </w:rPr>
        <w:t>גם</w:t>
      </w:r>
      <w:r w:rsidRPr="0079721B">
        <w:rPr>
          <w:rtl/>
        </w:rPr>
        <w:t xml:space="preserve"> </w:t>
      </w:r>
      <w:r w:rsidRPr="0079721B">
        <w:rPr>
          <w:rFonts w:hint="eastAsia"/>
          <w:rtl/>
        </w:rPr>
        <w:t>להראב״ד</w:t>
      </w:r>
      <w:r w:rsidRPr="0079721B">
        <w:rPr>
          <w:rtl/>
        </w:rPr>
        <w:t xml:space="preserve"> </w:t>
      </w:r>
      <w:r w:rsidRPr="0079721B">
        <w:rPr>
          <w:rFonts w:hint="eastAsia"/>
          <w:rtl/>
        </w:rPr>
        <w:t>שניתן</w:t>
      </w:r>
      <w:r w:rsidRPr="0079721B">
        <w:rPr>
          <w:rtl/>
        </w:rPr>
        <w:t xml:space="preserve"> </w:t>
      </w:r>
      <w:r w:rsidRPr="0079721B">
        <w:rPr>
          <w:rFonts w:hint="eastAsia"/>
          <w:rtl/>
        </w:rPr>
        <w:t>לברך</w:t>
      </w:r>
      <w:r w:rsidRPr="0079721B">
        <w:rPr>
          <w:rtl/>
        </w:rPr>
        <w:t xml:space="preserve"> </w:t>
      </w:r>
      <w:r w:rsidRPr="0079721B">
        <w:rPr>
          <w:rFonts w:hint="eastAsia"/>
          <w:rtl/>
        </w:rPr>
        <w:t>על</w:t>
      </w:r>
      <w:r w:rsidRPr="0079721B">
        <w:rPr>
          <w:rtl/>
        </w:rPr>
        <w:t xml:space="preserve"> </w:t>
      </w:r>
      <w:r w:rsidRPr="0079721B">
        <w:rPr>
          <w:rFonts w:hint="eastAsia"/>
          <w:rtl/>
        </w:rPr>
        <w:t>כל</w:t>
      </w:r>
      <w:r w:rsidRPr="0079721B">
        <w:rPr>
          <w:rtl/>
        </w:rPr>
        <w:t xml:space="preserve"> </w:t>
      </w:r>
      <w:r w:rsidRPr="0079721B">
        <w:rPr>
          <w:rFonts w:hint="eastAsia"/>
          <w:rtl/>
        </w:rPr>
        <w:t>אש</w:t>
      </w:r>
      <w:r w:rsidRPr="0079721B">
        <w:rPr>
          <w:rtl/>
        </w:rPr>
        <w:t xml:space="preserve">, </w:t>
      </w:r>
      <w:r w:rsidRPr="0079721B">
        <w:rPr>
          <w:rFonts w:hint="eastAsia"/>
          <w:rtl/>
        </w:rPr>
        <w:t>שפיר</w:t>
      </w:r>
      <w:r w:rsidRPr="0079721B">
        <w:rPr>
          <w:rtl/>
        </w:rPr>
        <w:t xml:space="preserve"> </w:t>
      </w:r>
      <w:r w:rsidRPr="0079721B">
        <w:rPr>
          <w:rFonts w:hint="eastAsia"/>
          <w:rtl/>
        </w:rPr>
        <w:t>היה</w:t>
      </w:r>
      <w:r w:rsidRPr="0079721B">
        <w:rPr>
          <w:rtl/>
        </w:rPr>
        <w:t xml:space="preserve"> </w:t>
      </w:r>
      <w:r w:rsidRPr="0079721B">
        <w:rPr>
          <w:rFonts w:hint="eastAsia"/>
          <w:rtl/>
        </w:rPr>
        <w:t>ניתן</w:t>
      </w:r>
      <w:r w:rsidRPr="0079721B">
        <w:rPr>
          <w:rtl/>
        </w:rPr>
        <w:t xml:space="preserve"> </w:t>
      </w:r>
      <w:r w:rsidRPr="0079721B">
        <w:rPr>
          <w:rFonts w:hint="eastAsia"/>
          <w:rtl/>
        </w:rPr>
        <w:t>לפרש</w:t>
      </w:r>
      <w:r w:rsidRPr="0079721B">
        <w:rPr>
          <w:rtl/>
        </w:rPr>
        <w:t xml:space="preserve"> </w:t>
      </w:r>
      <w:r w:rsidRPr="0079721B">
        <w:rPr>
          <w:rFonts w:hint="eastAsia"/>
          <w:rtl/>
        </w:rPr>
        <w:t>״הרבה</w:t>
      </w:r>
      <w:r w:rsidRPr="0079721B">
        <w:rPr>
          <w:rtl/>
        </w:rPr>
        <w:t xml:space="preserve"> </w:t>
      </w:r>
      <w:r w:rsidRPr="0079721B">
        <w:rPr>
          <w:rFonts w:hint="eastAsia"/>
          <w:rtl/>
        </w:rPr>
        <w:t>מאורות״</w:t>
      </w:r>
      <w:r w:rsidRPr="0079721B">
        <w:rPr>
          <w:rtl/>
        </w:rPr>
        <w:t xml:space="preserve"> </w:t>
      </w:r>
      <w:r w:rsidRPr="0079721B">
        <w:rPr>
          <w:rFonts w:hint="eastAsia"/>
          <w:rtl/>
        </w:rPr>
        <w:t>דב״ה</w:t>
      </w:r>
      <w:r w:rsidRPr="0079721B">
        <w:rPr>
          <w:rtl/>
        </w:rPr>
        <w:t xml:space="preserve"> </w:t>
      </w:r>
      <w:r w:rsidRPr="0079721B">
        <w:rPr>
          <w:rFonts w:hint="eastAsia"/>
          <w:rtl/>
        </w:rPr>
        <w:t>כפרש״י</w:t>
      </w:r>
      <w:r w:rsidRPr="0079721B">
        <w:rPr>
          <w:rtl/>
        </w:rPr>
        <w:t xml:space="preserve"> (</w:t>
      </w:r>
      <w:r w:rsidRPr="0079721B">
        <w:rPr>
          <w:rFonts w:hint="eastAsia"/>
          <w:rtl/>
        </w:rPr>
        <w:t>ג׳</w:t>
      </w:r>
      <w:r w:rsidRPr="0079721B">
        <w:rPr>
          <w:rtl/>
        </w:rPr>
        <w:t xml:space="preserve"> </w:t>
      </w:r>
      <w:r w:rsidRPr="0079721B">
        <w:rPr>
          <w:rFonts w:hint="eastAsia"/>
          <w:rtl/>
        </w:rPr>
        <w:t>גוונים</w:t>
      </w:r>
      <w:r w:rsidRPr="0079721B">
        <w:rPr>
          <w:rtl/>
        </w:rPr>
        <w:t xml:space="preserve">)? </w:t>
      </w:r>
      <w:r w:rsidRPr="0079721B">
        <w:rPr>
          <w:rFonts w:hint="eastAsia"/>
          <w:rtl/>
        </w:rPr>
        <w:t>אלא</w:t>
      </w:r>
      <w:r w:rsidRPr="0079721B">
        <w:rPr>
          <w:rtl/>
        </w:rPr>
        <w:t xml:space="preserve"> - </w:t>
      </w:r>
      <w:r w:rsidRPr="0079721B">
        <w:rPr>
          <w:rFonts w:hint="eastAsia"/>
          <w:rtl/>
        </w:rPr>
        <w:t>כפי</w:t>
      </w:r>
      <w:r w:rsidRPr="0079721B">
        <w:rPr>
          <w:rtl/>
        </w:rPr>
        <w:t xml:space="preserve"> </w:t>
      </w:r>
      <w:r w:rsidRPr="0079721B">
        <w:rPr>
          <w:rFonts w:hint="eastAsia"/>
          <w:rtl/>
        </w:rPr>
        <w:t>שביאר</w:t>
      </w:r>
      <w:r w:rsidRPr="0079721B">
        <w:rPr>
          <w:rtl/>
        </w:rPr>
        <w:t xml:space="preserve"> </w:t>
      </w:r>
      <w:r w:rsidRPr="0079721B">
        <w:rPr>
          <w:rFonts w:hint="eastAsia"/>
          <w:rtl/>
        </w:rPr>
        <w:t>במי</w:t>
      </w:r>
      <w:r w:rsidRPr="0079721B">
        <w:rPr>
          <w:rtl/>
        </w:rPr>
        <w:t xml:space="preserve"> </w:t>
      </w:r>
      <w:r w:rsidRPr="0079721B">
        <w:rPr>
          <w:rFonts w:hint="eastAsia"/>
          <w:rtl/>
        </w:rPr>
        <w:t>טל</w:t>
      </w:r>
      <w:r w:rsidRPr="0079721B">
        <w:rPr>
          <w:rtl/>
        </w:rPr>
        <w:t xml:space="preserve"> </w:t>
      </w:r>
      <w:r w:rsidRPr="0079721B">
        <w:rPr>
          <w:rFonts w:hint="eastAsia"/>
          <w:rtl/>
        </w:rPr>
        <w:t>שם</w:t>
      </w:r>
      <w:r w:rsidRPr="0079721B">
        <w:rPr>
          <w:rtl/>
        </w:rPr>
        <w:t xml:space="preserve"> - </w:t>
      </w:r>
      <w:r w:rsidRPr="0079721B">
        <w:rPr>
          <w:rFonts w:hint="eastAsia"/>
          <w:rtl/>
        </w:rPr>
        <w:t>בפשטות</w:t>
      </w:r>
      <w:r w:rsidRPr="0079721B">
        <w:rPr>
          <w:rtl/>
        </w:rPr>
        <w:t xml:space="preserve"> </w:t>
      </w:r>
      <w:r w:rsidRPr="0079721B">
        <w:rPr>
          <w:rFonts w:hint="eastAsia"/>
          <w:rtl/>
        </w:rPr>
        <w:t>הא</w:t>
      </w:r>
      <w:r w:rsidRPr="0079721B">
        <w:rPr>
          <w:rtl/>
        </w:rPr>
        <w:t xml:space="preserve"> </w:t>
      </w:r>
      <w:r w:rsidRPr="0079721B">
        <w:rPr>
          <w:rFonts w:hint="eastAsia"/>
          <w:rtl/>
        </w:rPr>
        <w:t>דהכריח</w:t>
      </w:r>
      <w:r>
        <w:rPr>
          <w:rFonts w:hint="cs"/>
          <w:rtl/>
        </w:rPr>
        <w:t>ו</w:t>
      </w:r>
      <w:r w:rsidRPr="0079721B">
        <w:rPr>
          <w:rtl/>
        </w:rPr>
        <w:t xml:space="preserve"> </w:t>
      </w:r>
      <w:r w:rsidRPr="0079721B">
        <w:rPr>
          <w:rFonts w:hint="eastAsia"/>
          <w:rtl/>
        </w:rPr>
        <w:t>לפרש</w:t>
      </w:r>
      <w:r w:rsidRPr="0079721B">
        <w:rPr>
          <w:rtl/>
        </w:rPr>
        <w:t xml:space="preserve"> </w:t>
      </w:r>
      <w:r w:rsidRPr="0079721B">
        <w:rPr>
          <w:rFonts w:hint="eastAsia"/>
          <w:rtl/>
        </w:rPr>
        <w:t>באו״א</w:t>
      </w:r>
      <w:r w:rsidRPr="0079721B">
        <w:rPr>
          <w:rtl/>
        </w:rPr>
        <w:t xml:space="preserve"> </w:t>
      </w:r>
      <w:r w:rsidRPr="0079721B">
        <w:rPr>
          <w:rFonts w:hint="eastAsia"/>
          <w:rtl/>
        </w:rPr>
        <w:t>ו</w:t>
      </w:r>
      <w:r w:rsidRPr="0079721B">
        <w:rPr>
          <w:rFonts w:hint="eastAsia"/>
          <w:b/>
          <w:bCs/>
          <w:rtl/>
        </w:rPr>
        <w:t>דחק</w:t>
      </w:r>
      <w:r w:rsidRPr="0079721B">
        <w:rPr>
          <w:rtl/>
        </w:rPr>
        <w:t xml:space="preserve"> </w:t>
      </w:r>
      <w:r w:rsidRPr="0079721B">
        <w:rPr>
          <w:rFonts w:hint="eastAsia"/>
          <w:rtl/>
        </w:rPr>
        <w:t>בפירוש</w:t>
      </w:r>
      <w:r w:rsidRPr="0079721B">
        <w:rPr>
          <w:rtl/>
        </w:rPr>
        <w:t xml:space="preserve"> </w:t>
      </w:r>
      <w:r w:rsidRPr="0079721B">
        <w:rPr>
          <w:rFonts w:hint="eastAsia"/>
          <w:rtl/>
        </w:rPr>
        <w:t>מאורי</w:t>
      </w:r>
      <w:r w:rsidRPr="0079721B">
        <w:rPr>
          <w:rtl/>
        </w:rPr>
        <w:t xml:space="preserve"> </w:t>
      </w:r>
      <w:r w:rsidRPr="0079721B">
        <w:rPr>
          <w:rFonts w:hint="eastAsia"/>
          <w:rtl/>
        </w:rPr>
        <w:t>דב״ה</w:t>
      </w:r>
      <w:r>
        <w:rPr>
          <w:rFonts w:hint="cs"/>
          <w:rtl/>
        </w:rPr>
        <w:t>, הוא</w:t>
      </w:r>
      <w:r w:rsidRPr="0079721B">
        <w:rPr>
          <w:rtl/>
        </w:rPr>
        <w:t xml:space="preserve"> </w:t>
      </w:r>
      <w:r w:rsidRPr="0079721B">
        <w:rPr>
          <w:rFonts w:hint="eastAsia"/>
          <w:rtl/>
        </w:rPr>
        <w:t>משום</w:t>
      </w:r>
      <w:r w:rsidRPr="0079721B">
        <w:rPr>
          <w:rtl/>
        </w:rPr>
        <w:t xml:space="preserve"> </w:t>
      </w:r>
      <w:r w:rsidRPr="0079721B">
        <w:rPr>
          <w:rFonts w:hint="eastAsia"/>
          <w:rtl/>
        </w:rPr>
        <w:t>דאי</w:t>
      </w:r>
      <w:r w:rsidRPr="0079721B">
        <w:rPr>
          <w:rtl/>
        </w:rPr>
        <w:t xml:space="preserve"> </w:t>
      </w:r>
      <w:r w:rsidRPr="0079721B">
        <w:rPr>
          <w:rFonts w:hint="eastAsia"/>
          <w:rtl/>
        </w:rPr>
        <w:t>כפרש״י</w:t>
      </w:r>
      <w:r w:rsidRPr="0079721B">
        <w:rPr>
          <w:rtl/>
        </w:rPr>
        <w:t xml:space="preserve"> </w:t>
      </w:r>
      <w:r w:rsidRPr="0079721B">
        <w:rPr>
          <w:rFonts w:hint="eastAsia"/>
          <w:rtl/>
        </w:rPr>
        <w:t>הרי</w:t>
      </w:r>
      <w:r w:rsidRPr="0079721B">
        <w:rPr>
          <w:rtl/>
        </w:rPr>
        <w:t xml:space="preserve"> </w:t>
      </w:r>
      <w:r w:rsidRPr="0079721B">
        <w:rPr>
          <w:rFonts w:hint="eastAsia"/>
          <w:rtl/>
        </w:rPr>
        <w:t>זה</w:t>
      </w:r>
      <w:r w:rsidRPr="0079721B">
        <w:rPr>
          <w:rtl/>
        </w:rPr>
        <w:t xml:space="preserve"> </w:t>
      </w:r>
      <w:r w:rsidRPr="0079721B">
        <w:rPr>
          <w:rFonts w:hint="eastAsia"/>
          <w:rtl/>
        </w:rPr>
        <w:lastRenderedPageBreak/>
        <w:t>בפשטות</w:t>
      </w:r>
      <w:r w:rsidRPr="0079721B">
        <w:rPr>
          <w:rtl/>
        </w:rPr>
        <w:t xml:space="preserve"> </w:t>
      </w:r>
      <w:r w:rsidRPr="0079721B">
        <w:rPr>
          <w:rFonts w:hint="eastAsia"/>
          <w:rtl/>
        </w:rPr>
        <w:t>פלוגתא</w:t>
      </w:r>
      <w:r w:rsidRPr="0079721B">
        <w:rPr>
          <w:rtl/>
        </w:rPr>
        <w:t xml:space="preserve"> </w:t>
      </w:r>
      <w:r w:rsidRPr="0079721B">
        <w:rPr>
          <w:rFonts w:hint="eastAsia"/>
          <w:rtl/>
        </w:rPr>
        <w:t>במציאות</w:t>
      </w:r>
      <w:r>
        <w:rPr>
          <w:rFonts w:hint="cs"/>
          <w:rtl/>
        </w:rPr>
        <w:t xml:space="preserve"> [אם יש גוון א' או ג' גוונים]</w:t>
      </w:r>
      <w:r w:rsidRPr="0079721B">
        <w:rPr>
          <w:rtl/>
        </w:rPr>
        <w:t xml:space="preserve">. </w:t>
      </w:r>
      <w:r w:rsidRPr="0079721B">
        <w:rPr>
          <w:rFonts w:hint="eastAsia"/>
          <w:rtl/>
        </w:rPr>
        <w:t>ולכן</w:t>
      </w:r>
      <w:r w:rsidRPr="0079721B">
        <w:rPr>
          <w:rtl/>
        </w:rPr>
        <w:t xml:space="preserve"> </w:t>
      </w:r>
      <w:r w:rsidRPr="0079721B">
        <w:rPr>
          <w:rFonts w:hint="eastAsia"/>
          <w:rtl/>
        </w:rPr>
        <w:t>בחר</w:t>
      </w:r>
      <w:r w:rsidRPr="0079721B">
        <w:rPr>
          <w:rtl/>
        </w:rPr>
        <w:t xml:space="preserve"> </w:t>
      </w:r>
      <w:r w:rsidRPr="0079721B">
        <w:rPr>
          <w:rFonts w:hint="eastAsia"/>
          <w:rtl/>
        </w:rPr>
        <w:t>הראב״ד</w:t>
      </w:r>
      <w:r w:rsidRPr="0079721B">
        <w:rPr>
          <w:rtl/>
        </w:rPr>
        <w:t xml:space="preserve"> </w:t>
      </w:r>
      <w:r w:rsidRPr="0079721B">
        <w:rPr>
          <w:rFonts w:hint="eastAsia"/>
          <w:rtl/>
        </w:rPr>
        <w:t>דוחק</w:t>
      </w:r>
      <w:r w:rsidRPr="0079721B">
        <w:rPr>
          <w:rtl/>
        </w:rPr>
        <w:t xml:space="preserve"> </w:t>
      </w:r>
      <w:r w:rsidRPr="0079721B">
        <w:rPr>
          <w:rFonts w:hint="eastAsia"/>
          <w:rtl/>
        </w:rPr>
        <w:t>בפירוש</w:t>
      </w:r>
      <w:r w:rsidRPr="0079721B">
        <w:rPr>
          <w:rtl/>
        </w:rPr>
        <w:t xml:space="preserve"> </w:t>
      </w:r>
      <w:r w:rsidRPr="0079721B">
        <w:rPr>
          <w:rFonts w:hint="eastAsia"/>
          <w:rtl/>
        </w:rPr>
        <w:t>מאורי</w:t>
      </w:r>
      <w:r w:rsidRPr="0079721B">
        <w:rPr>
          <w:rtl/>
        </w:rPr>
        <w:t xml:space="preserve"> </w:t>
      </w:r>
      <w:r w:rsidRPr="0079721B">
        <w:rPr>
          <w:rFonts w:hint="eastAsia"/>
          <w:rtl/>
        </w:rPr>
        <w:t>על</w:t>
      </w:r>
      <w:r w:rsidRPr="0079721B">
        <w:rPr>
          <w:rtl/>
        </w:rPr>
        <w:t xml:space="preserve"> </w:t>
      </w:r>
      <w:r w:rsidRPr="0079721B">
        <w:rPr>
          <w:rFonts w:hint="eastAsia"/>
          <w:rtl/>
        </w:rPr>
        <w:t>הדוחק</w:t>
      </w:r>
      <w:r w:rsidRPr="0079721B">
        <w:rPr>
          <w:rtl/>
        </w:rPr>
        <w:t xml:space="preserve"> </w:t>
      </w:r>
      <w:r w:rsidRPr="0079721B">
        <w:rPr>
          <w:rFonts w:hint="eastAsia"/>
          <w:rtl/>
        </w:rPr>
        <w:t>של</w:t>
      </w:r>
      <w:r w:rsidRPr="0079721B">
        <w:rPr>
          <w:rtl/>
        </w:rPr>
        <w:t xml:space="preserve"> </w:t>
      </w:r>
      <w:r w:rsidRPr="0079721B">
        <w:rPr>
          <w:rFonts w:hint="eastAsia"/>
          <w:rtl/>
        </w:rPr>
        <w:t>פלוגתא</w:t>
      </w:r>
      <w:r w:rsidRPr="0079721B">
        <w:rPr>
          <w:rtl/>
        </w:rPr>
        <w:t xml:space="preserve"> </w:t>
      </w:r>
      <w:r w:rsidRPr="0079721B">
        <w:rPr>
          <w:rFonts w:hint="eastAsia"/>
          <w:rtl/>
        </w:rPr>
        <w:t>במציאות</w:t>
      </w:r>
      <w:r w:rsidRPr="0079721B">
        <w:rPr>
          <w:rtl/>
        </w:rPr>
        <w:t>.</w:t>
      </w:r>
      <w:r>
        <w:rPr>
          <w:rFonts w:hint="cs"/>
          <w:rtl/>
        </w:rPr>
        <w:t xml:space="preserve"> ע"כ. </w:t>
      </w:r>
    </w:p>
    <w:p w:rsidR="009F2E85" w:rsidRDefault="009F2E85" w:rsidP="00FA084B">
      <w:pPr>
        <w:pStyle w:val="a2"/>
        <w:rPr>
          <w:rtl/>
        </w:rPr>
      </w:pPr>
      <w:r>
        <w:rPr>
          <w:rFonts w:hint="cs"/>
          <w:rtl/>
        </w:rPr>
        <w:t xml:space="preserve">אמנם, יעויין </w:t>
      </w:r>
      <w:r w:rsidRPr="00935344">
        <w:rPr>
          <w:rFonts w:hint="eastAsia"/>
          <w:rtl/>
        </w:rPr>
        <w:t>בלקו</w:t>
      </w:r>
      <w:r w:rsidRPr="00935344">
        <w:rPr>
          <w:rtl/>
        </w:rPr>
        <w:t>"</w:t>
      </w:r>
      <w:r w:rsidRPr="00935344">
        <w:rPr>
          <w:rFonts w:hint="eastAsia"/>
          <w:rtl/>
        </w:rPr>
        <w:t>ש</w:t>
      </w:r>
      <w:r w:rsidRPr="00935344">
        <w:rPr>
          <w:rtl/>
        </w:rPr>
        <w:t xml:space="preserve"> </w:t>
      </w:r>
      <w:r w:rsidRPr="00935344">
        <w:rPr>
          <w:rFonts w:hint="eastAsia"/>
          <w:rtl/>
        </w:rPr>
        <w:t>חט</w:t>
      </w:r>
      <w:r w:rsidRPr="00935344">
        <w:rPr>
          <w:rtl/>
        </w:rPr>
        <w:t>"</w:t>
      </w:r>
      <w:r w:rsidRPr="00935344">
        <w:rPr>
          <w:rFonts w:hint="eastAsia"/>
          <w:rtl/>
        </w:rPr>
        <w:t>ז</w:t>
      </w:r>
      <w:r w:rsidRPr="00935344">
        <w:rPr>
          <w:rtl/>
        </w:rPr>
        <w:t xml:space="preserve"> </w:t>
      </w:r>
      <w:r w:rsidRPr="00935344">
        <w:rPr>
          <w:rFonts w:hint="eastAsia"/>
          <w:rtl/>
        </w:rPr>
        <w:t>עמ</w:t>
      </w:r>
      <w:r w:rsidRPr="00935344">
        <w:rPr>
          <w:rtl/>
        </w:rPr>
        <w:t>' 312</w:t>
      </w:r>
      <w:r>
        <w:rPr>
          <w:rFonts w:hint="cs"/>
          <w:rtl/>
        </w:rPr>
        <w:t xml:space="preserve"> דכתב [בביאור שיטת </w:t>
      </w:r>
      <w:r>
        <w:rPr>
          <w:rFonts w:hint="cs"/>
          <w:b/>
          <w:bCs/>
          <w:rtl/>
        </w:rPr>
        <w:t xml:space="preserve">רש"י </w:t>
      </w:r>
      <w:r w:rsidRPr="00CB7680">
        <w:rPr>
          <w:rFonts w:hint="cs"/>
          <w:rtl/>
        </w:rPr>
        <w:t>בסוגיא]</w:t>
      </w:r>
      <w:r>
        <w:rPr>
          <w:rFonts w:hint="cs"/>
          <w:rtl/>
        </w:rPr>
        <w:t xml:space="preserve"> "</w:t>
      </w:r>
      <w:r w:rsidRPr="00CB7680">
        <w:rPr>
          <w:rFonts w:hint="eastAsia"/>
          <w:rtl/>
        </w:rPr>
        <w:t>ע</w:t>
      </w:r>
      <w:r>
        <w:rPr>
          <w:rFonts w:hint="cs"/>
          <w:rtl/>
        </w:rPr>
        <w:t>ס</w:t>
      </w:r>
      <w:r w:rsidRPr="00CB7680">
        <w:rPr>
          <w:rtl/>
        </w:rPr>
        <w:t xml:space="preserve"> </w:t>
      </w:r>
      <w:r w:rsidRPr="00CB7680">
        <w:rPr>
          <w:rFonts w:hint="eastAsia"/>
          <w:rtl/>
        </w:rPr>
        <w:t>איז</w:t>
      </w:r>
      <w:r w:rsidRPr="00CB7680">
        <w:rPr>
          <w:rtl/>
        </w:rPr>
        <w:t xml:space="preserve"> </w:t>
      </w:r>
      <w:r w:rsidRPr="00CB7680">
        <w:rPr>
          <w:rFonts w:hint="eastAsia"/>
          <w:rtl/>
        </w:rPr>
        <w:t>פשוט</w:t>
      </w:r>
      <w:r w:rsidRPr="00CB7680">
        <w:rPr>
          <w:rtl/>
        </w:rPr>
        <w:t xml:space="preserve"> </w:t>
      </w:r>
      <w:r w:rsidRPr="00CB7680">
        <w:rPr>
          <w:rFonts w:hint="eastAsia"/>
          <w:rtl/>
        </w:rPr>
        <w:t>אז</w:t>
      </w:r>
      <w:r w:rsidRPr="00CB7680">
        <w:rPr>
          <w:rtl/>
        </w:rPr>
        <w:t xml:space="preserve"> </w:t>
      </w:r>
      <w:r w:rsidRPr="00CB7680">
        <w:rPr>
          <w:rFonts w:hint="eastAsia"/>
          <w:rtl/>
        </w:rPr>
        <w:t>ב״ש</w:t>
      </w:r>
      <w:r w:rsidRPr="00CB7680">
        <w:rPr>
          <w:rtl/>
        </w:rPr>
        <w:t xml:space="preserve"> </w:t>
      </w:r>
      <w:r w:rsidRPr="00CB7680">
        <w:rPr>
          <w:rFonts w:hint="eastAsia"/>
          <w:rtl/>
        </w:rPr>
        <w:t>וב״ה</w:t>
      </w:r>
      <w:r w:rsidRPr="00CB7680">
        <w:rPr>
          <w:rtl/>
        </w:rPr>
        <w:t xml:space="preserve"> </w:t>
      </w:r>
      <w:r w:rsidRPr="00CB7680">
        <w:rPr>
          <w:rFonts w:hint="eastAsia"/>
          <w:rtl/>
        </w:rPr>
        <w:t>קריגן</w:t>
      </w:r>
      <w:r w:rsidRPr="00CB7680">
        <w:rPr>
          <w:rtl/>
        </w:rPr>
        <w:t xml:space="preserve"> </w:t>
      </w:r>
      <w:r w:rsidRPr="00CB7680">
        <w:rPr>
          <w:rFonts w:hint="eastAsia"/>
          <w:rtl/>
        </w:rPr>
        <w:t>ניט</w:t>
      </w:r>
      <w:r w:rsidRPr="00CB7680">
        <w:rPr>
          <w:rtl/>
        </w:rPr>
        <w:t xml:space="preserve"> </w:t>
      </w:r>
      <w:r w:rsidRPr="00CB7680">
        <w:rPr>
          <w:rFonts w:hint="eastAsia"/>
          <w:rtl/>
        </w:rPr>
        <w:t>אין</w:t>
      </w:r>
      <w:r w:rsidRPr="00CB7680">
        <w:rPr>
          <w:rtl/>
        </w:rPr>
        <w:t xml:space="preserve"> </w:t>
      </w:r>
      <w:r w:rsidRPr="00CB7680">
        <w:rPr>
          <w:rFonts w:hint="eastAsia"/>
          <w:rtl/>
        </w:rPr>
        <w:t>א</w:t>
      </w:r>
      <w:r w:rsidRPr="00CB7680">
        <w:rPr>
          <w:rtl/>
        </w:rPr>
        <w:t xml:space="preserve"> </w:t>
      </w:r>
      <w:r w:rsidRPr="00CB7680">
        <w:rPr>
          <w:rFonts w:hint="eastAsia"/>
          <w:rtl/>
        </w:rPr>
        <w:t>מציאות</w:t>
      </w:r>
      <w:r w:rsidRPr="00CB7680">
        <w:rPr>
          <w:rtl/>
        </w:rPr>
        <w:t xml:space="preserve"> </w:t>
      </w:r>
      <w:r>
        <w:rPr>
          <w:rFonts w:hint="cs"/>
          <w:rtl/>
        </w:rPr>
        <w:t>-</w:t>
      </w:r>
      <w:r w:rsidRPr="00CB7680">
        <w:rPr>
          <w:rtl/>
        </w:rPr>
        <w:t xml:space="preserve"> </w:t>
      </w:r>
      <w:r w:rsidRPr="00CB7680">
        <w:rPr>
          <w:rFonts w:hint="eastAsia"/>
          <w:rtl/>
        </w:rPr>
        <w:t>ווא</w:t>
      </w:r>
      <w:r>
        <w:rPr>
          <w:rFonts w:hint="cs"/>
          <w:rtl/>
        </w:rPr>
        <w:t>ס</w:t>
      </w:r>
      <w:r w:rsidRPr="00CB7680">
        <w:rPr>
          <w:rtl/>
        </w:rPr>
        <w:t xml:space="preserve"> </w:t>
      </w:r>
      <w:r w:rsidRPr="00CB7680">
        <w:rPr>
          <w:rFonts w:hint="eastAsia"/>
          <w:rtl/>
        </w:rPr>
        <w:t>במציאות</w:t>
      </w:r>
      <w:r w:rsidRPr="00CB7680">
        <w:rPr>
          <w:rtl/>
        </w:rPr>
        <w:t xml:space="preserve"> </w:t>
      </w:r>
      <w:r w:rsidRPr="00CB7680">
        <w:rPr>
          <w:rFonts w:hint="eastAsia"/>
          <w:rtl/>
        </w:rPr>
        <w:t>זעט</w:t>
      </w:r>
      <w:r w:rsidRPr="00CB7680">
        <w:rPr>
          <w:rtl/>
        </w:rPr>
        <w:t xml:space="preserve"> </w:t>
      </w:r>
      <w:r w:rsidRPr="00CB7680">
        <w:rPr>
          <w:rFonts w:hint="eastAsia"/>
          <w:rtl/>
        </w:rPr>
        <w:t>מען</w:t>
      </w:r>
      <w:r w:rsidRPr="00CB7680">
        <w:rPr>
          <w:rtl/>
        </w:rPr>
        <w:t xml:space="preserve"> </w:t>
      </w:r>
      <w:r w:rsidRPr="00CB7680">
        <w:rPr>
          <w:rFonts w:hint="eastAsia"/>
          <w:rtl/>
        </w:rPr>
        <w:t>אז</w:t>
      </w:r>
      <w:r w:rsidRPr="00CB7680">
        <w:rPr>
          <w:rtl/>
        </w:rPr>
        <w:t xml:space="preserve"> </w:t>
      </w:r>
      <w:r w:rsidRPr="00CB7680">
        <w:rPr>
          <w:rFonts w:hint="eastAsia"/>
          <w:rtl/>
        </w:rPr>
        <w:t>ע</w:t>
      </w:r>
      <w:r>
        <w:rPr>
          <w:rFonts w:hint="cs"/>
          <w:rtl/>
        </w:rPr>
        <w:t>ס</w:t>
      </w:r>
      <w:r w:rsidRPr="00CB7680">
        <w:rPr>
          <w:rtl/>
        </w:rPr>
        <w:t xml:space="preserve"> </w:t>
      </w:r>
      <w:r w:rsidRPr="00CB7680">
        <w:rPr>
          <w:rFonts w:hint="eastAsia"/>
          <w:rtl/>
        </w:rPr>
        <w:t>זיינען</w:t>
      </w:r>
      <w:r w:rsidRPr="00CB7680">
        <w:rPr>
          <w:rtl/>
        </w:rPr>
        <w:t xml:space="preserve"> </w:t>
      </w:r>
      <w:r w:rsidRPr="00CB7680">
        <w:rPr>
          <w:rFonts w:hint="eastAsia"/>
          <w:rtl/>
        </w:rPr>
        <w:t>דא</w:t>
      </w:r>
      <w:r w:rsidRPr="00CB7680">
        <w:rPr>
          <w:rtl/>
        </w:rPr>
        <w:t xml:space="preserve"> </w:t>
      </w:r>
      <w:r w:rsidRPr="00CB7680">
        <w:rPr>
          <w:rFonts w:hint="eastAsia"/>
          <w:rtl/>
        </w:rPr>
        <w:t>אייניקע</w:t>
      </w:r>
      <w:r w:rsidRPr="00CB7680">
        <w:rPr>
          <w:rtl/>
        </w:rPr>
        <w:t xml:space="preserve"> </w:t>
      </w:r>
      <w:r w:rsidRPr="00CB7680">
        <w:rPr>
          <w:rFonts w:hint="eastAsia"/>
          <w:rtl/>
        </w:rPr>
        <w:t>גוונים</w:t>
      </w:r>
      <w:r w:rsidRPr="00CB7680">
        <w:rPr>
          <w:rtl/>
        </w:rPr>
        <w:t xml:space="preserve"> </w:t>
      </w:r>
      <w:r w:rsidRPr="00CB7680">
        <w:rPr>
          <w:rFonts w:hint="eastAsia"/>
          <w:rtl/>
        </w:rPr>
        <w:t>אי</w:t>
      </w:r>
      <w:r>
        <w:rPr>
          <w:rFonts w:hint="cs"/>
          <w:rtl/>
        </w:rPr>
        <w:t>נ</w:t>
      </w:r>
      <w:r w:rsidRPr="00CB7680">
        <w:rPr>
          <w:rFonts w:hint="eastAsia"/>
          <w:rtl/>
        </w:rPr>
        <w:t>עם</w:t>
      </w:r>
      <w:r w:rsidRPr="00CB7680">
        <w:rPr>
          <w:rtl/>
        </w:rPr>
        <w:t xml:space="preserve"> </w:t>
      </w:r>
      <w:r w:rsidRPr="00CB7680">
        <w:rPr>
          <w:rFonts w:hint="eastAsia"/>
          <w:rtl/>
        </w:rPr>
        <w:t>אור</w:t>
      </w:r>
      <w:r w:rsidRPr="00CB7680">
        <w:rPr>
          <w:rtl/>
        </w:rPr>
        <w:t xml:space="preserve">, </w:t>
      </w:r>
      <w:r w:rsidRPr="00CB7680">
        <w:rPr>
          <w:rFonts w:hint="eastAsia"/>
          <w:rtl/>
        </w:rPr>
        <w:t>טא</w:t>
      </w:r>
      <w:r w:rsidRPr="00CB7680">
        <w:rPr>
          <w:rtl/>
        </w:rPr>
        <w:t xml:space="preserve"> </w:t>
      </w:r>
      <w:r w:rsidRPr="00CB7680">
        <w:rPr>
          <w:rFonts w:hint="eastAsia"/>
          <w:rtl/>
        </w:rPr>
        <w:t>ווי</w:t>
      </w:r>
      <w:r w:rsidRPr="00CB7680">
        <w:rPr>
          <w:rtl/>
        </w:rPr>
        <w:t xml:space="preserve"> </w:t>
      </w:r>
      <w:r w:rsidRPr="00CB7680">
        <w:rPr>
          <w:rFonts w:hint="eastAsia"/>
          <w:rtl/>
        </w:rPr>
        <w:t>זאגן</w:t>
      </w:r>
      <w:r w:rsidRPr="00CB7680">
        <w:rPr>
          <w:rtl/>
        </w:rPr>
        <w:t xml:space="preserve"> </w:t>
      </w:r>
      <w:r w:rsidRPr="00CB7680">
        <w:rPr>
          <w:rFonts w:hint="eastAsia"/>
          <w:rtl/>
        </w:rPr>
        <w:t>ב״ש</w:t>
      </w:r>
      <w:r w:rsidRPr="00CB7680">
        <w:rPr>
          <w:rtl/>
        </w:rPr>
        <w:t xml:space="preserve"> </w:t>
      </w:r>
      <w:r w:rsidRPr="00CB7680">
        <w:rPr>
          <w:rFonts w:hint="eastAsia"/>
          <w:rtl/>
        </w:rPr>
        <w:t>אז</w:t>
      </w:r>
      <w:r w:rsidRPr="00CB7680">
        <w:rPr>
          <w:rtl/>
        </w:rPr>
        <w:t xml:space="preserve"> </w:t>
      </w:r>
      <w:r w:rsidRPr="00CB7680">
        <w:rPr>
          <w:rFonts w:hint="eastAsia"/>
          <w:rtl/>
        </w:rPr>
        <w:t>חדא</w:t>
      </w:r>
      <w:r w:rsidRPr="00CB7680">
        <w:rPr>
          <w:rtl/>
        </w:rPr>
        <w:t>?</w:t>
      </w:r>
      <w:r>
        <w:rPr>
          <w:rFonts w:hint="cs"/>
          <w:rtl/>
        </w:rPr>
        <w:t>", עיי"ש מה שפירש.</w:t>
      </w:r>
    </w:p>
    <w:p w:rsidR="009F2E85" w:rsidRDefault="009F2E85" w:rsidP="00FA084B">
      <w:pPr>
        <w:pStyle w:val="a2"/>
        <w:rPr>
          <w:rtl/>
        </w:rPr>
      </w:pPr>
      <w:r>
        <w:rPr>
          <w:rFonts w:hint="cs"/>
          <w:rtl/>
        </w:rPr>
        <w:t xml:space="preserve">וא"כ, טעמו של הראב"ד אינו מפני שהעדיף הדוחק הלשוני על פני הדוחק שלפרש"י הוא פלוגתא במציאות, כי כנ"ל מלקו"ש, </w:t>
      </w:r>
      <w:r>
        <w:rPr>
          <w:rFonts w:hint="cs"/>
          <w:b/>
          <w:bCs/>
          <w:rtl/>
        </w:rPr>
        <w:t>פשוט</w:t>
      </w:r>
      <w:r>
        <w:rPr>
          <w:rFonts w:hint="cs"/>
          <w:rtl/>
        </w:rPr>
        <w:t xml:space="preserve"> שגם לפרש"י אין כאן שום מחלוקת במציאות, ואין בזה שום דוחק. אלא, עכצ"ל שס"ל להראב"ד בפשטות (ללא שום דוחק), שמאור אינו אורה דוקא, אלא עצם מאור האש שיש "בו" אורה וחימום וכו'</w:t>
      </w:r>
      <w:r>
        <w:rPr>
          <w:rStyle w:val="FootnoteReference"/>
          <w:rFonts w:ascii="FrankRuehl" w:hAnsi="FrankRuehl"/>
          <w:sz w:val="28"/>
          <w:szCs w:val="28"/>
          <w:rtl/>
        </w:rPr>
        <w:footnoteReference w:id="40"/>
      </w:r>
      <w:r>
        <w:rPr>
          <w:rFonts w:hint="cs"/>
          <w:rtl/>
        </w:rPr>
        <w:t>.</w:t>
      </w:r>
    </w:p>
    <w:p w:rsidR="009F2E85" w:rsidRDefault="009F2E85" w:rsidP="00FA084B">
      <w:pPr>
        <w:pStyle w:val="a2"/>
        <w:rPr>
          <w:rtl/>
        </w:rPr>
      </w:pPr>
      <w:r>
        <w:rPr>
          <w:rFonts w:hint="cs"/>
          <w:rtl/>
        </w:rPr>
        <w:t>ומעתה, מאחר שכן פשוט לו, מדשתק ולא פירש גבי ב"ש, בפשטות כן ס"ל גם לדעת ב"ש. ו</w:t>
      </w:r>
      <w:r w:rsidRPr="00CB7680">
        <w:rPr>
          <w:rFonts w:hint="eastAsia"/>
          <w:rtl/>
        </w:rPr>
        <w:t>הא</w:t>
      </w:r>
      <w:r w:rsidRPr="00CB7680">
        <w:rPr>
          <w:rtl/>
        </w:rPr>
        <w:t xml:space="preserve"> </w:t>
      </w:r>
      <w:r w:rsidRPr="00CB7680">
        <w:rPr>
          <w:rFonts w:hint="eastAsia"/>
          <w:rtl/>
        </w:rPr>
        <w:t>דאין</w:t>
      </w:r>
      <w:r w:rsidRPr="00CB7680">
        <w:rPr>
          <w:rtl/>
        </w:rPr>
        <w:t xml:space="preserve"> </w:t>
      </w:r>
      <w:r w:rsidRPr="00CB7680">
        <w:rPr>
          <w:rFonts w:hint="eastAsia"/>
          <w:rtl/>
        </w:rPr>
        <w:t>למידין</w:t>
      </w:r>
      <w:r w:rsidRPr="00CB7680">
        <w:rPr>
          <w:rtl/>
        </w:rPr>
        <w:t xml:space="preserve"> </w:t>
      </w:r>
      <w:r w:rsidRPr="00CB7680">
        <w:rPr>
          <w:rFonts w:hint="eastAsia"/>
          <w:rtl/>
        </w:rPr>
        <w:t>מן</w:t>
      </w:r>
      <w:r w:rsidRPr="00CB7680">
        <w:rPr>
          <w:rtl/>
        </w:rPr>
        <w:t xml:space="preserve"> </w:t>
      </w:r>
      <w:r w:rsidRPr="00CB7680">
        <w:rPr>
          <w:rFonts w:hint="eastAsia"/>
          <w:rtl/>
        </w:rPr>
        <w:t>החידוש</w:t>
      </w:r>
      <w:r w:rsidRPr="00CB7680">
        <w:rPr>
          <w:rtl/>
        </w:rPr>
        <w:t>,</w:t>
      </w:r>
      <w:r>
        <w:rPr>
          <w:rFonts w:hint="cs"/>
          <w:rtl/>
        </w:rPr>
        <w:t xml:space="preserve"> הנה: א)</w:t>
      </w:r>
      <w:r w:rsidRPr="00CB7680">
        <w:rPr>
          <w:rtl/>
        </w:rPr>
        <w:t xml:space="preserve"> </w:t>
      </w:r>
      <w:r w:rsidRPr="00CB7680">
        <w:rPr>
          <w:rFonts w:hint="eastAsia"/>
          <w:rtl/>
        </w:rPr>
        <w:t>ה</w:t>
      </w:r>
      <w:r w:rsidRPr="00CB7680">
        <w:rPr>
          <w:rtl/>
        </w:rPr>
        <w:t>"</w:t>
      </w:r>
      <w:r w:rsidRPr="00CB7680">
        <w:rPr>
          <w:rFonts w:hint="eastAsia"/>
          <w:rtl/>
        </w:rPr>
        <w:t>מ</w:t>
      </w:r>
      <w:r w:rsidRPr="00CB7680">
        <w:rPr>
          <w:rtl/>
        </w:rPr>
        <w:t xml:space="preserve"> </w:t>
      </w:r>
      <w:r w:rsidRPr="00CB7680">
        <w:rPr>
          <w:rFonts w:hint="eastAsia"/>
          <w:rtl/>
        </w:rPr>
        <w:t>כשמחדשים</w:t>
      </w:r>
      <w:r w:rsidRPr="00CB7680">
        <w:rPr>
          <w:rtl/>
        </w:rPr>
        <w:t xml:space="preserve"> </w:t>
      </w:r>
      <w:r w:rsidRPr="00CB7680">
        <w:rPr>
          <w:rFonts w:hint="eastAsia"/>
          <w:rtl/>
        </w:rPr>
        <w:t>דין</w:t>
      </w:r>
      <w:r w:rsidRPr="00CB7680">
        <w:rPr>
          <w:rtl/>
        </w:rPr>
        <w:t xml:space="preserve">, </w:t>
      </w:r>
      <w:r w:rsidRPr="00CB7680">
        <w:rPr>
          <w:rFonts w:hint="eastAsia"/>
          <w:rtl/>
        </w:rPr>
        <w:t>משא</w:t>
      </w:r>
      <w:r w:rsidRPr="00CB7680">
        <w:rPr>
          <w:rtl/>
        </w:rPr>
        <w:t>"</w:t>
      </w:r>
      <w:r w:rsidRPr="00CB7680">
        <w:rPr>
          <w:rFonts w:hint="eastAsia"/>
          <w:rtl/>
        </w:rPr>
        <w:t>כ</w:t>
      </w:r>
      <w:r w:rsidRPr="00CB7680">
        <w:rPr>
          <w:rtl/>
        </w:rPr>
        <w:t xml:space="preserve"> </w:t>
      </w:r>
      <w:r w:rsidRPr="00CB7680">
        <w:rPr>
          <w:rFonts w:hint="eastAsia"/>
          <w:rtl/>
        </w:rPr>
        <w:t>כשמפרשים</w:t>
      </w:r>
      <w:r w:rsidRPr="00CB7680">
        <w:rPr>
          <w:rtl/>
        </w:rPr>
        <w:t xml:space="preserve"> </w:t>
      </w:r>
      <w:r w:rsidRPr="00CB7680">
        <w:rPr>
          <w:rFonts w:hint="eastAsia"/>
          <w:rtl/>
        </w:rPr>
        <w:t>פי</w:t>
      </w:r>
      <w:r w:rsidRPr="00CB7680">
        <w:rPr>
          <w:rtl/>
        </w:rPr>
        <w:t xml:space="preserve">' </w:t>
      </w:r>
      <w:r w:rsidRPr="00CB7680">
        <w:rPr>
          <w:rFonts w:hint="eastAsia"/>
          <w:rtl/>
        </w:rPr>
        <w:t>מלה</w:t>
      </w:r>
      <w:r w:rsidRPr="00CB7680">
        <w:rPr>
          <w:rtl/>
        </w:rPr>
        <w:t xml:space="preserve"> (</w:t>
      </w:r>
      <w:r w:rsidRPr="00CB7680">
        <w:rPr>
          <w:rFonts w:hint="eastAsia"/>
          <w:rtl/>
        </w:rPr>
        <w:t>שהוא</w:t>
      </w:r>
      <w:r w:rsidRPr="00CB7680">
        <w:rPr>
          <w:rtl/>
        </w:rPr>
        <w:t xml:space="preserve"> </w:t>
      </w:r>
      <w:r w:rsidRPr="00CB7680">
        <w:rPr>
          <w:rFonts w:hint="eastAsia"/>
          <w:rtl/>
        </w:rPr>
        <w:t>כענין</w:t>
      </w:r>
      <w:r w:rsidRPr="00CB7680">
        <w:rPr>
          <w:rtl/>
        </w:rPr>
        <w:t xml:space="preserve"> </w:t>
      </w:r>
      <w:r w:rsidRPr="00CB7680">
        <w:rPr>
          <w:rFonts w:hint="eastAsia"/>
          <w:rtl/>
        </w:rPr>
        <w:t>גילוי</w:t>
      </w:r>
      <w:r w:rsidRPr="00CB7680">
        <w:rPr>
          <w:rtl/>
        </w:rPr>
        <w:t xml:space="preserve"> </w:t>
      </w:r>
      <w:r w:rsidRPr="00CB7680">
        <w:rPr>
          <w:rFonts w:hint="eastAsia"/>
          <w:rtl/>
        </w:rPr>
        <w:t>מילתא</w:t>
      </w:r>
      <w:r w:rsidRPr="00CB7680">
        <w:rPr>
          <w:rtl/>
        </w:rPr>
        <w:t>).</w:t>
      </w:r>
      <w:r>
        <w:rPr>
          <w:rFonts w:hint="cs"/>
          <w:rtl/>
        </w:rPr>
        <w:t xml:space="preserve"> ב) כנ"ל, לדברי הראב"ד אין זה "חידוש" [כי הוא "דוחק"], אלא כן למד בפשטות</w:t>
      </w:r>
      <w:r>
        <w:rPr>
          <w:rStyle w:val="FootnoteReference"/>
          <w:rFonts w:ascii="FrankRuehl" w:hAnsi="FrankRuehl"/>
          <w:sz w:val="28"/>
          <w:szCs w:val="28"/>
          <w:rtl/>
        </w:rPr>
        <w:footnoteReference w:id="41"/>
      </w:r>
      <w:r>
        <w:rPr>
          <w:rFonts w:hint="cs"/>
          <w:rtl/>
        </w:rPr>
        <w:t>.</w:t>
      </w:r>
    </w:p>
    <w:p w:rsidR="009F2E85" w:rsidRDefault="009F2E85" w:rsidP="00FA084B">
      <w:pPr>
        <w:pStyle w:val="a2"/>
        <w:rPr>
          <w:rtl/>
        </w:rPr>
      </w:pPr>
      <w:r>
        <w:rPr>
          <w:rFonts w:hint="cs"/>
          <w:rtl/>
        </w:rPr>
        <w:t>ועפ"ז, שב"ש וב"ה נחלקו רק בנוסח הברכה, ביארנו שסיבת מחלוקתם היא רק לפי הלשיטתי' בכל הש"ס. ובהקדים, יש להעיר מלקו"ש שם (עמ' 312) "</w:t>
      </w:r>
      <w:r w:rsidRPr="00465967">
        <w:rPr>
          <w:rFonts w:hint="eastAsia"/>
          <w:rtl/>
        </w:rPr>
        <w:t>היות</w:t>
      </w:r>
      <w:r w:rsidRPr="00465967">
        <w:rPr>
          <w:rtl/>
        </w:rPr>
        <w:t xml:space="preserve"> </w:t>
      </w:r>
      <w:r w:rsidRPr="00465967">
        <w:rPr>
          <w:rFonts w:hint="eastAsia"/>
          <w:rtl/>
        </w:rPr>
        <w:t>אז</w:t>
      </w:r>
      <w:r w:rsidRPr="00465967">
        <w:rPr>
          <w:rtl/>
        </w:rPr>
        <w:t xml:space="preserve"> </w:t>
      </w:r>
      <w:r w:rsidRPr="00465967">
        <w:rPr>
          <w:rFonts w:hint="eastAsia"/>
          <w:rtl/>
        </w:rPr>
        <w:t>אין</w:t>
      </w:r>
      <w:r w:rsidRPr="00465967">
        <w:rPr>
          <w:rtl/>
        </w:rPr>
        <w:t xml:space="preserve"> </w:t>
      </w:r>
      <w:r w:rsidRPr="00465967">
        <w:rPr>
          <w:rFonts w:hint="eastAsia"/>
          <w:rtl/>
        </w:rPr>
        <w:t>א</w:t>
      </w:r>
      <w:r w:rsidRPr="00465967">
        <w:rPr>
          <w:rtl/>
        </w:rPr>
        <w:t xml:space="preserve"> </w:t>
      </w:r>
      <w:r w:rsidRPr="00465967">
        <w:rPr>
          <w:rFonts w:hint="eastAsia"/>
          <w:rtl/>
        </w:rPr>
        <w:t>צאל</w:t>
      </w:r>
      <w:r w:rsidRPr="00465967">
        <w:rPr>
          <w:rtl/>
        </w:rPr>
        <w:t xml:space="preserve"> </w:t>
      </w:r>
      <w:r w:rsidRPr="00465967">
        <w:rPr>
          <w:rFonts w:hint="eastAsia"/>
          <w:rtl/>
        </w:rPr>
        <w:t>פלוגתות</w:t>
      </w:r>
      <w:r w:rsidRPr="00465967">
        <w:rPr>
          <w:rtl/>
        </w:rPr>
        <w:t xml:space="preserve"> </w:t>
      </w:r>
      <w:r w:rsidRPr="00465967">
        <w:rPr>
          <w:rFonts w:hint="eastAsia"/>
          <w:rtl/>
        </w:rPr>
        <w:t>פון</w:t>
      </w:r>
      <w:r w:rsidRPr="00465967">
        <w:rPr>
          <w:rtl/>
        </w:rPr>
        <w:t xml:space="preserve"> </w:t>
      </w:r>
      <w:r w:rsidRPr="00465967">
        <w:rPr>
          <w:rFonts w:hint="eastAsia"/>
          <w:rtl/>
        </w:rPr>
        <w:t>ב״ש</w:t>
      </w:r>
      <w:r w:rsidRPr="00465967">
        <w:rPr>
          <w:rtl/>
        </w:rPr>
        <w:t xml:space="preserve"> </w:t>
      </w:r>
      <w:r w:rsidRPr="00465967">
        <w:rPr>
          <w:rFonts w:hint="eastAsia"/>
          <w:rtl/>
        </w:rPr>
        <w:t>וב״ה</w:t>
      </w:r>
      <w:r w:rsidRPr="00465967">
        <w:rPr>
          <w:rtl/>
        </w:rPr>
        <w:t xml:space="preserve"> </w:t>
      </w:r>
      <w:r w:rsidRPr="00465967">
        <w:rPr>
          <w:rFonts w:hint="eastAsia"/>
          <w:rtl/>
        </w:rPr>
        <w:t>געפינט</w:t>
      </w:r>
      <w:r w:rsidRPr="00465967">
        <w:rPr>
          <w:rtl/>
        </w:rPr>
        <w:t xml:space="preserve"> </w:t>
      </w:r>
      <w:r w:rsidRPr="00465967">
        <w:rPr>
          <w:rFonts w:hint="eastAsia"/>
          <w:rtl/>
        </w:rPr>
        <w:t>מען</w:t>
      </w:r>
      <w:r w:rsidRPr="00465967">
        <w:rPr>
          <w:rtl/>
        </w:rPr>
        <w:t xml:space="preserve"> </w:t>
      </w:r>
      <w:r w:rsidRPr="00465967">
        <w:rPr>
          <w:rFonts w:hint="eastAsia"/>
          <w:rtl/>
        </w:rPr>
        <w:t>א</w:t>
      </w:r>
      <w:r w:rsidRPr="00465967">
        <w:rPr>
          <w:rtl/>
        </w:rPr>
        <w:t xml:space="preserve"> </w:t>
      </w:r>
      <w:r w:rsidRPr="00465967">
        <w:rPr>
          <w:rFonts w:hint="eastAsia"/>
          <w:rtl/>
        </w:rPr>
        <w:t>צד</w:t>
      </w:r>
      <w:r w:rsidRPr="00465967">
        <w:rPr>
          <w:rtl/>
        </w:rPr>
        <w:t xml:space="preserve"> </w:t>
      </w:r>
      <w:r w:rsidRPr="00465967">
        <w:rPr>
          <w:rFonts w:hint="eastAsia"/>
          <w:rtl/>
        </w:rPr>
        <w:t>השווה</w:t>
      </w:r>
      <w:r w:rsidRPr="00465967">
        <w:rPr>
          <w:rtl/>
        </w:rPr>
        <w:t xml:space="preserve"> </w:t>
      </w:r>
      <w:r w:rsidRPr="00465967">
        <w:rPr>
          <w:rFonts w:hint="eastAsia"/>
          <w:rtl/>
        </w:rPr>
        <w:t>אין</w:t>
      </w:r>
      <w:r w:rsidRPr="00465967">
        <w:rPr>
          <w:rtl/>
        </w:rPr>
        <w:t xml:space="preserve"> </w:t>
      </w:r>
      <w:r w:rsidRPr="00465967">
        <w:rPr>
          <w:rFonts w:hint="eastAsia"/>
          <w:rtl/>
        </w:rPr>
        <w:t>זייערע</w:t>
      </w:r>
      <w:r w:rsidRPr="00465967">
        <w:rPr>
          <w:rtl/>
        </w:rPr>
        <w:t xml:space="preserve"> </w:t>
      </w:r>
      <w:r w:rsidRPr="00465967">
        <w:rPr>
          <w:rFonts w:hint="eastAsia"/>
          <w:rtl/>
        </w:rPr>
        <w:t>דיעות</w:t>
      </w:r>
      <w:r w:rsidRPr="00465967">
        <w:rPr>
          <w:rtl/>
        </w:rPr>
        <w:t xml:space="preserve"> </w:t>
      </w:r>
      <w:r>
        <w:rPr>
          <w:rFonts w:hint="cs"/>
          <w:rtl/>
        </w:rPr>
        <w:t>-</w:t>
      </w:r>
      <w:r w:rsidRPr="00465967">
        <w:rPr>
          <w:rtl/>
        </w:rPr>
        <w:t xml:space="preserve"> </w:t>
      </w:r>
      <w:r w:rsidRPr="00465967">
        <w:rPr>
          <w:rFonts w:hint="eastAsia"/>
          <w:rtl/>
        </w:rPr>
        <w:t>און</w:t>
      </w:r>
      <w:r w:rsidRPr="00465967">
        <w:rPr>
          <w:rtl/>
        </w:rPr>
        <w:t xml:space="preserve"> </w:t>
      </w:r>
      <w:r w:rsidRPr="00465967">
        <w:rPr>
          <w:rFonts w:hint="eastAsia"/>
          <w:rtl/>
        </w:rPr>
        <w:t>דא</w:t>
      </w:r>
      <w:r>
        <w:rPr>
          <w:rFonts w:hint="cs"/>
          <w:rtl/>
        </w:rPr>
        <w:t>ס</w:t>
      </w:r>
      <w:r w:rsidRPr="00465967">
        <w:rPr>
          <w:rtl/>
        </w:rPr>
        <w:t xml:space="preserve"> </w:t>
      </w:r>
      <w:r w:rsidRPr="00465967">
        <w:rPr>
          <w:rFonts w:hint="eastAsia"/>
          <w:rtl/>
        </w:rPr>
        <w:t>איז</w:t>
      </w:r>
      <w:r w:rsidRPr="00465967">
        <w:rPr>
          <w:rtl/>
        </w:rPr>
        <w:t xml:space="preserve"> </w:t>
      </w:r>
      <w:r w:rsidRPr="00465967">
        <w:rPr>
          <w:rFonts w:hint="eastAsia"/>
          <w:rtl/>
        </w:rPr>
        <w:t>אזוי</w:t>
      </w:r>
      <w:r w:rsidRPr="00465967">
        <w:rPr>
          <w:rtl/>
        </w:rPr>
        <w:t xml:space="preserve"> </w:t>
      </w:r>
      <w:r w:rsidRPr="00465967">
        <w:rPr>
          <w:rFonts w:hint="eastAsia"/>
          <w:rtl/>
        </w:rPr>
        <w:t>בנוגע</w:t>
      </w:r>
      <w:r w:rsidRPr="00465967">
        <w:rPr>
          <w:rtl/>
        </w:rPr>
        <w:t xml:space="preserve"> </w:t>
      </w:r>
      <w:r w:rsidRPr="00465967">
        <w:rPr>
          <w:rFonts w:hint="eastAsia"/>
          <w:rtl/>
        </w:rPr>
        <w:t>פארשידענע</w:t>
      </w:r>
      <w:r w:rsidRPr="00465967">
        <w:rPr>
          <w:rtl/>
        </w:rPr>
        <w:t xml:space="preserve"> </w:t>
      </w:r>
      <w:r>
        <w:rPr>
          <w:rFonts w:hint="cs"/>
          <w:rtl/>
        </w:rPr>
        <w:t>ס</w:t>
      </w:r>
      <w:r w:rsidRPr="00465967">
        <w:rPr>
          <w:rFonts w:hint="eastAsia"/>
          <w:rtl/>
        </w:rPr>
        <w:t>וגיות</w:t>
      </w:r>
      <w:r w:rsidRPr="00465967">
        <w:rPr>
          <w:rtl/>
        </w:rPr>
        <w:t xml:space="preserve"> </w:t>
      </w:r>
      <w:r w:rsidRPr="00465967">
        <w:rPr>
          <w:rFonts w:hint="eastAsia"/>
          <w:rtl/>
        </w:rPr>
        <w:t>והלכות</w:t>
      </w:r>
      <w:r w:rsidRPr="00465967">
        <w:rPr>
          <w:rtl/>
        </w:rPr>
        <w:t xml:space="preserve"> </w:t>
      </w:r>
      <w:r w:rsidRPr="00465967">
        <w:rPr>
          <w:rFonts w:hint="eastAsia"/>
          <w:rtl/>
        </w:rPr>
        <w:t>אין</w:t>
      </w:r>
      <w:r w:rsidRPr="00465967">
        <w:rPr>
          <w:rtl/>
        </w:rPr>
        <w:t xml:space="preserve"> </w:t>
      </w:r>
      <w:r w:rsidRPr="00465967">
        <w:rPr>
          <w:rFonts w:hint="eastAsia"/>
          <w:rtl/>
        </w:rPr>
        <w:t>ש״</w:t>
      </w:r>
      <w:r>
        <w:rPr>
          <w:rFonts w:hint="cs"/>
          <w:rtl/>
        </w:rPr>
        <w:t>ס -</w:t>
      </w:r>
      <w:r w:rsidRPr="00465967">
        <w:rPr>
          <w:rtl/>
        </w:rPr>
        <w:t xml:space="preserve"> </w:t>
      </w:r>
      <w:r w:rsidRPr="00465967">
        <w:rPr>
          <w:rFonts w:hint="eastAsia"/>
          <w:rtl/>
        </w:rPr>
        <w:t>איז</w:t>
      </w:r>
      <w:r w:rsidRPr="00465967">
        <w:rPr>
          <w:rtl/>
        </w:rPr>
        <w:t xml:space="preserve"> </w:t>
      </w:r>
      <w:r w:rsidRPr="00465967">
        <w:rPr>
          <w:rFonts w:hint="eastAsia"/>
          <w:rtl/>
        </w:rPr>
        <w:t>מ</w:t>
      </w:r>
      <w:r>
        <w:rPr>
          <w:rFonts w:hint="cs"/>
          <w:rtl/>
        </w:rPr>
        <w:t>ס</w:t>
      </w:r>
      <w:r w:rsidRPr="00465967">
        <w:rPr>
          <w:rFonts w:hint="eastAsia"/>
          <w:rtl/>
        </w:rPr>
        <w:t>תבר</w:t>
      </w:r>
      <w:r w:rsidRPr="00465967">
        <w:rPr>
          <w:rtl/>
        </w:rPr>
        <w:t xml:space="preserve"> </w:t>
      </w:r>
      <w:r w:rsidRPr="00465967">
        <w:rPr>
          <w:rFonts w:hint="eastAsia"/>
          <w:rtl/>
        </w:rPr>
        <w:t>אז</w:t>
      </w:r>
      <w:r w:rsidRPr="00465967">
        <w:rPr>
          <w:rtl/>
        </w:rPr>
        <w:t xml:space="preserve"> </w:t>
      </w:r>
      <w:r w:rsidRPr="00465967">
        <w:rPr>
          <w:rFonts w:hint="eastAsia"/>
          <w:rtl/>
        </w:rPr>
        <w:t>דער</w:t>
      </w:r>
      <w:r w:rsidRPr="00465967">
        <w:rPr>
          <w:rtl/>
        </w:rPr>
        <w:t xml:space="preserve"> </w:t>
      </w:r>
      <w:r w:rsidRPr="00465967">
        <w:rPr>
          <w:rFonts w:hint="eastAsia"/>
          <w:rtl/>
        </w:rPr>
        <w:t>י</w:t>
      </w:r>
      <w:r>
        <w:rPr>
          <w:rFonts w:hint="cs"/>
          <w:rtl/>
        </w:rPr>
        <w:t>ס</w:t>
      </w:r>
      <w:r w:rsidRPr="00465967">
        <w:rPr>
          <w:rFonts w:hint="eastAsia"/>
          <w:rtl/>
        </w:rPr>
        <w:t>וד</w:t>
      </w:r>
      <w:r w:rsidRPr="00465967">
        <w:rPr>
          <w:rtl/>
        </w:rPr>
        <w:t xml:space="preserve"> </w:t>
      </w:r>
      <w:r w:rsidRPr="00465967">
        <w:rPr>
          <w:rFonts w:hint="eastAsia"/>
          <w:rtl/>
        </w:rPr>
        <w:t>פון</w:t>
      </w:r>
      <w:r w:rsidRPr="00465967">
        <w:rPr>
          <w:rtl/>
        </w:rPr>
        <w:t xml:space="preserve"> </w:t>
      </w:r>
      <w:r w:rsidRPr="00465967">
        <w:rPr>
          <w:rFonts w:hint="eastAsia"/>
          <w:rtl/>
        </w:rPr>
        <w:t>זייערע</w:t>
      </w:r>
      <w:r w:rsidRPr="00465967">
        <w:rPr>
          <w:rtl/>
        </w:rPr>
        <w:t xml:space="preserve"> </w:t>
      </w:r>
      <w:r w:rsidRPr="00465967">
        <w:rPr>
          <w:rFonts w:hint="eastAsia"/>
          <w:rtl/>
        </w:rPr>
        <w:t>מחלוקת׳ן</w:t>
      </w:r>
      <w:r>
        <w:rPr>
          <w:rFonts w:hint="cs"/>
          <w:rtl/>
        </w:rPr>
        <w:t xml:space="preserve"> </w:t>
      </w:r>
      <w:r w:rsidRPr="00465967">
        <w:rPr>
          <w:rtl/>
        </w:rPr>
        <w:t>(</w:t>
      </w:r>
      <w:r w:rsidRPr="00465967">
        <w:rPr>
          <w:rFonts w:hint="eastAsia"/>
          <w:rtl/>
        </w:rPr>
        <w:t>אין</w:t>
      </w:r>
      <w:r w:rsidRPr="00465967">
        <w:rPr>
          <w:rtl/>
        </w:rPr>
        <w:t xml:space="preserve"> </w:t>
      </w:r>
      <w:r w:rsidRPr="00465967">
        <w:rPr>
          <w:rFonts w:hint="eastAsia"/>
          <w:rtl/>
        </w:rPr>
        <w:t>די</w:t>
      </w:r>
      <w:r w:rsidRPr="00465967">
        <w:rPr>
          <w:rtl/>
        </w:rPr>
        <w:t xml:space="preserve"> </w:t>
      </w:r>
      <w:r w:rsidRPr="00465967">
        <w:rPr>
          <w:rFonts w:hint="eastAsia"/>
          <w:rtl/>
        </w:rPr>
        <w:t>ערטער</w:t>
      </w:r>
      <w:r w:rsidRPr="00465967">
        <w:rPr>
          <w:rtl/>
        </w:rPr>
        <w:t xml:space="preserve">) </w:t>
      </w:r>
      <w:r w:rsidRPr="00465967">
        <w:rPr>
          <w:rFonts w:hint="eastAsia"/>
          <w:rtl/>
        </w:rPr>
        <w:t>איז</w:t>
      </w:r>
      <w:r w:rsidRPr="00465967">
        <w:rPr>
          <w:rtl/>
        </w:rPr>
        <w:t xml:space="preserve"> </w:t>
      </w:r>
      <w:r w:rsidRPr="00465967">
        <w:rPr>
          <w:rFonts w:hint="eastAsia"/>
          <w:rtl/>
        </w:rPr>
        <w:t>ניט</w:t>
      </w:r>
      <w:r w:rsidRPr="00465967">
        <w:rPr>
          <w:rtl/>
        </w:rPr>
        <w:t xml:space="preserve"> </w:t>
      </w:r>
      <w:r w:rsidRPr="00465967">
        <w:rPr>
          <w:rFonts w:hint="eastAsia"/>
          <w:rtl/>
        </w:rPr>
        <w:t>מצד</w:t>
      </w:r>
      <w:r w:rsidRPr="00465967">
        <w:rPr>
          <w:rtl/>
        </w:rPr>
        <w:t xml:space="preserve"> </w:t>
      </w:r>
      <w:r w:rsidRPr="00465967">
        <w:rPr>
          <w:rFonts w:hint="eastAsia"/>
          <w:rtl/>
        </w:rPr>
        <w:t>דעם</w:t>
      </w:r>
      <w:r w:rsidRPr="00465967">
        <w:rPr>
          <w:rtl/>
        </w:rPr>
        <w:t xml:space="preserve"> </w:t>
      </w:r>
      <w:r w:rsidRPr="00465967">
        <w:rPr>
          <w:rFonts w:hint="eastAsia"/>
          <w:rtl/>
        </w:rPr>
        <w:t>באזונדערן</w:t>
      </w:r>
      <w:r w:rsidRPr="00465967">
        <w:rPr>
          <w:rtl/>
        </w:rPr>
        <w:t xml:space="preserve"> </w:t>
      </w:r>
      <w:r w:rsidRPr="00465967">
        <w:rPr>
          <w:rFonts w:hint="eastAsia"/>
          <w:rtl/>
        </w:rPr>
        <w:t>תוכן</w:t>
      </w:r>
      <w:r w:rsidRPr="00465967">
        <w:rPr>
          <w:rtl/>
        </w:rPr>
        <w:t xml:space="preserve"> </w:t>
      </w:r>
      <w:r w:rsidRPr="00465967">
        <w:rPr>
          <w:rFonts w:hint="eastAsia"/>
          <w:rtl/>
        </w:rPr>
        <w:t>פון</w:t>
      </w:r>
      <w:r w:rsidRPr="00465967">
        <w:rPr>
          <w:rtl/>
        </w:rPr>
        <w:t xml:space="preserve"> </w:t>
      </w:r>
      <w:r w:rsidRPr="00465967">
        <w:rPr>
          <w:rFonts w:hint="eastAsia"/>
          <w:rtl/>
        </w:rPr>
        <w:t>יעדער</w:t>
      </w:r>
      <w:r w:rsidRPr="00465967">
        <w:rPr>
          <w:rtl/>
        </w:rPr>
        <w:t xml:space="preserve"> </w:t>
      </w:r>
      <w:r w:rsidRPr="00465967">
        <w:rPr>
          <w:rFonts w:hint="eastAsia"/>
          <w:rtl/>
        </w:rPr>
        <w:t>מחלוקת</w:t>
      </w:r>
      <w:r w:rsidRPr="00465967">
        <w:rPr>
          <w:rtl/>
        </w:rPr>
        <w:t xml:space="preserve"> </w:t>
      </w:r>
      <w:r w:rsidRPr="00465967">
        <w:rPr>
          <w:rFonts w:hint="eastAsia"/>
          <w:rtl/>
        </w:rPr>
        <w:t>בפ״ע</w:t>
      </w:r>
      <w:r w:rsidRPr="00465967">
        <w:rPr>
          <w:rtl/>
        </w:rPr>
        <w:t xml:space="preserve">, </w:t>
      </w:r>
      <w:r w:rsidRPr="00465967">
        <w:rPr>
          <w:rFonts w:hint="eastAsia"/>
          <w:rtl/>
        </w:rPr>
        <w:t>נאר</w:t>
      </w:r>
      <w:r w:rsidRPr="00465967">
        <w:rPr>
          <w:rtl/>
        </w:rPr>
        <w:t xml:space="preserve"> </w:t>
      </w:r>
      <w:r w:rsidRPr="00465967">
        <w:rPr>
          <w:rFonts w:hint="eastAsia"/>
          <w:rtl/>
        </w:rPr>
        <w:t>זיי</w:t>
      </w:r>
      <w:r w:rsidRPr="00465967">
        <w:rPr>
          <w:rtl/>
        </w:rPr>
        <w:t xml:space="preserve"> </w:t>
      </w:r>
      <w:r w:rsidRPr="00465967">
        <w:rPr>
          <w:rFonts w:hint="eastAsia"/>
          <w:rtl/>
        </w:rPr>
        <w:t>זיינען</w:t>
      </w:r>
      <w:r w:rsidRPr="00465967">
        <w:rPr>
          <w:rtl/>
        </w:rPr>
        <w:t xml:space="preserve"> </w:t>
      </w:r>
      <w:r w:rsidRPr="00465967">
        <w:rPr>
          <w:rFonts w:hint="eastAsia"/>
          <w:rtl/>
        </w:rPr>
        <w:t>אלע</w:t>
      </w:r>
      <w:r w:rsidRPr="00465967">
        <w:rPr>
          <w:rtl/>
        </w:rPr>
        <w:t xml:space="preserve"> </w:t>
      </w:r>
      <w:r w:rsidRPr="00465967">
        <w:rPr>
          <w:rFonts w:hint="eastAsia"/>
          <w:rtl/>
        </w:rPr>
        <w:t>מיו</w:t>
      </w:r>
      <w:r>
        <w:rPr>
          <w:rFonts w:hint="cs"/>
          <w:rtl/>
        </w:rPr>
        <w:t>ס</w:t>
      </w:r>
      <w:r w:rsidRPr="00465967">
        <w:rPr>
          <w:rFonts w:hint="eastAsia"/>
          <w:rtl/>
        </w:rPr>
        <w:t>ד</w:t>
      </w:r>
      <w:r w:rsidRPr="00465967">
        <w:rPr>
          <w:rtl/>
        </w:rPr>
        <w:t xml:space="preserve"> </w:t>
      </w:r>
      <w:r w:rsidRPr="00465967">
        <w:rPr>
          <w:rFonts w:hint="eastAsia"/>
          <w:rtl/>
        </w:rPr>
        <w:t>אויף</w:t>
      </w:r>
      <w:r w:rsidRPr="00465967">
        <w:rPr>
          <w:rtl/>
        </w:rPr>
        <w:t xml:space="preserve"> </w:t>
      </w:r>
      <w:r w:rsidRPr="00465967">
        <w:rPr>
          <w:rFonts w:hint="eastAsia"/>
          <w:rtl/>
        </w:rPr>
        <w:t>איין</w:t>
      </w:r>
      <w:r w:rsidRPr="00465967">
        <w:rPr>
          <w:rtl/>
        </w:rPr>
        <w:t xml:space="preserve"> </w:t>
      </w:r>
      <w:r w:rsidRPr="00465967">
        <w:rPr>
          <w:rFonts w:hint="eastAsia"/>
          <w:rtl/>
        </w:rPr>
        <w:t>י</w:t>
      </w:r>
      <w:r>
        <w:rPr>
          <w:rFonts w:hint="cs"/>
          <w:rtl/>
        </w:rPr>
        <w:t>ס</w:t>
      </w:r>
      <w:r w:rsidRPr="00465967">
        <w:rPr>
          <w:rFonts w:hint="eastAsia"/>
          <w:rtl/>
        </w:rPr>
        <w:t>וד</w:t>
      </w:r>
      <w:r>
        <w:rPr>
          <w:rFonts w:hint="cs"/>
          <w:rtl/>
        </w:rPr>
        <w:t xml:space="preserve"> -</w:t>
      </w:r>
      <w:r w:rsidRPr="00465967">
        <w:rPr>
          <w:rtl/>
        </w:rPr>
        <w:t xml:space="preserve"> </w:t>
      </w:r>
      <w:r w:rsidRPr="00465967">
        <w:rPr>
          <w:rFonts w:hint="eastAsia"/>
          <w:rtl/>
        </w:rPr>
        <w:t>וכמסקנת</w:t>
      </w:r>
      <w:r w:rsidRPr="00465967">
        <w:rPr>
          <w:rtl/>
        </w:rPr>
        <w:t xml:space="preserve"> </w:t>
      </w:r>
      <w:r w:rsidRPr="00465967">
        <w:rPr>
          <w:rFonts w:hint="eastAsia"/>
          <w:rtl/>
        </w:rPr>
        <w:t>הש״ס</w:t>
      </w:r>
      <w:r w:rsidRPr="00465967">
        <w:rPr>
          <w:rtl/>
        </w:rPr>
        <w:t xml:space="preserve"> </w:t>
      </w:r>
      <w:r w:rsidRPr="00465967">
        <w:rPr>
          <w:rFonts w:hint="eastAsia"/>
          <w:rtl/>
        </w:rPr>
        <w:t>בכ״מ</w:t>
      </w:r>
      <w:r w:rsidRPr="00465967">
        <w:rPr>
          <w:rtl/>
        </w:rPr>
        <w:t xml:space="preserve"> </w:t>
      </w:r>
      <w:r w:rsidRPr="00465967">
        <w:rPr>
          <w:rFonts w:hint="eastAsia"/>
          <w:rtl/>
        </w:rPr>
        <w:t>אז</w:t>
      </w:r>
      <w:r w:rsidRPr="00465967">
        <w:rPr>
          <w:rtl/>
        </w:rPr>
        <w:t xml:space="preserve"> </w:t>
      </w:r>
      <w:r w:rsidRPr="00465967">
        <w:rPr>
          <w:rFonts w:hint="eastAsia"/>
          <w:rtl/>
        </w:rPr>
        <w:t>מ׳גייט</w:t>
      </w:r>
      <w:r w:rsidRPr="00465967">
        <w:rPr>
          <w:rtl/>
        </w:rPr>
        <w:t xml:space="preserve"> </w:t>
      </w:r>
      <w:r w:rsidRPr="00465967">
        <w:rPr>
          <w:rFonts w:hint="eastAsia"/>
          <w:rtl/>
        </w:rPr>
        <w:t>לשיטתי׳</w:t>
      </w:r>
      <w:r>
        <w:rPr>
          <w:rFonts w:hint="cs"/>
          <w:rtl/>
        </w:rPr>
        <w:t xml:space="preserve">". </w:t>
      </w:r>
    </w:p>
    <w:p w:rsidR="009F2E85" w:rsidRDefault="009F2E85" w:rsidP="00FA084B">
      <w:pPr>
        <w:pStyle w:val="a2"/>
        <w:rPr>
          <w:rtl/>
        </w:rPr>
      </w:pPr>
      <w:r>
        <w:rPr>
          <w:rFonts w:hint="cs"/>
          <w:rtl/>
        </w:rPr>
        <w:t>ותוכן הביאור</w:t>
      </w:r>
      <w:r w:rsidRPr="00176E9D">
        <w:rPr>
          <w:rtl/>
        </w:rPr>
        <w:t xml:space="preserve">: </w:t>
      </w:r>
      <w:r w:rsidRPr="00176E9D">
        <w:rPr>
          <w:rFonts w:hint="eastAsia"/>
          <w:rtl/>
        </w:rPr>
        <w:t>בלקו</w:t>
      </w:r>
      <w:r w:rsidRPr="00176E9D">
        <w:rPr>
          <w:rtl/>
        </w:rPr>
        <w:t>"</w:t>
      </w:r>
      <w:r w:rsidRPr="00176E9D">
        <w:rPr>
          <w:rFonts w:hint="eastAsia"/>
          <w:rtl/>
        </w:rPr>
        <w:t>ש</w:t>
      </w:r>
      <w:r w:rsidRPr="00176E9D">
        <w:rPr>
          <w:rtl/>
        </w:rPr>
        <w:t xml:space="preserve"> </w:t>
      </w:r>
      <w:r w:rsidRPr="00176E9D">
        <w:rPr>
          <w:rFonts w:hint="eastAsia"/>
          <w:rtl/>
        </w:rPr>
        <w:t>חט</w:t>
      </w:r>
      <w:r w:rsidRPr="00176E9D">
        <w:rPr>
          <w:rtl/>
        </w:rPr>
        <w:t>"</w:t>
      </w:r>
      <w:r w:rsidRPr="00176E9D">
        <w:rPr>
          <w:rFonts w:hint="eastAsia"/>
          <w:rtl/>
        </w:rPr>
        <w:t>ז</w:t>
      </w:r>
      <w:r w:rsidRPr="00176E9D">
        <w:rPr>
          <w:rtl/>
        </w:rPr>
        <w:t xml:space="preserve"> </w:t>
      </w:r>
      <w:r>
        <w:rPr>
          <w:rFonts w:hint="cs"/>
          <w:rtl/>
        </w:rPr>
        <w:t>שם</w:t>
      </w:r>
      <w:r w:rsidRPr="00176E9D">
        <w:rPr>
          <w:rtl/>
        </w:rPr>
        <w:t xml:space="preserve"> </w:t>
      </w:r>
      <w:r w:rsidRPr="00176E9D">
        <w:rPr>
          <w:rFonts w:hint="eastAsia"/>
          <w:rtl/>
        </w:rPr>
        <w:t>מבאר</w:t>
      </w:r>
      <w:r w:rsidRPr="00176E9D">
        <w:rPr>
          <w:rtl/>
        </w:rPr>
        <w:t xml:space="preserve"> </w:t>
      </w:r>
      <w:r w:rsidRPr="00176E9D">
        <w:rPr>
          <w:rFonts w:hint="eastAsia"/>
          <w:rtl/>
        </w:rPr>
        <w:t>כ</w:t>
      </w:r>
      <w:r w:rsidRPr="00176E9D">
        <w:rPr>
          <w:rtl/>
        </w:rPr>
        <w:t>"</w:t>
      </w:r>
      <w:r w:rsidRPr="00176E9D">
        <w:rPr>
          <w:rFonts w:hint="eastAsia"/>
          <w:rtl/>
        </w:rPr>
        <w:t>ק</w:t>
      </w:r>
      <w:r w:rsidRPr="00176E9D">
        <w:rPr>
          <w:rtl/>
        </w:rPr>
        <w:t xml:space="preserve"> </w:t>
      </w:r>
      <w:r w:rsidRPr="00176E9D">
        <w:rPr>
          <w:rFonts w:hint="eastAsia"/>
          <w:rtl/>
        </w:rPr>
        <w:t>אדמו</w:t>
      </w:r>
      <w:r w:rsidRPr="00176E9D">
        <w:rPr>
          <w:rtl/>
        </w:rPr>
        <w:t>"</w:t>
      </w:r>
      <w:r w:rsidRPr="00176E9D">
        <w:rPr>
          <w:rFonts w:hint="eastAsia"/>
          <w:rtl/>
        </w:rPr>
        <w:t>ר</w:t>
      </w:r>
      <w:r w:rsidRPr="00176E9D">
        <w:rPr>
          <w:rtl/>
        </w:rPr>
        <w:t xml:space="preserve"> </w:t>
      </w:r>
      <w:r w:rsidRPr="00176E9D">
        <w:rPr>
          <w:rFonts w:hint="eastAsia"/>
          <w:rtl/>
        </w:rPr>
        <w:t>לשיטתי</w:t>
      </w:r>
      <w:r w:rsidRPr="00176E9D">
        <w:rPr>
          <w:rtl/>
        </w:rPr>
        <w:t xml:space="preserve">' </w:t>
      </w:r>
      <w:r w:rsidRPr="00176E9D">
        <w:rPr>
          <w:rFonts w:hint="eastAsia"/>
          <w:rtl/>
        </w:rPr>
        <w:t>דב</w:t>
      </w:r>
      <w:r w:rsidRPr="00176E9D">
        <w:rPr>
          <w:rtl/>
        </w:rPr>
        <w:t>"</w:t>
      </w:r>
      <w:r w:rsidRPr="00176E9D">
        <w:rPr>
          <w:rFonts w:hint="eastAsia"/>
          <w:rtl/>
        </w:rPr>
        <w:t>ש</w:t>
      </w:r>
      <w:r w:rsidRPr="00176E9D">
        <w:rPr>
          <w:rtl/>
        </w:rPr>
        <w:t xml:space="preserve"> </w:t>
      </w:r>
      <w:r w:rsidRPr="00176E9D">
        <w:rPr>
          <w:rFonts w:hint="eastAsia"/>
          <w:rtl/>
        </w:rPr>
        <w:t>וב</w:t>
      </w:r>
      <w:r w:rsidRPr="00176E9D">
        <w:rPr>
          <w:rtl/>
        </w:rPr>
        <w:t>"</w:t>
      </w:r>
      <w:r w:rsidRPr="00176E9D">
        <w:rPr>
          <w:rFonts w:hint="eastAsia"/>
          <w:rtl/>
        </w:rPr>
        <w:t>ה</w:t>
      </w:r>
      <w:r w:rsidRPr="00176E9D">
        <w:rPr>
          <w:rtl/>
        </w:rPr>
        <w:t xml:space="preserve"> </w:t>
      </w:r>
      <w:r w:rsidRPr="00176E9D">
        <w:rPr>
          <w:rFonts w:hint="eastAsia"/>
          <w:rtl/>
        </w:rPr>
        <w:t>שהוא</w:t>
      </w:r>
      <w:r w:rsidRPr="00176E9D">
        <w:rPr>
          <w:rtl/>
        </w:rPr>
        <w:t xml:space="preserve"> </w:t>
      </w:r>
      <w:r w:rsidRPr="00176E9D">
        <w:rPr>
          <w:rFonts w:hint="eastAsia"/>
          <w:rtl/>
        </w:rPr>
        <w:t>יסוד</w:t>
      </w:r>
      <w:r w:rsidRPr="00176E9D">
        <w:rPr>
          <w:rtl/>
        </w:rPr>
        <w:t xml:space="preserve"> </w:t>
      </w:r>
      <w:r w:rsidRPr="00176E9D">
        <w:rPr>
          <w:rFonts w:hint="eastAsia"/>
          <w:rtl/>
        </w:rPr>
        <w:t>להרבה</w:t>
      </w:r>
      <w:r w:rsidRPr="00176E9D">
        <w:rPr>
          <w:rtl/>
        </w:rPr>
        <w:t xml:space="preserve"> </w:t>
      </w:r>
      <w:r w:rsidRPr="00176E9D">
        <w:rPr>
          <w:rFonts w:hint="eastAsia"/>
          <w:rtl/>
        </w:rPr>
        <w:t>פלוגתות</w:t>
      </w:r>
      <w:r w:rsidRPr="00176E9D">
        <w:rPr>
          <w:rtl/>
        </w:rPr>
        <w:t xml:space="preserve"> </w:t>
      </w:r>
      <w:r w:rsidRPr="00176E9D">
        <w:rPr>
          <w:rFonts w:hint="eastAsia"/>
          <w:rtl/>
        </w:rPr>
        <w:t>בכל</w:t>
      </w:r>
      <w:r w:rsidRPr="00176E9D">
        <w:rPr>
          <w:rtl/>
        </w:rPr>
        <w:t xml:space="preserve"> </w:t>
      </w:r>
      <w:r w:rsidRPr="00176E9D">
        <w:rPr>
          <w:rFonts w:hint="eastAsia"/>
          <w:rtl/>
        </w:rPr>
        <w:t>הש</w:t>
      </w:r>
      <w:r w:rsidRPr="00176E9D">
        <w:rPr>
          <w:rtl/>
        </w:rPr>
        <w:t>"</w:t>
      </w:r>
      <w:r w:rsidRPr="00176E9D">
        <w:rPr>
          <w:rFonts w:hint="eastAsia"/>
          <w:rtl/>
        </w:rPr>
        <w:t>ס</w:t>
      </w:r>
      <w:r w:rsidRPr="00176E9D">
        <w:rPr>
          <w:rtl/>
        </w:rPr>
        <w:t xml:space="preserve">, </w:t>
      </w:r>
      <w:r w:rsidRPr="00176E9D">
        <w:rPr>
          <w:rFonts w:hint="eastAsia"/>
          <w:rtl/>
        </w:rPr>
        <w:t>והוא</w:t>
      </w:r>
      <w:r w:rsidRPr="00176E9D">
        <w:rPr>
          <w:rtl/>
        </w:rPr>
        <w:t xml:space="preserve"> </w:t>
      </w:r>
      <w:r w:rsidRPr="00176E9D">
        <w:rPr>
          <w:rFonts w:hint="eastAsia"/>
          <w:rtl/>
        </w:rPr>
        <w:t>אי</w:t>
      </w:r>
      <w:r w:rsidRPr="00176E9D">
        <w:rPr>
          <w:rtl/>
        </w:rPr>
        <w:t xml:space="preserve"> </w:t>
      </w:r>
      <w:r w:rsidRPr="00176E9D">
        <w:rPr>
          <w:rFonts w:hint="eastAsia"/>
          <w:rtl/>
        </w:rPr>
        <w:t>אזלינן</w:t>
      </w:r>
      <w:r w:rsidRPr="00176E9D">
        <w:rPr>
          <w:rtl/>
        </w:rPr>
        <w:t xml:space="preserve"> </w:t>
      </w:r>
      <w:r w:rsidRPr="00176E9D">
        <w:rPr>
          <w:rFonts w:hint="eastAsia"/>
          <w:rtl/>
        </w:rPr>
        <w:t>בתר</w:t>
      </w:r>
      <w:r w:rsidRPr="00176E9D">
        <w:rPr>
          <w:rtl/>
        </w:rPr>
        <w:t xml:space="preserve"> </w:t>
      </w:r>
      <w:r w:rsidRPr="00176E9D">
        <w:rPr>
          <w:rFonts w:hint="eastAsia"/>
          <w:rtl/>
        </w:rPr>
        <w:t>הכלל</w:t>
      </w:r>
      <w:r w:rsidRPr="00176E9D">
        <w:rPr>
          <w:rtl/>
        </w:rPr>
        <w:t xml:space="preserve"> (</w:t>
      </w:r>
      <w:r w:rsidRPr="00176E9D">
        <w:rPr>
          <w:rFonts w:hint="eastAsia"/>
          <w:rtl/>
        </w:rPr>
        <w:t>ב</w:t>
      </w:r>
      <w:r w:rsidRPr="00176E9D">
        <w:rPr>
          <w:rtl/>
        </w:rPr>
        <w:t>"</w:t>
      </w:r>
      <w:r w:rsidRPr="00176E9D">
        <w:rPr>
          <w:rFonts w:hint="eastAsia"/>
          <w:rtl/>
        </w:rPr>
        <w:t>ש</w:t>
      </w:r>
      <w:r w:rsidRPr="00176E9D">
        <w:rPr>
          <w:rtl/>
        </w:rPr>
        <w:t xml:space="preserve">) </w:t>
      </w:r>
      <w:r w:rsidRPr="00176E9D">
        <w:rPr>
          <w:rFonts w:hint="eastAsia"/>
          <w:rtl/>
        </w:rPr>
        <w:t>או</w:t>
      </w:r>
      <w:r w:rsidRPr="00176E9D">
        <w:rPr>
          <w:rtl/>
        </w:rPr>
        <w:t xml:space="preserve"> </w:t>
      </w:r>
      <w:r w:rsidRPr="00176E9D">
        <w:rPr>
          <w:rFonts w:hint="eastAsia"/>
          <w:rtl/>
        </w:rPr>
        <w:t>בתר</w:t>
      </w:r>
      <w:r w:rsidRPr="00176E9D">
        <w:rPr>
          <w:rtl/>
        </w:rPr>
        <w:t xml:space="preserve"> </w:t>
      </w:r>
      <w:r w:rsidRPr="00176E9D">
        <w:rPr>
          <w:rFonts w:hint="eastAsia"/>
          <w:rtl/>
        </w:rPr>
        <w:t>הפרט</w:t>
      </w:r>
      <w:r w:rsidRPr="00176E9D">
        <w:rPr>
          <w:rtl/>
        </w:rPr>
        <w:t xml:space="preserve"> (</w:t>
      </w:r>
      <w:r w:rsidRPr="00176E9D">
        <w:rPr>
          <w:rFonts w:hint="eastAsia"/>
          <w:rtl/>
        </w:rPr>
        <w:t>ב</w:t>
      </w:r>
      <w:r w:rsidRPr="00176E9D">
        <w:rPr>
          <w:rtl/>
        </w:rPr>
        <w:t>"</w:t>
      </w:r>
      <w:r w:rsidRPr="00176E9D">
        <w:rPr>
          <w:rFonts w:hint="eastAsia"/>
          <w:rtl/>
        </w:rPr>
        <w:t>ה</w:t>
      </w:r>
      <w:r w:rsidRPr="00176E9D">
        <w:rPr>
          <w:rtl/>
        </w:rPr>
        <w:t xml:space="preserve">). </w:t>
      </w:r>
      <w:r w:rsidRPr="00176E9D">
        <w:rPr>
          <w:rFonts w:hint="eastAsia"/>
          <w:rtl/>
        </w:rPr>
        <w:t>ולפי</w:t>
      </w:r>
      <w:r w:rsidRPr="00176E9D">
        <w:rPr>
          <w:rtl/>
        </w:rPr>
        <w:t>"</w:t>
      </w:r>
      <w:r w:rsidRPr="00176E9D">
        <w:rPr>
          <w:rFonts w:hint="eastAsia"/>
          <w:rtl/>
        </w:rPr>
        <w:t>ז</w:t>
      </w:r>
      <w:r w:rsidRPr="00176E9D">
        <w:rPr>
          <w:rtl/>
        </w:rPr>
        <w:t xml:space="preserve"> </w:t>
      </w:r>
      <w:r w:rsidRPr="00176E9D">
        <w:rPr>
          <w:rFonts w:hint="eastAsia"/>
          <w:rtl/>
        </w:rPr>
        <w:t>מבאר</w:t>
      </w:r>
      <w:r w:rsidRPr="00176E9D">
        <w:rPr>
          <w:rtl/>
        </w:rPr>
        <w:t xml:space="preserve"> </w:t>
      </w:r>
      <w:r w:rsidRPr="00176E9D">
        <w:rPr>
          <w:rFonts w:hint="eastAsia"/>
          <w:rtl/>
        </w:rPr>
        <w:t>מחלוקת</w:t>
      </w:r>
      <w:r w:rsidRPr="00176E9D">
        <w:rPr>
          <w:rtl/>
        </w:rPr>
        <w:t xml:space="preserve"> </w:t>
      </w:r>
      <w:r w:rsidRPr="00176E9D">
        <w:rPr>
          <w:rFonts w:hint="eastAsia"/>
          <w:rtl/>
        </w:rPr>
        <w:t>הנ</w:t>
      </w:r>
      <w:r w:rsidRPr="00176E9D">
        <w:rPr>
          <w:rtl/>
        </w:rPr>
        <w:t>"</w:t>
      </w:r>
      <w:r w:rsidRPr="00176E9D">
        <w:rPr>
          <w:rFonts w:hint="eastAsia"/>
          <w:rtl/>
        </w:rPr>
        <w:t>ל</w:t>
      </w:r>
      <w:r w:rsidRPr="00176E9D">
        <w:rPr>
          <w:rtl/>
        </w:rPr>
        <w:t xml:space="preserve">, </w:t>
      </w:r>
      <w:r w:rsidRPr="00176E9D">
        <w:rPr>
          <w:rFonts w:hint="eastAsia"/>
          <w:rtl/>
        </w:rPr>
        <w:t>לפי</w:t>
      </w:r>
      <w:r w:rsidRPr="00176E9D">
        <w:rPr>
          <w:rtl/>
        </w:rPr>
        <w:t xml:space="preserve"> </w:t>
      </w:r>
      <w:r w:rsidRPr="00176E9D">
        <w:rPr>
          <w:rFonts w:hint="eastAsia"/>
          <w:rtl/>
        </w:rPr>
        <w:t>פרש</w:t>
      </w:r>
      <w:r w:rsidRPr="00176E9D">
        <w:rPr>
          <w:rtl/>
        </w:rPr>
        <w:t>"</w:t>
      </w:r>
      <w:r w:rsidRPr="00176E9D">
        <w:rPr>
          <w:rFonts w:hint="eastAsia"/>
          <w:rtl/>
        </w:rPr>
        <w:t>י</w:t>
      </w:r>
      <w:r w:rsidRPr="00176E9D">
        <w:rPr>
          <w:rtl/>
        </w:rPr>
        <w:t xml:space="preserve">, </w:t>
      </w:r>
      <w:r w:rsidRPr="00176E9D">
        <w:rPr>
          <w:rFonts w:hint="eastAsia"/>
          <w:rtl/>
        </w:rPr>
        <w:t>וזלה</w:t>
      </w:r>
      <w:r w:rsidRPr="00176E9D">
        <w:rPr>
          <w:rtl/>
        </w:rPr>
        <w:t>"</w:t>
      </w:r>
      <w:r w:rsidRPr="00176E9D">
        <w:rPr>
          <w:rFonts w:hint="eastAsia"/>
          <w:rtl/>
        </w:rPr>
        <w:t>ק</w:t>
      </w:r>
      <w:r w:rsidRPr="00176E9D">
        <w:rPr>
          <w:rtl/>
        </w:rPr>
        <w:t xml:space="preserve">: </w:t>
      </w:r>
      <w:r w:rsidRPr="00176E9D">
        <w:rPr>
          <w:rFonts w:hint="eastAsia"/>
          <w:rtl/>
        </w:rPr>
        <w:t>די</w:t>
      </w:r>
      <w:r w:rsidRPr="00176E9D">
        <w:rPr>
          <w:rtl/>
        </w:rPr>
        <w:t xml:space="preserve"> </w:t>
      </w:r>
      <w:r w:rsidRPr="00176E9D">
        <w:rPr>
          <w:rFonts w:hint="eastAsia"/>
          <w:rtl/>
        </w:rPr>
        <w:t>הנאה</w:t>
      </w:r>
      <w:r w:rsidRPr="00176E9D">
        <w:rPr>
          <w:rtl/>
        </w:rPr>
        <w:t xml:space="preserve"> </w:t>
      </w:r>
      <w:r w:rsidRPr="00176E9D">
        <w:rPr>
          <w:rFonts w:hint="eastAsia"/>
          <w:rtl/>
        </w:rPr>
        <w:t>קומט</w:t>
      </w:r>
      <w:r w:rsidRPr="00176E9D">
        <w:rPr>
          <w:rtl/>
        </w:rPr>
        <w:t xml:space="preserve"> </w:t>
      </w:r>
      <w:r w:rsidRPr="00176E9D">
        <w:rPr>
          <w:rFonts w:hint="eastAsia"/>
          <w:rtl/>
        </w:rPr>
        <w:t>גלייך</w:t>
      </w:r>
      <w:r w:rsidRPr="00176E9D">
        <w:rPr>
          <w:rtl/>
        </w:rPr>
        <w:t xml:space="preserve"> </w:t>
      </w:r>
      <w:r w:rsidRPr="00176E9D">
        <w:rPr>
          <w:rFonts w:hint="eastAsia"/>
          <w:rtl/>
        </w:rPr>
        <w:t>ביים</w:t>
      </w:r>
      <w:r w:rsidRPr="00176E9D">
        <w:rPr>
          <w:rtl/>
        </w:rPr>
        <w:t xml:space="preserve"> </w:t>
      </w:r>
      <w:r w:rsidRPr="00176E9D">
        <w:rPr>
          <w:rFonts w:hint="eastAsia"/>
          <w:rtl/>
        </w:rPr>
        <w:t>דערזען</w:t>
      </w:r>
      <w:r w:rsidRPr="00176E9D">
        <w:rPr>
          <w:rtl/>
        </w:rPr>
        <w:t xml:space="preserve"> </w:t>
      </w:r>
      <w:r w:rsidRPr="00176E9D">
        <w:rPr>
          <w:rFonts w:hint="eastAsia"/>
          <w:rtl/>
        </w:rPr>
        <w:t>דעט</w:t>
      </w:r>
      <w:r w:rsidRPr="00176E9D">
        <w:rPr>
          <w:rtl/>
        </w:rPr>
        <w:t xml:space="preserve"> </w:t>
      </w:r>
      <w:r w:rsidRPr="00176E9D">
        <w:rPr>
          <w:rFonts w:hint="eastAsia"/>
          <w:rtl/>
        </w:rPr>
        <w:t>אור</w:t>
      </w:r>
      <w:r w:rsidRPr="00176E9D">
        <w:rPr>
          <w:rtl/>
        </w:rPr>
        <w:t xml:space="preserve"> </w:t>
      </w:r>
      <w:r w:rsidRPr="00176E9D">
        <w:rPr>
          <w:rFonts w:hint="eastAsia"/>
          <w:rtl/>
        </w:rPr>
        <w:t>בכללות</w:t>
      </w:r>
      <w:r w:rsidRPr="00176E9D">
        <w:rPr>
          <w:rtl/>
        </w:rPr>
        <w:t xml:space="preserve"> </w:t>
      </w:r>
      <w:r w:rsidRPr="00176E9D">
        <w:rPr>
          <w:rFonts w:hint="eastAsia"/>
          <w:rtl/>
        </w:rPr>
        <w:t>וואס</w:t>
      </w:r>
      <w:r w:rsidRPr="00176E9D">
        <w:rPr>
          <w:rtl/>
        </w:rPr>
        <w:t xml:space="preserve"> </w:t>
      </w:r>
      <w:r w:rsidRPr="00176E9D">
        <w:rPr>
          <w:rFonts w:hint="eastAsia"/>
          <w:rtl/>
        </w:rPr>
        <w:t>דאמאלסט</w:t>
      </w:r>
      <w:r w:rsidRPr="00176E9D">
        <w:rPr>
          <w:rtl/>
        </w:rPr>
        <w:t xml:space="preserve"> </w:t>
      </w:r>
      <w:r w:rsidRPr="00176E9D">
        <w:rPr>
          <w:rFonts w:hint="eastAsia"/>
          <w:rtl/>
        </w:rPr>
        <w:t>זעט</w:t>
      </w:r>
      <w:r w:rsidRPr="00176E9D">
        <w:rPr>
          <w:rtl/>
        </w:rPr>
        <w:t xml:space="preserve"> </w:t>
      </w:r>
      <w:r w:rsidRPr="00176E9D">
        <w:rPr>
          <w:rFonts w:hint="eastAsia"/>
          <w:rtl/>
        </w:rPr>
        <w:t>ער</w:t>
      </w:r>
      <w:r w:rsidRPr="00176E9D">
        <w:rPr>
          <w:rtl/>
        </w:rPr>
        <w:t xml:space="preserve"> </w:t>
      </w:r>
      <w:r w:rsidRPr="00176E9D">
        <w:rPr>
          <w:rFonts w:hint="eastAsia"/>
          <w:rtl/>
        </w:rPr>
        <w:t>סתם</w:t>
      </w:r>
      <w:r w:rsidRPr="00176E9D">
        <w:rPr>
          <w:rtl/>
        </w:rPr>
        <w:t xml:space="preserve"> </w:t>
      </w:r>
      <w:r w:rsidRPr="00176E9D">
        <w:rPr>
          <w:rFonts w:hint="eastAsia"/>
          <w:rtl/>
        </w:rPr>
        <w:t>אור</w:t>
      </w:r>
      <w:r w:rsidRPr="00176E9D">
        <w:rPr>
          <w:rtl/>
        </w:rPr>
        <w:t xml:space="preserve">, </w:t>
      </w:r>
      <w:r w:rsidRPr="00176E9D">
        <w:rPr>
          <w:rFonts w:hint="eastAsia"/>
          <w:rtl/>
        </w:rPr>
        <w:t>איין</w:t>
      </w:r>
      <w:r w:rsidRPr="00176E9D">
        <w:rPr>
          <w:rtl/>
        </w:rPr>
        <w:t xml:space="preserve"> </w:t>
      </w:r>
      <w:r w:rsidRPr="00176E9D">
        <w:rPr>
          <w:rFonts w:hint="eastAsia"/>
          <w:rtl/>
        </w:rPr>
        <w:t>ליכט־גוון</w:t>
      </w:r>
      <w:r w:rsidRPr="00176E9D">
        <w:rPr>
          <w:rtl/>
        </w:rPr>
        <w:t xml:space="preserve"> (</w:t>
      </w:r>
      <w:r w:rsidRPr="00176E9D">
        <w:rPr>
          <w:rFonts w:hint="eastAsia"/>
          <w:rtl/>
        </w:rPr>
        <w:t>״חדא</w:t>
      </w:r>
      <w:r w:rsidRPr="00176E9D">
        <w:rPr>
          <w:rtl/>
        </w:rPr>
        <w:t xml:space="preserve"> </w:t>
      </w:r>
      <w:r w:rsidRPr="00176E9D">
        <w:rPr>
          <w:rFonts w:hint="eastAsia"/>
          <w:rtl/>
        </w:rPr>
        <w:lastRenderedPageBreak/>
        <w:t>נהורא״</w:t>
      </w:r>
      <w:r w:rsidRPr="00176E9D">
        <w:rPr>
          <w:rtl/>
        </w:rPr>
        <w:t xml:space="preserve">), </w:t>
      </w:r>
      <w:r w:rsidRPr="00176E9D">
        <w:rPr>
          <w:rFonts w:hint="eastAsia"/>
          <w:rtl/>
        </w:rPr>
        <w:t>דעריבער</w:t>
      </w:r>
      <w:r w:rsidRPr="00176E9D">
        <w:rPr>
          <w:rtl/>
        </w:rPr>
        <w:t xml:space="preserve"> </w:t>
      </w:r>
      <w:r w:rsidRPr="00176E9D">
        <w:rPr>
          <w:rFonts w:hint="eastAsia"/>
          <w:rtl/>
        </w:rPr>
        <w:t>האלטן</w:t>
      </w:r>
      <w:r w:rsidRPr="00176E9D">
        <w:rPr>
          <w:rtl/>
        </w:rPr>
        <w:t xml:space="preserve"> </w:t>
      </w:r>
      <w:r w:rsidRPr="00176E9D">
        <w:rPr>
          <w:rFonts w:hint="eastAsia"/>
          <w:rtl/>
        </w:rPr>
        <w:t>ב״ש</w:t>
      </w:r>
      <w:r w:rsidRPr="00176E9D">
        <w:rPr>
          <w:rtl/>
        </w:rPr>
        <w:t xml:space="preserve"> </w:t>
      </w:r>
      <w:r w:rsidRPr="00176E9D">
        <w:rPr>
          <w:rFonts w:hint="eastAsia"/>
          <w:rtl/>
        </w:rPr>
        <w:t>אז</w:t>
      </w:r>
      <w:r w:rsidRPr="00176E9D">
        <w:rPr>
          <w:rtl/>
        </w:rPr>
        <w:t xml:space="preserve"> </w:t>
      </w:r>
      <w:r w:rsidRPr="00176E9D">
        <w:rPr>
          <w:rFonts w:hint="eastAsia"/>
          <w:rtl/>
        </w:rPr>
        <w:t>אויך</w:t>
      </w:r>
      <w:r w:rsidRPr="00176E9D">
        <w:rPr>
          <w:rtl/>
        </w:rPr>
        <w:t xml:space="preserve"> </w:t>
      </w:r>
      <w:r w:rsidRPr="00176E9D">
        <w:rPr>
          <w:rFonts w:hint="eastAsia"/>
          <w:rtl/>
        </w:rPr>
        <w:t>די</w:t>
      </w:r>
      <w:r w:rsidRPr="00176E9D">
        <w:rPr>
          <w:rtl/>
        </w:rPr>
        <w:t xml:space="preserve"> </w:t>
      </w:r>
      <w:r w:rsidRPr="00176E9D">
        <w:rPr>
          <w:rFonts w:hint="eastAsia"/>
          <w:rtl/>
        </w:rPr>
        <w:t>ברכה</w:t>
      </w:r>
      <w:r w:rsidRPr="00176E9D">
        <w:rPr>
          <w:rtl/>
        </w:rPr>
        <w:t xml:space="preserve"> </w:t>
      </w:r>
      <w:r w:rsidRPr="00176E9D">
        <w:rPr>
          <w:rFonts w:hint="eastAsia"/>
          <w:rtl/>
        </w:rPr>
        <w:t>דארף</w:t>
      </w:r>
      <w:r w:rsidRPr="00176E9D">
        <w:rPr>
          <w:rtl/>
        </w:rPr>
        <w:t xml:space="preserve"> </w:t>
      </w:r>
      <w:r w:rsidRPr="00176E9D">
        <w:rPr>
          <w:rFonts w:hint="eastAsia"/>
          <w:rtl/>
        </w:rPr>
        <w:t>זיין</w:t>
      </w:r>
      <w:r w:rsidRPr="00176E9D">
        <w:rPr>
          <w:rtl/>
        </w:rPr>
        <w:t xml:space="preserve"> </w:t>
      </w:r>
      <w:r w:rsidRPr="00176E9D">
        <w:rPr>
          <w:rFonts w:hint="eastAsia"/>
          <w:rtl/>
        </w:rPr>
        <w:t>אויף</w:t>
      </w:r>
      <w:r w:rsidRPr="00176E9D">
        <w:rPr>
          <w:rtl/>
        </w:rPr>
        <w:t xml:space="preserve"> </w:t>
      </w:r>
      <w:r w:rsidRPr="00176E9D">
        <w:rPr>
          <w:rFonts w:hint="eastAsia"/>
          <w:rtl/>
        </w:rPr>
        <w:t>דער</w:t>
      </w:r>
      <w:r w:rsidRPr="00176E9D">
        <w:rPr>
          <w:rtl/>
        </w:rPr>
        <w:t xml:space="preserve"> </w:t>
      </w:r>
      <w:r w:rsidRPr="00176E9D">
        <w:rPr>
          <w:rFonts w:hint="eastAsia"/>
          <w:rtl/>
        </w:rPr>
        <w:t>בריאה</w:t>
      </w:r>
      <w:r w:rsidRPr="00176E9D">
        <w:rPr>
          <w:rtl/>
        </w:rPr>
        <w:t xml:space="preserve"> </w:t>
      </w:r>
      <w:r w:rsidRPr="00176E9D">
        <w:rPr>
          <w:rFonts w:hint="eastAsia"/>
          <w:rtl/>
        </w:rPr>
        <w:t>פון</w:t>
      </w:r>
      <w:r w:rsidRPr="00176E9D">
        <w:rPr>
          <w:rtl/>
        </w:rPr>
        <w:t xml:space="preserve"> </w:t>
      </w:r>
      <w:r w:rsidRPr="00176E9D">
        <w:rPr>
          <w:rFonts w:hint="eastAsia"/>
          <w:rtl/>
        </w:rPr>
        <w:t>כללות</w:t>
      </w:r>
      <w:r w:rsidRPr="00176E9D">
        <w:rPr>
          <w:rtl/>
        </w:rPr>
        <w:t xml:space="preserve"> </w:t>
      </w:r>
      <w:r w:rsidRPr="00176E9D">
        <w:rPr>
          <w:rFonts w:hint="eastAsia"/>
          <w:rtl/>
        </w:rPr>
        <w:t>האש</w:t>
      </w:r>
      <w:r w:rsidRPr="00176E9D">
        <w:rPr>
          <w:rtl/>
        </w:rPr>
        <w:t xml:space="preserve">: </w:t>
      </w:r>
      <w:r w:rsidRPr="00176E9D">
        <w:rPr>
          <w:rFonts w:hint="eastAsia"/>
          <w:rtl/>
        </w:rPr>
        <w:t>״מאור</w:t>
      </w:r>
      <w:r w:rsidRPr="00176E9D">
        <w:rPr>
          <w:rtl/>
        </w:rPr>
        <w:t xml:space="preserve"> </w:t>
      </w:r>
      <w:r w:rsidRPr="00176E9D">
        <w:rPr>
          <w:rFonts w:hint="eastAsia"/>
          <w:rtl/>
        </w:rPr>
        <w:t>האש</w:t>
      </w:r>
      <w:r w:rsidRPr="00176E9D">
        <w:rPr>
          <w:rtl/>
        </w:rPr>
        <w:t xml:space="preserve">". </w:t>
      </w:r>
      <w:r w:rsidRPr="00176E9D">
        <w:rPr>
          <w:rFonts w:hint="eastAsia"/>
          <w:rtl/>
        </w:rPr>
        <w:t>דאקעגן</w:t>
      </w:r>
      <w:r w:rsidRPr="00176E9D">
        <w:rPr>
          <w:rtl/>
        </w:rPr>
        <w:t xml:space="preserve"> </w:t>
      </w:r>
      <w:r w:rsidRPr="00176E9D">
        <w:rPr>
          <w:rFonts w:hint="eastAsia"/>
          <w:rtl/>
        </w:rPr>
        <w:t>ב״ה</w:t>
      </w:r>
      <w:r w:rsidRPr="00176E9D">
        <w:rPr>
          <w:rtl/>
        </w:rPr>
        <w:t xml:space="preserve"> </w:t>
      </w:r>
      <w:r w:rsidRPr="00176E9D">
        <w:rPr>
          <w:rFonts w:hint="eastAsia"/>
          <w:rtl/>
        </w:rPr>
        <w:t>נעמען</w:t>
      </w:r>
      <w:r w:rsidRPr="00176E9D">
        <w:rPr>
          <w:rtl/>
        </w:rPr>
        <w:t xml:space="preserve"> </w:t>
      </w:r>
      <w:r w:rsidRPr="00176E9D">
        <w:rPr>
          <w:rFonts w:hint="eastAsia"/>
          <w:rtl/>
        </w:rPr>
        <w:t>אן</w:t>
      </w:r>
      <w:r w:rsidRPr="00176E9D">
        <w:rPr>
          <w:rtl/>
        </w:rPr>
        <w:t xml:space="preserve"> </w:t>
      </w:r>
      <w:r w:rsidRPr="00176E9D">
        <w:rPr>
          <w:rFonts w:hint="eastAsia"/>
          <w:rtl/>
        </w:rPr>
        <w:t>די</w:t>
      </w:r>
      <w:r w:rsidRPr="00176E9D">
        <w:rPr>
          <w:rtl/>
        </w:rPr>
        <w:t xml:space="preserve"> </w:t>
      </w:r>
      <w:r w:rsidRPr="00176E9D">
        <w:rPr>
          <w:rFonts w:hint="eastAsia"/>
          <w:rtl/>
        </w:rPr>
        <w:t>שיטה</w:t>
      </w:r>
      <w:r w:rsidRPr="00176E9D">
        <w:rPr>
          <w:rtl/>
        </w:rPr>
        <w:t xml:space="preserve">, </w:t>
      </w:r>
      <w:r w:rsidRPr="00176E9D">
        <w:rPr>
          <w:rFonts w:hint="eastAsia"/>
          <w:rtl/>
        </w:rPr>
        <w:t>אז</w:t>
      </w:r>
      <w:r w:rsidRPr="00176E9D">
        <w:rPr>
          <w:rtl/>
        </w:rPr>
        <w:t xml:space="preserve"> </w:t>
      </w:r>
      <w:r w:rsidRPr="00176E9D">
        <w:rPr>
          <w:rFonts w:hint="eastAsia"/>
          <w:rtl/>
        </w:rPr>
        <w:t>וויבאלד</w:t>
      </w:r>
      <w:r w:rsidRPr="00176E9D">
        <w:rPr>
          <w:rtl/>
        </w:rPr>
        <w:t xml:space="preserve"> </w:t>
      </w:r>
      <w:r w:rsidRPr="00176E9D">
        <w:rPr>
          <w:rFonts w:hint="eastAsia"/>
          <w:rtl/>
        </w:rPr>
        <w:t>בהתבוננות</w:t>
      </w:r>
      <w:r w:rsidRPr="00176E9D">
        <w:rPr>
          <w:rtl/>
        </w:rPr>
        <w:t xml:space="preserve"> </w:t>
      </w:r>
      <w:r w:rsidRPr="00176E9D">
        <w:rPr>
          <w:rFonts w:hint="eastAsia"/>
          <w:rtl/>
        </w:rPr>
        <w:t>אינעם</w:t>
      </w:r>
      <w:r w:rsidRPr="00176E9D">
        <w:rPr>
          <w:rtl/>
        </w:rPr>
        <w:t xml:space="preserve"> </w:t>
      </w:r>
      <w:r w:rsidRPr="00176E9D">
        <w:rPr>
          <w:rFonts w:hint="eastAsia"/>
          <w:rtl/>
        </w:rPr>
        <w:t>אש</w:t>
      </w:r>
      <w:r w:rsidRPr="00176E9D">
        <w:rPr>
          <w:rtl/>
        </w:rPr>
        <w:t xml:space="preserve"> </w:t>
      </w:r>
      <w:r w:rsidRPr="00176E9D">
        <w:rPr>
          <w:rFonts w:hint="eastAsia"/>
          <w:rtl/>
        </w:rPr>
        <w:t>דערזעט</w:t>
      </w:r>
      <w:r w:rsidRPr="00176E9D">
        <w:rPr>
          <w:rtl/>
        </w:rPr>
        <w:t xml:space="preserve"> </w:t>
      </w:r>
      <w:r w:rsidRPr="00176E9D">
        <w:rPr>
          <w:rFonts w:hint="eastAsia"/>
          <w:rtl/>
        </w:rPr>
        <w:t>ער</w:t>
      </w:r>
      <w:r w:rsidRPr="00176E9D">
        <w:rPr>
          <w:rtl/>
        </w:rPr>
        <w:t xml:space="preserve"> </w:t>
      </w:r>
      <w:r w:rsidRPr="00176E9D">
        <w:rPr>
          <w:rFonts w:hint="eastAsia"/>
          <w:rtl/>
        </w:rPr>
        <w:t>כמה</w:t>
      </w:r>
      <w:r w:rsidRPr="00176E9D">
        <w:rPr>
          <w:rtl/>
        </w:rPr>
        <w:t xml:space="preserve"> </w:t>
      </w:r>
      <w:r w:rsidRPr="00176E9D">
        <w:rPr>
          <w:rFonts w:hint="eastAsia"/>
          <w:rtl/>
        </w:rPr>
        <w:t>מאורות</w:t>
      </w:r>
      <w:r w:rsidRPr="00176E9D">
        <w:rPr>
          <w:rtl/>
        </w:rPr>
        <w:t xml:space="preserve"> </w:t>
      </w:r>
      <w:r w:rsidRPr="00176E9D">
        <w:rPr>
          <w:rFonts w:hint="eastAsia"/>
          <w:rtl/>
        </w:rPr>
        <w:t>ובפועל</w:t>
      </w:r>
      <w:r w:rsidRPr="00176E9D">
        <w:rPr>
          <w:rtl/>
        </w:rPr>
        <w:t xml:space="preserve"> </w:t>
      </w:r>
      <w:r w:rsidRPr="00176E9D">
        <w:rPr>
          <w:rFonts w:hint="eastAsia"/>
          <w:rtl/>
        </w:rPr>
        <w:t>קומט</w:t>
      </w:r>
      <w:r w:rsidRPr="00176E9D">
        <w:rPr>
          <w:rtl/>
        </w:rPr>
        <w:t xml:space="preserve"> </w:t>
      </w:r>
      <w:r w:rsidRPr="00176E9D">
        <w:rPr>
          <w:rFonts w:hint="eastAsia"/>
          <w:rtl/>
        </w:rPr>
        <w:t>דא</w:t>
      </w:r>
      <w:r>
        <w:rPr>
          <w:rFonts w:hint="cs"/>
          <w:rtl/>
        </w:rPr>
        <w:t>ך</w:t>
      </w:r>
      <w:r w:rsidRPr="00176E9D">
        <w:rPr>
          <w:rtl/>
        </w:rPr>
        <w:t xml:space="preserve"> </w:t>
      </w:r>
      <w:r w:rsidRPr="00176E9D">
        <w:rPr>
          <w:rFonts w:hint="eastAsia"/>
          <w:rtl/>
        </w:rPr>
        <w:t>די</w:t>
      </w:r>
      <w:r w:rsidRPr="00176E9D">
        <w:rPr>
          <w:rtl/>
        </w:rPr>
        <w:t xml:space="preserve"> </w:t>
      </w:r>
      <w:r w:rsidRPr="00176E9D">
        <w:rPr>
          <w:rFonts w:hint="eastAsia"/>
          <w:rtl/>
        </w:rPr>
        <w:t>הנאת</w:t>
      </w:r>
      <w:r w:rsidRPr="00176E9D">
        <w:rPr>
          <w:rtl/>
        </w:rPr>
        <w:t xml:space="preserve"> </w:t>
      </w:r>
      <w:r w:rsidRPr="00176E9D">
        <w:rPr>
          <w:rFonts w:hint="eastAsia"/>
          <w:rtl/>
        </w:rPr>
        <w:t>האור</w:t>
      </w:r>
      <w:r w:rsidRPr="00176E9D">
        <w:rPr>
          <w:rtl/>
        </w:rPr>
        <w:t xml:space="preserve"> </w:t>
      </w:r>
      <w:r w:rsidRPr="00176E9D">
        <w:rPr>
          <w:rFonts w:hint="eastAsia"/>
          <w:rtl/>
        </w:rPr>
        <w:t>פון</w:t>
      </w:r>
      <w:r w:rsidRPr="00176E9D">
        <w:rPr>
          <w:rtl/>
        </w:rPr>
        <w:t xml:space="preserve"> </w:t>
      </w:r>
      <w:r w:rsidRPr="00176E9D">
        <w:rPr>
          <w:rFonts w:hint="eastAsia"/>
          <w:rtl/>
        </w:rPr>
        <w:t>די</w:t>
      </w:r>
      <w:r w:rsidRPr="00176E9D">
        <w:rPr>
          <w:rtl/>
        </w:rPr>
        <w:t xml:space="preserve"> </w:t>
      </w:r>
      <w:r w:rsidRPr="00176E9D">
        <w:rPr>
          <w:rFonts w:hint="eastAsia"/>
          <w:rtl/>
        </w:rPr>
        <w:t>אלע</w:t>
      </w:r>
      <w:r w:rsidRPr="00176E9D">
        <w:rPr>
          <w:rtl/>
        </w:rPr>
        <w:t xml:space="preserve"> </w:t>
      </w:r>
      <w:r w:rsidRPr="00176E9D">
        <w:rPr>
          <w:rFonts w:hint="eastAsia"/>
          <w:rtl/>
        </w:rPr>
        <w:t>גווני</w:t>
      </w:r>
      <w:r w:rsidRPr="00176E9D">
        <w:rPr>
          <w:rtl/>
        </w:rPr>
        <w:t xml:space="preserve"> </w:t>
      </w:r>
      <w:r w:rsidRPr="00176E9D">
        <w:rPr>
          <w:rFonts w:hint="eastAsia"/>
          <w:rtl/>
        </w:rPr>
        <w:t>נהורא</w:t>
      </w:r>
      <w:r w:rsidRPr="00176E9D">
        <w:rPr>
          <w:rtl/>
        </w:rPr>
        <w:t xml:space="preserve"> </w:t>
      </w:r>
      <w:r>
        <w:rPr>
          <w:rFonts w:hint="cs"/>
          <w:rtl/>
        </w:rPr>
        <w:t>-</w:t>
      </w:r>
      <w:r w:rsidRPr="00176E9D">
        <w:rPr>
          <w:rtl/>
        </w:rPr>
        <w:t xml:space="preserve"> </w:t>
      </w:r>
      <w:r>
        <w:rPr>
          <w:rFonts w:hint="eastAsia"/>
          <w:rtl/>
        </w:rPr>
        <w:t>דא</w:t>
      </w:r>
      <w:r>
        <w:rPr>
          <w:rFonts w:hint="cs"/>
          <w:rtl/>
        </w:rPr>
        <w:t>ר</w:t>
      </w:r>
      <w:r w:rsidRPr="00176E9D">
        <w:rPr>
          <w:rFonts w:hint="eastAsia"/>
          <w:rtl/>
        </w:rPr>
        <w:t>ף</w:t>
      </w:r>
      <w:r w:rsidRPr="00176E9D">
        <w:rPr>
          <w:rtl/>
        </w:rPr>
        <w:t xml:space="preserve"> </w:t>
      </w:r>
      <w:r w:rsidRPr="00176E9D">
        <w:rPr>
          <w:rFonts w:hint="eastAsia"/>
          <w:rtl/>
        </w:rPr>
        <w:t>דעריבער</w:t>
      </w:r>
      <w:r w:rsidRPr="00176E9D">
        <w:rPr>
          <w:rtl/>
        </w:rPr>
        <w:t xml:space="preserve"> </w:t>
      </w:r>
      <w:r w:rsidRPr="00176E9D">
        <w:rPr>
          <w:rFonts w:hint="eastAsia"/>
          <w:rtl/>
        </w:rPr>
        <w:t>דער</w:t>
      </w:r>
      <w:r w:rsidRPr="00176E9D">
        <w:rPr>
          <w:rtl/>
        </w:rPr>
        <w:t xml:space="preserve"> </w:t>
      </w:r>
      <w:r w:rsidRPr="00176E9D">
        <w:rPr>
          <w:rFonts w:hint="eastAsia"/>
          <w:rtl/>
        </w:rPr>
        <w:t>נוסח</w:t>
      </w:r>
      <w:r w:rsidRPr="00176E9D">
        <w:rPr>
          <w:rtl/>
        </w:rPr>
        <w:t xml:space="preserve"> </w:t>
      </w:r>
      <w:r w:rsidRPr="00176E9D">
        <w:rPr>
          <w:rFonts w:hint="eastAsia"/>
          <w:rtl/>
        </w:rPr>
        <w:t>הברכה</w:t>
      </w:r>
      <w:r w:rsidRPr="00176E9D">
        <w:rPr>
          <w:rtl/>
        </w:rPr>
        <w:t xml:space="preserve"> </w:t>
      </w:r>
      <w:r w:rsidRPr="00176E9D">
        <w:rPr>
          <w:rFonts w:hint="eastAsia"/>
          <w:rtl/>
        </w:rPr>
        <w:t>זיין</w:t>
      </w:r>
      <w:r w:rsidRPr="00176E9D">
        <w:rPr>
          <w:rtl/>
        </w:rPr>
        <w:t xml:space="preserve"> </w:t>
      </w:r>
      <w:r w:rsidRPr="00176E9D">
        <w:rPr>
          <w:rFonts w:hint="eastAsia"/>
          <w:rtl/>
        </w:rPr>
        <w:t>״בורא</w:t>
      </w:r>
      <w:r w:rsidRPr="00176E9D">
        <w:rPr>
          <w:rtl/>
        </w:rPr>
        <w:t xml:space="preserve"> </w:t>
      </w:r>
      <w:r w:rsidRPr="00176E9D">
        <w:rPr>
          <w:rFonts w:hint="eastAsia"/>
          <w:rtl/>
        </w:rPr>
        <w:t>מאורי</w:t>
      </w:r>
      <w:r w:rsidRPr="00176E9D">
        <w:rPr>
          <w:rtl/>
        </w:rPr>
        <w:t xml:space="preserve"> </w:t>
      </w:r>
      <w:r w:rsidRPr="00176E9D">
        <w:rPr>
          <w:rFonts w:hint="eastAsia"/>
          <w:rtl/>
        </w:rPr>
        <w:t>האש״</w:t>
      </w:r>
      <w:r w:rsidRPr="00176E9D">
        <w:rPr>
          <w:rtl/>
        </w:rPr>
        <w:t>.</w:t>
      </w:r>
      <w:r>
        <w:rPr>
          <w:rFonts w:hint="cs"/>
          <w:rtl/>
        </w:rPr>
        <w:t xml:space="preserve"> </w:t>
      </w:r>
      <w:r w:rsidRPr="00176E9D">
        <w:rPr>
          <w:rFonts w:hint="eastAsia"/>
          <w:rtl/>
        </w:rPr>
        <w:t>ומסתבר</w:t>
      </w:r>
      <w:r w:rsidRPr="00176E9D">
        <w:rPr>
          <w:rtl/>
        </w:rPr>
        <w:t xml:space="preserve">, </w:t>
      </w:r>
      <w:r w:rsidRPr="00176E9D">
        <w:rPr>
          <w:rFonts w:hint="eastAsia"/>
          <w:rtl/>
        </w:rPr>
        <w:t>שהלשיטתי</w:t>
      </w:r>
      <w:r w:rsidRPr="00176E9D">
        <w:rPr>
          <w:rtl/>
        </w:rPr>
        <w:t xml:space="preserve">' </w:t>
      </w:r>
      <w:r w:rsidRPr="00176E9D">
        <w:rPr>
          <w:rFonts w:hint="eastAsia"/>
          <w:rtl/>
        </w:rPr>
        <w:t>נכון</w:t>
      </w:r>
      <w:r w:rsidRPr="00176E9D">
        <w:rPr>
          <w:rtl/>
        </w:rPr>
        <w:t xml:space="preserve"> </w:t>
      </w:r>
      <w:r w:rsidRPr="00176E9D">
        <w:rPr>
          <w:rFonts w:hint="eastAsia"/>
          <w:rtl/>
        </w:rPr>
        <w:t>גם</w:t>
      </w:r>
      <w:r w:rsidRPr="00176E9D">
        <w:rPr>
          <w:rtl/>
        </w:rPr>
        <w:t xml:space="preserve"> </w:t>
      </w:r>
      <w:r w:rsidRPr="00176E9D">
        <w:rPr>
          <w:rFonts w:hint="eastAsia"/>
          <w:rtl/>
        </w:rPr>
        <w:t>לפי</w:t>
      </w:r>
      <w:r w:rsidRPr="00176E9D">
        <w:rPr>
          <w:rtl/>
        </w:rPr>
        <w:t xml:space="preserve">' </w:t>
      </w:r>
      <w:r w:rsidRPr="00176E9D">
        <w:rPr>
          <w:rFonts w:hint="eastAsia"/>
          <w:rtl/>
        </w:rPr>
        <w:t>הראב</w:t>
      </w:r>
      <w:r w:rsidRPr="00176E9D">
        <w:rPr>
          <w:rtl/>
        </w:rPr>
        <w:t>"</w:t>
      </w:r>
      <w:r w:rsidRPr="00176E9D">
        <w:rPr>
          <w:rFonts w:hint="eastAsia"/>
          <w:rtl/>
        </w:rPr>
        <w:t>ד</w:t>
      </w:r>
      <w:r w:rsidRPr="00176E9D">
        <w:rPr>
          <w:rtl/>
        </w:rPr>
        <w:t xml:space="preserve">: </w:t>
      </w:r>
      <w:r w:rsidRPr="00176E9D">
        <w:rPr>
          <w:rFonts w:hint="eastAsia"/>
          <w:rtl/>
        </w:rPr>
        <w:t>גם</w:t>
      </w:r>
      <w:r w:rsidRPr="00176E9D">
        <w:rPr>
          <w:rtl/>
        </w:rPr>
        <w:t xml:space="preserve"> </w:t>
      </w:r>
      <w:r w:rsidRPr="00176E9D">
        <w:rPr>
          <w:rFonts w:hint="eastAsia"/>
          <w:rtl/>
        </w:rPr>
        <w:t>ב</w:t>
      </w:r>
      <w:r w:rsidRPr="00176E9D">
        <w:rPr>
          <w:rtl/>
        </w:rPr>
        <w:t>"</w:t>
      </w:r>
      <w:r w:rsidRPr="00176E9D">
        <w:rPr>
          <w:rFonts w:hint="eastAsia"/>
          <w:rtl/>
        </w:rPr>
        <w:t>ש</w:t>
      </w:r>
      <w:r w:rsidRPr="00176E9D">
        <w:rPr>
          <w:rtl/>
        </w:rPr>
        <w:t xml:space="preserve"> </w:t>
      </w:r>
      <w:r w:rsidRPr="00176E9D">
        <w:rPr>
          <w:rFonts w:hint="eastAsia"/>
          <w:rtl/>
        </w:rPr>
        <w:t>מודים</w:t>
      </w:r>
      <w:r w:rsidRPr="00176E9D">
        <w:rPr>
          <w:rtl/>
        </w:rPr>
        <w:t xml:space="preserve"> </w:t>
      </w:r>
      <w:r w:rsidRPr="00176E9D">
        <w:rPr>
          <w:rFonts w:hint="eastAsia"/>
          <w:rtl/>
        </w:rPr>
        <w:t>לדברי</w:t>
      </w:r>
      <w:r w:rsidRPr="00176E9D">
        <w:rPr>
          <w:rtl/>
        </w:rPr>
        <w:t xml:space="preserve"> </w:t>
      </w:r>
      <w:r w:rsidRPr="00176E9D">
        <w:rPr>
          <w:rFonts w:hint="eastAsia"/>
          <w:rtl/>
        </w:rPr>
        <w:t>ב</w:t>
      </w:r>
      <w:r w:rsidRPr="00176E9D">
        <w:rPr>
          <w:rtl/>
        </w:rPr>
        <w:t>"</w:t>
      </w:r>
      <w:r w:rsidRPr="00176E9D">
        <w:rPr>
          <w:rFonts w:hint="eastAsia"/>
          <w:rtl/>
        </w:rPr>
        <w:t>ה</w:t>
      </w:r>
      <w:r w:rsidRPr="00176E9D">
        <w:rPr>
          <w:rtl/>
        </w:rPr>
        <w:t xml:space="preserve"> </w:t>
      </w:r>
      <w:r w:rsidRPr="00176E9D">
        <w:rPr>
          <w:rFonts w:hint="eastAsia"/>
          <w:rtl/>
        </w:rPr>
        <w:t>שהברכה</w:t>
      </w:r>
      <w:r w:rsidRPr="00176E9D">
        <w:rPr>
          <w:rtl/>
        </w:rPr>
        <w:t xml:space="preserve"> </w:t>
      </w:r>
      <w:r w:rsidRPr="00176E9D">
        <w:rPr>
          <w:rFonts w:hint="eastAsia"/>
          <w:rtl/>
        </w:rPr>
        <w:t>היא</w:t>
      </w:r>
      <w:r w:rsidRPr="00176E9D">
        <w:rPr>
          <w:rtl/>
        </w:rPr>
        <w:t xml:space="preserve"> </w:t>
      </w:r>
      <w:r w:rsidRPr="00176E9D">
        <w:rPr>
          <w:rFonts w:hint="eastAsia"/>
          <w:rtl/>
        </w:rPr>
        <w:t>על</w:t>
      </w:r>
      <w:r w:rsidRPr="00176E9D">
        <w:rPr>
          <w:rtl/>
        </w:rPr>
        <w:t xml:space="preserve"> </w:t>
      </w:r>
      <w:r w:rsidRPr="00176E9D">
        <w:rPr>
          <w:rFonts w:hint="eastAsia"/>
          <w:rtl/>
        </w:rPr>
        <w:t>כל</w:t>
      </w:r>
      <w:r w:rsidRPr="00176E9D">
        <w:rPr>
          <w:rtl/>
        </w:rPr>
        <w:t xml:space="preserve"> </w:t>
      </w:r>
      <w:r w:rsidRPr="00176E9D">
        <w:rPr>
          <w:rFonts w:hint="eastAsia"/>
          <w:rtl/>
        </w:rPr>
        <w:t>ההנאות</w:t>
      </w:r>
      <w:r w:rsidRPr="00176E9D">
        <w:rPr>
          <w:rtl/>
        </w:rPr>
        <w:t xml:space="preserve"> </w:t>
      </w:r>
      <w:r w:rsidRPr="00176E9D">
        <w:rPr>
          <w:rFonts w:hint="eastAsia"/>
          <w:rtl/>
        </w:rPr>
        <w:t>הבאות</w:t>
      </w:r>
      <w:r w:rsidRPr="00176E9D">
        <w:rPr>
          <w:rtl/>
        </w:rPr>
        <w:t xml:space="preserve"> </w:t>
      </w:r>
      <w:r w:rsidRPr="00176E9D">
        <w:rPr>
          <w:rFonts w:hint="eastAsia"/>
          <w:rtl/>
        </w:rPr>
        <w:t>מהאש</w:t>
      </w:r>
      <w:r w:rsidRPr="00176E9D">
        <w:rPr>
          <w:rtl/>
        </w:rPr>
        <w:t xml:space="preserve"> (</w:t>
      </w:r>
      <w:r w:rsidRPr="00176E9D">
        <w:rPr>
          <w:rFonts w:hint="eastAsia"/>
          <w:rtl/>
        </w:rPr>
        <w:t>לבשל</w:t>
      </w:r>
      <w:r w:rsidRPr="00176E9D">
        <w:rPr>
          <w:rtl/>
        </w:rPr>
        <w:t xml:space="preserve"> </w:t>
      </w:r>
      <w:r w:rsidRPr="00176E9D">
        <w:rPr>
          <w:rFonts w:hint="eastAsia"/>
          <w:rtl/>
        </w:rPr>
        <w:t>ולהחם</w:t>
      </w:r>
      <w:r w:rsidRPr="00176E9D">
        <w:rPr>
          <w:rtl/>
        </w:rPr>
        <w:t xml:space="preserve"> </w:t>
      </w:r>
      <w:r w:rsidRPr="00176E9D">
        <w:rPr>
          <w:rFonts w:hint="eastAsia"/>
          <w:rtl/>
        </w:rPr>
        <w:t>וכו</w:t>
      </w:r>
      <w:r w:rsidRPr="00176E9D">
        <w:rPr>
          <w:rtl/>
        </w:rPr>
        <w:t xml:space="preserve">'). </w:t>
      </w:r>
      <w:r w:rsidRPr="00176E9D">
        <w:rPr>
          <w:rFonts w:hint="eastAsia"/>
          <w:rtl/>
        </w:rPr>
        <w:t>רק</w:t>
      </w:r>
      <w:r w:rsidRPr="00176E9D">
        <w:rPr>
          <w:rtl/>
        </w:rPr>
        <w:t xml:space="preserve"> </w:t>
      </w:r>
      <w:r w:rsidRPr="00176E9D">
        <w:rPr>
          <w:rFonts w:hint="eastAsia"/>
          <w:rtl/>
        </w:rPr>
        <w:t>דאזלי</w:t>
      </w:r>
      <w:r w:rsidRPr="00176E9D">
        <w:rPr>
          <w:rtl/>
        </w:rPr>
        <w:t xml:space="preserve"> </w:t>
      </w:r>
      <w:r w:rsidRPr="00176E9D">
        <w:rPr>
          <w:rFonts w:hint="eastAsia"/>
          <w:rtl/>
        </w:rPr>
        <w:t>לשיטתייהו</w:t>
      </w:r>
      <w:r w:rsidRPr="00176E9D">
        <w:rPr>
          <w:rtl/>
        </w:rPr>
        <w:t xml:space="preserve"> </w:t>
      </w:r>
      <w:r w:rsidRPr="00176E9D">
        <w:rPr>
          <w:rFonts w:hint="eastAsia"/>
          <w:rtl/>
        </w:rPr>
        <w:t>שבכל</w:t>
      </w:r>
      <w:r w:rsidRPr="00176E9D">
        <w:rPr>
          <w:rtl/>
        </w:rPr>
        <w:t xml:space="preserve"> </w:t>
      </w:r>
      <w:r w:rsidRPr="00176E9D">
        <w:rPr>
          <w:rFonts w:hint="eastAsia"/>
          <w:rtl/>
        </w:rPr>
        <w:t>פרט</w:t>
      </w:r>
      <w:r w:rsidRPr="00176E9D">
        <w:rPr>
          <w:rtl/>
        </w:rPr>
        <w:t xml:space="preserve"> </w:t>
      </w:r>
      <w:r w:rsidRPr="00176E9D">
        <w:rPr>
          <w:rFonts w:hint="eastAsia"/>
          <w:rtl/>
        </w:rPr>
        <w:t>רואים</w:t>
      </w:r>
      <w:r w:rsidRPr="00176E9D">
        <w:rPr>
          <w:rtl/>
        </w:rPr>
        <w:t xml:space="preserve"> </w:t>
      </w:r>
      <w:r w:rsidRPr="00176E9D">
        <w:rPr>
          <w:rFonts w:hint="eastAsia"/>
          <w:rtl/>
        </w:rPr>
        <w:t>את</w:t>
      </w:r>
      <w:r w:rsidRPr="00176E9D">
        <w:rPr>
          <w:rtl/>
        </w:rPr>
        <w:t xml:space="preserve"> </w:t>
      </w:r>
      <w:r w:rsidRPr="00176E9D">
        <w:rPr>
          <w:rFonts w:hint="eastAsia"/>
          <w:rtl/>
        </w:rPr>
        <w:t>הכלל</w:t>
      </w:r>
      <w:r w:rsidRPr="00176E9D">
        <w:rPr>
          <w:rtl/>
        </w:rPr>
        <w:t xml:space="preserve"> (</w:t>
      </w:r>
      <w:r w:rsidRPr="00176E9D">
        <w:rPr>
          <w:rFonts w:hint="eastAsia"/>
          <w:rtl/>
        </w:rPr>
        <w:t>בנדו</w:t>
      </w:r>
      <w:r w:rsidRPr="00176E9D">
        <w:rPr>
          <w:rtl/>
        </w:rPr>
        <w:t>"</w:t>
      </w:r>
      <w:r w:rsidRPr="00176E9D">
        <w:rPr>
          <w:rFonts w:hint="eastAsia"/>
          <w:rtl/>
        </w:rPr>
        <w:t>ד</w:t>
      </w:r>
      <w:r w:rsidRPr="00176E9D">
        <w:rPr>
          <w:rtl/>
        </w:rPr>
        <w:t xml:space="preserve"> – </w:t>
      </w:r>
      <w:r w:rsidRPr="00176E9D">
        <w:rPr>
          <w:rFonts w:hint="eastAsia"/>
          <w:rtl/>
        </w:rPr>
        <w:t>מאור</w:t>
      </w:r>
      <w:r w:rsidRPr="00176E9D">
        <w:rPr>
          <w:rtl/>
        </w:rPr>
        <w:t xml:space="preserve"> </w:t>
      </w:r>
      <w:r w:rsidRPr="00176E9D">
        <w:rPr>
          <w:rFonts w:hint="eastAsia"/>
          <w:rtl/>
        </w:rPr>
        <w:t>האש</w:t>
      </w:r>
      <w:r w:rsidRPr="00176E9D">
        <w:rPr>
          <w:rtl/>
        </w:rPr>
        <w:t xml:space="preserve"> </w:t>
      </w:r>
      <w:r w:rsidRPr="00176E9D">
        <w:rPr>
          <w:rFonts w:hint="eastAsia"/>
          <w:rtl/>
        </w:rPr>
        <w:t>שממנו</w:t>
      </w:r>
      <w:r w:rsidRPr="00176E9D">
        <w:rPr>
          <w:rtl/>
        </w:rPr>
        <w:t xml:space="preserve"> </w:t>
      </w:r>
      <w:r w:rsidRPr="00176E9D">
        <w:rPr>
          <w:rFonts w:hint="eastAsia"/>
          <w:rtl/>
        </w:rPr>
        <w:t>נמצא</w:t>
      </w:r>
      <w:r w:rsidRPr="00176E9D">
        <w:rPr>
          <w:rtl/>
        </w:rPr>
        <w:t xml:space="preserve"> </w:t>
      </w:r>
      <w:r w:rsidRPr="00176E9D">
        <w:rPr>
          <w:rFonts w:hint="eastAsia"/>
          <w:rtl/>
        </w:rPr>
        <w:t>כל</w:t>
      </w:r>
      <w:r w:rsidRPr="00176E9D">
        <w:rPr>
          <w:rtl/>
        </w:rPr>
        <w:t xml:space="preserve"> </w:t>
      </w:r>
      <w:r w:rsidRPr="00176E9D">
        <w:rPr>
          <w:rFonts w:hint="eastAsia"/>
          <w:rtl/>
        </w:rPr>
        <w:t>ההשתמשות</w:t>
      </w:r>
      <w:r w:rsidRPr="00176E9D">
        <w:rPr>
          <w:rtl/>
        </w:rPr>
        <w:t xml:space="preserve">), </w:t>
      </w:r>
      <w:r w:rsidRPr="00176E9D">
        <w:rPr>
          <w:rFonts w:hint="eastAsia"/>
          <w:rtl/>
        </w:rPr>
        <w:t>ובלש</w:t>
      </w:r>
      <w:r w:rsidRPr="00176E9D">
        <w:rPr>
          <w:rtl/>
        </w:rPr>
        <w:t xml:space="preserve">' </w:t>
      </w:r>
      <w:r w:rsidRPr="00176E9D">
        <w:rPr>
          <w:rFonts w:hint="eastAsia"/>
          <w:rtl/>
        </w:rPr>
        <w:t>הרבי</w:t>
      </w:r>
      <w:r w:rsidRPr="00176E9D">
        <w:rPr>
          <w:rtl/>
        </w:rPr>
        <w:t xml:space="preserve"> (</w:t>
      </w:r>
      <w:r w:rsidRPr="00176E9D">
        <w:rPr>
          <w:rFonts w:hint="eastAsia"/>
          <w:rtl/>
        </w:rPr>
        <w:t>שם</w:t>
      </w:r>
      <w:r w:rsidRPr="00176E9D">
        <w:rPr>
          <w:rtl/>
        </w:rPr>
        <w:t xml:space="preserve"> </w:t>
      </w:r>
      <w:r w:rsidRPr="00176E9D">
        <w:rPr>
          <w:rFonts w:hint="eastAsia"/>
          <w:rtl/>
        </w:rPr>
        <w:t>הערה</w:t>
      </w:r>
      <w:r w:rsidR="00434024">
        <w:rPr>
          <w:rtl/>
        </w:rPr>
        <w:t xml:space="preserve"> 34) "</w:t>
      </w:r>
      <w:r w:rsidRPr="00176E9D">
        <w:rPr>
          <w:rFonts w:hint="eastAsia"/>
          <w:rtl/>
        </w:rPr>
        <w:t>ב</w:t>
      </w:r>
      <w:r w:rsidRPr="00176E9D">
        <w:rPr>
          <w:rtl/>
        </w:rPr>
        <w:t>"</w:t>
      </w:r>
      <w:r w:rsidRPr="00176E9D">
        <w:rPr>
          <w:rFonts w:hint="eastAsia"/>
          <w:rtl/>
        </w:rPr>
        <w:t>ש</w:t>
      </w:r>
      <w:r w:rsidRPr="00176E9D">
        <w:rPr>
          <w:rtl/>
        </w:rPr>
        <w:t xml:space="preserve"> </w:t>
      </w:r>
      <w:r w:rsidRPr="00176E9D">
        <w:rPr>
          <w:rFonts w:hint="eastAsia"/>
          <w:rtl/>
        </w:rPr>
        <w:t>מחדדי</w:t>
      </w:r>
      <w:r w:rsidRPr="00176E9D">
        <w:rPr>
          <w:rtl/>
        </w:rPr>
        <w:t xml:space="preserve"> </w:t>
      </w:r>
      <w:r w:rsidRPr="00176E9D">
        <w:rPr>
          <w:rFonts w:hint="eastAsia"/>
          <w:rtl/>
        </w:rPr>
        <w:t>טפי</w:t>
      </w:r>
      <w:r w:rsidRPr="00176E9D">
        <w:rPr>
          <w:rtl/>
        </w:rPr>
        <w:t xml:space="preserve"> </w:t>
      </w:r>
      <w:r w:rsidRPr="00176E9D">
        <w:rPr>
          <w:rFonts w:hint="eastAsia"/>
          <w:rtl/>
        </w:rPr>
        <w:t>מב</w:t>
      </w:r>
      <w:r w:rsidRPr="00176E9D">
        <w:rPr>
          <w:rtl/>
        </w:rPr>
        <w:t>"</w:t>
      </w:r>
      <w:r w:rsidRPr="00176E9D">
        <w:rPr>
          <w:rFonts w:hint="eastAsia"/>
          <w:rtl/>
        </w:rPr>
        <w:t>ה</w:t>
      </w:r>
      <w:r w:rsidRPr="00176E9D">
        <w:rPr>
          <w:rtl/>
        </w:rPr>
        <w:t xml:space="preserve"> (</w:t>
      </w:r>
      <w:r w:rsidRPr="00176E9D">
        <w:rPr>
          <w:rFonts w:hint="eastAsia"/>
          <w:rtl/>
        </w:rPr>
        <w:t>יבמות</w:t>
      </w:r>
      <w:r w:rsidRPr="00176E9D">
        <w:rPr>
          <w:rtl/>
        </w:rPr>
        <w:t xml:space="preserve"> </w:t>
      </w:r>
      <w:r w:rsidRPr="00176E9D">
        <w:rPr>
          <w:rFonts w:hint="eastAsia"/>
          <w:rtl/>
        </w:rPr>
        <w:t>יד</w:t>
      </w:r>
      <w:r w:rsidRPr="00176E9D">
        <w:rPr>
          <w:rtl/>
        </w:rPr>
        <w:t>,</w:t>
      </w:r>
      <w:r w:rsidRPr="00176E9D">
        <w:rPr>
          <w:rFonts w:hint="eastAsia"/>
          <w:rtl/>
        </w:rPr>
        <w:t>א</w:t>
      </w:r>
      <w:r w:rsidRPr="00176E9D">
        <w:rPr>
          <w:rtl/>
        </w:rPr>
        <w:t xml:space="preserve">), </w:t>
      </w:r>
      <w:r w:rsidRPr="00176E9D">
        <w:rPr>
          <w:rFonts w:hint="eastAsia"/>
          <w:rtl/>
        </w:rPr>
        <w:t>חריפי</w:t>
      </w:r>
      <w:r w:rsidRPr="00176E9D">
        <w:rPr>
          <w:rtl/>
        </w:rPr>
        <w:t xml:space="preserve"> </w:t>
      </w:r>
      <w:r w:rsidRPr="00176E9D">
        <w:rPr>
          <w:rFonts w:hint="eastAsia"/>
          <w:rtl/>
        </w:rPr>
        <w:t>טפי</w:t>
      </w:r>
      <w:r w:rsidRPr="00176E9D">
        <w:rPr>
          <w:rtl/>
        </w:rPr>
        <w:t xml:space="preserve"> (</w:t>
      </w:r>
      <w:r w:rsidRPr="00176E9D">
        <w:rPr>
          <w:rFonts w:hint="eastAsia"/>
          <w:rtl/>
        </w:rPr>
        <w:t>תוד</w:t>
      </w:r>
      <w:r w:rsidRPr="00176E9D">
        <w:rPr>
          <w:rtl/>
        </w:rPr>
        <w:t>"</w:t>
      </w:r>
      <w:r w:rsidRPr="00176E9D">
        <w:rPr>
          <w:rFonts w:hint="eastAsia"/>
          <w:rtl/>
        </w:rPr>
        <w:t>ה</w:t>
      </w:r>
      <w:r w:rsidRPr="00176E9D">
        <w:rPr>
          <w:rtl/>
        </w:rPr>
        <w:t xml:space="preserve"> </w:t>
      </w:r>
      <w:r w:rsidRPr="00176E9D">
        <w:rPr>
          <w:rFonts w:hint="eastAsia"/>
          <w:rtl/>
        </w:rPr>
        <w:t>כאן</w:t>
      </w:r>
      <w:r w:rsidRPr="00176E9D">
        <w:rPr>
          <w:rtl/>
        </w:rPr>
        <w:t xml:space="preserve"> </w:t>
      </w:r>
      <w:r w:rsidRPr="00176E9D">
        <w:rPr>
          <w:rFonts w:hint="eastAsia"/>
          <w:rtl/>
        </w:rPr>
        <w:t>עירובין</w:t>
      </w:r>
      <w:r w:rsidRPr="00176E9D">
        <w:rPr>
          <w:rtl/>
        </w:rPr>
        <w:t xml:space="preserve"> </w:t>
      </w:r>
      <w:r w:rsidRPr="00176E9D">
        <w:rPr>
          <w:rFonts w:hint="eastAsia"/>
          <w:rtl/>
        </w:rPr>
        <w:t>ו</w:t>
      </w:r>
      <w:r w:rsidRPr="00176E9D">
        <w:rPr>
          <w:rtl/>
        </w:rPr>
        <w:t xml:space="preserve">, </w:t>
      </w:r>
      <w:r w:rsidRPr="00176E9D">
        <w:rPr>
          <w:rFonts w:hint="eastAsia"/>
          <w:rtl/>
        </w:rPr>
        <w:t>סע</w:t>
      </w:r>
      <w:r w:rsidRPr="00176E9D">
        <w:rPr>
          <w:rtl/>
        </w:rPr>
        <w:t>"</w:t>
      </w:r>
      <w:r w:rsidRPr="00176E9D">
        <w:rPr>
          <w:rFonts w:hint="eastAsia"/>
          <w:rtl/>
        </w:rPr>
        <w:t>ב</w:t>
      </w:r>
      <w:r w:rsidRPr="00176E9D">
        <w:rPr>
          <w:rtl/>
        </w:rPr>
        <w:t xml:space="preserve">), </w:t>
      </w:r>
      <w:r w:rsidRPr="00176E9D">
        <w:rPr>
          <w:rFonts w:hint="eastAsia"/>
          <w:rtl/>
        </w:rPr>
        <w:t>אלא</w:t>
      </w:r>
      <w:r w:rsidRPr="00176E9D">
        <w:rPr>
          <w:rtl/>
        </w:rPr>
        <w:t xml:space="preserve"> </w:t>
      </w:r>
      <w:r w:rsidRPr="00176E9D">
        <w:rPr>
          <w:rFonts w:hint="eastAsia"/>
          <w:rtl/>
        </w:rPr>
        <w:t>שהחריפות</w:t>
      </w:r>
      <w:r w:rsidRPr="00176E9D">
        <w:rPr>
          <w:rtl/>
        </w:rPr>
        <w:t xml:space="preserve"> </w:t>
      </w:r>
      <w:r w:rsidRPr="00176E9D">
        <w:rPr>
          <w:rFonts w:hint="eastAsia"/>
          <w:rtl/>
        </w:rPr>
        <w:t>הוא</w:t>
      </w:r>
      <w:r w:rsidRPr="00176E9D">
        <w:rPr>
          <w:rtl/>
        </w:rPr>
        <w:t xml:space="preserve"> [..] </w:t>
      </w:r>
      <w:r w:rsidRPr="00176E9D">
        <w:rPr>
          <w:rFonts w:hint="eastAsia"/>
          <w:rtl/>
        </w:rPr>
        <w:t>למצוא</w:t>
      </w:r>
      <w:r w:rsidRPr="00176E9D">
        <w:rPr>
          <w:rtl/>
        </w:rPr>
        <w:t xml:space="preserve"> </w:t>
      </w:r>
      <w:r w:rsidRPr="00176E9D">
        <w:rPr>
          <w:rFonts w:hint="eastAsia"/>
          <w:rtl/>
        </w:rPr>
        <w:t>בכל</w:t>
      </w:r>
      <w:r w:rsidRPr="00176E9D">
        <w:rPr>
          <w:rtl/>
        </w:rPr>
        <w:t xml:space="preserve"> </w:t>
      </w:r>
      <w:r w:rsidRPr="00176E9D">
        <w:rPr>
          <w:rFonts w:hint="eastAsia"/>
          <w:rtl/>
        </w:rPr>
        <w:t>פרט</w:t>
      </w:r>
      <w:r w:rsidRPr="00176E9D">
        <w:rPr>
          <w:rtl/>
        </w:rPr>
        <w:t xml:space="preserve"> </w:t>
      </w:r>
      <w:r w:rsidRPr="00176E9D">
        <w:rPr>
          <w:rFonts w:hint="eastAsia"/>
          <w:rtl/>
        </w:rPr>
        <w:t>את</w:t>
      </w:r>
      <w:r w:rsidRPr="00176E9D">
        <w:rPr>
          <w:rtl/>
        </w:rPr>
        <w:t xml:space="preserve"> </w:t>
      </w:r>
      <w:r w:rsidRPr="00176E9D">
        <w:rPr>
          <w:rFonts w:hint="eastAsia"/>
          <w:rtl/>
        </w:rPr>
        <w:t>הכלל</w:t>
      </w:r>
      <w:r w:rsidRPr="00176E9D">
        <w:rPr>
          <w:rtl/>
        </w:rPr>
        <w:t xml:space="preserve">". </w:t>
      </w:r>
      <w:r w:rsidRPr="00176E9D">
        <w:rPr>
          <w:rFonts w:hint="eastAsia"/>
          <w:rtl/>
        </w:rPr>
        <w:t>משא</w:t>
      </w:r>
      <w:r w:rsidRPr="00176E9D">
        <w:rPr>
          <w:rtl/>
        </w:rPr>
        <w:t>"</w:t>
      </w:r>
      <w:r w:rsidRPr="00176E9D">
        <w:rPr>
          <w:rFonts w:hint="eastAsia"/>
          <w:rtl/>
        </w:rPr>
        <w:t>כ</w:t>
      </w:r>
      <w:r w:rsidRPr="00176E9D">
        <w:rPr>
          <w:rtl/>
        </w:rPr>
        <w:t xml:space="preserve"> </w:t>
      </w:r>
      <w:r w:rsidRPr="00176E9D">
        <w:rPr>
          <w:rFonts w:hint="eastAsia"/>
          <w:rtl/>
        </w:rPr>
        <w:t>ב</w:t>
      </w:r>
      <w:r w:rsidRPr="00176E9D">
        <w:rPr>
          <w:rtl/>
        </w:rPr>
        <w:t>"</w:t>
      </w:r>
      <w:r w:rsidRPr="00176E9D">
        <w:rPr>
          <w:rFonts w:hint="eastAsia"/>
          <w:rtl/>
        </w:rPr>
        <w:t>ה</w:t>
      </w:r>
      <w:r w:rsidRPr="00176E9D">
        <w:rPr>
          <w:rtl/>
        </w:rPr>
        <w:t xml:space="preserve"> </w:t>
      </w:r>
      <w:r>
        <w:rPr>
          <w:rFonts w:hint="cs"/>
          <w:rtl/>
        </w:rPr>
        <w:t>רואים כל פרט בפ"ע, וממילא יש לברך (על אותו הדבר עליו מברכים בלשון יחיד לשיטת ב"ש) בלשון רבים</w:t>
      </w:r>
      <w:r w:rsidRPr="00176E9D">
        <w:rPr>
          <w:rtl/>
        </w:rPr>
        <w:t>.</w:t>
      </w:r>
    </w:p>
    <w:p w:rsidR="009F2E85" w:rsidRDefault="009F2E85" w:rsidP="00FA084B">
      <w:pPr>
        <w:pStyle w:val="a2"/>
        <w:rPr>
          <w:rtl/>
        </w:rPr>
      </w:pPr>
      <w:r>
        <w:rPr>
          <w:rFonts w:hint="cs"/>
          <w:rtl/>
        </w:rPr>
        <w:t xml:space="preserve">ויש להוסיף, דלפי' ה'מי טל' יש לעיין בפירוש המשך הסוגיא לדעת הראב"ד. דלפרש"י, המשך הסוגיא אזלי לכו"ע [לב"ש ולב"ה]. והנה, אי' </w:t>
      </w:r>
      <w:r w:rsidRPr="00890861">
        <w:rPr>
          <w:rFonts w:hint="cs"/>
          <w:rtl/>
        </w:rPr>
        <w:t>בברייתא</w:t>
      </w:r>
      <w:r w:rsidRPr="00890861">
        <w:rPr>
          <w:rtl/>
        </w:rPr>
        <w:t xml:space="preserve"> (</w:t>
      </w:r>
      <w:r>
        <w:rPr>
          <w:rFonts w:hint="cs"/>
          <w:rtl/>
        </w:rPr>
        <w:t xml:space="preserve">שם </w:t>
      </w:r>
      <w:r w:rsidRPr="00890861">
        <w:rPr>
          <w:rFonts w:hint="cs"/>
          <w:rtl/>
        </w:rPr>
        <w:t>נג</w:t>
      </w:r>
      <w:r w:rsidRPr="00890861">
        <w:rPr>
          <w:rtl/>
        </w:rPr>
        <w:t>,</w:t>
      </w:r>
      <w:r w:rsidRPr="00890861">
        <w:rPr>
          <w:rFonts w:hint="cs"/>
          <w:rtl/>
        </w:rPr>
        <w:t>א</w:t>
      </w:r>
      <w:r w:rsidRPr="00890861">
        <w:rPr>
          <w:rtl/>
        </w:rPr>
        <w:t>) "</w:t>
      </w:r>
      <w:r w:rsidRPr="00890861">
        <w:rPr>
          <w:rFonts w:hint="cs"/>
          <w:rtl/>
        </w:rPr>
        <w:t>ראה</w:t>
      </w:r>
      <w:r w:rsidRPr="00890861">
        <w:rPr>
          <w:rtl/>
        </w:rPr>
        <w:t xml:space="preserve"> </w:t>
      </w:r>
      <w:r w:rsidRPr="00890861">
        <w:rPr>
          <w:rFonts w:hint="cs"/>
          <w:rtl/>
        </w:rPr>
        <w:t>אור</w:t>
      </w:r>
      <w:r w:rsidRPr="00890861">
        <w:rPr>
          <w:rtl/>
        </w:rPr>
        <w:t xml:space="preserve"> </w:t>
      </w:r>
      <w:r w:rsidRPr="00890861">
        <w:rPr>
          <w:rFonts w:hint="cs"/>
          <w:rtl/>
        </w:rPr>
        <w:t>עבה</w:t>
      </w:r>
      <w:r w:rsidRPr="00890861">
        <w:rPr>
          <w:rtl/>
        </w:rPr>
        <w:t xml:space="preserve">.. </w:t>
      </w:r>
      <w:r w:rsidRPr="00890861">
        <w:rPr>
          <w:rFonts w:hint="cs"/>
          <w:rtl/>
        </w:rPr>
        <w:t>כאן</w:t>
      </w:r>
      <w:r w:rsidRPr="00890861">
        <w:rPr>
          <w:rtl/>
        </w:rPr>
        <w:t xml:space="preserve"> </w:t>
      </w:r>
      <w:r w:rsidRPr="00890861">
        <w:rPr>
          <w:rFonts w:hint="cs"/>
          <w:rtl/>
        </w:rPr>
        <w:t>בתחילה</w:t>
      </w:r>
      <w:r w:rsidRPr="00890861">
        <w:rPr>
          <w:rtl/>
        </w:rPr>
        <w:t xml:space="preserve"> </w:t>
      </w:r>
      <w:r w:rsidRPr="00890861">
        <w:rPr>
          <w:rFonts w:hint="cs"/>
          <w:rtl/>
        </w:rPr>
        <w:t>כאן</w:t>
      </w:r>
      <w:r w:rsidRPr="00890861">
        <w:rPr>
          <w:rtl/>
        </w:rPr>
        <w:t xml:space="preserve"> </w:t>
      </w:r>
      <w:r w:rsidRPr="00890861">
        <w:rPr>
          <w:rFonts w:hint="cs"/>
          <w:rtl/>
        </w:rPr>
        <w:t>לבסוף</w:t>
      </w:r>
      <w:r w:rsidRPr="00890861">
        <w:rPr>
          <w:rtl/>
        </w:rPr>
        <w:t xml:space="preserve">", </w:t>
      </w:r>
      <w:r>
        <w:rPr>
          <w:rFonts w:hint="cs"/>
          <w:rtl/>
        </w:rPr>
        <w:t>ו</w:t>
      </w:r>
      <w:r w:rsidRPr="00890861">
        <w:rPr>
          <w:rFonts w:hint="cs"/>
          <w:rtl/>
        </w:rPr>
        <w:t>פי</w:t>
      </w:r>
      <w:r w:rsidRPr="00890861">
        <w:rPr>
          <w:rtl/>
        </w:rPr>
        <w:t xml:space="preserve">' </w:t>
      </w:r>
      <w:r>
        <w:rPr>
          <w:rFonts w:hint="cs"/>
          <w:rtl/>
        </w:rPr>
        <w:t xml:space="preserve">הראב"ד </w:t>
      </w:r>
      <w:r w:rsidRPr="00890861">
        <w:rPr>
          <w:rtl/>
        </w:rPr>
        <w:t>(</w:t>
      </w:r>
      <w:r w:rsidRPr="00890861">
        <w:rPr>
          <w:rFonts w:hint="cs"/>
          <w:rtl/>
        </w:rPr>
        <w:t>דלא</w:t>
      </w:r>
      <w:r w:rsidRPr="00890861">
        <w:rPr>
          <w:rtl/>
        </w:rPr>
        <w:t xml:space="preserve"> </w:t>
      </w:r>
      <w:r w:rsidRPr="00890861">
        <w:rPr>
          <w:rFonts w:hint="cs"/>
          <w:rtl/>
        </w:rPr>
        <w:t>כפרש</w:t>
      </w:r>
      <w:r w:rsidRPr="00890861">
        <w:rPr>
          <w:rtl/>
        </w:rPr>
        <w:t>"</w:t>
      </w:r>
      <w:r w:rsidRPr="00890861">
        <w:rPr>
          <w:rFonts w:hint="cs"/>
          <w:rtl/>
        </w:rPr>
        <w:t>י</w:t>
      </w:r>
      <w:r w:rsidRPr="00890861">
        <w:rPr>
          <w:rtl/>
        </w:rPr>
        <w:t xml:space="preserve">) </w:t>
      </w:r>
      <w:r w:rsidRPr="00890861">
        <w:rPr>
          <w:rFonts w:hint="cs"/>
          <w:rtl/>
        </w:rPr>
        <w:t>בהתאם</w:t>
      </w:r>
      <w:r w:rsidRPr="00890861">
        <w:rPr>
          <w:rtl/>
        </w:rPr>
        <w:t xml:space="preserve"> </w:t>
      </w:r>
      <w:r w:rsidRPr="00890861">
        <w:rPr>
          <w:rFonts w:hint="cs"/>
          <w:rtl/>
        </w:rPr>
        <w:t>לשיטתו</w:t>
      </w:r>
      <w:r w:rsidRPr="00890861">
        <w:rPr>
          <w:rtl/>
        </w:rPr>
        <w:t xml:space="preserve"> </w:t>
      </w:r>
      <w:r w:rsidRPr="00890861">
        <w:rPr>
          <w:rFonts w:hint="cs"/>
          <w:rtl/>
        </w:rPr>
        <w:t>שאין</w:t>
      </w:r>
      <w:r w:rsidRPr="00890861">
        <w:rPr>
          <w:rtl/>
        </w:rPr>
        <w:t xml:space="preserve"> </w:t>
      </w:r>
      <w:r w:rsidRPr="00890861">
        <w:rPr>
          <w:rFonts w:hint="cs"/>
          <w:rtl/>
        </w:rPr>
        <w:t>צריך</w:t>
      </w:r>
      <w:r w:rsidRPr="00890861">
        <w:rPr>
          <w:rtl/>
        </w:rPr>
        <w:t xml:space="preserve"> </w:t>
      </w:r>
      <w:r w:rsidRPr="00890861">
        <w:rPr>
          <w:rFonts w:hint="cs"/>
          <w:rtl/>
        </w:rPr>
        <w:t>שיהיה</w:t>
      </w:r>
      <w:r w:rsidRPr="00890861">
        <w:rPr>
          <w:rtl/>
        </w:rPr>
        <w:t xml:space="preserve"> </w:t>
      </w:r>
      <w:r w:rsidRPr="00890861">
        <w:rPr>
          <w:rFonts w:hint="cs"/>
          <w:rtl/>
        </w:rPr>
        <w:t>להאיר</w:t>
      </w:r>
      <w:r w:rsidRPr="00890861">
        <w:rPr>
          <w:rtl/>
        </w:rPr>
        <w:t xml:space="preserve"> (</w:t>
      </w:r>
      <w:r w:rsidRPr="00890861">
        <w:rPr>
          <w:rFonts w:hint="cs"/>
          <w:rtl/>
        </w:rPr>
        <w:t>עיין</w:t>
      </w:r>
      <w:r w:rsidRPr="00890861">
        <w:rPr>
          <w:rtl/>
        </w:rPr>
        <w:t xml:space="preserve"> </w:t>
      </w:r>
      <w:r w:rsidRPr="00890861">
        <w:rPr>
          <w:rFonts w:hint="cs"/>
          <w:rtl/>
        </w:rPr>
        <w:t>בספר</w:t>
      </w:r>
      <w:r w:rsidRPr="00890861">
        <w:rPr>
          <w:rtl/>
        </w:rPr>
        <w:t xml:space="preserve"> </w:t>
      </w:r>
      <w:r w:rsidRPr="00890861">
        <w:rPr>
          <w:rFonts w:hint="cs"/>
          <w:rtl/>
        </w:rPr>
        <w:t>ההשלמה</w:t>
      </w:r>
      <w:r w:rsidRPr="00890861">
        <w:rPr>
          <w:rtl/>
        </w:rPr>
        <w:t xml:space="preserve"> </w:t>
      </w:r>
      <w:r w:rsidRPr="00890861">
        <w:rPr>
          <w:rFonts w:hint="cs"/>
          <w:rtl/>
        </w:rPr>
        <w:t>ד</w:t>
      </w:r>
      <w:r w:rsidRPr="00890861">
        <w:rPr>
          <w:rtl/>
        </w:rPr>
        <w:t>"</w:t>
      </w:r>
      <w:r w:rsidRPr="00890861">
        <w:rPr>
          <w:rFonts w:hint="cs"/>
          <w:rtl/>
        </w:rPr>
        <w:t>ה</w:t>
      </w:r>
      <w:r w:rsidRPr="00890861">
        <w:rPr>
          <w:rtl/>
        </w:rPr>
        <w:t xml:space="preserve"> </w:t>
      </w:r>
      <w:r w:rsidRPr="00890861">
        <w:rPr>
          <w:rFonts w:hint="cs"/>
          <w:rtl/>
        </w:rPr>
        <w:t>תני</w:t>
      </w:r>
      <w:r w:rsidRPr="00890861">
        <w:rPr>
          <w:rtl/>
        </w:rPr>
        <w:t xml:space="preserve">, </w:t>
      </w:r>
      <w:r w:rsidRPr="00890861">
        <w:rPr>
          <w:rFonts w:hint="cs"/>
          <w:rtl/>
        </w:rPr>
        <w:t>וכן</w:t>
      </w:r>
      <w:r w:rsidRPr="00890861">
        <w:rPr>
          <w:rtl/>
        </w:rPr>
        <w:t xml:space="preserve"> </w:t>
      </w:r>
      <w:r w:rsidRPr="00890861">
        <w:rPr>
          <w:rFonts w:hint="cs"/>
          <w:rtl/>
        </w:rPr>
        <w:t>הובא</w:t>
      </w:r>
      <w:r w:rsidRPr="00890861">
        <w:rPr>
          <w:rtl/>
        </w:rPr>
        <w:t xml:space="preserve"> </w:t>
      </w:r>
      <w:r w:rsidRPr="00890861">
        <w:rPr>
          <w:rFonts w:hint="cs"/>
          <w:rtl/>
        </w:rPr>
        <w:t>בריטב</w:t>
      </w:r>
      <w:r w:rsidRPr="00890861">
        <w:rPr>
          <w:rtl/>
        </w:rPr>
        <w:t>"</w:t>
      </w:r>
      <w:r w:rsidRPr="00890861">
        <w:rPr>
          <w:rFonts w:hint="cs"/>
          <w:rtl/>
        </w:rPr>
        <w:t>א</w:t>
      </w:r>
      <w:r w:rsidRPr="00890861">
        <w:rPr>
          <w:rtl/>
        </w:rPr>
        <w:t>)</w:t>
      </w:r>
      <w:r>
        <w:rPr>
          <w:rFonts w:hint="cs"/>
          <w:rtl/>
        </w:rPr>
        <w:t>, עיי"ש.</w:t>
      </w:r>
      <w:r w:rsidRPr="00890861">
        <w:rPr>
          <w:rtl/>
        </w:rPr>
        <w:t xml:space="preserve"> </w:t>
      </w:r>
      <w:r>
        <w:rPr>
          <w:rFonts w:hint="cs"/>
          <w:rtl/>
        </w:rPr>
        <w:t xml:space="preserve">ולפי דברי ה'מי טל', נמצא שהראב"ד </w:t>
      </w:r>
      <w:r w:rsidRPr="00890861">
        <w:rPr>
          <w:rFonts w:hint="cs"/>
          <w:rtl/>
        </w:rPr>
        <w:t>יפרש</w:t>
      </w:r>
      <w:r w:rsidRPr="00890861">
        <w:rPr>
          <w:rtl/>
        </w:rPr>
        <w:t xml:space="preserve"> </w:t>
      </w:r>
      <w:r w:rsidRPr="00890861">
        <w:rPr>
          <w:rFonts w:hint="cs"/>
          <w:rtl/>
        </w:rPr>
        <w:t>שהברייתא</w:t>
      </w:r>
      <w:r w:rsidRPr="00890861">
        <w:rPr>
          <w:rtl/>
        </w:rPr>
        <w:t xml:space="preserve"> </w:t>
      </w:r>
      <w:r w:rsidRPr="00890861">
        <w:rPr>
          <w:rFonts w:hint="cs"/>
          <w:rtl/>
        </w:rPr>
        <w:t>אזלי</w:t>
      </w:r>
      <w:r w:rsidRPr="00890861">
        <w:rPr>
          <w:rtl/>
        </w:rPr>
        <w:t xml:space="preserve"> </w:t>
      </w:r>
      <w:r w:rsidRPr="00890861">
        <w:rPr>
          <w:rFonts w:hint="cs"/>
          <w:rtl/>
        </w:rPr>
        <w:t>רק</w:t>
      </w:r>
      <w:r w:rsidRPr="00890861">
        <w:rPr>
          <w:rtl/>
        </w:rPr>
        <w:t xml:space="preserve"> </w:t>
      </w:r>
      <w:r w:rsidRPr="00890861">
        <w:rPr>
          <w:rFonts w:hint="cs"/>
          <w:rtl/>
        </w:rPr>
        <w:t>לשיטת</w:t>
      </w:r>
      <w:r w:rsidRPr="00890861">
        <w:rPr>
          <w:rtl/>
        </w:rPr>
        <w:t xml:space="preserve"> </w:t>
      </w:r>
      <w:r w:rsidRPr="00890861">
        <w:rPr>
          <w:rFonts w:hint="cs"/>
          <w:rtl/>
        </w:rPr>
        <w:t>ב</w:t>
      </w:r>
      <w:r w:rsidRPr="00890861">
        <w:rPr>
          <w:rtl/>
        </w:rPr>
        <w:t>"</w:t>
      </w:r>
      <w:r w:rsidRPr="00890861">
        <w:rPr>
          <w:rFonts w:hint="cs"/>
          <w:rtl/>
        </w:rPr>
        <w:t>ה</w:t>
      </w:r>
      <w:r w:rsidRPr="00890861">
        <w:rPr>
          <w:rtl/>
        </w:rPr>
        <w:t xml:space="preserve"> (</w:t>
      </w:r>
      <w:r w:rsidRPr="00890861">
        <w:rPr>
          <w:rFonts w:hint="cs"/>
          <w:rtl/>
        </w:rPr>
        <w:t>ולא</w:t>
      </w:r>
      <w:r w:rsidRPr="00890861">
        <w:rPr>
          <w:rtl/>
        </w:rPr>
        <w:t xml:space="preserve"> </w:t>
      </w:r>
      <w:r w:rsidRPr="00890861">
        <w:rPr>
          <w:rFonts w:hint="cs"/>
          <w:rtl/>
        </w:rPr>
        <w:t>כפשטי</w:t>
      </w:r>
      <w:r w:rsidRPr="00890861">
        <w:rPr>
          <w:rtl/>
        </w:rPr>
        <w:t xml:space="preserve">' </w:t>
      </w:r>
      <w:r w:rsidRPr="00890861">
        <w:rPr>
          <w:rFonts w:hint="cs"/>
          <w:rtl/>
        </w:rPr>
        <w:t>דסוגיא</w:t>
      </w:r>
      <w:r w:rsidRPr="00890861">
        <w:rPr>
          <w:rtl/>
        </w:rPr>
        <w:t xml:space="preserve">, </w:t>
      </w:r>
      <w:r w:rsidRPr="00890861">
        <w:rPr>
          <w:rFonts w:hint="cs"/>
          <w:rtl/>
        </w:rPr>
        <w:t>וכפי</w:t>
      </w:r>
      <w:r w:rsidRPr="00890861">
        <w:rPr>
          <w:rtl/>
        </w:rPr>
        <w:t xml:space="preserve"> </w:t>
      </w:r>
      <w:r w:rsidRPr="00890861">
        <w:rPr>
          <w:rFonts w:hint="cs"/>
          <w:rtl/>
        </w:rPr>
        <w:t>שהוא</w:t>
      </w:r>
      <w:r w:rsidRPr="00890861">
        <w:rPr>
          <w:rtl/>
        </w:rPr>
        <w:t xml:space="preserve"> </w:t>
      </w:r>
      <w:r w:rsidRPr="00890861">
        <w:rPr>
          <w:rFonts w:hint="cs"/>
          <w:rtl/>
        </w:rPr>
        <w:t>בפרש</w:t>
      </w:r>
      <w:r w:rsidRPr="00890861">
        <w:rPr>
          <w:rtl/>
        </w:rPr>
        <w:t>"</w:t>
      </w:r>
      <w:r w:rsidRPr="00890861">
        <w:rPr>
          <w:rFonts w:hint="cs"/>
          <w:rtl/>
        </w:rPr>
        <w:t>י</w:t>
      </w:r>
      <w:r w:rsidRPr="00890861">
        <w:rPr>
          <w:rtl/>
        </w:rPr>
        <w:t xml:space="preserve"> </w:t>
      </w:r>
      <w:r w:rsidRPr="00890861">
        <w:rPr>
          <w:rFonts w:hint="cs"/>
          <w:rtl/>
        </w:rPr>
        <w:t>שבזה</w:t>
      </w:r>
      <w:r w:rsidRPr="00890861">
        <w:rPr>
          <w:rtl/>
        </w:rPr>
        <w:t xml:space="preserve"> </w:t>
      </w:r>
      <w:r w:rsidRPr="00890861">
        <w:rPr>
          <w:rFonts w:hint="cs"/>
          <w:rtl/>
        </w:rPr>
        <w:t>לא</w:t>
      </w:r>
      <w:r w:rsidRPr="00890861">
        <w:rPr>
          <w:rtl/>
        </w:rPr>
        <w:t xml:space="preserve"> </w:t>
      </w:r>
      <w:r w:rsidRPr="00890861">
        <w:rPr>
          <w:rFonts w:hint="cs"/>
          <w:rtl/>
        </w:rPr>
        <w:t>נחלקו</w:t>
      </w:r>
      <w:r w:rsidRPr="00890861">
        <w:rPr>
          <w:rtl/>
        </w:rPr>
        <w:t xml:space="preserve"> </w:t>
      </w:r>
      <w:r w:rsidRPr="00890861">
        <w:rPr>
          <w:rFonts w:hint="cs"/>
          <w:rtl/>
        </w:rPr>
        <w:t>ב</w:t>
      </w:r>
      <w:r w:rsidRPr="00890861">
        <w:rPr>
          <w:rtl/>
        </w:rPr>
        <w:t>"</w:t>
      </w:r>
      <w:r w:rsidRPr="00890861">
        <w:rPr>
          <w:rFonts w:hint="cs"/>
          <w:rtl/>
        </w:rPr>
        <w:t>ש</w:t>
      </w:r>
      <w:r w:rsidRPr="00890861">
        <w:rPr>
          <w:rtl/>
        </w:rPr>
        <w:t xml:space="preserve"> </w:t>
      </w:r>
      <w:r w:rsidRPr="00890861">
        <w:rPr>
          <w:rFonts w:hint="cs"/>
          <w:rtl/>
        </w:rPr>
        <w:t>וב</w:t>
      </w:r>
      <w:r w:rsidRPr="00890861">
        <w:rPr>
          <w:rtl/>
        </w:rPr>
        <w:t>"</w:t>
      </w:r>
      <w:r w:rsidRPr="00890861">
        <w:rPr>
          <w:rFonts w:hint="cs"/>
          <w:rtl/>
        </w:rPr>
        <w:t>ה</w:t>
      </w:r>
      <w:r w:rsidRPr="00890861">
        <w:rPr>
          <w:rtl/>
        </w:rPr>
        <w:t>) [</w:t>
      </w:r>
      <w:r w:rsidRPr="00890861">
        <w:rPr>
          <w:rFonts w:hint="cs"/>
          <w:rtl/>
        </w:rPr>
        <w:t>ודוחק</w:t>
      </w:r>
      <w:r w:rsidRPr="00890861">
        <w:rPr>
          <w:rtl/>
        </w:rPr>
        <w:t xml:space="preserve"> </w:t>
      </w:r>
      <w:r w:rsidRPr="00890861">
        <w:rPr>
          <w:rFonts w:hint="cs"/>
          <w:rtl/>
        </w:rPr>
        <w:t>הכי</w:t>
      </w:r>
      <w:r w:rsidRPr="00890861">
        <w:rPr>
          <w:rtl/>
        </w:rPr>
        <w:t xml:space="preserve"> </w:t>
      </w:r>
      <w:r w:rsidRPr="00890861">
        <w:rPr>
          <w:rFonts w:hint="cs"/>
          <w:rtl/>
        </w:rPr>
        <w:t>גדול</w:t>
      </w:r>
      <w:r w:rsidRPr="00890861">
        <w:rPr>
          <w:rtl/>
        </w:rPr>
        <w:t xml:space="preserve"> </w:t>
      </w:r>
      <w:r w:rsidRPr="00890861">
        <w:rPr>
          <w:rFonts w:hint="cs"/>
          <w:rtl/>
        </w:rPr>
        <w:t>לומר</w:t>
      </w:r>
      <w:r w:rsidRPr="00890861">
        <w:rPr>
          <w:rtl/>
        </w:rPr>
        <w:t xml:space="preserve"> </w:t>
      </w:r>
      <w:r w:rsidRPr="00890861">
        <w:rPr>
          <w:rFonts w:hint="cs"/>
          <w:rtl/>
        </w:rPr>
        <w:t>שהראב</w:t>
      </w:r>
      <w:r w:rsidRPr="00890861">
        <w:rPr>
          <w:rtl/>
        </w:rPr>
        <w:t>"</w:t>
      </w:r>
      <w:r w:rsidRPr="00890861">
        <w:rPr>
          <w:rFonts w:hint="cs"/>
          <w:rtl/>
        </w:rPr>
        <w:t>ד</w:t>
      </w:r>
      <w:r w:rsidRPr="00890861">
        <w:rPr>
          <w:rtl/>
        </w:rPr>
        <w:t xml:space="preserve"> </w:t>
      </w:r>
      <w:r w:rsidRPr="00890861">
        <w:rPr>
          <w:rFonts w:hint="cs"/>
          <w:rtl/>
        </w:rPr>
        <w:t>יפרש</w:t>
      </w:r>
      <w:r w:rsidRPr="00890861">
        <w:rPr>
          <w:rtl/>
        </w:rPr>
        <w:t xml:space="preserve"> </w:t>
      </w:r>
      <w:r w:rsidRPr="00890861">
        <w:rPr>
          <w:rFonts w:hint="cs"/>
          <w:rtl/>
        </w:rPr>
        <w:t>שלדעת</w:t>
      </w:r>
      <w:r w:rsidRPr="00890861">
        <w:rPr>
          <w:rtl/>
        </w:rPr>
        <w:t xml:space="preserve"> </w:t>
      </w:r>
      <w:r w:rsidRPr="00890861">
        <w:rPr>
          <w:rFonts w:hint="cs"/>
          <w:rtl/>
        </w:rPr>
        <w:t>ב</w:t>
      </w:r>
      <w:r w:rsidRPr="00890861">
        <w:rPr>
          <w:rtl/>
        </w:rPr>
        <w:t>"</w:t>
      </w:r>
      <w:r w:rsidRPr="00890861">
        <w:rPr>
          <w:rFonts w:hint="cs"/>
          <w:rtl/>
        </w:rPr>
        <w:t>ש</w:t>
      </w:r>
      <w:r w:rsidRPr="00890861">
        <w:rPr>
          <w:rtl/>
        </w:rPr>
        <w:t xml:space="preserve"> </w:t>
      </w:r>
      <w:r w:rsidRPr="00890861">
        <w:rPr>
          <w:rFonts w:hint="cs"/>
          <w:rtl/>
        </w:rPr>
        <w:t>פירוש</w:t>
      </w:r>
      <w:r w:rsidRPr="00890861">
        <w:rPr>
          <w:rtl/>
        </w:rPr>
        <w:t xml:space="preserve"> </w:t>
      </w:r>
      <w:r w:rsidRPr="00890861">
        <w:rPr>
          <w:rFonts w:hint="cs"/>
          <w:rtl/>
        </w:rPr>
        <w:t>אותה</w:t>
      </w:r>
      <w:r w:rsidRPr="00890861">
        <w:rPr>
          <w:rtl/>
        </w:rPr>
        <w:t xml:space="preserve"> </w:t>
      </w:r>
      <w:r w:rsidRPr="00890861">
        <w:rPr>
          <w:rFonts w:hint="cs"/>
          <w:rtl/>
        </w:rPr>
        <w:t>ברייתא</w:t>
      </w:r>
      <w:r w:rsidRPr="00890861">
        <w:rPr>
          <w:rtl/>
        </w:rPr>
        <w:t xml:space="preserve"> </w:t>
      </w:r>
      <w:r w:rsidRPr="00890861">
        <w:rPr>
          <w:rFonts w:hint="cs"/>
          <w:rtl/>
        </w:rPr>
        <w:t>יהי</w:t>
      </w:r>
      <w:r w:rsidRPr="00890861">
        <w:rPr>
          <w:rtl/>
        </w:rPr>
        <w:t xml:space="preserve">' </w:t>
      </w:r>
      <w:r w:rsidRPr="00890861">
        <w:rPr>
          <w:rFonts w:hint="cs"/>
          <w:rtl/>
        </w:rPr>
        <w:t>באופן</w:t>
      </w:r>
      <w:r w:rsidRPr="00890861">
        <w:rPr>
          <w:rtl/>
        </w:rPr>
        <w:t xml:space="preserve"> </w:t>
      </w:r>
      <w:r w:rsidRPr="00890861">
        <w:rPr>
          <w:rFonts w:hint="cs"/>
          <w:rtl/>
        </w:rPr>
        <w:t>אחר</w:t>
      </w:r>
      <w:r w:rsidRPr="00890861">
        <w:rPr>
          <w:rtl/>
        </w:rPr>
        <w:t>].</w:t>
      </w:r>
    </w:p>
    <w:p w:rsidR="009F2E85" w:rsidRDefault="009F2E85" w:rsidP="00FA084B">
      <w:pPr>
        <w:pStyle w:val="a2"/>
        <w:rPr>
          <w:rtl/>
        </w:rPr>
      </w:pPr>
      <w:r>
        <w:rPr>
          <w:rFonts w:hint="cs"/>
          <w:rtl/>
        </w:rPr>
        <w:t>ולסיכום, יש לציין כמה מעלות בהפירוש הנ"ל של המערכת:</w:t>
      </w:r>
    </w:p>
    <w:p w:rsidR="009F2E85" w:rsidRDefault="009F2E85" w:rsidP="00FA084B">
      <w:pPr>
        <w:pStyle w:val="a2"/>
        <w:rPr>
          <w:rtl/>
        </w:rPr>
      </w:pPr>
      <w:r w:rsidRPr="00890861">
        <w:rPr>
          <w:rtl/>
        </w:rPr>
        <w:t>(</w:t>
      </w:r>
      <w:r w:rsidRPr="00890861">
        <w:rPr>
          <w:rFonts w:hint="cs"/>
          <w:rtl/>
        </w:rPr>
        <w:t>א</w:t>
      </w:r>
      <w:r w:rsidRPr="00890861">
        <w:rPr>
          <w:rtl/>
        </w:rPr>
        <w:t xml:space="preserve">) </w:t>
      </w:r>
      <w:r>
        <w:rPr>
          <w:rFonts w:hint="cs"/>
          <w:rtl/>
        </w:rPr>
        <w:t>לא מ</w:t>
      </w:r>
      <w:r w:rsidRPr="00890861">
        <w:rPr>
          <w:rFonts w:hint="cs"/>
          <w:rtl/>
        </w:rPr>
        <w:t>פרש</w:t>
      </w:r>
      <w:r>
        <w:rPr>
          <w:rFonts w:hint="cs"/>
          <w:rtl/>
        </w:rPr>
        <w:t>ים</w:t>
      </w:r>
      <w:r w:rsidRPr="00890861">
        <w:rPr>
          <w:rtl/>
        </w:rPr>
        <w:t xml:space="preserve"> </w:t>
      </w:r>
      <w:r w:rsidRPr="00890861">
        <w:rPr>
          <w:rFonts w:hint="cs"/>
          <w:rtl/>
        </w:rPr>
        <w:t>שהראב</w:t>
      </w:r>
      <w:r w:rsidRPr="00890861">
        <w:rPr>
          <w:rtl/>
        </w:rPr>
        <w:t>"</w:t>
      </w:r>
      <w:r w:rsidRPr="00890861">
        <w:rPr>
          <w:rFonts w:hint="cs"/>
          <w:rtl/>
        </w:rPr>
        <w:t>ד</w:t>
      </w:r>
      <w:r w:rsidRPr="00890861">
        <w:rPr>
          <w:rtl/>
        </w:rPr>
        <w:t xml:space="preserve"> </w:t>
      </w:r>
      <w:r w:rsidRPr="00890861">
        <w:rPr>
          <w:rFonts w:hint="cs"/>
          <w:rtl/>
        </w:rPr>
        <w:t>מפרש</w:t>
      </w:r>
      <w:r w:rsidRPr="00890861">
        <w:rPr>
          <w:rtl/>
        </w:rPr>
        <w:t xml:space="preserve"> </w:t>
      </w:r>
      <w:r w:rsidRPr="00890861">
        <w:rPr>
          <w:rFonts w:hint="cs"/>
          <w:rtl/>
        </w:rPr>
        <w:t>שיש</w:t>
      </w:r>
      <w:r w:rsidRPr="00890861">
        <w:rPr>
          <w:rtl/>
        </w:rPr>
        <w:t xml:space="preserve"> </w:t>
      </w:r>
      <w:r w:rsidRPr="00890861">
        <w:rPr>
          <w:rFonts w:hint="cs"/>
          <w:rtl/>
        </w:rPr>
        <w:t>צד</w:t>
      </w:r>
      <w:r w:rsidRPr="00890861">
        <w:rPr>
          <w:rtl/>
        </w:rPr>
        <w:t xml:space="preserve"> </w:t>
      </w:r>
      <w:r w:rsidRPr="00890861">
        <w:rPr>
          <w:rFonts w:hint="cs"/>
          <w:rtl/>
        </w:rPr>
        <w:t>לאמר</w:t>
      </w:r>
      <w:r w:rsidRPr="00890861">
        <w:rPr>
          <w:rtl/>
        </w:rPr>
        <w:t xml:space="preserve"> </w:t>
      </w:r>
      <w:r>
        <w:rPr>
          <w:rFonts w:hint="cs"/>
          <w:rtl/>
        </w:rPr>
        <w:t xml:space="preserve">[והיינו לב"ש] </w:t>
      </w:r>
      <w:r w:rsidRPr="00890861">
        <w:rPr>
          <w:rtl/>
        </w:rPr>
        <w:t>"</w:t>
      </w:r>
      <w:r w:rsidRPr="00890861">
        <w:rPr>
          <w:rFonts w:hint="cs"/>
          <w:rtl/>
        </w:rPr>
        <w:t>שמברכים</w:t>
      </w:r>
      <w:r w:rsidRPr="00890861">
        <w:rPr>
          <w:rtl/>
        </w:rPr>
        <w:t xml:space="preserve"> </w:t>
      </w:r>
      <w:r w:rsidRPr="00890861">
        <w:rPr>
          <w:rFonts w:hint="cs"/>
          <w:rtl/>
        </w:rPr>
        <w:t>על</w:t>
      </w:r>
      <w:r w:rsidRPr="00890861">
        <w:rPr>
          <w:rtl/>
        </w:rPr>
        <w:t xml:space="preserve"> </w:t>
      </w:r>
      <w:r w:rsidRPr="00890861">
        <w:rPr>
          <w:rFonts w:hint="cs"/>
          <w:rtl/>
        </w:rPr>
        <w:t>הנקודה</w:t>
      </w:r>
      <w:r w:rsidRPr="00890861">
        <w:rPr>
          <w:rtl/>
        </w:rPr>
        <w:t xml:space="preserve"> </w:t>
      </w:r>
      <w:r w:rsidRPr="00890861">
        <w:rPr>
          <w:rFonts w:hint="cs"/>
          <w:rtl/>
        </w:rPr>
        <w:t>דלהאיר</w:t>
      </w:r>
      <w:r w:rsidRPr="00890861">
        <w:rPr>
          <w:rtl/>
        </w:rPr>
        <w:t xml:space="preserve"> (</w:t>
      </w:r>
      <w:r w:rsidRPr="00890861">
        <w:rPr>
          <w:rFonts w:hint="cs"/>
          <w:rtl/>
        </w:rPr>
        <w:t>ובמילא</w:t>
      </w:r>
      <w:r w:rsidRPr="00890861">
        <w:rPr>
          <w:rtl/>
        </w:rPr>
        <w:t xml:space="preserve"> </w:t>
      </w:r>
      <w:r w:rsidRPr="00890861">
        <w:rPr>
          <w:rFonts w:hint="cs"/>
          <w:rtl/>
        </w:rPr>
        <w:t>על</w:t>
      </w:r>
      <w:r w:rsidRPr="00890861">
        <w:rPr>
          <w:rtl/>
        </w:rPr>
        <w:t xml:space="preserve"> </w:t>
      </w:r>
      <w:r w:rsidRPr="00890861">
        <w:rPr>
          <w:rFonts w:hint="cs"/>
          <w:rtl/>
        </w:rPr>
        <w:t>נר</w:t>
      </w:r>
      <w:r w:rsidRPr="00890861">
        <w:rPr>
          <w:rtl/>
        </w:rPr>
        <w:t xml:space="preserve"> </w:t>
      </w:r>
      <w:r w:rsidRPr="00890861">
        <w:rPr>
          <w:rFonts w:hint="cs"/>
          <w:rtl/>
        </w:rPr>
        <w:t>העשוי</w:t>
      </w:r>
      <w:r w:rsidRPr="00890861">
        <w:rPr>
          <w:rtl/>
        </w:rPr>
        <w:t xml:space="preserve"> </w:t>
      </w:r>
      <w:r w:rsidRPr="00890861">
        <w:rPr>
          <w:rFonts w:hint="cs"/>
          <w:rtl/>
        </w:rPr>
        <w:t>להאיר</w:t>
      </w:r>
      <w:r w:rsidRPr="00890861">
        <w:rPr>
          <w:rtl/>
        </w:rPr>
        <w:t xml:space="preserve">)", </w:t>
      </w:r>
      <w:r w:rsidRPr="00890861">
        <w:rPr>
          <w:rFonts w:hint="cs"/>
          <w:rtl/>
        </w:rPr>
        <w:t>מאחר</w:t>
      </w:r>
      <w:r w:rsidRPr="00890861">
        <w:rPr>
          <w:rtl/>
        </w:rPr>
        <w:t xml:space="preserve"> </w:t>
      </w:r>
      <w:r w:rsidRPr="00890861">
        <w:rPr>
          <w:rFonts w:hint="cs"/>
          <w:rtl/>
        </w:rPr>
        <w:t>שלא</w:t>
      </w:r>
      <w:r w:rsidRPr="00890861">
        <w:rPr>
          <w:rtl/>
        </w:rPr>
        <w:t xml:space="preserve"> </w:t>
      </w:r>
      <w:r w:rsidRPr="00890861">
        <w:rPr>
          <w:rFonts w:hint="cs"/>
          <w:rtl/>
        </w:rPr>
        <w:t>הזכיר</w:t>
      </w:r>
      <w:r w:rsidRPr="00890861">
        <w:rPr>
          <w:rtl/>
        </w:rPr>
        <w:t xml:space="preserve"> </w:t>
      </w:r>
      <w:r w:rsidRPr="00890861">
        <w:rPr>
          <w:rFonts w:hint="cs"/>
          <w:rtl/>
        </w:rPr>
        <w:t>כזה</w:t>
      </w:r>
      <w:r w:rsidRPr="00890861">
        <w:rPr>
          <w:rtl/>
        </w:rPr>
        <w:t xml:space="preserve"> </w:t>
      </w:r>
      <w:r w:rsidRPr="00890861">
        <w:rPr>
          <w:rFonts w:hint="cs"/>
          <w:rtl/>
        </w:rPr>
        <w:t>דבר</w:t>
      </w:r>
      <w:r w:rsidRPr="00890861">
        <w:rPr>
          <w:rtl/>
        </w:rPr>
        <w:t xml:space="preserve"> </w:t>
      </w:r>
      <w:r w:rsidRPr="00890861">
        <w:rPr>
          <w:rFonts w:hint="cs"/>
          <w:rtl/>
        </w:rPr>
        <w:t>מעולם</w:t>
      </w:r>
      <w:r w:rsidRPr="00890861">
        <w:rPr>
          <w:rtl/>
        </w:rPr>
        <w:t>. (</w:t>
      </w:r>
      <w:r w:rsidRPr="00890861">
        <w:rPr>
          <w:rFonts w:hint="cs"/>
          <w:rtl/>
        </w:rPr>
        <w:t>ב</w:t>
      </w:r>
      <w:r w:rsidRPr="00890861">
        <w:rPr>
          <w:rtl/>
        </w:rPr>
        <w:t xml:space="preserve">) </w:t>
      </w:r>
      <w:r w:rsidRPr="00890861">
        <w:rPr>
          <w:rFonts w:hint="cs"/>
          <w:rtl/>
        </w:rPr>
        <w:t>ב</w:t>
      </w:r>
      <w:r w:rsidRPr="00890861">
        <w:rPr>
          <w:rtl/>
        </w:rPr>
        <w:t>"</w:t>
      </w:r>
      <w:r w:rsidRPr="00890861">
        <w:rPr>
          <w:rFonts w:hint="cs"/>
          <w:rtl/>
        </w:rPr>
        <w:t>ש</w:t>
      </w:r>
      <w:r w:rsidRPr="00890861">
        <w:rPr>
          <w:rtl/>
        </w:rPr>
        <w:t xml:space="preserve"> </w:t>
      </w:r>
      <w:r w:rsidRPr="00890861">
        <w:rPr>
          <w:rFonts w:hint="cs"/>
          <w:rtl/>
        </w:rPr>
        <w:t>וב</w:t>
      </w:r>
      <w:r w:rsidRPr="00890861">
        <w:rPr>
          <w:rtl/>
        </w:rPr>
        <w:t>"</w:t>
      </w:r>
      <w:r w:rsidRPr="00890861">
        <w:rPr>
          <w:rFonts w:hint="cs"/>
          <w:rtl/>
        </w:rPr>
        <w:t>ה</w:t>
      </w:r>
      <w:r w:rsidRPr="00890861">
        <w:rPr>
          <w:rtl/>
        </w:rPr>
        <w:t xml:space="preserve"> </w:t>
      </w:r>
      <w:r w:rsidRPr="00890861">
        <w:rPr>
          <w:rFonts w:hint="cs"/>
          <w:rtl/>
        </w:rPr>
        <w:t>נחלקו</w:t>
      </w:r>
      <w:r w:rsidRPr="00890861">
        <w:rPr>
          <w:rtl/>
        </w:rPr>
        <w:t xml:space="preserve"> </w:t>
      </w:r>
      <w:r w:rsidRPr="00890861">
        <w:rPr>
          <w:rFonts w:hint="cs"/>
          <w:rtl/>
        </w:rPr>
        <w:t>רק</w:t>
      </w:r>
      <w:r w:rsidRPr="00890861">
        <w:rPr>
          <w:rtl/>
        </w:rPr>
        <w:t xml:space="preserve"> </w:t>
      </w:r>
      <w:r w:rsidRPr="00890861">
        <w:rPr>
          <w:rFonts w:hint="cs"/>
          <w:rtl/>
        </w:rPr>
        <w:t>בנוסח</w:t>
      </w:r>
      <w:r w:rsidRPr="00890861">
        <w:rPr>
          <w:rtl/>
        </w:rPr>
        <w:t xml:space="preserve"> </w:t>
      </w:r>
      <w:r w:rsidRPr="00890861">
        <w:rPr>
          <w:rFonts w:hint="cs"/>
          <w:rtl/>
        </w:rPr>
        <w:t>הברכה</w:t>
      </w:r>
      <w:r>
        <w:rPr>
          <w:rFonts w:hint="cs"/>
          <w:rtl/>
        </w:rPr>
        <w:t>, ולא נחלקו</w:t>
      </w:r>
      <w:r w:rsidRPr="00890861">
        <w:rPr>
          <w:rtl/>
        </w:rPr>
        <w:t xml:space="preserve"> </w:t>
      </w:r>
      <w:r w:rsidRPr="00890861">
        <w:rPr>
          <w:rFonts w:hint="cs"/>
          <w:rtl/>
        </w:rPr>
        <w:t>גם</w:t>
      </w:r>
      <w:r w:rsidRPr="00890861">
        <w:rPr>
          <w:rtl/>
        </w:rPr>
        <w:t xml:space="preserve"> </w:t>
      </w:r>
      <w:r w:rsidRPr="00890861">
        <w:rPr>
          <w:rFonts w:hint="cs"/>
          <w:rtl/>
        </w:rPr>
        <w:t>על</w:t>
      </w:r>
      <w:r w:rsidRPr="00890861">
        <w:rPr>
          <w:rtl/>
        </w:rPr>
        <w:t xml:space="preserve"> </w:t>
      </w:r>
      <w:r w:rsidRPr="00890861">
        <w:rPr>
          <w:rFonts w:hint="cs"/>
          <w:rtl/>
        </w:rPr>
        <w:t>איזה</w:t>
      </w:r>
      <w:r w:rsidRPr="00890861">
        <w:rPr>
          <w:rtl/>
        </w:rPr>
        <w:t xml:space="preserve"> </w:t>
      </w:r>
      <w:r w:rsidRPr="00890861">
        <w:rPr>
          <w:rFonts w:hint="cs"/>
          <w:rtl/>
        </w:rPr>
        <w:t>אש</w:t>
      </w:r>
      <w:r w:rsidRPr="00890861">
        <w:rPr>
          <w:rtl/>
        </w:rPr>
        <w:t xml:space="preserve"> </w:t>
      </w:r>
      <w:r w:rsidRPr="00890861">
        <w:rPr>
          <w:rFonts w:hint="cs"/>
          <w:rtl/>
        </w:rPr>
        <w:t>מברכים</w:t>
      </w:r>
      <w:r w:rsidRPr="00890861">
        <w:rPr>
          <w:rtl/>
        </w:rPr>
        <w:t xml:space="preserve"> (</w:t>
      </w:r>
      <w:r w:rsidRPr="00890861">
        <w:rPr>
          <w:rFonts w:hint="cs"/>
          <w:rtl/>
        </w:rPr>
        <w:t>ואפושי</w:t>
      </w:r>
      <w:r w:rsidRPr="00890861">
        <w:rPr>
          <w:rtl/>
        </w:rPr>
        <w:t xml:space="preserve"> </w:t>
      </w:r>
      <w:r w:rsidRPr="00890861">
        <w:rPr>
          <w:rFonts w:hint="cs"/>
          <w:rtl/>
        </w:rPr>
        <w:t>פלוגתייהו</w:t>
      </w:r>
      <w:r w:rsidRPr="00890861">
        <w:rPr>
          <w:rtl/>
        </w:rPr>
        <w:t>). (</w:t>
      </w:r>
      <w:r>
        <w:rPr>
          <w:rFonts w:hint="cs"/>
          <w:rtl/>
        </w:rPr>
        <w:t>ג</w:t>
      </w:r>
      <w:r w:rsidRPr="00890861">
        <w:rPr>
          <w:rtl/>
        </w:rPr>
        <w:t xml:space="preserve">) </w:t>
      </w:r>
      <w:r>
        <w:rPr>
          <w:rFonts w:hint="cs"/>
          <w:rtl/>
        </w:rPr>
        <w:t>ה</w:t>
      </w:r>
      <w:r w:rsidRPr="00890861">
        <w:rPr>
          <w:rFonts w:hint="cs"/>
          <w:rtl/>
        </w:rPr>
        <w:t>מחלוקת</w:t>
      </w:r>
      <w:r w:rsidRPr="00890861">
        <w:rPr>
          <w:rtl/>
        </w:rPr>
        <w:t xml:space="preserve"> </w:t>
      </w:r>
      <w:r w:rsidRPr="00890861">
        <w:rPr>
          <w:rFonts w:hint="cs"/>
          <w:rtl/>
        </w:rPr>
        <w:t>בהתאם</w:t>
      </w:r>
      <w:r w:rsidRPr="00890861">
        <w:rPr>
          <w:rtl/>
        </w:rPr>
        <w:t xml:space="preserve"> </w:t>
      </w:r>
      <w:r w:rsidRPr="00890861">
        <w:rPr>
          <w:rFonts w:hint="cs"/>
          <w:rtl/>
        </w:rPr>
        <w:t>לשיטתייהו</w:t>
      </w:r>
      <w:r w:rsidRPr="00890861">
        <w:rPr>
          <w:rtl/>
        </w:rPr>
        <w:t xml:space="preserve"> </w:t>
      </w:r>
      <w:r>
        <w:rPr>
          <w:rFonts w:hint="cs"/>
          <w:rtl/>
        </w:rPr>
        <w:t>(ולא מחלוקת עם סברא פרטית)</w:t>
      </w:r>
      <w:r w:rsidRPr="00890861">
        <w:rPr>
          <w:rtl/>
        </w:rPr>
        <w:t>. (</w:t>
      </w:r>
      <w:r>
        <w:rPr>
          <w:rFonts w:hint="cs"/>
          <w:rtl/>
        </w:rPr>
        <w:t>ד</w:t>
      </w:r>
      <w:r w:rsidRPr="00890861">
        <w:rPr>
          <w:rtl/>
        </w:rPr>
        <w:t xml:space="preserve">) </w:t>
      </w:r>
      <w:r w:rsidRPr="00890861">
        <w:rPr>
          <w:rFonts w:hint="cs"/>
          <w:rtl/>
        </w:rPr>
        <w:t>ולאורך</w:t>
      </w:r>
      <w:r w:rsidRPr="00890861">
        <w:rPr>
          <w:rtl/>
        </w:rPr>
        <w:t xml:space="preserve"> </w:t>
      </w:r>
      <w:r w:rsidRPr="00890861">
        <w:rPr>
          <w:rFonts w:hint="cs"/>
          <w:rtl/>
        </w:rPr>
        <w:t>כל</w:t>
      </w:r>
      <w:r w:rsidRPr="00890861">
        <w:rPr>
          <w:rtl/>
        </w:rPr>
        <w:t xml:space="preserve"> </w:t>
      </w:r>
      <w:r w:rsidRPr="00890861">
        <w:rPr>
          <w:rFonts w:hint="cs"/>
          <w:rtl/>
        </w:rPr>
        <w:t>הסוגיא</w:t>
      </w:r>
      <w:r w:rsidRPr="00890861">
        <w:rPr>
          <w:rtl/>
        </w:rPr>
        <w:t xml:space="preserve">, </w:t>
      </w:r>
      <w:r>
        <w:rPr>
          <w:rFonts w:hint="cs"/>
          <w:rtl/>
        </w:rPr>
        <w:t>גם ל</w:t>
      </w:r>
      <w:r w:rsidRPr="00890861">
        <w:rPr>
          <w:rFonts w:hint="cs"/>
          <w:rtl/>
        </w:rPr>
        <w:t>הראב</w:t>
      </w:r>
      <w:r w:rsidRPr="00890861">
        <w:rPr>
          <w:rtl/>
        </w:rPr>
        <w:t>"</w:t>
      </w:r>
      <w:r w:rsidRPr="00890861">
        <w:rPr>
          <w:rFonts w:hint="cs"/>
          <w:rtl/>
        </w:rPr>
        <w:t>ד</w:t>
      </w:r>
      <w:r w:rsidRPr="00890861">
        <w:rPr>
          <w:rtl/>
        </w:rPr>
        <w:t xml:space="preserve"> </w:t>
      </w:r>
      <w:r>
        <w:rPr>
          <w:rFonts w:hint="cs"/>
          <w:rtl/>
        </w:rPr>
        <w:t>כל הברייתות אזלי לכו"ע.</w:t>
      </w:r>
      <w:r w:rsidRPr="00890861">
        <w:rPr>
          <w:rtl/>
        </w:rPr>
        <w:t xml:space="preserve"> (</w:t>
      </w:r>
      <w:r>
        <w:rPr>
          <w:rFonts w:hint="cs"/>
          <w:rtl/>
        </w:rPr>
        <w:t>ה</w:t>
      </w:r>
      <w:r w:rsidRPr="00890861">
        <w:rPr>
          <w:rtl/>
        </w:rPr>
        <w:t xml:space="preserve">) </w:t>
      </w:r>
      <w:r>
        <w:rPr>
          <w:rFonts w:hint="cs"/>
          <w:rtl/>
        </w:rPr>
        <w:t>מובן מדוע לא פי' נוסח הברכה [אפי' בדברי ב"ה] כפרש"י.</w:t>
      </w:r>
    </w:p>
    <w:p w:rsidR="009F2E85" w:rsidRDefault="009F2E85" w:rsidP="00FA084B">
      <w:pPr>
        <w:pStyle w:val="a2"/>
        <w:rPr>
          <w:rtl/>
        </w:rPr>
      </w:pPr>
      <w:r>
        <w:rPr>
          <w:rFonts w:hint="cs"/>
          <w:rtl/>
        </w:rPr>
        <w:t>ו</w:t>
      </w:r>
      <w:r w:rsidRPr="00CF5FA0">
        <w:rPr>
          <w:rFonts w:hint="eastAsia"/>
          <w:rtl/>
        </w:rPr>
        <w:t>מה</w:t>
      </w:r>
      <w:r w:rsidRPr="00CF5FA0">
        <w:rPr>
          <w:rtl/>
        </w:rPr>
        <w:t xml:space="preserve"> </w:t>
      </w:r>
      <w:r w:rsidRPr="00CF5FA0">
        <w:rPr>
          <w:rFonts w:hint="eastAsia"/>
          <w:rtl/>
        </w:rPr>
        <w:t>פטיש</w:t>
      </w:r>
      <w:r w:rsidRPr="00CF5FA0">
        <w:rPr>
          <w:rtl/>
        </w:rPr>
        <w:t xml:space="preserve"> </w:t>
      </w:r>
      <w:r w:rsidRPr="00CF5FA0">
        <w:rPr>
          <w:rFonts w:hint="eastAsia"/>
          <w:rtl/>
        </w:rPr>
        <w:t>זו</w:t>
      </w:r>
      <w:r w:rsidRPr="00CF5FA0">
        <w:rPr>
          <w:rtl/>
        </w:rPr>
        <w:t xml:space="preserve"> </w:t>
      </w:r>
      <w:r w:rsidRPr="00CF5FA0">
        <w:rPr>
          <w:rFonts w:hint="eastAsia"/>
          <w:rtl/>
        </w:rPr>
        <w:t>מתחלק</w:t>
      </w:r>
      <w:r w:rsidRPr="00CF5FA0">
        <w:rPr>
          <w:rtl/>
        </w:rPr>
        <w:t xml:space="preserve"> </w:t>
      </w:r>
      <w:r w:rsidRPr="00CF5FA0">
        <w:rPr>
          <w:rFonts w:hint="eastAsia"/>
          <w:rtl/>
        </w:rPr>
        <w:t>לכמה</w:t>
      </w:r>
      <w:r w:rsidRPr="00CF5FA0">
        <w:rPr>
          <w:rtl/>
        </w:rPr>
        <w:t xml:space="preserve"> </w:t>
      </w:r>
      <w:r w:rsidRPr="00CF5FA0">
        <w:rPr>
          <w:rFonts w:hint="eastAsia"/>
          <w:rtl/>
        </w:rPr>
        <w:t>ניצוצות</w:t>
      </w:r>
      <w:r w:rsidRPr="00CF5FA0">
        <w:rPr>
          <w:rtl/>
        </w:rPr>
        <w:t xml:space="preserve"> </w:t>
      </w:r>
      <w:r w:rsidRPr="00CF5FA0">
        <w:rPr>
          <w:rFonts w:hint="eastAsia"/>
          <w:rtl/>
        </w:rPr>
        <w:t>כך</w:t>
      </w:r>
      <w:r w:rsidRPr="00CF5FA0">
        <w:rPr>
          <w:rtl/>
        </w:rPr>
        <w:t xml:space="preserve"> </w:t>
      </w:r>
      <w:r w:rsidRPr="00CF5FA0">
        <w:rPr>
          <w:rFonts w:hint="eastAsia"/>
          <w:rtl/>
        </w:rPr>
        <w:t>דברי</w:t>
      </w:r>
      <w:r w:rsidRPr="00CF5FA0">
        <w:rPr>
          <w:rtl/>
        </w:rPr>
        <w:t xml:space="preserve"> </w:t>
      </w:r>
      <w:r w:rsidRPr="00CF5FA0">
        <w:rPr>
          <w:rFonts w:hint="eastAsia"/>
          <w:rtl/>
        </w:rPr>
        <w:t>תורה</w:t>
      </w:r>
      <w:r w:rsidRPr="00CF5FA0">
        <w:rPr>
          <w:rtl/>
        </w:rPr>
        <w:t xml:space="preserve"> </w:t>
      </w:r>
      <w:r w:rsidRPr="00CF5FA0">
        <w:rPr>
          <w:rFonts w:hint="eastAsia"/>
          <w:rtl/>
        </w:rPr>
        <w:t>מתחלקין</w:t>
      </w:r>
      <w:r w:rsidRPr="00CF5FA0">
        <w:rPr>
          <w:rtl/>
        </w:rPr>
        <w:t xml:space="preserve"> </w:t>
      </w:r>
      <w:r w:rsidRPr="00CF5FA0">
        <w:rPr>
          <w:rFonts w:hint="eastAsia"/>
          <w:rtl/>
        </w:rPr>
        <w:t>לכמה</w:t>
      </w:r>
      <w:r w:rsidRPr="00CF5FA0">
        <w:rPr>
          <w:rtl/>
        </w:rPr>
        <w:t xml:space="preserve"> </w:t>
      </w:r>
      <w:r w:rsidRPr="00CF5FA0">
        <w:rPr>
          <w:rFonts w:hint="eastAsia"/>
          <w:rtl/>
        </w:rPr>
        <w:t>ניצוצין</w:t>
      </w:r>
      <w:r>
        <w:rPr>
          <w:rFonts w:hint="cs"/>
          <w:rtl/>
        </w:rPr>
        <w:t>.</w:t>
      </w:r>
    </w:p>
    <w:p w:rsidR="00FA084B" w:rsidRDefault="00FA084B" w:rsidP="00FA084B">
      <w:pPr>
        <w:pStyle w:val="a6"/>
        <w:ind w:firstLine="0"/>
        <w:rPr>
          <w:lang w:bidi="ar-SA"/>
        </w:rPr>
      </w:pPr>
      <w:r>
        <w:rPr>
          <w:noProof/>
        </w:rPr>
        <w:drawing>
          <wp:inline distT="0" distB="0" distL="0" distR="0" wp14:anchorId="539A6B9E" wp14:editId="661F796B">
            <wp:extent cx="653415" cy="2940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342381" w:rsidRDefault="00342381" w:rsidP="00FA084B">
      <w:pPr>
        <w:pStyle w:val="a3"/>
        <w:rPr>
          <w:rtl/>
        </w:rPr>
      </w:pPr>
      <w:bookmarkStart w:id="47" w:name="_Toc450877790"/>
      <w:r w:rsidRPr="00C950CD">
        <w:rPr>
          <w:rFonts w:hint="cs"/>
          <w:rtl/>
        </w:rPr>
        <w:lastRenderedPageBreak/>
        <w:t>חסידות</w:t>
      </w:r>
      <w:bookmarkEnd w:id="47"/>
    </w:p>
    <w:p w:rsidR="00434024" w:rsidRDefault="00434024" w:rsidP="00434024">
      <w:pPr>
        <w:pStyle w:val="a"/>
        <w:rPr>
          <w:rtl/>
        </w:rPr>
      </w:pPr>
      <w:r w:rsidRPr="00434024">
        <w:rPr>
          <w:rFonts w:ascii="FbFRealBelet Bold" w:hAnsi="FbFRealBelet Bold" w:cs="FbFRealBelet Bold" w:hint="cs"/>
          <w:rtl/>
        </w:rPr>
        <w:t>הגילויים של משיח באופן דרב ומלך</w:t>
      </w:r>
    </w:p>
    <w:p w:rsidR="00AE4F47" w:rsidRPr="00DD4A1E" w:rsidRDefault="00AE4F47" w:rsidP="00FA084B">
      <w:pPr>
        <w:pStyle w:val="a0"/>
        <w:rPr>
          <w:rtl/>
        </w:rPr>
      </w:pPr>
      <w:bookmarkStart w:id="48" w:name="_Toc450877791"/>
      <w:r w:rsidRPr="00DD4A1E">
        <w:rPr>
          <w:rtl/>
        </w:rPr>
        <w:t>הרב דוד פלדמן</w:t>
      </w:r>
      <w:bookmarkEnd w:id="48"/>
    </w:p>
    <w:p w:rsidR="00AE4F47" w:rsidRPr="00DD4A1E" w:rsidRDefault="00AE4F47" w:rsidP="00FA084B">
      <w:pPr>
        <w:pStyle w:val="a1"/>
        <w:rPr>
          <w:rFonts w:hint="cs"/>
          <w:rtl/>
        </w:rPr>
      </w:pPr>
      <w:r w:rsidRPr="00DD4A1E">
        <w:rPr>
          <w:rFonts w:hint="cs"/>
          <w:rtl/>
        </w:rPr>
        <w:t xml:space="preserve">עורך ראשי </w:t>
      </w:r>
      <w:r w:rsidRPr="00DD4A1E">
        <w:rPr>
          <w:rtl/>
        </w:rPr>
        <w:t>–</w:t>
      </w:r>
      <w:r w:rsidRPr="00DD4A1E">
        <w:rPr>
          <w:rFonts w:hint="cs"/>
          <w:rtl/>
        </w:rPr>
        <w:t xml:space="preserve"> '</w:t>
      </w:r>
      <w:r w:rsidRPr="00DD4A1E">
        <w:rPr>
          <w:rtl/>
        </w:rPr>
        <w:t>ועד הנחות בלה"ק</w:t>
      </w:r>
      <w:r w:rsidRPr="00DD4A1E">
        <w:rPr>
          <w:rFonts w:hint="cs"/>
          <w:rtl/>
        </w:rPr>
        <w:t>'</w:t>
      </w:r>
    </w:p>
    <w:p w:rsidR="00AE4F47" w:rsidRDefault="00AE4F47" w:rsidP="00FA084B">
      <w:pPr>
        <w:pStyle w:val="a2"/>
        <w:rPr>
          <w:rtl/>
        </w:rPr>
      </w:pPr>
      <w:r w:rsidRPr="00440804">
        <w:rPr>
          <w:rFonts w:hint="cs"/>
          <w:b/>
          <w:bCs/>
          <w:rtl/>
        </w:rPr>
        <w:t>א</w:t>
      </w:r>
      <w:r>
        <w:rPr>
          <w:rFonts w:hint="cs"/>
          <w:rtl/>
        </w:rPr>
        <w:t>. בד"ה ונחה תשכ"ה, בביאור הטעם שהגילויים דמשיח, הן באופן של רב והן באופן של מלך, באים ע"י הקדמת העבודה דזמן הגלות, הנה לפום ריהטא נראה שיש בזה שני ביאורים,</w:t>
      </w:r>
      <w:r w:rsidRPr="00AB68F2">
        <w:rPr>
          <w:rFonts w:hint="cs"/>
          <w:rtl/>
        </w:rPr>
        <w:t xml:space="preserve"> </w:t>
      </w:r>
      <w:r>
        <w:rPr>
          <w:rFonts w:hint="cs"/>
          <w:rtl/>
        </w:rPr>
        <w:t xml:space="preserve">בשייכות לב' הענינים דרב ומלך: ביאור הא' בנוגע להענין דמלך </w:t>
      </w:r>
      <w:r>
        <w:rPr>
          <w:rFonts w:hint="eastAsia"/>
          <w:rtl/>
        </w:rPr>
        <w:t>–</w:t>
      </w:r>
      <w:r>
        <w:rPr>
          <w:rFonts w:hint="cs"/>
          <w:rtl/>
        </w:rPr>
        <w:t xml:space="preserve"> שהעבודה דזמן הגלות היא בדרך נצחון כו' (ס"ג), וביאור הב' בנוגע להענין דרב </w:t>
      </w:r>
      <w:r>
        <w:rPr>
          <w:rFonts w:hint="eastAsia"/>
          <w:rtl/>
        </w:rPr>
        <w:t>–</w:t>
      </w:r>
      <w:r>
        <w:rPr>
          <w:rFonts w:hint="cs"/>
          <w:rtl/>
        </w:rPr>
        <w:t xml:space="preserve"> שירידת הגלות היא לצורך עלי', ובשרש הענין, שכוונת הצמצום היא בשביל הגילוי (ס"ד ואילך).</w:t>
      </w:r>
    </w:p>
    <w:p w:rsidR="00AE4F47" w:rsidRDefault="00AE4F47" w:rsidP="00FA084B">
      <w:pPr>
        <w:pStyle w:val="a2"/>
        <w:rPr>
          <w:rtl/>
        </w:rPr>
      </w:pPr>
      <w:r>
        <w:rPr>
          <w:rFonts w:hint="cs"/>
          <w:rtl/>
        </w:rPr>
        <w:t>ושמעתי שואלים, ש</w:t>
      </w:r>
      <w:r w:rsidRPr="005B72D0">
        <w:rPr>
          <w:rFonts w:hint="cs"/>
          <w:b/>
          <w:rtl/>
        </w:rPr>
        <w:t>לכאורה</w:t>
      </w:r>
      <w:r>
        <w:rPr>
          <w:rFonts w:hint="cs"/>
          <w:b/>
          <w:rtl/>
        </w:rPr>
        <w:t>,</w:t>
      </w:r>
      <w:r w:rsidRPr="005B72D0">
        <w:rPr>
          <w:rFonts w:hint="cs"/>
          <w:b/>
          <w:rtl/>
        </w:rPr>
        <w:t xml:space="preserve"> </w:t>
      </w:r>
      <w:r>
        <w:rPr>
          <w:rFonts w:hint="cs"/>
          <w:b/>
          <w:rtl/>
        </w:rPr>
        <w:t xml:space="preserve">הרי </w:t>
      </w:r>
      <w:r w:rsidRPr="005B72D0">
        <w:rPr>
          <w:rFonts w:hint="cs"/>
          <w:b/>
          <w:rtl/>
        </w:rPr>
        <w:t xml:space="preserve">גם הגילוי דמלך ע"י העבודה בזמן הגלות הוא בגלל הענין דירידה צורך עלי', </w:t>
      </w:r>
      <w:r>
        <w:rPr>
          <w:rFonts w:hint="cs"/>
          <w:b/>
          <w:rtl/>
        </w:rPr>
        <w:t>שזהו תוכן הענין ד</w:t>
      </w:r>
      <w:r w:rsidRPr="005B72D0">
        <w:rPr>
          <w:rFonts w:hint="cs"/>
          <w:b/>
          <w:rtl/>
        </w:rPr>
        <w:t xml:space="preserve">כוונת הצמצום בשביל הגילוי, שמתבטאת בעבודה דזמן הגלות </w:t>
      </w:r>
      <w:r>
        <w:rPr>
          <w:rFonts w:hint="eastAsia"/>
          <w:b/>
          <w:rtl/>
        </w:rPr>
        <w:t>–</w:t>
      </w:r>
      <w:r>
        <w:rPr>
          <w:rFonts w:hint="cs"/>
          <w:b/>
          <w:rtl/>
        </w:rPr>
        <w:t xml:space="preserve"> </w:t>
      </w:r>
      <w:r w:rsidRPr="005B72D0">
        <w:rPr>
          <w:rFonts w:hint="cs"/>
          <w:b/>
          <w:rtl/>
        </w:rPr>
        <w:t>כפי שמאריך בס"ט</w:t>
      </w:r>
      <w:r>
        <w:rPr>
          <w:rFonts w:hint="cs"/>
          <w:b/>
          <w:rtl/>
        </w:rPr>
        <w:t xml:space="preserve"> </w:t>
      </w:r>
      <w:r w:rsidRPr="005B72D0">
        <w:rPr>
          <w:rFonts w:hint="cs"/>
          <w:b/>
          <w:rtl/>
        </w:rPr>
        <w:t>שהעלם הגלות מעורר כח הנצחון ומס"נ, והרי העבודה מתוך מס"נ נתבארה בס"ב-ג ביחס לענין דמלך</w:t>
      </w:r>
      <w:r>
        <w:rPr>
          <w:rFonts w:hint="cs"/>
          <w:b/>
          <w:rtl/>
        </w:rPr>
        <w:t>?</w:t>
      </w:r>
    </w:p>
    <w:p w:rsidR="00AE4F47" w:rsidRDefault="00AE4F47" w:rsidP="00FA084B">
      <w:pPr>
        <w:pStyle w:val="a2"/>
        <w:rPr>
          <w:rFonts w:hint="cs"/>
          <w:b/>
          <w:rtl/>
        </w:rPr>
      </w:pPr>
      <w:r w:rsidRPr="00A04094">
        <w:rPr>
          <w:rFonts w:hint="cs"/>
          <w:b/>
          <w:rtl/>
        </w:rPr>
        <w:t>ו</w:t>
      </w:r>
      <w:r>
        <w:rPr>
          <w:rFonts w:hint="cs"/>
          <w:b/>
          <w:rtl/>
        </w:rPr>
        <w:t xml:space="preserve">לפענ"ד, יש לבאר </w:t>
      </w:r>
      <w:r w:rsidRPr="005B72D0">
        <w:rPr>
          <w:rFonts w:hint="cs"/>
          <w:b/>
          <w:rtl/>
        </w:rPr>
        <w:t>מ"ש (בסעיף ד') ש</w:t>
      </w:r>
      <w:r>
        <w:rPr>
          <w:rFonts w:hint="cs"/>
          <w:b/>
          <w:rtl/>
        </w:rPr>
        <w:t>"</w:t>
      </w:r>
      <w:r w:rsidRPr="005B72D0">
        <w:rPr>
          <w:rFonts w:hint="cs"/>
          <w:b/>
          <w:rtl/>
        </w:rPr>
        <w:t xml:space="preserve">הוספת ביאור </w:t>
      </w:r>
      <w:r>
        <w:rPr>
          <w:rFonts w:hint="cs"/>
          <w:b/>
          <w:rtl/>
        </w:rPr>
        <w:t xml:space="preserve">זה (שכוונת הירידה דהגלות היא מלכתחילה לצורך עלי') </w:t>
      </w:r>
      <w:r w:rsidRPr="005B72D0">
        <w:rPr>
          <w:rFonts w:hint="cs"/>
          <w:b/>
          <w:rtl/>
        </w:rPr>
        <w:t xml:space="preserve">הוא בכדי לבאר הטעם </w:t>
      </w:r>
      <w:r>
        <w:rPr>
          <w:rFonts w:hint="cs"/>
          <w:b/>
          <w:rtl/>
        </w:rPr>
        <w:t xml:space="preserve">על זה </w:t>
      </w:r>
      <w:r w:rsidRPr="005B72D0">
        <w:rPr>
          <w:rFonts w:hint="cs"/>
          <w:b/>
          <w:rtl/>
        </w:rPr>
        <w:t>שגם הגילוי ד</w:t>
      </w:r>
      <w:r>
        <w:rPr>
          <w:rFonts w:hint="cs"/>
          <w:b/>
          <w:rtl/>
        </w:rPr>
        <w:t xml:space="preserve">משיח שיגלה בתור רב, בהשגה וראי', בא דוקא </w:t>
      </w:r>
      <w:r w:rsidRPr="005B72D0">
        <w:rPr>
          <w:rFonts w:hint="cs"/>
          <w:b/>
          <w:rtl/>
        </w:rPr>
        <w:t>ע"י העבודה דזמן הגלות</w:t>
      </w:r>
      <w:r>
        <w:rPr>
          <w:rFonts w:hint="cs"/>
          <w:b/>
          <w:rtl/>
        </w:rPr>
        <w:t xml:space="preserve">" </w:t>
      </w:r>
      <w:r>
        <w:rPr>
          <w:b/>
          <w:rtl/>
        </w:rPr>
        <w:t>–</w:t>
      </w:r>
      <w:r>
        <w:rPr>
          <w:rFonts w:hint="cs"/>
          <w:b/>
          <w:rtl/>
        </w:rPr>
        <w:t xml:space="preserve"> ש</w:t>
      </w:r>
      <w:r w:rsidRPr="005B72D0">
        <w:rPr>
          <w:rFonts w:hint="cs"/>
          <w:b/>
          <w:rtl/>
        </w:rPr>
        <w:t xml:space="preserve">אין הכוונה שזהו ביאור </w:t>
      </w:r>
      <w:r w:rsidRPr="005B72D0">
        <w:rPr>
          <w:rFonts w:hint="cs"/>
          <w:bCs/>
          <w:rtl/>
        </w:rPr>
        <w:t>רק</w:t>
      </w:r>
      <w:r w:rsidRPr="005B72D0">
        <w:rPr>
          <w:rFonts w:hint="cs"/>
          <w:b/>
          <w:rtl/>
        </w:rPr>
        <w:t xml:space="preserve"> בנוגע ל</w:t>
      </w:r>
      <w:r>
        <w:rPr>
          <w:rFonts w:hint="cs"/>
          <w:b/>
          <w:rtl/>
        </w:rPr>
        <w:t>הגילוי ד</w:t>
      </w:r>
      <w:r w:rsidRPr="005B72D0">
        <w:rPr>
          <w:rFonts w:hint="cs"/>
          <w:b/>
          <w:rtl/>
        </w:rPr>
        <w:t xml:space="preserve">רב </w:t>
      </w:r>
      <w:r w:rsidRPr="005B72D0">
        <w:rPr>
          <w:rFonts w:hint="cs"/>
          <w:bCs/>
          <w:rtl/>
        </w:rPr>
        <w:t>ולא</w:t>
      </w:r>
      <w:r w:rsidRPr="005B72D0">
        <w:rPr>
          <w:rFonts w:hint="cs"/>
          <w:b/>
          <w:rtl/>
        </w:rPr>
        <w:t xml:space="preserve"> בנוגע למלך</w:t>
      </w:r>
      <w:r>
        <w:rPr>
          <w:rStyle w:val="FootnoteReference"/>
          <w:rFonts w:cs="David"/>
          <w:b/>
          <w:rtl/>
        </w:rPr>
        <w:footnoteReference w:id="42"/>
      </w:r>
      <w:r>
        <w:rPr>
          <w:rFonts w:hint="cs"/>
          <w:b/>
          <w:rtl/>
        </w:rPr>
        <w:t>,</w:t>
      </w:r>
      <w:r w:rsidRPr="005B72D0">
        <w:rPr>
          <w:rFonts w:hint="cs"/>
          <w:b/>
          <w:rtl/>
        </w:rPr>
        <w:t xml:space="preserve"> אלא </w:t>
      </w:r>
      <w:r w:rsidRPr="005B72D0">
        <w:rPr>
          <w:rFonts w:hint="cs"/>
          <w:bCs/>
          <w:rtl/>
        </w:rPr>
        <w:t>שעיקר החידוש</w:t>
      </w:r>
      <w:r w:rsidRPr="005B72D0">
        <w:rPr>
          <w:rFonts w:hint="cs"/>
          <w:b/>
          <w:rtl/>
        </w:rPr>
        <w:t xml:space="preserve"> שבביאור זה הוא בנוגע להגילוי דרב</w:t>
      </w:r>
      <w:r>
        <w:rPr>
          <w:rFonts w:hint="cs"/>
          <w:b/>
          <w:rtl/>
        </w:rPr>
        <w:t>, כדלקמן.</w:t>
      </w:r>
    </w:p>
    <w:p w:rsidR="00AE4F47" w:rsidRDefault="00AE4F47" w:rsidP="00FA084B">
      <w:pPr>
        <w:pStyle w:val="a2"/>
        <w:rPr>
          <w:rFonts w:hint="cs"/>
          <w:b/>
          <w:rtl/>
        </w:rPr>
      </w:pPr>
      <w:r w:rsidRPr="00440804">
        <w:rPr>
          <w:rFonts w:hint="cs"/>
          <w:bCs/>
          <w:rtl/>
        </w:rPr>
        <w:t>ב</w:t>
      </w:r>
      <w:r>
        <w:rPr>
          <w:rFonts w:hint="cs"/>
          <w:b/>
          <w:rtl/>
        </w:rPr>
        <w:t>. הבהרת הדברים:</w:t>
      </w:r>
      <w:r w:rsidR="005013CE">
        <w:rPr>
          <w:rFonts w:hint="cs"/>
          <w:b/>
          <w:rtl/>
        </w:rPr>
        <w:t xml:space="preserve"> </w:t>
      </w:r>
      <w:r>
        <w:rPr>
          <w:rFonts w:hint="cs"/>
          <w:b/>
          <w:rtl/>
        </w:rPr>
        <w:t xml:space="preserve">הביאור שהגילויים דמשיח באים דוקא ע"י העבודה דזמן הגלות, בגלל שירידת הגלות היא מלכתחילה לצורך עלי', צמצום בשביל הגילוי, כפי </w:t>
      </w:r>
      <w:r>
        <w:rPr>
          <w:rFonts w:hint="cs"/>
          <w:b/>
          <w:rtl/>
        </w:rPr>
        <w:lastRenderedPageBreak/>
        <w:t xml:space="preserve">שרואים בזמן הגלות גופא שהעלם הגלות מעורר את כח המס"נ </w:t>
      </w:r>
      <w:r>
        <w:rPr>
          <w:b/>
          <w:rtl/>
        </w:rPr>
        <w:t>–</w:t>
      </w:r>
      <w:r>
        <w:rPr>
          <w:rFonts w:hint="cs"/>
          <w:b/>
          <w:rtl/>
        </w:rPr>
        <w:t xml:space="preserve"> כחו יפה הן בנוגע להגילוי דרב</w:t>
      </w:r>
      <w:r w:rsidRPr="00B5746F">
        <w:rPr>
          <w:rFonts w:hint="cs"/>
          <w:b/>
          <w:rtl/>
        </w:rPr>
        <w:t xml:space="preserve"> </w:t>
      </w:r>
      <w:r>
        <w:rPr>
          <w:rFonts w:hint="cs"/>
          <w:b/>
          <w:rtl/>
        </w:rPr>
        <w:t>והן בנוגע להגילוי דמלך</w:t>
      </w:r>
      <w:r w:rsidRPr="00434024">
        <w:rPr>
          <w:rStyle w:val="FootnoteReference"/>
          <w:b/>
          <w:rtl/>
        </w:rPr>
        <w:footnoteReference w:id="43"/>
      </w:r>
      <w:r>
        <w:rPr>
          <w:rFonts w:hint="cs"/>
          <w:b/>
          <w:rtl/>
        </w:rPr>
        <w:t xml:space="preserve">. </w:t>
      </w:r>
    </w:p>
    <w:p w:rsidR="00AE4F47" w:rsidRDefault="00AE4F47" w:rsidP="00FA084B">
      <w:pPr>
        <w:pStyle w:val="a2"/>
        <w:rPr>
          <w:b/>
          <w:rtl/>
        </w:rPr>
      </w:pPr>
      <w:r>
        <w:rPr>
          <w:rFonts w:hint="cs"/>
          <w:b/>
          <w:rtl/>
        </w:rPr>
        <w:t xml:space="preserve">ועפ"ז יש להמתיק אריכות הביאור במאמר בב' הענינים שבפעולת הצמצום (בשביל הגילוי), בהאוא"ס הבל"ג ובהאור שבבחי' גבול </w:t>
      </w:r>
      <w:r>
        <w:rPr>
          <w:b/>
          <w:rtl/>
        </w:rPr>
        <w:t>–</w:t>
      </w:r>
      <w:r>
        <w:rPr>
          <w:rFonts w:hint="cs"/>
          <w:b/>
          <w:rtl/>
        </w:rPr>
        <w:t xml:space="preserve"> שהגילוי שבכוונת הצמצום בהאור שבבחי' גבול הוא הגילוי דרב, והגילוי שבכוונת הצמצום בהאוא"ס הבל"ג הוא הגילוי דמלך (שהוא באופן של </w:t>
      </w:r>
      <w:r w:rsidRPr="00D83A7A">
        <w:rPr>
          <w:rFonts w:hint="cs"/>
          <w:bCs/>
          <w:rtl/>
        </w:rPr>
        <w:t>בל"ג</w:t>
      </w:r>
      <w:r>
        <w:rPr>
          <w:rFonts w:hint="cs"/>
          <w:b/>
          <w:rtl/>
        </w:rPr>
        <w:t xml:space="preserve"> לגבי הגילוי דרב, שלכן ישאר בדרך מקיף). וכמפורש בהערה 60 ש"הענין .</w:t>
      </w:r>
      <w:r w:rsidR="00434024">
        <w:rPr>
          <w:rFonts w:hint="cs"/>
          <w:b/>
          <w:rtl/>
        </w:rPr>
        <w:t xml:space="preserve"> </w:t>
      </w:r>
      <w:r>
        <w:rPr>
          <w:rFonts w:hint="cs"/>
          <w:b/>
          <w:rtl/>
        </w:rPr>
        <w:t>. שמגלים את כוונת הצמצום שהוא בשביל הגילוי הוא הן לגילוי אור הבל"ג .</w:t>
      </w:r>
      <w:r w:rsidR="00434024">
        <w:rPr>
          <w:rFonts w:hint="cs"/>
          <w:b/>
          <w:rtl/>
        </w:rPr>
        <w:t xml:space="preserve"> </w:t>
      </w:r>
      <w:r>
        <w:rPr>
          <w:rFonts w:hint="cs"/>
          <w:b/>
          <w:rtl/>
        </w:rPr>
        <w:t>. והן בנוגע להגילוי דאור הקו".</w:t>
      </w:r>
    </w:p>
    <w:p w:rsidR="00AE4F47" w:rsidRDefault="00AE4F47" w:rsidP="00FA084B">
      <w:pPr>
        <w:pStyle w:val="a2"/>
        <w:rPr>
          <w:b/>
          <w:rtl/>
        </w:rPr>
      </w:pPr>
      <w:r>
        <w:rPr>
          <w:rFonts w:hint="cs"/>
          <w:b/>
          <w:rtl/>
        </w:rPr>
        <w:t>ופשוט שאין סתירה מזה שהביאור בהערה הנ"ל הוא בנוגע לענין הראי' (שמצד גילוי אור הבל"ג) וענין ההשגה (שמצד גילוי הקו) ששייכים לגילוי דרב,</w:t>
      </w:r>
    </w:p>
    <w:p w:rsidR="00AE4F47" w:rsidRDefault="00AE4F47" w:rsidP="00FA084B">
      <w:pPr>
        <w:pStyle w:val="a2"/>
        <w:rPr>
          <w:b/>
        </w:rPr>
      </w:pPr>
      <w:r>
        <w:rPr>
          <w:b/>
          <w:rtl/>
        </w:rPr>
        <w:t>–</w:t>
      </w:r>
      <w:r>
        <w:rPr>
          <w:rFonts w:hint="cs"/>
          <w:b/>
          <w:rtl/>
        </w:rPr>
        <w:t xml:space="preserve"> שהוא (כנראה) בהמשך למשנ"ת בס"ו בענין אלקות בפשיטות או בהתחדשות, שיש בזה כמה מדריגות, </w:t>
      </w:r>
      <w:r w:rsidRPr="0045629D">
        <w:rPr>
          <w:rFonts w:hint="cs"/>
          <w:bCs/>
          <w:rtl/>
        </w:rPr>
        <w:t>ובכללות</w:t>
      </w:r>
      <w:r>
        <w:rPr>
          <w:rFonts w:hint="cs"/>
          <w:b/>
          <w:rtl/>
        </w:rPr>
        <w:t xml:space="preserve"> הוא החילוק שבין ראי' (דנבואה) להשגה (אף שממשיך, שבפרטיות, עכשיו גם הגילוי דנבואה הוא בדרך התחדשות</w:t>
      </w:r>
      <w:r w:rsidRPr="00434024">
        <w:rPr>
          <w:rStyle w:val="FootnoteReference"/>
          <w:b/>
          <w:rtl/>
        </w:rPr>
        <w:footnoteReference w:id="44"/>
      </w:r>
      <w:r>
        <w:rPr>
          <w:rFonts w:hint="cs"/>
          <w:b/>
          <w:rtl/>
        </w:rPr>
        <w:t xml:space="preserve">) </w:t>
      </w:r>
      <w:r>
        <w:rPr>
          <w:rFonts w:hint="eastAsia"/>
          <w:b/>
          <w:rtl/>
        </w:rPr>
        <w:t>–</w:t>
      </w:r>
    </w:p>
    <w:p w:rsidR="00AE4F47" w:rsidRDefault="00AE4F47" w:rsidP="00FA084B">
      <w:pPr>
        <w:pStyle w:val="a2"/>
        <w:rPr>
          <w:b/>
          <w:rtl/>
        </w:rPr>
      </w:pPr>
      <w:r>
        <w:rPr>
          <w:rFonts w:hint="cs"/>
          <w:b/>
          <w:rtl/>
        </w:rPr>
        <w:t xml:space="preserve">כי, שם מחדש שבענין דרב גופא ישנם ב' הענינים בהגילוי שבכוונת הצמצום באוא"ס הבל"ג ובאור שבבחי' גבול. ולכאורה חידוש זה הוא </w:t>
      </w:r>
      <w:r w:rsidRPr="0045629D">
        <w:rPr>
          <w:rFonts w:hint="cs"/>
          <w:bCs/>
          <w:rtl/>
        </w:rPr>
        <w:t>בהוספה</w:t>
      </w:r>
      <w:r w:rsidRPr="006C2666">
        <w:rPr>
          <w:rStyle w:val="FootnoteReference"/>
          <w:rFonts w:cs="David"/>
          <w:b/>
          <w:rtl/>
        </w:rPr>
        <w:footnoteReference w:id="45"/>
      </w:r>
      <w:r>
        <w:rPr>
          <w:rFonts w:hint="cs"/>
          <w:b/>
          <w:rtl/>
        </w:rPr>
        <w:t xml:space="preserve"> על המובן בפשטות שהם ביחס לב' הענינים דמלך ורב, כנ"ל.</w:t>
      </w:r>
    </w:p>
    <w:p w:rsidR="00AE4F47" w:rsidRDefault="00AE4F47" w:rsidP="00FA084B">
      <w:pPr>
        <w:pStyle w:val="a2"/>
        <w:rPr>
          <w:b/>
          <w:rtl/>
        </w:rPr>
      </w:pPr>
      <w:r w:rsidRPr="006C2666">
        <w:rPr>
          <w:rFonts w:hint="cs"/>
          <w:bCs/>
          <w:rtl/>
        </w:rPr>
        <w:lastRenderedPageBreak/>
        <w:t>ג</w:t>
      </w:r>
      <w:r>
        <w:rPr>
          <w:rFonts w:hint="cs"/>
          <w:b/>
          <w:rtl/>
        </w:rPr>
        <w:t>. אמנם, אע"פ שהביאור</w:t>
      </w:r>
      <w:r w:rsidRPr="006C2666">
        <w:rPr>
          <w:rFonts w:hint="cs"/>
          <w:b/>
          <w:rtl/>
        </w:rPr>
        <w:t xml:space="preserve"> </w:t>
      </w:r>
      <w:r>
        <w:rPr>
          <w:rFonts w:hint="cs"/>
          <w:b/>
          <w:rtl/>
        </w:rPr>
        <w:t>דירידה צורך עלי' (הגילוי שבכוונת הצמצום) הוא הן בנוגע להגילוי דרב</w:t>
      </w:r>
      <w:r w:rsidRPr="00B5746F">
        <w:rPr>
          <w:rFonts w:hint="cs"/>
          <w:b/>
          <w:rtl/>
        </w:rPr>
        <w:t xml:space="preserve"> </w:t>
      </w:r>
      <w:r>
        <w:rPr>
          <w:rFonts w:hint="cs"/>
          <w:b/>
          <w:rtl/>
        </w:rPr>
        <w:t xml:space="preserve">והן (ועאכו"כ) בנוגע להגילוי דמלך, הנה עיקר </w:t>
      </w:r>
      <w:r w:rsidRPr="006C2666">
        <w:rPr>
          <w:rFonts w:hint="cs"/>
          <w:bCs/>
          <w:rtl/>
        </w:rPr>
        <w:t>החידוש</w:t>
      </w:r>
      <w:r>
        <w:rPr>
          <w:rFonts w:hint="cs"/>
          <w:b/>
          <w:rtl/>
        </w:rPr>
        <w:t xml:space="preserve"> בזה הוא בנוגע להגילוי דרב:</w:t>
      </w:r>
    </w:p>
    <w:p w:rsidR="00AE4F47" w:rsidRDefault="00AE4F47" w:rsidP="00FA084B">
      <w:pPr>
        <w:pStyle w:val="a2"/>
        <w:rPr>
          <w:b/>
          <w:rtl/>
        </w:rPr>
      </w:pPr>
      <w:r>
        <w:rPr>
          <w:rFonts w:hint="cs"/>
          <w:b/>
          <w:rtl/>
        </w:rPr>
        <w:t xml:space="preserve">ובהקדם מה שמוסיף במאמר בחצע"ג בנוגע לגילוי שיגלה משיח בתור רב, בהשגה וראי': "אף שענין ההשגה ומכ"ש הראי' הי' דוקא בזמן הבית" </w:t>
      </w:r>
      <w:r w:rsidRPr="005B72D0">
        <w:rPr>
          <w:rFonts w:hint="cs"/>
          <w:b/>
          <w:rtl/>
        </w:rPr>
        <w:t>(ולא כמו הגילוי דמלך שיתחדש לעת"ל)</w:t>
      </w:r>
      <w:r>
        <w:rPr>
          <w:rFonts w:hint="cs"/>
          <w:b/>
          <w:rtl/>
        </w:rPr>
        <w:t xml:space="preserve"> </w:t>
      </w:r>
      <w:r>
        <w:rPr>
          <w:b/>
          <w:rtl/>
        </w:rPr>
        <w:t>–</w:t>
      </w:r>
      <w:r>
        <w:rPr>
          <w:rFonts w:hint="cs"/>
          <w:b/>
          <w:rtl/>
        </w:rPr>
        <w:t xml:space="preserve"> שבזה מודגש </w:t>
      </w:r>
      <w:r w:rsidRPr="00411C7C">
        <w:rPr>
          <w:rFonts w:hint="cs"/>
          <w:bCs/>
          <w:rtl/>
        </w:rPr>
        <w:t>החידוש</w:t>
      </w:r>
      <w:r>
        <w:rPr>
          <w:rFonts w:hint="cs"/>
          <w:b/>
          <w:rtl/>
        </w:rPr>
        <w:t xml:space="preserve"> שבדבר, שגם הגילוי (שיגלה משיח בתור רב) באופן של השגה וראי' (שהי' דוקא בזמן הבית), בא דוקא ע"י </w:t>
      </w:r>
      <w:r w:rsidRPr="00411C7C">
        <w:rPr>
          <w:rFonts w:hint="cs"/>
          <w:bCs/>
          <w:rtl/>
        </w:rPr>
        <w:t>העבודה דזמן הגלות</w:t>
      </w:r>
      <w:r>
        <w:rPr>
          <w:rFonts w:hint="cs"/>
          <w:b/>
          <w:rtl/>
        </w:rPr>
        <w:t>.</w:t>
      </w:r>
    </w:p>
    <w:p w:rsidR="00AE4F47" w:rsidRDefault="00AE4F47" w:rsidP="00FA084B">
      <w:pPr>
        <w:pStyle w:val="a2"/>
        <w:rPr>
          <w:b/>
          <w:rtl/>
        </w:rPr>
      </w:pPr>
      <w:r w:rsidRPr="005B72D0">
        <w:rPr>
          <w:rFonts w:hint="cs"/>
          <w:b/>
          <w:rtl/>
        </w:rPr>
        <w:t>והביאור</w:t>
      </w:r>
      <w:r>
        <w:rPr>
          <w:rFonts w:hint="cs"/>
          <w:b/>
          <w:rtl/>
        </w:rPr>
        <w:t xml:space="preserve"> בזה</w:t>
      </w:r>
      <w:r w:rsidRPr="005B72D0">
        <w:rPr>
          <w:rFonts w:hint="cs"/>
          <w:b/>
          <w:rtl/>
        </w:rPr>
        <w:t>:</w:t>
      </w:r>
    </w:p>
    <w:p w:rsidR="00AE4F47" w:rsidRDefault="00AE4F47" w:rsidP="00FA084B">
      <w:pPr>
        <w:pStyle w:val="a2"/>
        <w:rPr>
          <w:b/>
          <w:rtl/>
        </w:rPr>
      </w:pPr>
      <w:r w:rsidRPr="005B72D0">
        <w:rPr>
          <w:rFonts w:hint="cs"/>
          <w:b/>
          <w:rtl/>
        </w:rPr>
        <w:t xml:space="preserve">ע"י הצמצום נעשה </w:t>
      </w:r>
      <w:r>
        <w:rPr>
          <w:rFonts w:hint="cs"/>
          <w:b/>
          <w:rtl/>
        </w:rPr>
        <w:t>(</w:t>
      </w:r>
      <w:r w:rsidRPr="005B72D0">
        <w:rPr>
          <w:rFonts w:hint="cs"/>
          <w:b/>
          <w:rtl/>
        </w:rPr>
        <w:t>מציאות בפשיטות ו</w:t>
      </w:r>
      <w:r>
        <w:rPr>
          <w:rFonts w:hint="cs"/>
          <w:b/>
          <w:rtl/>
        </w:rPr>
        <w:t>)</w:t>
      </w:r>
      <w:r w:rsidRPr="005B72D0">
        <w:rPr>
          <w:rFonts w:hint="cs"/>
          <w:b/>
          <w:rtl/>
        </w:rPr>
        <w:t>אלקות בהתחדשות, ו</w:t>
      </w:r>
      <w:r>
        <w:rPr>
          <w:rFonts w:hint="cs"/>
          <w:b/>
          <w:rtl/>
        </w:rPr>
        <w:t xml:space="preserve">הגילוי שבכוונת </w:t>
      </w:r>
      <w:r w:rsidRPr="005B72D0">
        <w:rPr>
          <w:rFonts w:hint="cs"/>
          <w:b/>
          <w:rtl/>
        </w:rPr>
        <w:t xml:space="preserve">הצמצום הוא </w:t>
      </w:r>
      <w:r w:rsidRPr="005B72D0">
        <w:rPr>
          <w:b/>
          <w:rtl/>
        </w:rPr>
        <w:t>–</w:t>
      </w:r>
      <w:r w:rsidRPr="005B72D0">
        <w:rPr>
          <w:rFonts w:hint="cs"/>
          <w:b/>
          <w:rtl/>
        </w:rPr>
        <w:t xml:space="preserve"> שגם בעולם (ש</w:t>
      </w:r>
      <w:r>
        <w:rPr>
          <w:rFonts w:hint="cs"/>
          <w:b/>
          <w:rtl/>
        </w:rPr>
        <w:t>נברא באופן ש</w:t>
      </w:r>
      <w:r w:rsidRPr="005B72D0">
        <w:rPr>
          <w:rFonts w:hint="cs"/>
          <w:b/>
          <w:rtl/>
        </w:rPr>
        <w:t>מציאותו בפשיטות) יהי' אלקות (לא בהתחדשות, אלא) בפשיטות</w:t>
      </w:r>
      <w:r>
        <w:rPr>
          <w:rFonts w:hint="cs"/>
          <w:b/>
          <w:rtl/>
        </w:rPr>
        <w:t>, לא רק בנוגע לאוא"ס הבל"ג (הגילוי דמלך), אלא גם בנוגע לאור שבבחי' גבול (הגילוי דרב).</w:t>
      </w:r>
    </w:p>
    <w:p w:rsidR="00AE4F47" w:rsidRDefault="00AE4F47" w:rsidP="00FA084B">
      <w:pPr>
        <w:pStyle w:val="a2"/>
        <w:rPr>
          <w:b/>
          <w:rtl/>
        </w:rPr>
      </w:pPr>
      <w:r w:rsidRPr="005B72D0">
        <w:rPr>
          <w:rFonts w:hint="cs"/>
          <w:b/>
          <w:rtl/>
        </w:rPr>
        <w:t xml:space="preserve">וענין זה </w:t>
      </w:r>
      <w:r>
        <w:rPr>
          <w:rFonts w:hint="cs"/>
          <w:b/>
          <w:rtl/>
        </w:rPr>
        <w:t xml:space="preserve">(לאמיתתו) </w:t>
      </w:r>
      <w:r w:rsidRPr="005B72D0">
        <w:rPr>
          <w:rFonts w:hint="cs"/>
          <w:b/>
          <w:rtl/>
        </w:rPr>
        <w:t xml:space="preserve">לא הי' בזמן הבית, </w:t>
      </w:r>
      <w:r>
        <w:rPr>
          <w:rFonts w:hint="cs"/>
          <w:b/>
          <w:rtl/>
        </w:rPr>
        <w:t xml:space="preserve">שגם הגילוי דראי' (נבואה) הי' בדרך התחדשות; </w:t>
      </w:r>
      <w:r w:rsidRPr="005B72D0">
        <w:rPr>
          <w:rFonts w:hint="cs"/>
          <w:b/>
          <w:rtl/>
        </w:rPr>
        <w:t xml:space="preserve">ודוקא ע"י העבודה בזמן הגלות </w:t>
      </w:r>
      <w:r>
        <w:rPr>
          <w:rFonts w:hint="cs"/>
          <w:b/>
          <w:rtl/>
        </w:rPr>
        <w:t>(</w:t>
      </w:r>
      <w:r w:rsidRPr="005B72D0">
        <w:rPr>
          <w:rFonts w:hint="cs"/>
          <w:b/>
          <w:rtl/>
        </w:rPr>
        <w:t>שבה מ</w:t>
      </w:r>
      <w:r>
        <w:rPr>
          <w:rFonts w:hint="cs"/>
          <w:b/>
          <w:rtl/>
        </w:rPr>
        <w:t>תגלה</w:t>
      </w:r>
      <w:r w:rsidRPr="005B72D0">
        <w:rPr>
          <w:rFonts w:hint="cs"/>
          <w:b/>
          <w:rtl/>
        </w:rPr>
        <w:t xml:space="preserve"> שכוונת הצמצום </w:t>
      </w:r>
      <w:r>
        <w:rPr>
          <w:rFonts w:hint="cs"/>
          <w:b/>
          <w:rtl/>
        </w:rPr>
        <w:t xml:space="preserve">היא </w:t>
      </w:r>
      <w:r w:rsidRPr="005B72D0">
        <w:rPr>
          <w:rFonts w:hint="cs"/>
          <w:b/>
          <w:rtl/>
        </w:rPr>
        <w:t>בשביל הגילוי</w:t>
      </w:r>
      <w:r>
        <w:rPr>
          <w:rFonts w:hint="cs"/>
          <w:b/>
          <w:rtl/>
        </w:rPr>
        <w:t>) יהי' גם ענין הראי' וההשגה באלקות (הגילוי דרב) בפשיטות.</w:t>
      </w:r>
    </w:p>
    <w:p w:rsidR="00AE4F47" w:rsidRDefault="00AE4F47" w:rsidP="00FA084B">
      <w:pPr>
        <w:pStyle w:val="a2"/>
        <w:rPr>
          <w:b/>
          <w:rtl/>
        </w:rPr>
      </w:pPr>
      <w:r>
        <w:rPr>
          <w:rFonts w:hint="cs"/>
          <w:b/>
          <w:rtl/>
        </w:rPr>
        <w:t>וכן תהי' לנו, בגאולה האמיתית והשלימה ע"י משיח צדקנו, בקרוב ממש.</w:t>
      </w:r>
    </w:p>
    <w:p w:rsidR="00FA084B" w:rsidRDefault="00FA084B" w:rsidP="00FA084B">
      <w:pPr>
        <w:pStyle w:val="a6"/>
        <w:ind w:firstLine="0"/>
        <w:rPr>
          <w:lang w:bidi="ar-SA"/>
        </w:rPr>
      </w:pPr>
      <w:r>
        <w:rPr>
          <w:noProof/>
        </w:rPr>
        <w:drawing>
          <wp:inline distT="0" distB="0" distL="0" distR="0" wp14:anchorId="6081E2B9" wp14:editId="71E3BFC7">
            <wp:extent cx="653415" cy="2940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9F2E85" w:rsidRPr="00881D69" w:rsidRDefault="009F2E85" w:rsidP="00FA084B">
      <w:pPr>
        <w:pStyle w:val="a"/>
        <w:rPr>
          <w:rFonts w:ascii="FbFRealBelet Bold" w:hAnsi="FbFRealBelet Bold" w:cs="FbFRealBelet Bold"/>
          <w:rtl/>
        </w:rPr>
      </w:pPr>
      <w:bookmarkStart w:id="49" w:name="_Toc450877792"/>
      <w:r w:rsidRPr="00881D69">
        <w:rPr>
          <w:rFonts w:ascii="FbFRealBelet Bold" w:hAnsi="FbFRealBelet Bold" w:cs="FbFRealBelet Bold"/>
          <w:rtl/>
        </w:rPr>
        <w:t>וכל (אכל) בי עשרה שכינתא שריא (לעולם)</w:t>
      </w:r>
      <w:bookmarkEnd w:id="49"/>
    </w:p>
    <w:p w:rsidR="009F2E85" w:rsidRPr="00DD4A1E" w:rsidRDefault="009F2E85" w:rsidP="00FA084B">
      <w:pPr>
        <w:pStyle w:val="a0"/>
        <w:rPr>
          <w:rFonts w:hint="cs"/>
          <w:rtl/>
        </w:rPr>
      </w:pPr>
      <w:bookmarkStart w:id="50" w:name="_Toc450877793"/>
      <w:r w:rsidRPr="00DD4A1E">
        <w:rPr>
          <w:rFonts w:hint="cs"/>
          <w:rtl/>
        </w:rPr>
        <w:t>הרב וו. ראזענבלום</w:t>
      </w:r>
      <w:bookmarkEnd w:id="50"/>
    </w:p>
    <w:p w:rsidR="009F2E85" w:rsidRPr="00DD4A1E" w:rsidRDefault="009F2E85" w:rsidP="00FA084B">
      <w:pPr>
        <w:pStyle w:val="a1"/>
        <w:rPr>
          <w:rFonts w:hint="cs"/>
          <w:rtl/>
        </w:rPr>
      </w:pPr>
      <w:r w:rsidRPr="00DD4A1E">
        <w:rPr>
          <w:rFonts w:hint="cs"/>
          <w:rtl/>
        </w:rPr>
        <w:t>תושב השכונה</w:t>
      </w:r>
    </w:p>
    <w:p w:rsidR="009F2E85" w:rsidRDefault="009F2E85" w:rsidP="00FA084B">
      <w:pPr>
        <w:pStyle w:val="a2"/>
        <w:rPr>
          <w:rtl/>
        </w:rPr>
      </w:pPr>
      <w:r>
        <w:rPr>
          <w:rFonts w:hint="cs"/>
          <w:rtl/>
        </w:rPr>
        <w:t>איתא בתניא פרק ו', וז"ל: "ולכן אמרו רז"ל שאפילו אחד שיושב ועוסק בתורה שכינה שרוי' וכל בי עשרה שכינתא שריא לעולם..."</w:t>
      </w:r>
    </w:p>
    <w:p w:rsidR="009F2E85" w:rsidRDefault="009F2E85" w:rsidP="00FA084B">
      <w:pPr>
        <w:pStyle w:val="a2"/>
        <w:rPr>
          <w:rtl/>
        </w:rPr>
      </w:pPr>
      <w:r>
        <w:rPr>
          <w:rFonts w:hint="cs"/>
          <w:rtl/>
        </w:rPr>
        <w:t>ובסוף פרק יא איתא, וז"ל: "ולכן אמרו רז"ל אכל בי עשרה שכינתא שריא..."</w:t>
      </w:r>
    </w:p>
    <w:p w:rsidR="009F2E85" w:rsidRDefault="009F2E85" w:rsidP="00FA084B">
      <w:pPr>
        <w:pStyle w:val="a2"/>
        <w:rPr>
          <w:rtl/>
        </w:rPr>
      </w:pPr>
      <w:r>
        <w:rPr>
          <w:rFonts w:hint="cs"/>
          <w:rtl/>
        </w:rPr>
        <w:lastRenderedPageBreak/>
        <w:t xml:space="preserve">והנה לכאו' נראה בהשקפה ראשונה שזה שנאמר בסוף פרק יא הוא </w:t>
      </w:r>
      <w:r w:rsidRPr="00C754E2">
        <w:rPr>
          <w:rFonts w:hint="cs"/>
          <w:b/>
          <w:bCs/>
          <w:rtl/>
        </w:rPr>
        <w:t>אותו</w:t>
      </w:r>
      <w:r>
        <w:rPr>
          <w:rFonts w:hint="cs"/>
          <w:rtl/>
        </w:rPr>
        <w:t xml:space="preserve"> הענין שנאמר בפרק ו.</w:t>
      </w:r>
    </w:p>
    <w:p w:rsidR="009F2E85" w:rsidRDefault="009F2E85" w:rsidP="00FA084B">
      <w:pPr>
        <w:pStyle w:val="a2"/>
        <w:rPr>
          <w:rtl/>
        </w:rPr>
      </w:pPr>
      <w:r>
        <w:rPr>
          <w:rFonts w:hint="cs"/>
          <w:rtl/>
        </w:rPr>
        <w:t xml:space="preserve">ולהעיר שהמ"מ למאמר רז"ל זה (בהספרים שמפרשים התניא) הוא </w:t>
      </w:r>
      <w:r w:rsidRPr="00C754E2">
        <w:rPr>
          <w:rFonts w:hint="cs"/>
          <w:b/>
          <w:bCs/>
          <w:rtl/>
        </w:rPr>
        <w:t>בשתי</w:t>
      </w:r>
      <w:r>
        <w:rPr>
          <w:rFonts w:hint="cs"/>
          <w:rtl/>
        </w:rPr>
        <w:t xml:space="preserve"> מקומות הנ"ל לסנהדרין לט,א.</w:t>
      </w:r>
    </w:p>
    <w:p w:rsidR="009F2E85" w:rsidRDefault="009F2E85" w:rsidP="00FA084B">
      <w:pPr>
        <w:pStyle w:val="a2"/>
        <w:rPr>
          <w:rtl/>
        </w:rPr>
      </w:pPr>
      <w:r>
        <w:rPr>
          <w:rFonts w:hint="cs"/>
          <w:rtl/>
        </w:rPr>
        <w:t xml:space="preserve">אבל מאידך גיסא קשה לפרש כן, שהרי כאן מזכיר רבינו שהשראה הוא באופן </w:t>
      </w:r>
      <w:r w:rsidRPr="00C754E2">
        <w:rPr>
          <w:rFonts w:hint="cs"/>
          <w:b/>
          <w:bCs/>
          <w:rtl/>
        </w:rPr>
        <w:t>מקיף</w:t>
      </w:r>
      <w:r>
        <w:rPr>
          <w:rFonts w:hint="cs"/>
          <w:rtl/>
        </w:rPr>
        <w:t>, משא"כ בפרק ו.</w:t>
      </w:r>
    </w:p>
    <w:p w:rsidR="009F2E85" w:rsidRDefault="009F2E85" w:rsidP="00FA084B">
      <w:pPr>
        <w:pStyle w:val="a2"/>
        <w:rPr>
          <w:rtl/>
        </w:rPr>
      </w:pPr>
      <w:r>
        <w:rPr>
          <w:rFonts w:hint="cs"/>
          <w:rtl/>
        </w:rPr>
        <w:t xml:space="preserve">ואדרבא, שם הלשון: "...וצד הקדושה אינו אלא השראה </w:t>
      </w:r>
      <w:r w:rsidRPr="00C754E2">
        <w:rPr>
          <w:rFonts w:hint="cs"/>
          <w:b/>
          <w:bCs/>
          <w:rtl/>
        </w:rPr>
        <w:t>והמשכה</w:t>
      </w:r>
      <w:r>
        <w:rPr>
          <w:rFonts w:hint="cs"/>
          <w:rtl/>
        </w:rPr>
        <w:t xml:space="preserve">", ועל </w:t>
      </w:r>
      <w:r w:rsidRPr="00C754E2">
        <w:rPr>
          <w:rFonts w:hint="cs"/>
          <w:b/>
          <w:bCs/>
          <w:rtl/>
        </w:rPr>
        <w:t>זה</w:t>
      </w:r>
      <w:r>
        <w:rPr>
          <w:rFonts w:hint="cs"/>
          <w:rtl/>
        </w:rPr>
        <w:t xml:space="preserve"> ממשיך שם: "ולכן אמרו רז"ל..."</w:t>
      </w:r>
    </w:p>
    <w:p w:rsidR="009F2E85" w:rsidRDefault="009F2E85" w:rsidP="00FA084B">
      <w:pPr>
        <w:pStyle w:val="a2"/>
        <w:rPr>
          <w:rtl/>
        </w:rPr>
      </w:pPr>
      <w:r>
        <w:rPr>
          <w:rFonts w:hint="cs"/>
          <w:rtl/>
        </w:rPr>
        <w:t xml:space="preserve">דהיינו מדובר שהשכינה תהי' באופן של </w:t>
      </w:r>
      <w:r w:rsidRPr="00C754E2">
        <w:rPr>
          <w:rFonts w:hint="cs"/>
          <w:b/>
          <w:bCs/>
          <w:rtl/>
        </w:rPr>
        <w:t>המשכה</w:t>
      </w:r>
      <w:r>
        <w:rPr>
          <w:rFonts w:hint="cs"/>
          <w:rtl/>
        </w:rPr>
        <w:t xml:space="preserve"> לא בבחינת מקיף. ואלי בזה היה אפשר להבין איזה שינויים בין מה שכתוב בפרק ו למה שכתוב בפרק יא.</w:t>
      </w:r>
    </w:p>
    <w:p w:rsidR="009F2E85" w:rsidRPr="00E97829" w:rsidRDefault="009F2E85" w:rsidP="00FA084B">
      <w:pPr>
        <w:pStyle w:val="a2"/>
        <w:rPr>
          <w:rtl/>
        </w:rPr>
      </w:pPr>
      <w:r>
        <w:rPr>
          <w:rFonts w:hint="cs"/>
          <w:rtl/>
        </w:rPr>
        <w:t>בפרק ו הלשון: "</w:t>
      </w:r>
      <w:r w:rsidRPr="00C754E2">
        <w:rPr>
          <w:rFonts w:hint="cs"/>
          <w:b/>
          <w:bCs/>
          <w:rtl/>
        </w:rPr>
        <w:t>וכל</w:t>
      </w:r>
      <w:r w:rsidRPr="00E97829">
        <w:rPr>
          <w:rFonts w:hint="cs"/>
          <w:rtl/>
        </w:rPr>
        <w:t xml:space="preserve"> בי עשרה". משא"כ בפרק יא הלשון: "</w:t>
      </w:r>
      <w:r w:rsidRPr="00C754E2">
        <w:rPr>
          <w:rFonts w:hint="cs"/>
          <w:b/>
          <w:bCs/>
          <w:rtl/>
        </w:rPr>
        <w:t>אכל</w:t>
      </w:r>
      <w:r w:rsidRPr="00E97829">
        <w:rPr>
          <w:rFonts w:hint="cs"/>
          <w:rtl/>
        </w:rPr>
        <w:t xml:space="preserve"> בי עשרה".</w:t>
      </w:r>
    </w:p>
    <w:p w:rsidR="009F2E85" w:rsidRPr="00E97829" w:rsidRDefault="009F2E85" w:rsidP="00FA084B">
      <w:pPr>
        <w:pStyle w:val="a2"/>
        <w:rPr>
          <w:rtl/>
        </w:rPr>
      </w:pPr>
      <w:r w:rsidRPr="00E97829">
        <w:rPr>
          <w:rFonts w:hint="cs"/>
          <w:rtl/>
        </w:rPr>
        <w:t>בפרק ו מוסיף רבינו תיבת "לעולם" אחר לשון של המאמר רז"ל.</w:t>
      </w:r>
    </w:p>
    <w:p w:rsidR="009F2E85" w:rsidRDefault="009F2E85" w:rsidP="00FA084B">
      <w:pPr>
        <w:pStyle w:val="a2"/>
        <w:rPr>
          <w:rtl/>
        </w:rPr>
      </w:pPr>
      <w:r w:rsidRPr="00E97829">
        <w:rPr>
          <w:rFonts w:hint="cs"/>
          <w:rtl/>
        </w:rPr>
        <w:t xml:space="preserve">ולהעיר שתיבה זו </w:t>
      </w:r>
      <w:r w:rsidRPr="00C754E2">
        <w:rPr>
          <w:rFonts w:hint="cs"/>
          <w:b/>
          <w:bCs/>
          <w:rtl/>
        </w:rPr>
        <w:t>לא נזכרת</w:t>
      </w:r>
      <w:r w:rsidRPr="00E97829">
        <w:rPr>
          <w:rFonts w:hint="cs"/>
          <w:rtl/>
        </w:rPr>
        <w:t xml:space="preserve"> בגמרא סנהדרין שם.</w:t>
      </w:r>
    </w:p>
    <w:p w:rsidR="009F2E85" w:rsidRDefault="009F2E85" w:rsidP="00FA084B">
      <w:pPr>
        <w:pStyle w:val="a2"/>
        <w:rPr>
          <w:rtl/>
        </w:rPr>
      </w:pPr>
      <w:r>
        <w:rPr>
          <w:rFonts w:hint="cs"/>
          <w:rtl/>
        </w:rPr>
        <w:t>והנה הפירוש של הוספת תיבת "לעולם" פירושו מפרשי התניא שהכוונה הוא שהשראת השכינה הוא גם שאין העשרה עוסקים בתורה.</w:t>
      </w:r>
    </w:p>
    <w:p w:rsidR="009F2E85" w:rsidRDefault="009F2E85" w:rsidP="00FA084B">
      <w:pPr>
        <w:pStyle w:val="a2"/>
        <w:rPr>
          <w:rtl/>
        </w:rPr>
      </w:pPr>
      <w:r>
        <w:rPr>
          <w:rFonts w:hint="cs"/>
          <w:rtl/>
        </w:rPr>
        <w:t>ואולי אפשר לומר שלכן הוסיף רבינו תיבה זו דווקא בפרק ו שמדובר שהשראת השכינה הוא באופן של המשכה, ובלי הוספת תיבת לעולם היינו יכול לטעות שהמשכה זו הוא רק כשעוסקין העשרה בתורה.</w:t>
      </w:r>
    </w:p>
    <w:p w:rsidR="009F2E85" w:rsidRDefault="009F2E85" w:rsidP="00FA084B">
      <w:pPr>
        <w:pStyle w:val="a2"/>
        <w:rPr>
          <w:rtl/>
        </w:rPr>
      </w:pPr>
      <w:r>
        <w:rPr>
          <w:rFonts w:hint="cs"/>
          <w:rtl/>
        </w:rPr>
        <w:t>משא"כ בפרק יא ששם מדובר שהשראת השכינה הוא באופן מקיף אין צריך רבינו להודיענו שזה לעולם.</w:t>
      </w:r>
    </w:p>
    <w:p w:rsidR="009F2E85" w:rsidRDefault="009F2E85" w:rsidP="00FA084B">
      <w:pPr>
        <w:pStyle w:val="a2"/>
        <w:rPr>
          <w:rtl/>
        </w:rPr>
      </w:pPr>
      <w:r>
        <w:rPr>
          <w:rFonts w:hint="cs"/>
          <w:rtl/>
        </w:rPr>
        <w:t>אבל אם כנים הדברים עדיין צריך להבין.</w:t>
      </w:r>
    </w:p>
    <w:p w:rsidR="009F2E85" w:rsidRPr="00B82FE3" w:rsidRDefault="009F2E85" w:rsidP="00FA084B">
      <w:pPr>
        <w:pStyle w:val="a2"/>
        <w:rPr>
          <w:rtl/>
        </w:rPr>
      </w:pPr>
      <w:r>
        <w:rPr>
          <w:rFonts w:hint="cs"/>
          <w:rtl/>
        </w:rPr>
        <w:t xml:space="preserve">א. </w:t>
      </w:r>
      <w:r w:rsidRPr="00B82FE3">
        <w:rPr>
          <w:rFonts w:hint="cs"/>
          <w:rtl/>
        </w:rPr>
        <w:t xml:space="preserve">למה הציון למאמר רז"ל הן בפרק ו והן בפרק יא הוא לסנהדרין שם. ובפרט ששם נאמר </w:t>
      </w:r>
      <w:r w:rsidRPr="00C754E2">
        <w:rPr>
          <w:rFonts w:hint="cs"/>
          <w:b/>
          <w:bCs/>
          <w:rtl/>
        </w:rPr>
        <w:t>וכל</w:t>
      </w:r>
      <w:r w:rsidRPr="00B82FE3">
        <w:rPr>
          <w:rFonts w:hint="cs"/>
          <w:rtl/>
        </w:rPr>
        <w:t xml:space="preserve"> ולא </w:t>
      </w:r>
      <w:r w:rsidRPr="00C754E2">
        <w:rPr>
          <w:rFonts w:hint="cs"/>
          <w:b/>
          <w:bCs/>
          <w:rtl/>
        </w:rPr>
        <w:t>אכל</w:t>
      </w:r>
      <w:r w:rsidRPr="00B82FE3">
        <w:rPr>
          <w:rFonts w:hint="cs"/>
          <w:rtl/>
        </w:rPr>
        <w:t>.</w:t>
      </w:r>
    </w:p>
    <w:p w:rsidR="009F2E85" w:rsidRDefault="009F2E85" w:rsidP="007D4542">
      <w:pPr>
        <w:pStyle w:val="a2"/>
        <w:rPr>
          <w:rtl/>
        </w:rPr>
      </w:pPr>
      <w:r>
        <w:rPr>
          <w:rFonts w:hint="cs"/>
          <w:rtl/>
        </w:rPr>
        <w:lastRenderedPageBreak/>
        <w:t xml:space="preserve">ב. לפי מה שביאר רבינו בסוף פרק יא, נמצא שהמקיף עומד עליו מלמעלה </w:t>
      </w:r>
      <w:r w:rsidRPr="00C754E2">
        <w:rPr>
          <w:rFonts w:hint="cs"/>
          <w:b/>
          <w:bCs/>
          <w:rtl/>
        </w:rPr>
        <w:t>רק בעשרה</w:t>
      </w:r>
      <w:r>
        <w:rPr>
          <w:rFonts w:hint="cs"/>
          <w:rtl/>
        </w:rPr>
        <w:t>. וכי אם אין אותו האיש שמדובר בו בסוף הפרק יחד עם עשרה אין לו אפילו המקיף</w:t>
      </w:r>
      <w:r w:rsidR="007D4542" w:rsidRPr="009F2E85">
        <w:rPr>
          <w:vertAlign w:val="superscript"/>
          <w:rtl/>
        </w:rPr>
        <w:footnoteReference w:id="46"/>
      </w:r>
      <w:r>
        <w:rPr>
          <w:rFonts w:hint="cs"/>
          <w:rtl/>
        </w:rPr>
        <w:t>?</w:t>
      </w:r>
    </w:p>
    <w:p w:rsidR="00FA084B" w:rsidRDefault="00FA084B" w:rsidP="00FA084B">
      <w:pPr>
        <w:pStyle w:val="a6"/>
        <w:ind w:firstLine="0"/>
        <w:rPr>
          <w:lang w:bidi="ar-SA"/>
        </w:rPr>
      </w:pPr>
      <w:r>
        <w:rPr>
          <w:noProof/>
        </w:rPr>
        <w:drawing>
          <wp:inline distT="0" distB="0" distL="0" distR="0" wp14:anchorId="494116B3" wp14:editId="6110AFF6">
            <wp:extent cx="653415" cy="2940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890BFA" w:rsidRPr="00881D69" w:rsidRDefault="00890BFA" w:rsidP="00FA084B">
      <w:pPr>
        <w:pStyle w:val="a"/>
        <w:rPr>
          <w:rFonts w:ascii="FbFRealBelet Bold" w:hAnsi="FbFRealBelet Bold" w:cs="FbFRealBelet Bold"/>
          <w:rtl/>
        </w:rPr>
      </w:pPr>
      <w:bookmarkStart w:id="51" w:name="_Toc450877794"/>
      <w:r w:rsidRPr="00881D69">
        <w:rPr>
          <w:rFonts w:ascii="FbFRealBelet Bold" w:hAnsi="FbFRealBelet Bold" w:cs="FbFRealBelet Bold"/>
          <w:rtl/>
        </w:rPr>
        <w:t>הטעם שראוי לשמוח ביסורים</w:t>
      </w:r>
      <w:bookmarkEnd w:id="51"/>
    </w:p>
    <w:p w:rsidR="00890BFA" w:rsidRPr="00234E61" w:rsidRDefault="00890BFA" w:rsidP="00FA084B">
      <w:pPr>
        <w:pStyle w:val="a0"/>
        <w:rPr>
          <w:rtl/>
        </w:rPr>
      </w:pPr>
      <w:bookmarkStart w:id="52" w:name="_Toc450877795"/>
      <w:r w:rsidRPr="00234E61">
        <w:rPr>
          <w:rFonts w:hint="cs"/>
          <w:rtl/>
        </w:rPr>
        <w:t>הרב אליהו אלאי</w:t>
      </w:r>
      <w:bookmarkEnd w:id="52"/>
    </w:p>
    <w:p w:rsidR="00890BFA" w:rsidRDefault="00890BFA" w:rsidP="00FA084B">
      <w:pPr>
        <w:pStyle w:val="a1"/>
        <w:rPr>
          <w:rtl/>
        </w:rPr>
      </w:pPr>
      <w:r>
        <w:rPr>
          <w:rFonts w:hint="cs"/>
          <w:rtl/>
        </w:rPr>
        <w:t>תושב השכונה</w:t>
      </w:r>
    </w:p>
    <w:p w:rsidR="00890BFA" w:rsidRDefault="00890BFA" w:rsidP="00FA084B">
      <w:pPr>
        <w:pStyle w:val="a2"/>
        <w:rPr>
          <w:rtl/>
        </w:rPr>
      </w:pPr>
      <w:r w:rsidRPr="00076DCD">
        <w:rPr>
          <w:rtl/>
        </w:rPr>
        <w:t>בתניא פכ"ו מבאר אדה"ז שראוי לשמוח ביסורים עוד יותר משמחת הטובה הנגלית ונראית, כי היסורים נמשכים מעלמא דאתכסיא שלמעלה מעלמא דאתגליא ו"השמחה היא מאהבתו קרבת ה' יותר מכל חיי העוה"ז . . וקרבת ה' היא ביתר שאת ומעלה לאין קץ בעלמא דאתכסיא".</w:t>
      </w:r>
    </w:p>
    <w:p w:rsidR="00890BFA" w:rsidRPr="00076DCD" w:rsidRDefault="00890BFA" w:rsidP="00FA084B">
      <w:pPr>
        <w:pStyle w:val="a2"/>
      </w:pPr>
      <w:r w:rsidRPr="00076DCD">
        <w:rPr>
          <w:rtl/>
        </w:rPr>
        <w:t>וב"קיצורים והערות" לאדמו"ר הצ"צ (בקיצור הראשון) מביא תוכן דברי אדה"ז אלו בזה"ל: "וא"כ ראוי לו לשמוח</w:t>
      </w:r>
      <w:r w:rsidRPr="00076DCD">
        <w:rPr>
          <w:rStyle w:val="apple-converted-space"/>
          <w:rFonts w:ascii="David" w:hAnsi="David" w:cs="David"/>
          <w:color w:val="222222"/>
          <w:sz w:val="32"/>
          <w:szCs w:val="32"/>
          <w:rtl/>
        </w:rPr>
        <w:t> </w:t>
      </w:r>
      <w:r w:rsidRPr="00076DCD">
        <w:rPr>
          <w:rtl/>
        </w:rPr>
        <w:t>בקרבת ה' שמקרבו</w:t>
      </w:r>
      <w:r w:rsidRPr="00076DCD">
        <w:rPr>
          <w:rStyle w:val="apple-converted-space"/>
          <w:rFonts w:ascii="David" w:hAnsi="David" w:cs="David"/>
          <w:color w:val="222222"/>
          <w:sz w:val="32"/>
          <w:szCs w:val="32"/>
          <w:rtl/>
        </w:rPr>
        <w:t> </w:t>
      </w:r>
      <w:r w:rsidRPr="00076DCD">
        <w:rPr>
          <w:b/>
          <w:bCs/>
          <w:rtl/>
        </w:rPr>
        <w:t>לזכך נפשו</w:t>
      </w:r>
      <w:r w:rsidRPr="00076DCD">
        <w:rPr>
          <w:rStyle w:val="apple-converted-space"/>
          <w:rFonts w:ascii="David" w:hAnsi="David" w:cs="David"/>
          <w:color w:val="222222"/>
          <w:sz w:val="32"/>
          <w:szCs w:val="32"/>
          <w:rtl/>
        </w:rPr>
        <w:t> </w:t>
      </w:r>
      <w:r w:rsidRPr="00076DCD">
        <w:rPr>
          <w:rtl/>
        </w:rPr>
        <w:t>ע"י היסורים, יותר מכל חיי העוה"ז".</w:t>
      </w:r>
    </w:p>
    <w:p w:rsidR="00890BFA" w:rsidRPr="00076DCD" w:rsidRDefault="00890BFA" w:rsidP="00FA084B">
      <w:pPr>
        <w:pStyle w:val="a2"/>
        <w:rPr>
          <w:rtl/>
        </w:rPr>
      </w:pPr>
      <w:r w:rsidRPr="00076DCD">
        <w:rPr>
          <w:rtl/>
        </w:rPr>
        <w:t>וצע"ק, דהל' "לזכך נפשו" משמע שהסיבה שראוי לשמוח ביסורים היא כי היסורים באים כדי לפעול זיכוך מחטאים וכיו"ב, וע"ד המבואר באגה"ת פי"ב ש"טעם</w:t>
      </w:r>
      <w:r w:rsidRPr="00076DCD">
        <w:rPr>
          <w:rFonts w:ascii="Cambria" w:hAnsi="Cambria" w:cs="Cambria" w:hint="cs"/>
          <w:rtl/>
        </w:rPr>
        <w:t> </w:t>
      </w:r>
      <w:r w:rsidRPr="00076DCD">
        <w:rPr>
          <w:rFonts w:hint="cs"/>
          <w:rtl/>
        </w:rPr>
        <w:t>השמחה</w:t>
      </w:r>
      <w:r w:rsidRPr="00076DCD">
        <w:rPr>
          <w:rtl/>
        </w:rPr>
        <w:t xml:space="preserve"> </w:t>
      </w:r>
      <w:r w:rsidRPr="00076DCD">
        <w:rPr>
          <w:rFonts w:hint="cs"/>
          <w:rtl/>
        </w:rPr>
        <w:t>ביסורי</w:t>
      </w:r>
      <w:r w:rsidRPr="00076DCD">
        <w:rPr>
          <w:rtl/>
        </w:rPr>
        <w:t xml:space="preserve"> </w:t>
      </w:r>
      <w:r w:rsidRPr="00076DCD">
        <w:rPr>
          <w:rFonts w:hint="cs"/>
          <w:rtl/>
        </w:rPr>
        <w:t>הגוף</w:t>
      </w:r>
      <w:r w:rsidRPr="00076DCD">
        <w:rPr>
          <w:rtl/>
        </w:rPr>
        <w:t xml:space="preserve"> </w:t>
      </w:r>
      <w:r w:rsidRPr="00076DCD">
        <w:rPr>
          <w:rFonts w:hint="cs"/>
          <w:rtl/>
        </w:rPr>
        <w:t>לפי</w:t>
      </w:r>
      <w:r w:rsidRPr="00076DCD">
        <w:rPr>
          <w:rtl/>
        </w:rPr>
        <w:t xml:space="preserve"> </w:t>
      </w:r>
      <w:r w:rsidRPr="00076DCD">
        <w:rPr>
          <w:rFonts w:hint="cs"/>
          <w:rtl/>
        </w:rPr>
        <w:t>שהיא</w:t>
      </w:r>
      <w:r w:rsidRPr="00076DCD">
        <w:rPr>
          <w:rtl/>
        </w:rPr>
        <w:t xml:space="preserve"> </w:t>
      </w:r>
      <w:r w:rsidRPr="00076DCD">
        <w:rPr>
          <w:rFonts w:hint="cs"/>
          <w:rtl/>
        </w:rPr>
        <w:t>טובה</w:t>
      </w:r>
      <w:r w:rsidRPr="00076DCD">
        <w:rPr>
          <w:rtl/>
        </w:rPr>
        <w:t xml:space="preserve"> </w:t>
      </w:r>
      <w:r w:rsidRPr="00076DCD">
        <w:rPr>
          <w:rFonts w:hint="cs"/>
          <w:rtl/>
        </w:rPr>
        <w:t>גדולה</w:t>
      </w:r>
      <w:r w:rsidRPr="00076DCD">
        <w:rPr>
          <w:rtl/>
        </w:rPr>
        <w:t xml:space="preserve"> </w:t>
      </w:r>
      <w:r w:rsidRPr="00076DCD">
        <w:rPr>
          <w:rFonts w:hint="cs"/>
          <w:rtl/>
        </w:rPr>
        <w:t>ועצומה</w:t>
      </w:r>
      <w:r w:rsidRPr="00076DCD">
        <w:rPr>
          <w:rtl/>
        </w:rPr>
        <w:t xml:space="preserve"> </w:t>
      </w:r>
      <w:r w:rsidRPr="00076DCD">
        <w:rPr>
          <w:rFonts w:hint="cs"/>
          <w:rtl/>
        </w:rPr>
        <w:t>לנפש</w:t>
      </w:r>
      <w:r>
        <w:rPr>
          <w:rFonts w:hint="cs"/>
          <w:rtl/>
        </w:rPr>
        <w:t xml:space="preserve"> </w:t>
      </w:r>
      <w:r w:rsidRPr="00076DCD">
        <w:rPr>
          <w:rtl/>
        </w:rPr>
        <w:t>החוטאת</w:t>
      </w:r>
      <w:r w:rsidRPr="00076DCD">
        <w:rPr>
          <w:rStyle w:val="apple-converted-space"/>
          <w:rFonts w:ascii="David" w:hAnsi="David" w:cs="David"/>
          <w:color w:val="222222"/>
          <w:sz w:val="32"/>
          <w:szCs w:val="32"/>
          <w:rtl/>
        </w:rPr>
        <w:t> </w:t>
      </w:r>
      <w:r w:rsidRPr="00076DCD">
        <w:rPr>
          <w:b/>
          <w:bCs/>
          <w:rtl/>
        </w:rPr>
        <w:t>למרקה</w:t>
      </w:r>
      <w:r w:rsidRPr="00076DCD">
        <w:rPr>
          <w:rStyle w:val="apple-converted-space"/>
          <w:rFonts w:ascii="David" w:hAnsi="David" w:cs="David"/>
          <w:color w:val="222222"/>
          <w:sz w:val="32"/>
          <w:szCs w:val="32"/>
          <w:rtl/>
        </w:rPr>
        <w:t> </w:t>
      </w:r>
      <w:r w:rsidRPr="00076DCD">
        <w:rPr>
          <w:rtl/>
        </w:rPr>
        <w:t>בעה"ז ולהצילה מהמירוק בגיהנם" (ועי' גם אגה"ק סכ"ב). ואילו כאן בפכ"ו אין אדה"ז מיירי בזה כלל, ותוכן הביאור הוא שהסיבה לראוי לשמוח ביסורים כי היסורים אינם רעים כלל, ואדרבה הם נמשכים מדרגא יותר נעלה באלקות ועל ידם זוכים ל"קרבת ה' ביתר שאת".</w:t>
      </w:r>
    </w:p>
    <w:p w:rsidR="00890BFA" w:rsidRDefault="00890BFA" w:rsidP="00FA084B">
      <w:pPr>
        <w:pStyle w:val="a2"/>
        <w:rPr>
          <w:rtl/>
        </w:rPr>
      </w:pPr>
      <w:r w:rsidRPr="00076DCD">
        <w:rPr>
          <w:rtl/>
        </w:rPr>
        <w:t>ואולי הכוונה ב"לזכך נפשו" אינו למובן הרגיל – זיכוך מ</w:t>
      </w:r>
      <w:r w:rsidRPr="00076DCD">
        <w:rPr>
          <w:b/>
          <w:bCs/>
          <w:rtl/>
        </w:rPr>
        <w:t>חטאים</w:t>
      </w:r>
      <w:r w:rsidRPr="00076DCD">
        <w:rPr>
          <w:rStyle w:val="apple-converted-space"/>
          <w:rFonts w:ascii="David" w:hAnsi="David" w:cs="David"/>
          <w:color w:val="222222"/>
          <w:sz w:val="32"/>
          <w:szCs w:val="32"/>
          <w:rtl/>
        </w:rPr>
        <w:t> </w:t>
      </w:r>
      <w:r w:rsidRPr="00076DCD">
        <w:rPr>
          <w:rtl/>
        </w:rPr>
        <w:t>ו</w:t>
      </w:r>
      <w:r w:rsidRPr="00076DCD">
        <w:rPr>
          <w:b/>
          <w:bCs/>
          <w:rtl/>
        </w:rPr>
        <w:t>רע</w:t>
      </w:r>
      <w:r w:rsidRPr="00076DCD">
        <w:rPr>
          <w:rtl/>
        </w:rPr>
        <w:t>, אלא לעלי' במדריגה ב</w:t>
      </w:r>
      <w:r w:rsidRPr="00076DCD">
        <w:rPr>
          <w:b/>
          <w:bCs/>
          <w:rtl/>
        </w:rPr>
        <w:t>טוב גופא</w:t>
      </w:r>
      <w:r w:rsidRPr="00076DCD">
        <w:rPr>
          <w:rStyle w:val="apple-converted-space"/>
          <w:rFonts w:ascii="David" w:hAnsi="David" w:cs="David"/>
          <w:color w:val="222222"/>
          <w:sz w:val="32"/>
          <w:szCs w:val="32"/>
          <w:rtl/>
        </w:rPr>
        <w:t> </w:t>
      </w:r>
      <w:r w:rsidRPr="00076DCD">
        <w:rPr>
          <w:rtl/>
        </w:rPr>
        <w:t>– שהנפש "מזדכך" ונתעלה למדירגה יו</w:t>
      </w:r>
      <w:r>
        <w:rPr>
          <w:rtl/>
        </w:rPr>
        <w:t>תר נעלית בקדושה, בכך שהיא מתק</w:t>
      </w:r>
      <w:r>
        <w:rPr>
          <w:rFonts w:hint="cs"/>
          <w:rtl/>
        </w:rPr>
        <w:t>רבת</w:t>
      </w:r>
      <w:r w:rsidRPr="00076DCD">
        <w:rPr>
          <w:rtl/>
        </w:rPr>
        <w:t xml:space="preserve"> "ביתר שאת" להקב"ה ע"י היסורים הבאים מעלמא דאתכסיא.</w:t>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9F2E85" w:rsidRPr="00881D69" w:rsidRDefault="009F2E85" w:rsidP="00FA084B">
      <w:pPr>
        <w:pStyle w:val="a"/>
        <w:rPr>
          <w:rFonts w:ascii="FbFRealBelet Bold" w:hAnsi="FbFRealBelet Bold" w:cs="FbFRealBelet Bold"/>
          <w:rtl/>
        </w:rPr>
      </w:pPr>
      <w:bookmarkStart w:id="53" w:name="_Toc450877796"/>
      <w:r w:rsidRPr="00881D69">
        <w:rPr>
          <w:rFonts w:ascii="FbFRealBelet Bold" w:hAnsi="FbFRealBelet Bold" w:cs="FbFRealBelet Bold"/>
          <w:rtl/>
        </w:rPr>
        <w:lastRenderedPageBreak/>
        <w:t>הרצון הוא בעצם דוקא</w:t>
      </w:r>
      <w:bookmarkEnd w:id="53"/>
    </w:p>
    <w:p w:rsidR="009F2E85" w:rsidRPr="00DD4A1E" w:rsidRDefault="009F2E85" w:rsidP="00FA084B">
      <w:pPr>
        <w:pStyle w:val="a0"/>
        <w:rPr>
          <w:rFonts w:hint="cs"/>
          <w:rtl/>
        </w:rPr>
      </w:pPr>
      <w:bookmarkStart w:id="54" w:name="_Toc450877797"/>
      <w:r w:rsidRPr="00DD4A1E">
        <w:rPr>
          <w:rFonts w:hint="cs"/>
          <w:rtl/>
        </w:rPr>
        <w:t>הרב משה מרקוביץ</w:t>
      </w:r>
      <w:bookmarkEnd w:id="54"/>
    </w:p>
    <w:p w:rsidR="009F2E85" w:rsidRPr="00DD4A1E" w:rsidRDefault="009F2E85" w:rsidP="00FA084B">
      <w:pPr>
        <w:pStyle w:val="a1"/>
        <w:rPr>
          <w:rFonts w:hint="cs"/>
          <w:rtl/>
        </w:rPr>
      </w:pPr>
      <w:r w:rsidRPr="00DD4A1E">
        <w:rPr>
          <w:rFonts w:hint="cs"/>
          <w:rtl/>
        </w:rPr>
        <w:t>ברוקלין, ניו יורק</w:t>
      </w:r>
    </w:p>
    <w:p w:rsidR="009F2E85" w:rsidRDefault="009F2E85" w:rsidP="00FA084B">
      <w:pPr>
        <w:pStyle w:val="a2"/>
      </w:pPr>
      <w:r w:rsidRPr="009F2E85">
        <w:rPr>
          <w:rFonts w:hint="cs"/>
          <w:rtl/>
        </w:rPr>
        <w:t xml:space="preserve">בד"ה כי ידעתיו תרס"ו (עמו צט בהוצאה החדשה) מבאר שהרצון נובע מעצם הנפש ולכן הוא נוגע בעצם הדבר הנרצה, ומסביר בזה, </w:t>
      </w:r>
      <w:r w:rsidRPr="0096262F">
        <w:rPr>
          <w:rFonts w:ascii="David" w:hAnsi="David" w:cs="David" w:hint="cs"/>
          <w:color w:val="000000"/>
          <w:rtl/>
        </w:rPr>
        <w:t>"</w:t>
      </w:r>
      <w:r w:rsidRPr="0096262F">
        <w:rPr>
          <w:rFonts w:hint="cs"/>
          <w:rtl/>
        </w:rPr>
        <w:t>והענין הוא, דבאמת עיקר האות והסימן להבין בין הרצון שמקרב לב איש בעומקא דעומקא אם לא, הוא רק בהתפשטות והתקשרות השגת הרצון באותו הדבר שיחפוץ וישתוקק אליו, אם הוא באמיתתו של הדבר יותר כמו שהוא בפנימיותו ועמקותו בעצמיות שלו ביותר, ולא כשההשגה וחפץ רצונו אינו רק בחיצוניות של אותו הדבר בלבד, שזהו הוראה גמורה שלא הי' התחלת התעוררות הרצון רק מחיצוניות הנפש, ולא מפנימיות ועצמיות שלה כו'".</w:t>
      </w:r>
    </w:p>
    <w:p w:rsidR="009F2E85" w:rsidRPr="0096262F" w:rsidRDefault="009F2E85" w:rsidP="00FA084B">
      <w:pPr>
        <w:pStyle w:val="a2"/>
        <w:rPr>
          <w:rtl/>
        </w:rPr>
      </w:pPr>
      <w:r w:rsidRPr="0096262F">
        <w:rPr>
          <w:rFonts w:hint="cs"/>
          <w:rtl/>
        </w:rPr>
        <w:t>ומשמעות</w:t>
      </w:r>
      <w:r>
        <w:rPr>
          <w:rFonts w:hint="cs"/>
          <w:rtl/>
        </w:rPr>
        <w:t xml:space="preserve"> הדברים, שאם רוצה בעצם הדבר הנרצ</w:t>
      </w:r>
      <w:r w:rsidRPr="0096262F">
        <w:rPr>
          <w:rFonts w:hint="cs"/>
          <w:rtl/>
        </w:rPr>
        <w:t>ה זה מוכיח שהרצון נובע מעצם הנפש, ואילו כשרוצה רק בחיצוניות הדבר, משמע שהרצון נובע רק מחיצוניות הנפש.</w:t>
      </w:r>
    </w:p>
    <w:p w:rsidR="009F2E85" w:rsidRPr="0096262F" w:rsidRDefault="009F2E85" w:rsidP="00FA084B">
      <w:pPr>
        <w:pStyle w:val="a2"/>
        <w:rPr>
          <w:rtl/>
        </w:rPr>
      </w:pPr>
      <w:r w:rsidRPr="0096262F">
        <w:rPr>
          <w:rFonts w:hint="cs"/>
          <w:rtl/>
        </w:rPr>
        <w:t>אך לכאורה לשון המאמר צע"ק, דכל האריכות אינה ברורה כ"כ.</w:t>
      </w:r>
    </w:p>
    <w:p w:rsidR="009F2E85" w:rsidRPr="0096262F" w:rsidRDefault="009F2E85" w:rsidP="00FA084B">
      <w:pPr>
        <w:pStyle w:val="a2"/>
        <w:rPr>
          <w:rtl/>
        </w:rPr>
      </w:pPr>
      <w:r w:rsidRPr="0096262F">
        <w:rPr>
          <w:rFonts w:hint="cs"/>
          <w:rtl/>
        </w:rPr>
        <w:t>ויש להעיר מלשון מאמר אדמו"ר האמצעי שהמאמר דנן מיוסד עליו (כמבואר בהערות בהוצאה החדשה שם), והוא ד"ה ובבואה לפני המלך בספר מאמרי אדמו"ר האמצעי נ"ך, ושם בעמוד תפז הלשון: "והענין הוא, כי באמת עיקר האות והסימן להבין ההפרש שבין רצון שמקרב איש ולב עמוק בעומקא דלבא אם לא הי' רק בהתפשטות ובהתקשרות הרצון באותו דבר שיחפוץ וישתוקק אליו אם הוא באמיתתו של הדבר יותר כמו הפנימי' ועמקותו בעצמות שלו ביותר לא כ[ש]השגה וחפץ רצונו אינו רק בחיצוניות של אותו הדבר [בלבד] שזהו הוראה גמורה שלא הי' התחלת התעוררות הרצון רק מחיצוניות הנפש ולא מעצמות שלה".</w:t>
      </w:r>
    </w:p>
    <w:p w:rsidR="009F2E85" w:rsidRDefault="009F2E85" w:rsidP="00FA084B">
      <w:pPr>
        <w:pStyle w:val="a2"/>
        <w:rPr>
          <w:rtl/>
        </w:rPr>
      </w:pPr>
      <w:r w:rsidRPr="0096262F">
        <w:rPr>
          <w:rFonts w:hint="cs"/>
          <w:rtl/>
        </w:rPr>
        <w:t>ולכאורה גם בלשון הדברים שם צ"ע הכוונה בכל הפרטים.</w:t>
      </w:r>
    </w:p>
    <w:p w:rsidR="00FA084B" w:rsidRDefault="00FA084B" w:rsidP="00FA084B">
      <w:pPr>
        <w:pStyle w:val="a6"/>
        <w:ind w:firstLine="0"/>
        <w:rPr>
          <w:lang w:bidi="ar-SA"/>
        </w:rPr>
      </w:pPr>
      <w:r>
        <w:rPr>
          <w:noProof/>
        </w:rPr>
        <w:drawing>
          <wp:inline distT="0" distB="0" distL="0" distR="0" wp14:anchorId="583B4F86" wp14:editId="7666BBBE">
            <wp:extent cx="653415" cy="2940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342381" w:rsidRPr="00C950CD" w:rsidRDefault="00342381" w:rsidP="00FA084B">
      <w:pPr>
        <w:pStyle w:val="a3"/>
        <w:rPr>
          <w:rtl/>
        </w:rPr>
      </w:pPr>
      <w:bookmarkStart w:id="55" w:name="_Toc450877798"/>
      <w:bookmarkEnd w:id="33"/>
      <w:r w:rsidRPr="00C950CD">
        <w:rPr>
          <w:rFonts w:hint="cs"/>
          <w:rtl/>
        </w:rPr>
        <w:lastRenderedPageBreak/>
        <w:t>הלכה ומנהג</w:t>
      </w:r>
      <w:bookmarkEnd w:id="55"/>
    </w:p>
    <w:p w:rsidR="00C950CD" w:rsidRPr="00881D69" w:rsidRDefault="00C950CD" w:rsidP="00FA084B">
      <w:pPr>
        <w:pStyle w:val="a"/>
        <w:rPr>
          <w:rFonts w:ascii="FbFRealBelet Bold" w:hAnsi="FbFRealBelet Bold" w:cs="FbFRealBelet Bold"/>
        </w:rPr>
      </w:pPr>
      <w:bookmarkStart w:id="56" w:name="_Toc450877799"/>
      <w:r w:rsidRPr="00881D69">
        <w:rPr>
          <w:rFonts w:ascii="FbFRealBelet Bold" w:hAnsi="FbFRealBelet Bold" w:cs="FbFRealBelet Bold"/>
          <w:rtl/>
        </w:rPr>
        <w:t>היתר עירוב תבשילין שלא לצורך סעודה</w:t>
      </w:r>
      <w:bookmarkEnd w:id="56"/>
    </w:p>
    <w:p w:rsidR="00C950CD" w:rsidRPr="00C950CD" w:rsidRDefault="00C950CD" w:rsidP="00FA084B">
      <w:pPr>
        <w:pStyle w:val="a0"/>
        <w:rPr>
          <w:rFonts w:hint="cs"/>
          <w:rtl/>
        </w:rPr>
      </w:pPr>
      <w:bookmarkStart w:id="57" w:name="_Toc450877800"/>
      <w:r w:rsidRPr="00C950CD">
        <w:rPr>
          <w:rFonts w:hint="cs"/>
          <w:rtl/>
        </w:rPr>
        <w:t>הרב לוי יצחק ראסקין</w:t>
      </w:r>
      <w:bookmarkEnd w:id="57"/>
    </w:p>
    <w:p w:rsidR="00C950CD" w:rsidRPr="00C950CD" w:rsidRDefault="00C950CD" w:rsidP="00FA084B">
      <w:pPr>
        <w:pStyle w:val="a1"/>
        <w:rPr>
          <w:rFonts w:hint="cs"/>
          <w:rtl/>
        </w:rPr>
      </w:pPr>
      <w:r w:rsidRPr="00C950CD">
        <w:rPr>
          <w:rFonts w:hint="cs"/>
          <w:rtl/>
        </w:rPr>
        <w:t>דומ"צ בקהילת ליובאוויטש, לונדון</w:t>
      </w:r>
    </w:p>
    <w:p w:rsidR="00C950CD" w:rsidRPr="00C950CD" w:rsidRDefault="00C950CD" w:rsidP="00FA084B">
      <w:pPr>
        <w:pStyle w:val="a2"/>
        <w:rPr>
          <w:rtl/>
        </w:rPr>
      </w:pPr>
      <w:r w:rsidRPr="00C950CD">
        <w:rPr>
          <w:rFonts w:hint="cs"/>
          <w:rtl/>
        </w:rPr>
        <w:t>עש"ק פ' אחרי, כ"ח ניסן, ה'תשע"ו</w:t>
      </w:r>
    </w:p>
    <w:p w:rsidR="00C950CD" w:rsidRPr="00C950CD" w:rsidRDefault="00C950CD" w:rsidP="00FA084B">
      <w:pPr>
        <w:pStyle w:val="a2"/>
        <w:rPr>
          <w:rtl/>
        </w:rPr>
      </w:pPr>
      <w:r w:rsidRPr="00C950CD">
        <w:rPr>
          <w:rFonts w:hint="cs"/>
          <w:rtl/>
        </w:rPr>
        <w:t>לכבוד הרב הירשל שי' ווייס,</w:t>
      </w:r>
    </w:p>
    <w:p w:rsidR="00C950CD" w:rsidRPr="00C950CD" w:rsidRDefault="00C950CD" w:rsidP="00FA084B">
      <w:pPr>
        <w:pStyle w:val="a2"/>
        <w:rPr>
          <w:rtl/>
        </w:rPr>
      </w:pPr>
      <w:r w:rsidRPr="00C950CD">
        <w:rPr>
          <w:rFonts w:hint="cs"/>
          <w:rtl/>
        </w:rPr>
        <w:t>אחדשה"ט, הנה כבודו נתקשה לדעת אדמו"ר הזקן שפסק בשו"ע שלו סי' תקג ס"ג כדעת הר"ן (ביצה ט א בדפי הרי"ף) שעירוב תבשילין אינו מועיל להתיר דברים שאינם מצרכי סעודה. ולכך אסור להניח עירוב תחומין ביו"ט שחל בערב שבת לצורך ההליכה בשבת, כי אין בזה תיקון סעודה. ומטעם זה אוסר אדה"ז לחפש בס"ת ביו"ט לצורך השבת שלמחרתו.</w:t>
      </w:r>
    </w:p>
    <w:p w:rsidR="00C950CD" w:rsidRPr="00C950CD" w:rsidRDefault="00C950CD" w:rsidP="00FA084B">
      <w:pPr>
        <w:pStyle w:val="a2"/>
        <w:rPr>
          <w:rtl/>
        </w:rPr>
      </w:pPr>
      <w:r w:rsidRPr="00C950CD">
        <w:rPr>
          <w:rFonts w:hint="cs"/>
          <w:rtl/>
        </w:rPr>
        <w:t>ועל זה הקשה כבודו, מהו ההיתר: א) להדלקת נרות לשבת שלא יכשל בעץ ובאבן, שלא במקום אכילה? ב) להכנת שלחנות בביהכ"נ; ג) לנקות מקוה; ד) להביא סידורים לביהכ"נ?</w:t>
      </w:r>
    </w:p>
    <w:p w:rsidR="00C950CD" w:rsidRPr="00C950CD" w:rsidRDefault="00C950CD" w:rsidP="00FA084B">
      <w:pPr>
        <w:pStyle w:val="a2"/>
        <w:rPr>
          <w:rtl/>
        </w:rPr>
      </w:pPr>
      <w:r w:rsidRPr="00C950CD">
        <w:rPr>
          <w:rFonts w:hint="cs"/>
          <w:rtl/>
        </w:rPr>
        <w:t>הנה, הכנת השלחנות בביהכ"נ ביו"ט בע"ש, הרי היא בדרך כלל לצורך תפלת מנחה של ערב שבת, היינו בו ביום. גם הבאת סידור לביהכ"נ, הרי יוכל להתפלל בו תפלת מנחה לפני השקיעה. ולולא כן, אכן יש להימנע בשני אלה. ולנקות מקוה, אם אינו נצרך עד הבוקר, אכן אין לנקותו בערב שבת [כמו שאינו מכין המקוה מיו"ט ראשון ליו"ט שני].</w:t>
      </w:r>
    </w:p>
    <w:p w:rsidR="00C950CD" w:rsidRPr="00C950CD" w:rsidRDefault="00C950CD" w:rsidP="00FA084B">
      <w:pPr>
        <w:pStyle w:val="a2"/>
        <w:rPr>
          <w:rtl/>
        </w:rPr>
      </w:pPr>
      <w:r w:rsidRPr="00C950CD">
        <w:rPr>
          <w:rFonts w:hint="cs"/>
          <w:rtl/>
        </w:rPr>
        <w:t xml:space="preserve">ברם שאילתו הראשונה קושיא אלימתא היא, שהרי - למטרה "שלא ייכשל בעץ ובאבן" - פשוט שחייבים שיאיר נר בשבת גם בשאר מקומות שבבית, ולא רק במקום האכילה. ותינח בזמננו שיש נר של חשמל, אבל ודאי שגם בדורות עברו לא מיששו באפילה בליל שבת הסמוך ליו"ט. </w:t>
      </w:r>
      <w:r w:rsidRPr="00C950CD">
        <w:rPr>
          <w:rFonts w:hint="cs"/>
          <w:b/>
          <w:bCs/>
          <w:rtl/>
        </w:rPr>
        <w:t>ועל כרחין צריכין למימר שההיתר "לאדלוקי שרגא" המוצהר בנוסח עירוב תבשילין כולל גם ההדלקה שלשאר צרכיו</w:t>
      </w:r>
      <w:r w:rsidRPr="00C950CD">
        <w:rPr>
          <w:rFonts w:hint="cs"/>
          <w:rtl/>
        </w:rPr>
        <w:t>.</w:t>
      </w:r>
    </w:p>
    <w:p w:rsidR="00C950CD" w:rsidRPr="00C950CD" w:rsidRDefault="00C950CD" w:rsidP="00FA084B">
      <w:pPr>
        <w:pStyle w:val="a2"/>
        <w:rPr>
          <w:rtl/>
        </w:rPr>
      </w:pPr>
      <w:r w:rsidRPr="00C950CD">
        <w:rPr>
          <w:rFonts w:hint="cs"/>
          <w:rtl/>
        </w:rPr>
        <w:t>אלא דטעמא בעי, איך מתירה העירוב תבשילין כאשר אינה לצורך סעודה?</w:t>
      </w:r>
    </w:p>
    <w:p w:rsidR="00C950CD" w:rsidRPr="00C950CD" w:rsidRDefault="00C950CD" w:rsidP="00FA084B">
      <w:pPr>
        <w:pStyle w:val="a2"/>
        <w:rPr>
          <w:rtl/>
        </w:rPr>
      </w:pPr>
      <w:r w:rsidRPr="00C950CD">
        <w:rPr>
          <w:rFonts w:hint="cs"/>
          <w:rtl/>
        </w:rPr>
        <w:lastRenderedPageBreak/>
        <w:t>אכן אעיקרא דדינא דהר"ן איכא למישאל: למה שקדו חכמים להתיר הבישול מיו"ט לשבת ולא מצאו דרך להתיר עשיית שאר צרכיו מיו"ט לשבת?</w:t>
      </w:r>
    </w:p>
    <w:p w:rsidR="00C950CD" w:rsidRPr="00C950CD" w:rsidRDefault="00C950CD" w:rsidP="00FA084B">
      <w:pPr>
        <w:pStyle w:val="a2"/>
        <w:rPr>
          <w:rtl/>
        </w:rPr>
      </w:pPr>
      <w:r w:rsidRPr="00C950CD">
        <w:rPr>
          <w:rFonts w:hint="cs"/>
          <w:rtl/>
        </w:rPr>
        <w:t>אך ראה בשוע"ר סי' תקכז ס"ז הביא דעת התוספות (ביצה כב א) שפירוט הטמנה בנוסח עירוב תבשילין הוא לעיכובא, וה"ה "לאדלוקי שרגא". ולעיל שם מבאר למה נפרטו הדלקת הנר והטמנה, לפי שבהן ניכר שהוא עושה לצורך מחר (כבט"ז שם ס"ק יא). והוקשה לי, אחרי שניכר הדבר שהוא מטמין ומדליק לצורך מחר, מה מועיל איפוא הפירוט בנוסח עירוב תבשילין?</w:t>
      </w:r>
    </w:p>
    <w:p w:rsidR="00C950CD" w:rsidRPr="00C950CD" w:rsidRDefault="00C950CD" w:rsidP="00FA084B">
      <w:pPr>
        <w:pStyle w:val="a2"/>
        <w:rPr>
          <w:rtl/>
        </w:rPr>
      </w:pPr>
      <w:r w:rsidRPr="00C950CD">
        <w:rPr>
          <w:rFonts w:hint="cs"/>
          <w:rtl/>
        </w:rPr>
        <w:t>ונראה לבאר, כי דין עירוב תבשילין הוא לכבוד שבת ולכבוד יו"ט; לכבוד שבת, שישייר מאכל הגון לשבת; לכבוד יו"ט, שלא יבואו לזלזל ביו"ט לבשל בו ליום חול. ולכן הצריכו חכמים שבערב יו"ט יחשוב האדם בצרכיו של שבת, וגם שיראה בעצמו שהוא כבר התחיל בצרכי השבת כבר מערב יו"ט. ונראה שע"י הזכרת הטמנה והדלקה בפירוש בעת עריכת העירוב תבשילין בערב יו"ט, הרי בזה ביטא שהוא מתכונן עכשיו לצרכי השבת שלאחר היו"ט. מודעות זו מספיקה לא רק למלאכת בישול - שעושים בפועל, כי אם גם "לאטמוני ולאדלוקי שרגא" - שהוא מזכיר בדיבור.</w:t>
      </w:r>
    </w:p>
    <w:p w:rsidR="00C950CD" w:rsidRPr="00C950CD" w:rsidRDefault="00C950CD" w:rsidP="00FA084B">
      <w:pPr>
        <w:pStyle w:val="a2"/>
        <w:rPr>
          <w:rtl/>
        </w:rPr>
      </w:pPr>
      <w:r w:rsidRPr="00C950CD">
        <w:rPr>
          <w:rFonts w:hint="cs"/>
          <w:rtl/>
        </w:rPr>
        <w:t>וכיון ש"התחיל" בהדלקת הנר ע"י הזכרתו אותה בעת עשיית העירוב בערב יו"ט, לכן הותר לו להדליק ביו"ט לשבת גם עבור שאר צרכיו, ולא רק לצורך האכילה שעל השלחן.</w:t>
      </w:r>
    </w:p>
    <w:p w:rsidR="00C950CD" w:rsidRPr="00C950CD" w:rsidRDefault="00C950CD" w:rsidP="00FA084B">
      <w:pPr>
        <w:pStyle w:val="a2"/>
        <w:rPr>
          <w:rtl/>
        </w:rPr>
      </w:pPr>
      <w:r w:rsidRPr="00C950CD">
        <w:rPr>
          <w:rFonts w:hint="cs"/>
          <w:rtl/>
        </w:rPr>
        <w:t>ויוצא מזה שמה שאדה"ז אוסר החיפוש בס"ת מיו"ט לשבת אף שעשה עירוב תבשילין, היינו לפי שאין לחיפוש זה יד ושם בהעירוב תבשילין, משא"כ הדלקת הנר, כנ"ל.</w:t>
      </w:r>
    </w:p>
    <w:p w:rsidR="00C950CD" w:rsidRPr="00C950CD" w:rsidRDefault="00C950CD" w:rsidP="00FA084B">
      <w:pPr>
        <w:pStyle w:val="a2"/>
        <w:rPr>
          <w:rtl/>
        </w:rPr>
      </w:pPr>
      <w:r w:rsidRPr="00C950CD">
        <w:rPr>
          <w:rFonts w:hint="cs"/>
          <w:rtl/>
        </w:rPr>
        <w:t>אקווה שכיוונתי בזה נכונה בעז"ה.</w:t>
      </w:r>
    </w:p>
    <w:p w:rsidR="00C950CD" w:rsidRPr="00C950CD" w:rsidRDefault="00C950CD" w:rsidP="00FA084B">
      <w:pPr>
        <w:pStyle w:val="a2"/>
        <w:rPr>
          <w:rtl/>
        </w:rPr>
      </w:pPr>
      <w:r w:rsidRPr="00C950CD">
        <w:rPr>
          <w:rFonts w:hint="cs"/>
          <w:rtl/>
        </w:rPr>
        <w:t>לוי יצחק ראסקין</w:t>
      </w:r>
    </w:p>
    <w:p w:rsidR="00C950CD" w:rsidRPr="00C950CD" w:rsidRDefault="00C950CD" w:rsidP="00FA084B">
      <w:pPr>
        <w:pStyle w:val="a2"/>
        <w:rPr>
          <w:rtl/>
          <w:lang w:eastAsia="en-GB"/>
        </w:rPr>
      </w:pPr>
      <w:r w:rsidRPr="00C950CD">
        <w:rPr>
          <w:rFonts w:hint="cs"/>
          <w:b/>
          <w:bCs/>
          <w:rtl/>
          <w:lang w:eastAsia="en-GB"/>
        </w:rPr>
        <w:t>תגובת השואל</w:t>
      </w:r>
      <w:r w:rsidRPr="00C950CD">
        <w:rPr>
          <w:rFonts w:hint="cs"/>
          <w:rtl/>
          <w:lang w:eastAsia="en-GB"/>
        </w:rPr>
        <w:t>:</w:t>
      </w:r>
    </w:p>
    <w:p w:rsidR="00C950CD" w:rsidRPr="00C950CD" w:rsidRDefault="00C950CD" w:rsidP="00FA084B">
      <w:pPr>
        <w:pStyle w:val="a2"/>
        <w:rPr>
          <w:sz w:val="13"/>
          <w:szCs w:val="13"/>
          <w:rtl/>
          <w:lang w:eastAsia="en-GB"/>
        </w:rPr>
      </w:pPr>
      <w:r w:rsidRPr="00C950CD">
        <w:rPr>
          <w:rtl/>
          <w:lang w:eastAsia="en-GB"/>
        </w:rPr>
        <w:t>ב"ה</w:t>
      </w:r>
      <w:r w:rsidRPr="00C950CD">
        <w:rPr>
          <w:rFonts w:hint="cs"/>
          <w:rtl/>
          <w:lang w:eastAsia="en-GB"/>
        </w:rPr>
        <w:t>.</w:t>
      </w:r>
      <w:r w:rsidRPr="00C950CD">
        <w:rPr>
          <w:rFonts w:ascii="Cambria" w:hAnsi="Cambria" w:cs="Cambria" w:hint="cs"/>
          <w:rtl/>
          <w:lang w:eastAsia="en-GB"/>
        </w:rPr>
        <w:t> </w:t>
      </w:r>
      <w:r w:rsidRPr="00C950CD">
        <w:rPr>
          <w:rFonts w:hint="cs"/>
          <w:rtl/>
          <w:lang w:eastAsia="en-GB"/>
        </w:rPr>
        <w:t>שלום</w:t>
      </w:r>
      <w:r w:rsidRPr="00C950CD">
        <w:rPr>
          <w:rtl/>
          <w:lang w:eastAsia="en-GB"/>
        </w:rPr>
        <w:t xml:space="preserve"> </w:t>
      </w:r>
      <w:r w:rsidRPr="00C950CD">
        <w:rPr>
          <w:rFonts w:hint="cs"/>
          <w:rtl/>
          <w:lang w:eastAsia="en-GB"/>
        </w:rPr>
        <w:t>וברכה!</w:t>
      </w:r>
      <w:r w:rsidRPr="00C950CD">
        <w:rPr>
          <w:rFonts w:ascii="Cambria" w:hAnsi="Cambria" w:cs="Cambria" w:hint="cs"/>
          <w:rtl/>
          <w:lang w:eastAsia="en-GB"/>
        </w:rPr>
        <w:t> </w:t>
      </w:r>
      <w:r w:rsidRPr="00C950CD">
        <w:rPr>
          <w:rFonts w:hint="cs"/>
          <w:rtl/>
          <w:lang w:eastAsia="en-GB"/>
        </w:rPr>
        <w:t>איישר</w:t>
      </w:r>
      <w:r w:rsidRPr="00C950CD">
        <w:rPr>
          <w:rtl/>
          <w:lang w:eastAsia="en-GB"/>
        </w:rPr>
        <w:t xml:space="preserve"> </w:t>
      </w:r>
      <w:r w:rsidRPr="00C950CD">
        <w:rPr>
          <w:rFonts w:hint="cs"/>
          <w:rtl/>
          <w:lang w:eastAsia="en-GB"/>
        </w:rPr>
        <w:t>כחכם</w:t>
      </w:r>
      <w:r w:rsidRPr="00C950CD">
        <w:rPr>
          <w:rtl/>
          <w:lang w:eastAsia="en-GB"/>
        </w:rPr>
        <w:t xml:space="preserve"> </w:t>
      </w:r>
      <w:r w:rsidRPr="00C950CD">
        <w:rPr>
          <w:rFonts w:hint="cs"/>
          <w:rtl/>
          <w:lang w:eastAsia="en-GB"/>
        </w:rPr>
        <w:t>על</w:t>
      </w:r>
      <w:r w:rsidRPr="00C950CD">
        <w:rPr>
          <w:rtl/>
          <w:lang w:eastAsia="en-GB"/>
        </w:rPr>
        <w:t xml:space="preserve"> </w:t>
      </w:r>
      <w:r w:rsidRPr="00C950CD">
        <w:rPr>
          <w:rFonts w:hint="cs"/>
          <w:rtl/>
          <w:lang w:eastAsia="en-GB"/>
        </w:rPr>
        <w:t>התשובה,</w:t>
      </w:r>
      <w:r w:rsidRPr="00C950CD">
        <w:rPr>
          <w:rFonts w:hint="cs"/>
          <w:sz w:val="13"/>
          <w:szCs w:val="13"/>
          <w:rtl/>
          <w:lang w:eastAsia="en-GB"/>
        </w:rPr>
        <w:t xml:space="preserve"> </w:t>
      </w:r>
      <w:r w:rsidRPr="00C950CD">
        <w:rPr>
          <w:rtl/>
          <w:lang w:eastAsia="en-GB"/>
        </w:rPr>
        <w:t>אכן קצת דוחק לי ואפרש דברי:</w:t>
      </w:r>
    </w:p>
    <w:p w:rsidR="00C950CD" w:rsidRPr="00C950CD" w:rsidRDefault="00C950CD" w:rsidP="00FA084B">
      <w:pPr>
        <w:pStyle w:val="a2"/>
        <w:rPr>
          <w:sz w:val="13"/>
          <w:szCs w:val="13"/>
          <w:rtl/>
          <w:lang w:eastAsia="en-GB"/>
        </w:rPr>
      </w:pPr>
      <w:r w:rsidRPr="00C950CD">
        <w:rPr>
          <w:rtl/>
          <w:lang w:eastAsia="en-GB"/>
        </w:rPr>
        <w:t>בלא דעת הר"ן אפשר לפרש דמה שמוסיפים בעירוב תבשילין המלים "ולמעבד כל צרכנא" כוללים כל ההכנות מיו"ט לשבת.</w:t>
      </w:r>
      <w:r w:rsidRPr="00C950CD">
        <w:rPr>
          <w:rFonts w:hint="cs"/>
          <w:sz w:val="13"/>
          <w:szCs w:val="13"/>
          <w:rtl/>
          <w:lang w:eastAsia="en-GB"/>
        </w:rPr>
        <w:t xml:space="preserve"> </w:t>
      </w:r>
      <w:r w:rsidRPr="00C950CD">
        <w:rPr>
          <w:rtl/>
          <w:lang w:eastAsia="en-GB"/>
        </w:rPr>
        <w:t>אולם לדעת הר"ן איך נפרש דבר זה</w:t>
      </w:r>
      <w:r w:rsidRPr="00C950CD">
        <w:rPr>
          <w:rFonts w:hint="cs"/>
          <w:rtl/>
          <w:lang w:eastAsia="en-GB"/>
        </w:rPr>
        <w:t>?</w:t>
      </w:r>
    </w:p>
    <w:p w:rsidR="00C950CD" w:rsidRPr="00C950CD" w:rsidRDefault="00C950CD" w:rsidP="00FA084B">
      <w:pPr>
        <w:pStyle w:val="a2"/>
        <w:rPr>
          <w:sz w:val="13"/>
          <w:szCs w:val="13"/>
          <w:rtl/>
          <w:lang w:eastAsia="en-GB"/>
        </w:rPr>
      </w:pPr>
      <w:r w:rsidRPr="00C950CD">
        <w:rPr>
          <w:rtl/>
          <w:lang w:eastAsia="en-GB"/>
        </w:rPr>
        <w:lastRenderedPageBreak/>
        <w:t>ובזה לכאורה היינו יכולים לומר שגם לדעת הר"ן ישנם הכנות שאינם מלאכה ואינם צרכי סעודה ומ"מ מהני הע</w:t>
      </w:r>
      <w:r w:rsidRPr="00C950CD">
        <w:rPr>
          <w:rFonts w:hint="cs"/>
          <w:rtl/>
          <w:lang w:eastAsia="en-GB"/>
        </w:rPr>
        <w:t>ירוב-</w:t>
      </w:r>
      <w:r w:rsidRPr="00C950CD">
        <w:rPr>
          <w:rtl/>
          <w:lang w:eastAsia="en-GB"/>
        </w:rPr>
        <w:t>ת</w:t>
      </w:r>
      <w:r w:rsidRPr="00C950CD">
        <w:rPr>
          <w:rFonts w:hint="cs"/>
          <w:rtl/>
          <w:lang w:eastAsia="en-GB"/>
        </w:rPr>
        <w:t>בשילין</w:t>
      </w:r>
      <w:r w:rsidRPr="00C950CD">
        <w:rPr>
          <w:rtl/>
          <w:lang w:eastAsia="en-GB"/>
        </w:rPr>
        <w:t xml:space="preserve"> להתירם, ונצטרך להסביר ההבדל ביניהם לאיסור עירובי חצרות והכנת הס"ת</w:t>
      </w:r>
      <w:r w:rsidRPr="00C950CD">
        <w:rPr>
          <w:rFonts w:hint="cs"/>
          <w:rtl/>
          <w:lang w:eastAsia="en-GB"/>
        </w:rPr>
        <w:t>.</w:t>
      </w:r>
      <w:r w:rsidRPr="00C950CD">
        <w:rPr>
          <w:rtl/>
          <w:lang w:eastAsia="en-GB"/>
        </w:rPr>
        <w:t xml:space="preserve"> ועיין אשל אברהם תנינא </w:t>
      </w:r>
      <w:r w:rsidRPr="00C950CD">
        <w:rPr>
          <w:rFonts w:hint="cs"/>
          <w:rtl/>
          <w:lang w:eastAsia="en-GB"/>
        </w:rPr>
        <w:t>לסי' תקכז,</w:t>
      </w:r>
      <w:r w:rsidRPr="00C950CD">
        <w:rPr>
          <w:rtl/>
          <w:lang w:eastAsia="en-GB"/>
        </w:rPr>
        <w:t xml:space="preserve"> ובהגהות הגר"מ אריק שם (ידוע שהגאון הנ"ל היה עוסק הרבה בתורתו של אדה"ז)</w:t>
      </w:r>
    </w:p>
    <w:p w:rsidR="00C950CD" w:rsidRPr="00C950CD" w:rsidRDefault="00C950CD" w:rsidP="00FA084B">
      <w:pPr>
        <w:pStyle w:val="a2"/>
        <w:rPr>
          <w:sz w:val="9"/>
          <w:szCs w:val="9"/>
          <w:rtl/>
          <w:lang w:eastAsia="en-GB"/>
        </w:rPr>
      </w:pPr>
      <w:r w:rsidRPr="00C950CD">
        <w:rPr>
          <w:rtl/>
          <w:lang w:eastAsia="en-GB"/>
        </w:rPr>
        <w:t>אולם בפשטות</w:t>
      </w:r>
      <w:r w:rsidR="007D4542">
        <w:rPr>
          <w:rtl/>
          <w:lang w:eastAsia="en-GB"/>
        </w:rPr>
        <w:t xml:space="preserve"> </w:t>
      </w:r>
      <w:r w:rsidRPr="00C950CD">
        <w:rPr>
          <w:rFonts w:hint="cs"/>
          <w:rtl/>
          <w:lang w:eastAsia="en-GB"/>
        </w:rPr>
        <w:t>לש</w:t>
      </w:r>
      <w:r w:rsidRPr="00C950CD">
        <w:rPr>
          <w:rtl/>
          <w:lang w:eastAsia="en-GB"/>
        </w:rPr>
        <w:t>ון אדה"ז בסימן תקג</w:t>
      </w:r>
      <w:r w:rsidRPr="00C950CD">
        <w:rPr>
          <w:rFonts w:hint="cs"/>
          <w:rtl/>
          <w:lang w:eastAsia="en-GB"/>
        </w:rPr>
        <w:t xml:space="preserve"> [אינו כן],</w:t>
      </w:r>
      <w:r w:rsidRPr="00C950CD">
        <w:rPr>
          <w:rtl/>
          <w:lang w:eastAsia="en-GB"/>
        </w:rPr>
        <w:t xml:space="preserve"> וז"ל בסעיף ג :</w:t>
      </w:r>
      <w:r w:rsidRPr="00C950CD">
        <w:rPr>
          <w:rFonts w:ascii="Cambria" w:hAnsi="Cambria" w:cs="Cambria" w:hint="cs"/>
          <w:rtl/>
          <w:lang w:eastAsia="en-GB"/>
        </w:rPr>
        <w:t> </w:t>
      </w:r>
      <w:r w:rsidRPr="00C950CD">
        <w:rPr>
          <w:rFonts w:hint="cs"/>
          <w:rtl/>
          <w:lang w:eastAsia="en-GB"/>
        </w:rPr>
        <w:t>שאין</w:t>
      </w:r>
      <w:r w:rsidRPr="00C950CD">
        <w:rPr>
          <w:rtl/>
          <w:lang w:eastAsia="en-GB"/>
        </w:rPr>
        <w:t xml:space="preserve"> </w:t>
      </w:r>
      <w:r w:rsidRPr="00C950CD">
        <w:rPr>
          <w:rFonts w:hint="cs"/>
          <w:rtl/>
          <w:lang w:eastAsia="en-GB"/>
        </w:rPr>
        <w:t>עירוב</w:t>
      </w:r>
      <w:r w:rsidRPr="00C950CD">
        <w:rPr>
          <w:rtl/>
          <w:lang w:eastAsia="en-GB"/>
        </w:rPr>
        <w:t xml:space="preserve"> </w:t>
      </w:r>
      <w:r w:rsidRPr="00C950CD">
        <w:rPr>
          <w:rFonts w:hint="cs"/>
          <w:rtl/>
          <w:lang w:eastAsia="en-GB"/>
        </w:rPr>
        <w:t>תבשילין</w:t>
      </w:r>
      <w:r w:rsidRPr="00C950CD">
        <w:rPr>
          <w:rtl/>
          <w:lang w:eastAsia="en-GB"/>
        </w:rPr>
        <w:t xml:space="preserve"> </w:t>
      </w:r>
      <w:r w:rsidRPr="00C950CD">
        <w:rPr>
          <w:rFonts w:hint="cs"/>
          <w:rtl/>
          <w:lang w:eastAsia="en-GB"/>
        </w:rPr>
        <w:t>מתיר</w:t>
      </w:r>
      <w:r w:rsidRPr="00C950CD">
        <w:rPr>
          <w:rtl/>
          <w:lang w:eastAsia="en-GB"/>
        </w:rPr>
        <w:t xml:space="preserve"> </w:t>
      </w:r>
      <w:r w:rsidRPr="00C950CD">
        <w:rPr>
          <w:rFonts w:hint="cs"/>
          <w:rtl/>
          <w:lang w:eastAsia="en-GB"/>
        </w:rPr>
        <w:t>אלא</w:t>
      </w:r>
      <w:r w:rsidRPr="00C950CD">
        <w:rPr>
          <w:rtl/>
          <w:lang w:eastAsia="en-GB"/>
        </w:rPr>
        <w:t xml:space="preserve"> </w:t>
      </w:r>
      <w:r w:rsidRPr="00C950CD">
        <w:rPr>
          <w:rFonts w:hint="cs"/>
          <w:rtl/>
          <w:lang w:eastAsia="en-GB"/>
        </w:rPr>
        <w:t>תיקון</w:t>
      </w:r>
      <w:r w:rsidRPr="00C950CD">
        <w:rPr>
          <w:rtl/>
          <w:lang w:eastAsia="en-GB"/>
        </w:rPr>
        <w:t xml:space="preserve"> </w:t>
      </w:r>
      <w:r w:rsidRPr="00C950CD">
        <w:rPr>
          <w:rFonts w:hint="cs"/>
          <w:rtl/>
          <w:lang w:eastAsia="en-GB"/>
        </w:rPr>
        <w:t>צרכי</w:t>
      </w:r>
      <w:r w:rsidRPr="00C950CD">
        <w:rPr>
          <w:rtl/>
          <w:lang w:eastAsia="en-GB"/>
        </w:rPr>
        <w:t xml:space="preserve"> </w:t>
      </w:r>
      <w:r w:rsidRPr="00C950CD">
        <w:rPr>
          <w:rFonts w:hint="cs"/>
          <w:rtl/>
          <w:lang w:eastAsia="en-GB"/>
        </w:rPr>
        <w:t>סעודת</w:t>
      </w:r>
      <w:r w:rsidRPr="00C950CD">
        <w:rPr>
          <w:rtl/>
          <w:lang w:eastAsia="en-GB"/>
        </w:rPr>
        <w:t xml:space="preserve"> </w:t>
      </w:r>
      <w:r w:rsidRPr="00C950CD">
        <w:rPr>
          <w:rFonts w:hint="cs"/>
          <w:rtl/>
          <w:lang w:eastAsia="en-GB"/>
        </w:rPr>
        <w:t>שבת</w:t>
      </w:r>
      <w:r w:rsidRPr="00C950CD">
        <w:rPr>
          <w:rtl/>
          <w:lang w:eastAsia="en-GB"/>
        </w:rPr>
        <w:t xml:space="preserve"> </w:t>
      </w:r>
      <w:r w:rsidRPr="00C950CD">
        <w:rPr>
          <w:rFonts w:hint="cs"/>
          <w:rtl/>
          <w:lang w:eastAsia="en-GB"/>
        </w:rPr>
        <w:t>אבל</w:t>
      </w:r>
      <w:r w:rsidRPr="00C950CD">
        <w:rPr>
          <w:rtl/>
          <w:lang w:eastAsia="en-GB"/>
        </w:rPr>
        <w:t xml:space="preserve"> </w:t>
      </w:r>
      <w:r w:rsidRPr="00C950CD">
        <w:rPr>
          <w:rFonts w:hint="cs"/>
          <w:rtl/>
          <w:lang w:eastAsia="en-GB"/>
        </w:rPr>
        <w:t>לא</w:t>
      </w:r>
      <w:r w:rsidRPr="00C950CD">
        <w:rPr>
          <w:rtl/>
          <w:lang w:eastAsia="en-GB"/>
        </w:rPr>
        <w:t xml:space="preserve"> </w:t>
      </w:r>
      <w:r w:rsidRPr="00C950CD">
        <w:rPr>
          <w:rFonts w:hint="cs"/>
          <w:rtl/>
          <w:lang w:eastAsia="en-GB"/>
        </w:rPr>
        <w:t>שאר</w:t>
      </w:r>
      <w:r w:rsidRPr="00C950CD">
        <w:rPr>
          <w:rtl/>
          <w:lang w:eastAsia="en-GB"/>
        </w:rPr>
        <w:t xml:space="preserve"> </w:t>
      </w:r>
      <w:r w:rsidRPr="00C950CD">
        <w:rPr>
          <w:rFonts w:hint="cs"/>
          <w:rtl/>
          <w:lang w:eastAsia="en-GB"/>
        </w:rPr>
        <w:t>הכנות</w:t>
      </w:r>
      <w:r w:rsidRPr="00C950CD">
        <w:rPr>
          <w:rtl/>
          <w:lang w:eastAsia="en-GB"/>
        </w:rPr>
        <w:t xml:space="preserve"> </w:t>
      </w:r>
      <w:r w:rsidRPr="00C950CD">
        <w:rPr>
          <w:rFonts w:hint="cs"/>
          <w:rtl/>
          <w:lang w:eastAsia="en-GB"/>
        </w:rPr>
        <w:t>מיו</w:t>
      </w:r>
      <w:r w:rsidRPr="00C950CD">
        <w:rPr>
          <w:rtl/>
          <w:lang w:eastAsia="en-GB"/>
        </w:rPr>
        <w:t>"</w:t>
      </w:r>
      <w:r w:rsidRPr="00C950CD">
        <w:rPr>
          <w:rFonts w:hint="cs"/>
          <w:rtl/>
          <w:lang w:eastAsia="en-GB"/>
        </w:rPr>
        <w:t>ט</w:t>
      </w:r>
      <w:r w:rsidRPr="00C950CD">
        <w:rPr>
          <w:rtl/>
          <w:lang w:eastAsia="en-GB"/>
        </w:rPr>
        <w:t xml:space="preserve"> </w:t>
      </w:r>
      <w:r w:rsidRPr="00C950CD">
        <w:rPr>
          <w:rFonts w:hint="cs"/>
          <w:rtl/>
          <w:lang w:eastAsia="en-GB"/>
        </w:rPr>
        <w:t>לשבת</w:t>
      </w:r>
      <w:r w:rsidRPr="00C950CD">
        <w:rPr>
          <w:rtl/>
          <w:lang w:eastAsia="en-GB"/>
        </w:rPr>
        <w:t xml:space="preserve"> </w:t>
      </w:r>
      <w:r w:rsidRPr="00C950CD">
        <w:rPr>
          <w:rFonts w:hint="cs"/>
          <w:rtl/>
          <w:lang w:eastAsia="en-GB"/>
        </w:rPr>
        <w:t>כמ</w:t>
      </w:r>
      <w:r w:rsidRPr="00C950CD">
        <w:rPr>
          <w:rtl/>
          <w:lang w:eastAsia="en-GB"/>
        </w:rPr>
        <w:t>"</w:t>
      </w:r>
      <w:r w:rsidRPr="00C950CD">
        <w:rPr>
          <w:rFonts w:hint="cs"/>
          <w:rtl/>
          <w:lang w:eastAsia="en-GB"/>
        </w:rPr>
        <w:t>ש</w:t>
      </w:r>
      <w:r w:rsidRPr="00C950CD">
        <w:rPr>
          <w:rtl/>
          <w:lang w:eastAsia="en-GB"/>
        </w:rPr>
        <w:t xml:space="preserve"> </w:t>
      </w:r>
      <w:r w:rsidRPr="00C950CD">
        <w:rPr>
          <w:rFonts w:hint="cs"/>
          <w:rtl/>
          <w:lang w:eastAsia="en-GB"/>
        </w:rPr>
        <w:t>בסי</w:t>
      </w:r>
      <w:r w:rsidRPr="00C950CD">
        <w:rPr>
          <w:rtl/>
          <w:lang w:eastAsia="en-GB"/>
        </w:rPr>
        <w:t xml:space="preserve">' </w:t>
      </w:r>
      <w:r w:rsidRPr="00C950CD">
        <w:rPr>
          <w:rFonts w:hint="cs"/>
          <w:rtl/>
          <w:lang w:eastAsia="en-GB"/>
        </w:rPr>
        <w:t>שצ</w:t>
      </w:r>
      <w:r w:rsidRPr="00C950CD">
        <w:rPr>
          <w:rtl/>
          <w:lang w:eastAsia="en-GB"/>
        </w:rPr>
        <w:t>"</w:t>
      </w:r>
      <w:r w:rsidRPr="00C950CD">
        <w:rPr>
          <w:rFonts w:hint="cs"/>
          <w:rtl/>
          <w:lang w:eastAsia="en-GB"/>
        </w:rPr>
        <w:t>ג</w:t>
      </w:r>
      <w:r w:rsidRPr="00C950CD">
        <w:rPr>
          <w:rtl/>
          <w:lang w:eastAsia="en-GB"/>
        </w:rPr>
        <w:t>:</w:t>
      </w:r>
      <w:r w:rsidRPr="00C950CD">
        <w:rPr>
          <w:rFonts w:ascii="Cambria" w:hAnsi="Cambria" w:cs="Cambria" w:hint="cs"/>
          <w:rtl/>
          <w:lang w:eastAsia="en-GB"/>
        </w:rPr>
        <w:t> </w:t>
      </w:r>
    </w:p>
    <w:p w:rsidR="00C950CD" w:rsidRPr="00C950CD" w:rsidRDefault="00C950CD" w:rsidP="00FA084B">
      <w:pPr>
        <w:pStyle w:val="a2"/>
        <w:rPr>
          <w:sz w:val="9"/>
          <w:szCs w:val="9"/>
          <w:rtl/>
          <w:lang w:eastAsia="en-GB"/>
        </w:rPr>
      </w:pPr>
      <w:r w:rsidRPr="00C950CD">
        <w:rPr>
          <w:rtl/>
          <w:lang w:eastAsia="en-GB"/>
        </w:rPr>
        <w:t xml:space="preserve">ועפ"ז לכאורה דברי </w:t>
      </w:r>
      <w:r w:rsidRPr="00C950CD">
        <w:rPr>
          <w:rFonts w:hint="cs"/>
          <w:rtl/>
          <w:lang w:eastAsia="en-GB"/>
        </w:rPr>
        <w:t>ה</w:t>
      </w:r>
      <w:r w:rsidRPr="00C950CD">
        <w:rPr>
          <w:rtl/>
          <w:lang w:eastAsia="en-GB"/>
        </w:rPr>
        <w:t>א</w:t>
      </w:r>
      <w:r w:rsidRPr="00C950CD">
        <w:rPr>
          <w:rFonts w:hint="cs"/>
          <w:rtl/>
          <w:lang w:eastAsia="en-GB"/>
        </w:rPr>
        <w:t xml:space="preserve">של </w:t>
      </w:r>
      <w:r w:rsidRPr="00C950CD">
        <w:rPr>
          <w:rtl/>
          <w:lang w:eastAsia="en-GB"/>
        </w:rPr>
        <w:t>א</w:t>
      </w:r>
      <w:r w:rsidRPr="00C950CD">
        <w:rPr>
          <w:rFonts w:hint="cs"/>
          <w:rtl/>
          <w:lang w:eastAsia="en-GB"/>
        </w:rPr>
        <w:t>ברהם</w:t>
      </w:r>
      <w:r w:rsidRPr="00C950CD">
        <w:rPr>
          <w:rtl/>
          <w:lang w:eastAsia="en-GB"/>
        </w:rPr>
        <w:t xml:space="preserve"> ו</w:t>
      </w:r>
      <w:r w:rsidRPr="00C950CD">
        <w:rPr>
          <w:rFonts w:hint="cs"/>
          <w:rtl/>
          <w:lang w:eastAsia="en-GB"/>
        </w:rPr>
        <w:t>ה</w:t>
      </w:r>
      <w:r w:rsidRPr="00C950CD">
        <w:rPr>
          <w:rtl/>
          <w:lang w:eastAsia="en-GB"/>
        </w:rPr>
        <w:t xml:space="preserve">גר"מ אריק חולקים ואינם </w:t>
      </w:r>
      <w:r w:rsidRPr="00C950CD">
        <w:rPr>
          <w:rFonts w:hint="cs"/>
          <w:rtl/>
          <w:lang w:eastAsia="en-GB"/>
        </w:rPr>
        <w:t xml:space="preserve">[תואמים] </w:t>
      </w:r>
      <w:r w:rsidRPr="00C950CD">
        <w:rPr>
          <w:rtl/>
          <w:lang w:eastAsia="en-GB"/>
        </w:rPr>
        <w:t>לשיטת רבינו, ונצטרך לפרש ד</w:t>
      </w:r>
      <w:r w:rsidRPr="00C950CD">
        <w:rPr>
          <w:rFonts w:hint="cs"/>
          <w:rtl/>
          <w:lang w:eastAsia="en-GB"/>
        </w:rPr>
        <w:t>"</w:t>
      </w:r>
      <w:r w:rsidRPr="00C950CD">
        <w:rPr>
          <w:rtl/>
          <w:lang w:eastAsia="en-GB"/>
        </w:rPr>
        <w:t>למעבד כל צרכנא</w:t>
      </w:r>
      <w:r w:rsidRPr="00C950CD">
        <w:rPr>
          <w:rFonts w:hint="cs"/>
          <w:rtl/>
          <w:lang w:eastAsia="en-GB"/>
        </w:rPr>
        <w:t>"</w:t>
      </w:r>
      <w:r w:rsidRPr="00C950CD">
        <w:rPr>
          <w:rtl/>
          <w:lang w:eastAsia="en-GB"/>
        </w:rPr>
        <w:t xml:space="preserve"> הכוונה </w:t>
      </w:r>
      <w:r w:rsidRPr="00C950CD">
        <w:rPr>
          <w:rFonts w:hint="cs"/>
          <w:rtl/>
          <w:lang w:eastAsia="en-GB"/>
        </w:rPr>
        <w:t>'</w:t>
      </w:r>
      <w:r w:rsidRPr="00C950CD">
        <w:rPr>
          <w:rtl/>
          <w:lang w:eastAsia="en-GB"/>
        </w:rPr>
        <w:t>צרכנא</w:t>
      </w:r>
      <w:r w:rsidRPr="00C950CD">
        <w:rPr>
          <w:rFonts w:hint="cs"/>
          <w:rtl/>
          <w:lang w:eastAsia="en-GB"/>
        </w:rPr>
        <w:t>'</w:t>
      </w:r>
      <w:r w:rsidRPr="00C950CD">
        <w:rPr>
          <w:rtl/>
          <w:lang w:eastAsia="en-GB"/>
        </w:rPr>
        <w:t xml:space="preserve"> דסעודה דוקא, וא"כ דוחק לומר ד</w:t>
      </w:r>
      <w:r w:rsidRPr="00C950CD">
        <w:rPr>
          <w:rFonts w:hint="cs"/>
          <w:rtl/>
          <w:lang w:eastAsia="en-GB"/>
        </w:rPr>
        <w:t>'</w:t>
      </w:r>
      <w:r w:rsidRPr="00C950CD">
        <w:rPr>
          <w:rtl/>
          <w:lang w:eastAsia="en-GB"/>
        </w:rPr>
        <w:t>צרכנא</w:t>
      </w:r>
      <w:r w:rsidRPr="00C950CD">
        <w:rPr>
          <w:rFonts w:hint="cs"/>
          <w:rtl/>
          <w:lang w:eastAsia="en-GB"/>
        </w:rPr>
        <w:t>'</w:t>
      </w:r>
      <w:r w:rsidRPr="00C950CD">
        <w:rPr>
          <w:rtl/>
          <w:lang w:eastAsia="en-GB"/>
        </w:rPr>
        <w:t xml:space="preserve"> הוא דוקא צרכי סעודה, ו</w:t>
      </w:r>
      <w:r w:rsidRPr="00C950CD">
        <w:rPr>
          <w:rFonts w:hint="cs"/>
          <w:rtl/>
          <w:lang w:eastAsia="en-GB"/>
        </w:rPr>
        <w:t>'</w:t>
      </w:r>
      <w:r w:rsidRPr="00C950CD">
        <w:rPr>
          <w:rtl/>
          <w:lang w:eastAsia="en-GB"/>
        </w:rPr>
        <w:t>אדלוקי שרגא</w:t>
      </w:r>
      <w:r w:rsidRPr="00C950CD">
        <w:rPr>
          <w:rFonts w:hint="cs"/>
          <w:rtl/>
          <w:lang w:eastAsia="en-GB"/>
        </w:rPr>
        <w:t>'</w:t>
      </w:r>
      <w:r w:rsidRPr="00C950CD">
        <w:rPr>
          <w:rtl/>
          <w:lang w:eastAsia="en-GB"/>
        </w:rPr>
        <w:t xml:space="preserve"> הכוונה גם באינו לצורך סעודה, דמהיכי תיתי</w:t>
      </w:r>
      <w:r w:rsidRPr="00C950CD">
        <w:rPr>
          <w:rFonts w:hint="cs"/>
          <w:rtl/>
          <w:lang w:eastAsia="en-GB"/>
        </w:rPr>
        <w:t>?</w:t>
      </w:r>
      <w:r w:rsidRPr="00C950CD">
        <w:rPr>
          <w:rFonts w:ascii="Cambria" w:hAnsi="Cambria" w:cs="Cambria" w:hint="cs"/>
          <w:rtl/>
          <w:lang w:eastAsia="en-GB"/>
        </w:rPr>
        <w:t> </w:t>
      </w:r>
    </w:p>
    <w:p w:rsidR="00C950CD" w:rsidRPr="00C950CD" w:rsidRDefault="00C950CD" w:rsidP="00FA084B">
      <w:pPr>
        <w:pStyle w:val="a2"/>
        <w:rPr>
          <w:sz w:val="9"/>
          <w:szCs w:val="9"/>
          <w:rtl/>
          <w:lang w:eastAsia="en-GB"/>
        </w:rPr>
      </w:pPr>
      <w:r w:rsidRPr="00C950CD">
        <w:rPr>
          <w:rtl/>
          <w:lang w:eastAsia="en-GB"/>
        </w:rPr>
        <w:t xml:space="preserve">עוד יפלא אשר בסימן תקג כותב רבינו ושולח לסימן שצג, ושם מדבר בעירובי חצרות שאין לעשות בער"ש ביו"ט, אולם הפלא הוא ששם מוסיף הטעם לאיסור </w:t>
      </w:r>
      <w:r w:rsidRPr="00C950CD">
        <w:rPr>
          <w:rFonts w:hint="cs"/>
          <w:rtl/>
          <w:lang w:eastAsia="en-GB"/>
        </w:rPr>
        <w:t>"</w:t>
      </w:r>
      <w:r w:rsidRPr="00C950CD">
        <w:rPr>
          <w:rtl/>
          <w:lang w:eastAsia="en-GB"/>
        </w:rPr>
        <w:t>שנר</w:t>
      </w:r>
      <w:r w:rsidRPr="00C950CD">
        <w:rPr>
          <w:rFonts w:hint="cs"/>
          <w:rtl/>
          <w:lang w:eastAsia="en-GB"/>
        </w:rPr>
        <w:t>א</w:t>
      </w:r>
      <w:r w:rsidRPr="00C950CD">
        <w:rPr>
          <w:rtl/>
          <w:lang w:eastAsia="en-GB"/>
        </w:rPr>
        <w:t>ה כמתקן דבר</w:t>
      </w:r>
      <w:r w:rsidRPr="00C950CD">
        <w:rPr>
          <w:rFonts w:hint="cs"/>
          <w:rtl/>
          <w:lang w:eastAsia="en-GB"/>
        </w:rPr>
        <w:t>"</w:t>
      </w:r>
      <w:r w:rsidRPr="00C950CD">
        <w:rPr>
          <w:rtl/>
          <w:lang w:eastAsia="en-GB"/>
        </w:rPr>
        <w:t>, וצ"ע למה לא יספיק איסור הכנה גם כשאין סרך מלאכה כ</w:t>
      </w:r>
      <w:r w:rsidRPr="00C950CD">
        <w:rPr>
          <w:rFonts w:hint="cs"/>
          <w:rtl/>
          <w:lang w:eastAsia="en-GB"/>
        </w:rPr>
        <w:t>'</w:t>
      </w:r>
      <w:r w:rsidRPr="00C950CD">
        <w:rPr>
          <w:rtl/>
          <w:lang w:eastAsia="en-GB"/>
        </w:rPr>
        <w:t>תיקון דבר</w:t>
      </w:r>
      <w:r w:rsidRPr="00C950CD">
        <w:rPr>
          <w:rFonts w:hint="cs"/>
          <w:rtl/>
          <w:lang w:eastAsia="en-GB"/>
        </w:rPr>
        <w:t>',</w:t>
      </w:r>
      <w:r w:rsidRPr="00C950CD">
        <w:rPr>
          <w:rtl/>
          <w:lang w:eastAsia="en-GB"/>
        </w:rPr>
        <w:t xml:space="preserve"> שהרי ב</w:t>
      </w:r>
      <w:r w:rsidRPr="00C950CD">
        <w:rPr>
          <w:rFonts w:hint="cs"/>
          <w:rtl/>
          <w:lang w:eastAsia="en-GB"/>
        </w:rPr>
        <w:t xml:space="preserve">סי' </w:t>
      </w:r>
      <w:r w:rsidRPr="00C950CD">
        <w:rPr>
          <w:rtl/>
          <w:lang w:eastAsia="en-GB"/>
        </w:rPr>
        <w:t>תקג אומר שהיינו טעמא דס"ת היינו טעמא דעירבי חצרות</w:t>
      </w:r>
      <w:r w:rsidRPr="00C950CD">
        <w:rPr>
          <w:rFonts w:hint="cs"/>
          <w:rtl/>
          <w:lang w:eastAsia="en-GB"/>
        </w:rPr>
        <w:t>?</w:t>
      </w:r>
    </w:p>
    <w:p w:rsidR="00C950CD" w:rsidRPr="00C950CD" w:rsidRDefault="00C950CD" w:rsidP="00FA084B">
      <w:pPr>
        <w:pStyle w:val="a2"/>
        <w:rPr>
          <w:sz w:val="9"/>
          <w:szCs w:val="9"/>
          <w:rtl/>
          <w:lang w:eastAsia="en-GB"/>
        </w:rPr>
      </w:pPr>
      <w:r w:rsidRPr="00C950CD">
        <w:rPr>
          <w:rtl/>
          <w:lang w:eastAsia="en-GB"/>
        </w:rPr>
        <w:t>ואולי יש ליישב דלאו דווקא צרכי סעודה אלא הכוונה צרכי עונג וכבוד שבת</w:t>
      </w:r>
      <w:r w:rsidRPr="00C950CD">
        <w:rPr>
          <w:rFonts w:hint="cs"/>
          <w:rtl/>
          <w:lang w:eastAsia="en-GB"/>
        </w:rPr>
        <w:t>.</w:t>
      </w:r>
      <w:r w:rsidRPr="00C950CD">
        <w:rPr>
          <w:rtl/>
          <w:lang w:eastAsia="en-GB"/>
        </w:rPr>
        <w:t xml:space="preserve"> ולשון </w:t>
      </w:r>
      <w:r w:rsidRPr="00C950CD">
        <w:rPr>
          <w:rFonts w:hint="cs"/>
          <w:rtl/>
          <w:lang w:eastAsia="en-GB"/>
        </w:rPr>
        <w:t>'</w:t>
      </w:r>
      <w:r w:rsidRPr="00C950CD">
        <w:rPr>
          <w:rtl/>
          <w:lang w:eastAsia="en-GB"/>
        </w:rPr>
        <w:t>צרכי סעודה</w:t>
      </w:r>
      <w:r w:rsidRPr="00C950CD">
        <w:rPr>
          <w:rFonts w:hint="cs"/>
          <w:rtl/>
          <w:lang w:eastAsia="en-GB"/>
        </w:rPr>
        <w:t>'</w:t>
      </w:r>
      <w:r w:rsidRPr="00C950CD">
        <w:rPr>
          <w:rtl/>
          <w:lang w:eastAsia="en-GB"/>
        </w:rPr>
        <w:t xml:space="preserve"> כולל גם זה</w:t>
      </w:r>
      <w:r w:rsidRPr="00C950CD">
        <w:rPr>
          <w:rFonts w:hint="cs"/>
          <w:rtl/>
          <w:lang w:eastAsia="en-GB"/>
        </w:rPr>
        <w:t>.</w:t>
      </w:r>
      <w:r w:rsidRPr="00C950CD">
        <w:rPr>
          <w:rtl/>
          <w:lang w:eastAsia="en-GB"/>
        </w:rPr>
        <w:t xml:space="preserve"> ולכן </w:t>
      </w:r>
      <w:r w:rsidRPr="00C950CD">
        <w:rPr>
          <w:rFonts w:hint="cs"/>
          <w:rtl/>
          <w:lang w:eastAsia="en-GB"/>
        </w:rPr>
        <w:t>"</w:t>
      </w:r>
      <w:r w:rsidRPr="00C950CD">
        <w:rPr>
          <w:rtl/>
          <w:lang w:eastAsia="en-GB"/>
        </w:rPr>
        <w:t>לאדלוקי שרגא</w:t>
      </w:r>
      <w:r w:rsidRPr="00C950CD">
        <w:rPr>
          <w:rFonts w:hint="cs"/>
          <w:rtl/>
          <w:lang w:eastAsia="en-GB"/>
        </w:rPr>
        <w:t>"</w:t>
      </w:r>
      <w:r w:rsidRPr="00C950CD">
        <w:rPr>
          <w:rtl/>
          <w:lang w:eastAsia="en-GB"/>
        </w:rPr>
        <w:t xml:space="preserve"> יעזור גם להדלקת הנר בכל מקום</w:t>
      </w:r>
      <w:r w:rsidRPr="00C950CD">
        <w:rPr>
          <w:rFonts w:hint="cs"/>
          <w:rtl/>
          <w:lang w:eastAsia="en-GB"/>
        </w:rPr>
        <w:t>,</w:t>
      </w:r>
      <w:r w:rsidRPr="00C950CD">
        <w:rPr>
          <w:rtl/>
          <w:lang w:eastAsia="en-GB"/>
        </w:rPr>
        <w:t xml:space="preserve"> שהרי הוא מכלל כבוד או עונג</w:t>
      </w:r>
      <w:r w:rsidRPr="00C950CD">
        <w:rPr>
          <w:rFonts w:hint="cs"/>
          <w:rtl/>
          <w:lang w:eastAsia="en-GB"/>
        </w:rPr>
        <w:t>,</w:t>
      </w:r>
      <w:r w:rsidRPr="00C950CD">
        <w:rPr>
          <w:rtl/>
          <w:lang w:eastAsia="en-GB"/>
        </w:rPr>
        <w:t xml:space="preserve"> כידוע השקו"ט בזה ב</w:t>
      </w:r>
      <w:r w:rsidRPr="00C950CD">
        <w:rPr>
          <w:rFonts w:hint="cs"/>
          <w:rtl/>
          <w:lang w:eastAsia="en-GB"/>
        </w:rPr>
        <w:t xml:space="preserve">סי' </w:t>
      </w:r>
      <w:r w:rsidRPr="00C950CD">
        <w:rPr>
          <w:rtl/>
          <w:lang w:eastAsia="en-GB"/>
        </w:rPr>
        <w:t>רס"ג</w:t>
      </w:r>
      <w:r w:rsidRPr="00C950CD">
        <w:rPr>
          <w:rFonts w:hint="cs"/>
          <w:rtl/>
          <w:lang w:eastAsia="en-GB"/>
        </w:rPr>
        <w:t>.</w:t>
      </w:r>
      <w:r w:rsidRPr="00C950CD">
        <w:rPr>
          <w:rFonts w:ascii="Cambria" w:hAnsi="Cambria" w:cs="Cambria" w:hint="cs"/>
          <w:rtl/>
          <w:lang w:eastAsia="en-GB"/>
        </w:rPr>
        <w:t> </w:t>
      </w:r>
    </w:p>
    <w:p w:rsidR="00C950CD" w:rsidRPr="00C950CD" w:rsidRDefault="00C950CD" w:rsidP="00FA084B">
      <w:pPr>
        <w:pStyle w:val="a2"/>
        <w:rPr>
          <w:sz w:val="9"/>
          <w:szCs w:val="9"/>
          <w:rtl/>
          <w:lang w:eastAsia="en-GB"/>
        </w:rPr>
      </w:pPr>
      <w:r w:rsidRPr="00C950CD">
        <w:rPr>
          <w:rtl/>
          <w:lang w:eastAsia="en-GB"/>
        </w:rPr>
        <w:t>ואע"פ שעירובי חצרות יתכן שגם הוא לצורך עונג וכבוד שבת</w:t>
      </w:r>
      <w:r w:rsidRPr="00C950CD">
        <w:rPr>
          <w:rFonts w:hint="cs"/>
          <w:rtl/>
          <w:lang w:eastAsia="en-GB"/>
        </w:rPr>
        <w:t>,</w:t>
      </w:r>
      <w:r w:rsidRPr="00C950CD">
        <w:rPr>
          <w:rtl/>
          <w:lang w:eastAsia="en-GB"/>
        </w:rPr>
        <w:t xml:space="preserve"> י"ל שאינו מוכרח להיות לכבוד ועונג</w:t>
      </w:r>
      <w:r w:rsidRPr="00C950CD">
        <w:rPr>
          <w:rFonts w:hint="cs"/>
          <w:rtl/>
          <w:lang w:eastAsia="en-GB"/>
        </w:rPr>
        <w:t>,</w:t>
      </w:r>
      <w:r w:rsidRPr="00C950CD">
        <w:rPr>
          <w:rtl/>
          <w:lang w:eastAsia="en-GB"/>
        </w:rPr>
        <w:t xml:space="preserve"> משא"כ הדלקת הנר</w:t>
      </w:r>
      <w:r w:rsidRPr="00C950CD">
        <w:rPr>
          <w:rFonts w:hint="cs"/>
          <w:rtl/>
          <w:lang w:eastAsia="en-GB"/>
        </w:rPr>
        <w:t>.</w:t>
      </w:r>
      <w:r w:rsidRPr="00C950CD">
        <w:rPr>
          <w:rtl/>
          <w:lang w:eastAsia="en-GB"/>
        </w:rPr>
        <w:t xml:space="preserve"> ועוד</w:t>
      </w:r>
      <w:r w:rsidRPr="00C950CD">
        <w:rPr>
          <w:rFonts w:hint="cs"/>
          <w:rtl/>
          <w:lang w:eastAsia="en-GB"/>
        </w:rPr>
        <w:t>,</w:t>
      </w:r>
      <w:r w:rsidRPr="00C950CD">
        <w:rPr>
          <w:rtl/>
          <w:lang w:eastAsia="en-GB"/>
        </w:rPr>
        <w:t xml:space="preserve"> שיש בו סרך מלאכה</w:t>
      </w:r>
      <w:r w:rsidRPr="00C950CD">
        <w:rPr>
          <w:rFonts w:hint="cs"/>
          <w:rtl/>
          <w:lang w:eastAsia="en-GB"/>
        </w:rPr>
        <w:t>.</w:t>
      </w:r>
      <w:r w:rsidRPr="00C950CD">
        <w:rPr>
          <w:rtl/>
          <w:lang w:eastAsia="en-GB"/>
        </w:rPr>
        <w:t xml:space="preserve"> והכנת הס"ת</w:t>
      </w:r>
      <w:r w:rsidRPr="00C950CD">
        <w:rPr>
          <w:rFonts w:hint="cs"/>
          <w:rtl/>
          <w:lang w:eastAsia="en-GB"/>
        </w:rPr>
        <w:t>,</w:t>
      </w:r>
      <w:r w:rsidRPr="00C950CD">
        <w:rPr>
          <w:rtl/>
          <w:lang w:eastAsia="en-GB"/>
        </w:rPr>
        <w:t xml:space="preserve"> אע"פ שאין בו סרך מלאכה כמתקן</w:t>
      </w:r>
      <w:r w:rsidRPr="00C950CD">
        <w:rPr>
          <w:rFonts w:hint="cs"/>
          <w:rtl/>
          <w:lang w:eastAsia="en-GB"/>
        </w:rPr>
        <w:t>,</w:t>
      </w:r>
      <w:r w:rsidRPr="00C950CD">
        <w:rPr>
          <w:rtl/>
          <w:lang w:eastAsia="en-GB"/>
        </w:rPr>
        <w:t xml:space="preserve"> אבל אינו כלל לצורך כבוד ועונג.</w:t>
      </w:r>
    </w:p>
    <w:p w:rsidR="00C950CD" w:rsidRPr="00C950CD" w:rsidRDefault="00C950CD" w:rsidP="00FA084B">
      <w:pPr>
        <w:pStyle w:val="a2"/>
        <w:rPr>
          <w:sz w:val="9"/>
          <w:szCs w:val="9"/>
          <w:rtl/>
          <w:lang w:eastAsia="en-GB"/>
        </w:rPr>
      </w:pPr>
      <w:r w:rsidRPr="00C950CD">
        <w:rPr>
          <w:rtl/>
          <w:lang w:eastAsia="en-GB"/>
        </w:rPr>
        <w:t>ועפכ"ז יתכן מאוד שהגא</w:t>
      </w:r>
      <w:r w:rsidRPr="00C950CD">
        <w:rPr>
          <w:rFonts w:hint="cs"/>
          <w:rtl/>
          <w:lang w:eastAsia="en-GB"/>
        </w:rPr>
        <w:t>ו</w:t>
      </w:r>
      <w:r w:rsidRPr="00C950CD">
        <w:rPr>
          <w:rtl/>
          <w:lang w:eastAsia="en-GB"/>
        </w:rPr>
        <w:t>נים הנ"ל</w:t>
      </w:r>
      <w:r w:rsidRPr="00C950CD">
        <w:rPr>
          <w:rFonts w:hint="cs"/>
          <w:rtl/>
          <w:lang w:eastAsia="en-GB"/>
        </w:rPr>
        <w:t>,</w:t>
      </w:r>
      <w:r w:rsidRPr="00C950CD">
        <w:rPr>
          <w:rtl/>
          <w:lang w:eastAsia="en-GB"/>
        </w:rPr>
        <w:t xml:space="preserve"> ובפרט הגר"מ אריק</w:t>
      </w:r>
      <w:r w:rsidRPr="00C950CD">
        <w:rPr>
          <w:rFonts w:hint="cs"/>
          <w:rtl/>
          <w:lang w:eastAsia="en-GB"/>
        </w:rPr>
        <w:t>,</w:t>
      </w:r>
      <w:r w:rsidRPr="00C950CD">
        <w:rPr>
          <w:rtl/>
          <w:lang w:eastAsia="en-GB"/>
        </w:rPr>
        <w:t xml:space="preserve"> אחזו שאינ</w:t>
      </w:r>
      <w:r w:rsidRPr="00C950CD">
        <w:rPr>
          <w:rFonts w:hint="cs"/>
          <w:rtl/>
          <w:lang w:eastAsia="en-GB"/>
        </w:rPr>
        <w:t>ם</w:t>
      </w:r>
      <w:r w:rsidRPr="00C950CD">
        <w:rPr>
          <w:rtl/>
          <w:lang w:eastAsia="en-GB"/>
        </w:rPr>
        <w:t xml:space="preserve"> סותרים לדברי אדה"ז</w:t>
      </w:r>
      <w:r w:rsidRPr="00C950CD">
        <w:rPr>
          <w:rFonts w:hint="cs"/>
          <w:rtl/>
          <w:lang w:eastAsia="en-GB"/>
        </w:rPr>
        <w:t>,</w:t>
      </w:r>
      <w:r w:rsidRPr="00C950CD">
        <w:rPr>
          <w:rtl/>
          <w:lang w:eastAsia="en-GB"/>
        </w:rPr>
        <w:t xml:space="preserve"> שהרי הם מדברים בענין שיש בו כבוד ועונג שבת</w:t>
      </w:r>
      <w:r w:rsidRPr="00C950CD">
        <w:rPr>
          <w:rFonts w:hint="cs"/>
          <w:rtl/>
          <w:lang w:eastAsia="en-GB"/>
        </w:rPr>
        <w:t>.</w:t>
      </w:r>
    </w:p>
    <w:p w:rsidR="00C950CD" w:rsidRPr="00C950CD" w:rsidRDefault="00C950CD" w:rsidP="00FA084B">
      <w:pPr>
        <w:pStyle w:val="a2"/>
        <w:rPr>
          <w:sz w:val="9"/>
          <w:szCs w:val="9"/>
          <w:rtl/>
          <w:lang w:eastAsia="en-GB"/>
        </w:rPr>
      </w:pPr>
      <w:r w:rsidRPr="00C950CD">
        <w:rPr>
          <w:rtl/>
          <w:lang w:eastAsia="en-GB"/>
        </w:rPr>
        <w:t>אקוה לשמוע חוות דעתו בכל זה</w:t>
      </w:r>
      <w:r w:rsidRPr="00C950CD">
        <w:rPr>
          <w:rFonts w:hint="cs"/>
          <w:rtl/>
          <w:lang w:eastAsia="en-GB"/>
        </w:rPr>
        <w:t>,</w:t>
      </w:r>
      <w:r w:rsidR="007D4542">
        <w:rPr>
          <w:rFonts w:hint="cs"/>
          <w:sz w:val="9"/>
          <w:szCs w:val="9"/>
          <w:rtl/>
          <w:lang w:eastAsia="en-GB"/>
        </w:rPr>
        <w:t xml:space="preserve"> </w:t>
      </w:r>
      <w:r w:rsidRPr="00C950CD">
        <w:rPr>
          <w:rtl/>
          <w:lang w:eastAsia="en-GB"/>
        </w:rPr>
        <w:t>א גוטן חוד</w:t>
      </w:r>
      <w:r w:rsidRPr="00C950CD">
        <w:rPr>
          <w:rFonts w:hint="cs"/>
          <w:rtl/>
          <w:lang w:eastAsia="en-GB"/>
        </w:rPr>
        <w:t xml:space="preserve">ש. </w:t>
      </w:r>
      <w:r w:rsidRPr="00C950CD">
        <w:rPr>
          <w:rtl/>
          <w:lang w:eastAsia="en-GB"/>
        </w:rPr>
        <w:t>נ. צ. ו.</w:t>
      </w:r>
      <w:r w:rsidR="007D4542">
        <w:rPr>
          <w:rtl/>
          <w:lang w:eastAsia="en-GB"/>
        </w:rPr>
        <w:t xml:space="preserve"> </w:t>
      </w:r>
    </w:p>
    <w:p w:rsidR="00C950CD" w:rsidRPr="00C950CD" w:rsidRDefault="00C950CD" w:rsidP="00FA084B">
      <w:pPr>
        <w:pStyle w:val="a2"/>
        <w:rPr>
          <w:rtl/>
          <w:lang w:eastAsia="en-GB"/>
        </w:rPr>
      </w:pPr>
      <w:r w:rsidRPr="00C950CD">
        <w:rPr>
          <w:rFonts w:hint="cs"/>
          <w:b/>
          <w:bCs/>
          <w:rtl/>
          <w:lang w:eastAsia="en-GB"/>
        </w:rPr>
        <w:t>מענה ב'</w:t>
      </w:r>
      <w:r w:rsidRPr="00C950CD">
        <w:rPr>
          <w:rFonts w:hint="cs"/>
          <w:rtl/>
          <w:lang w:eastAsia="en-GB"/>
        </w:rPr>
        <w:t>:</w:t>
      </w:r>
    </w:p>
    <w:p w:rsidR="00C950CD" w:rsidRPr="00C950CD" w:rsidRDefault="00C950CD" w:rsidP="00FA084B">
      <w:pPr>
        <w:pStyle w:val="a2"/>
        <w:rPr>
          <w:rtl/>
          <w:lang w:eastAsia="en-GB"/>
        </w:rPr>
      </w:pPr>
      <w:r w:rsidRPr="00C950CD">
        <w:rPr>
          <w:rFonts w:hint="cs"/>
          <w:rtl/>
          <w:lang w:eastAsia="en-GB"/>
        </w:rPr>
        <w:t>א) על הסתירה בשוע"ר סי' שצג ס"א וסי' תקג ס"ג, אם עשיית עירוב תחומין ביו"ט לשבת שלאחריו נאסר משום 'הכנה' או משום 'תיקון' - אין בידי תשובה.</w:t>
      </w:r>
    </w:p>
    <w:p w:rsidR="00C950CD" w:rsidRPr="00C950CD" w:rsidRDefault="00C950CD" w:rsidP="00FA084B">
      <w:pPr>
        <w:pStyle w:val="a2"/>
        <w:rPr>
          <w:rtl/>
          <w:lang w:eastAsia="en-GB"/>
        </w:rPr>
      </w:pPr>
      <w:r w:rsidRPr="00C950CD">
        <w:rPr>
          <w:rFonts w:hint="cs"/>
          <w:rtl/>
          <w:lang w:eastAsia="en-GB"/>
        </w:rPr>
        <w:lastRenderedPageBreak/>
        <w:t>ב) מודינא להוכחת כת"ר, שאם "לאדלוקי שרגא" אינה רק לצורך הסעודה, א"כ גם "למעבד כל צרכנא" אינו רק לצורך הסעודה.</w:t>
      </w:r>
    </w:p>
    <w:p w:rsidR="00C950CD" w:rsidRPr="00C950CD" w:rsidRDefault="00C950CD" w:rsidP="00FA084B">
      <w:pPr>
        <w:pStyle w:val="a2"/>
        <w:rPr>
          <w:rtl/>
          <w:lang w:eastAsia="en-GB"/>
        </w:rPr>
      </w:pPr>
      <w:r w:rsidRPr="00C950CD">
        <w:rPr>
          <w:rFonts w:hint="cs"/>
          <w:rtl/>
          <w:lang w:eastAsia="en-GB"/>
        </w:rPr>
        <w:t>ג) נאלצים אנו לומר כי איסור ההכנה מיו"ט לשבת בדבר שאינו צורך סעודה, היינו רק היכא דמוכחא מילתא שנעשה לצורך מחר, דומיא דעריכת עירוב חצרות או תחומין והחיפוש בס"ת לצורך הקריאה של יום השבת.</w:t>
      </w:r>
    </w:p>
    <w:p w:rsidR="00C950CD" w:rsidRPr="00C950CD" w:rsidRDefault="00C950CD" w:rsidP="00FA084B">
      <w:pPr>
        <w:pStyle w:val="a2"/>
        <w:rPr>
          <w:rtl/>
          <w:lang w:eastAsia="en-GB"/>
        </w:rPr>
      </w:pPr>
      <w:r w:rsidRPr="00C950CD">
        <w:rPr>
          <w:rFonts w:hint="cs"/>
          <w:rtl/>
          <w:lang w:eastAsia="en-GB"/>
        </w:rPr>
        <w:t>ד) נפקא-מינה מכל זה, אם רשאי להביא ספר דרך רה"ר בכדי שיוכל ללמוד בו ביום השבת, אבל הוא מביאו זמן רב לפני הערב, באופן דלא מוכחא מילתא כלל שהוא מביאו ביו"ט לצורך השבת. שמפשטות לשון שוע"ר סי' תקג הול"ל דאסור, ואילו לדברינו רשאי, וכאשר היטב כת"ר להביא מהאשל אברהם והגר"מ אריק.</w:t>
      </w:r>
    </w:p>
    <w:p w:rsidR="00C950CD" w:rsidRDefault="00C950CD" w:rsidP="00FA084B">
      <w:pPr>
        <w:pStyle w:val="a2"/>
        <w:rPr>
          <w:rtl/>
          <w:lang w:eastAsia="en-GB"/>
        </w:rPr>
      </w:pPr>
      <w:r w:rsidRPr="00C950CD">
        <w:rPr>
          <w:rFonts w:hint="cs"/>
          <w:rtl/>
          <w:lang w:eastAsia="en-GB"/>
        </w:rPr>
        <w:t>ה) לשלימות הדיון אזכיר מה שלדעת כמה מהראשונים ז"ל, הרי לצורך הדלקת הנר לחוד אין צורך בעירוב תבשילין. ולכן מורים למי שאינו מתכונן לבשל כלל מיו"ט לשבת, כי אם להדליק הנר, שיערוך העירוב תבשילין בלא ברכה - ראה ס' עירוב תבשילין הערוך (רי"ד שטרן, ב"ב תשנ"ה) ח"א ע' לו. ושם בהערות ליקט דברי הראשונים הנ"ל. ועכ"פ יש מזה צד נוסף להקל בהדלקת הנר שלא במקום אכילה, ורק בכדי שלא יכשל בעץ ובאבן.</w:t>
      </w:r>
    </w:p>
    <w:p w:rsidR="00FA084B" w:rsidRDefault="00FA084B" w:rsidP="00FA084B">
      <w:pPr>
        <w:pStyle w:val="a6"/>
        <w:ind w:firstLine="0"/>
        <w:rPr>
          <w:lang w:bidi="ar-SA"/>
        </w:rPr>
      </w:pPr>
      <w:r>
        <w:rPr>
          <w:noProof/>
        </w:rPr>
        <w:drawing>
          <wp:inline distT="0" distB="0" distL="0" distR="0" wp14:anchorId="63BEC51E" wp14:editId="289CF19B">
            <wp:extent cx="653415" cy="2940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C950CD" w:rsidRPr="00881D69" w:rsidRDefault="00C950CD" w:rsidP="00FA084B">
      <w:pPr>
        <w:pStyle w:val="a"/>
        <w:rPr>
          <w:rFonts w:ascii="FbFRealBelet Bold" w:hAnsi="FbFRealBelet Bold" w:cs="FbFRealBelet Bold"/>
          <w:rtl/>
        </w:rPr>
      </w:pPr>
      <w:bookmarkStart w:id="58" w:name="_Toc450877801"/>
      <w:r w:rsidRPr="00881D69">
        <w:rPr>
          <w:rFonts w:ascii="FbFRealBelet Bold" w:hAnsi="FbFRealBelet Bold" w:cs="FbFRealBelet Bold"/>
          <w:rtl/>
        </w:rPr>
        <w:t>כתיבת "כשר לפסח" על בשר בהמה ועל שאר מאכלים</w:t>
      </w:r>
      <w:bookmarkEnd w:id="58"/>
    </w:p>
    <w:p w:rsidR="00C950CD" w:rsidRPr="00E97307" w:rsidRDefault="00C950CD" w:rsidP="00FA084B">
      <w:pPr>
        <w:pStyle w:val="a0"/>
        <w:rPr>
          <w:rFonts w:hint="cs"/>
          <w:rtl/>
        </w:rPr>
      </w:pPr>
      <w:bookmarkStart w:id="59" w:name="_Toc450877802"/>
      <w:r w:rsidRPr="00E97307">
        <w:rPr>
          <w:rFonts w:hint="cs"/>
          <w:rtl/>
        </w:rPr>
        <w:t>הרב גדלי' אבערלאנדער</w:t>
      </w:r>
      <w:bookmarkEnd w:id="59"/>
    </w:p>
    <w:p w:rsidR="00C950CD" w:rsidRPr="00E97307" w:rsidRDefault="00C950CD" w:rsidP="00FA084B">
      <w:pPr>
        <w:pStyle w:val="a1"/>
        <w:rPr>
          <w:rFonts w:hint="cs"/>
          <w:rtl/>
        </w:rPr>
      </w:pPr>
      <w:r w:rsidRPr="00E97307">
        <w:rPr>
          <w:rFonts w:hint="cs"/>
          <w:rtl/>
        </w:rPr>
        <w:t>רב קהילת היכל מנחם - מאנסי</w:t>
      </w:r>
    </w:p>
    <w:p w:rsidR="00C950CD" w:rsidRPr="004258C1" w:rsidRDefault="00C950CD" w:rsidP="00FA084B">
      <w:pPr>
        <w:pStyle w:val="a2"/>
        <w:rPr>
          <w:rFonts w:hint="cs"/>
          <w:rtl/>
        </w:rPr>
      </w:pPr>
      <w:r w:rsidRPr="004258C1">
        <w:rPr>
          <w:rFonts w:hint="cs"/>
          <w:rtl/>
        </w:rPr>
        <w:t>במה שעורר</w:t>
      </w:r>
      <w:r>
        <w:rPr>
          <w:rFonts w:hint="cs"/>
          <w:rtl/>
        </w:rPr>
        <w:t xml:space="preserve"> אחד הרבנים</w:t>
      </w:r>
      <w:r w:rsidRPr="004258C1">
        <w:rPr>
          <w:rFonts w:hint="cs"/>
          <w:rtl/>
        </w:rPr>
        <w:t xml:space="preserve"> על הא דכותבים </w:t>
      </w:r>
      <w:r>
        <w:rPr>
          <w:rFonts w:hint="cs"/>
          <w:rtl/>
        </w:rPr>
        <w:t xml:space="preserve">בעלי </w:t>
      </w:r>
      <w:r w:rsidRPr="004258C1">
        <w:rPr>
          <w:rFonts w:hint="cs"/>
          <w:rtl/>
        </w:rPr>
        <w:t>ה</w:t>
      </w:r>
      <w:r>
        <w:rPr>
          <w:rFonts w:hint="cs"/>
          <w:rtl/>
        </w:rPr>
        <w:t>מכשירים</w:t>
      </w:r>
      <w:r w:rsidRPr="004258C1">
        <w:rPr>
          <w:rFonts w:hint="cs"/>
          <w:rtl/>
        </w:rPr>
        <w:t xml:space="preserve"> על בשר בהמה "כשר לפסח", דהוא נגד מה שמבואר בשו"ע (סי' תסט) "אסור לומר על שום בהמה בין חיה בין </w:t>
      </w:r>
      <w:r>
        <w:rPr>
          <w:rFonts w:hint="cs"/>
          <w:rtl/>
        </w:rPr>
        <w:t>שחוטה</w:t>
      </w:r>
      <w:r w:rsidRPr="004258C1">
        <w:rPr>
          <w:rFonts w:hint="cs"/>
          <w:rtl/>
        </w:rPr>
        <w:t xml:space="preserve"> בשר זה לפסח, לפי שנראה שהקדישו מחיים לקרבן פסח ונמצא אוכל קדשים בחוץ". ולכמה פוסקים אסור לומר כן גם על שאר דברים.</w:t>
      </w:r>
    </w:p>
    <w:p w:rsidR="00C950CD" w:rsidRDefault="00C950CD" w:rsidP="00FA084B">
      <w:pPr>
        <w:pStyle w:val="a2"/>
        <w:rPr>
          <w:rtl/>
        </w:rPr>
      </w:pPr>
      <w:r w:rsidRPr="004258C1">
        <w:rPr>
          <w:rFonts w:hint="cs"/>
          <w:rtl/>
        </w:rPr>
        <w:t>ולענ"ד אין בו בית מיחוש כלל, ואבאר.</w:t>
      </w:r>
    </w:p>
    <w:p w:rsidR="00C950CD" w:rsidRDefault="00C950CD" w:rsidP="00FA084B">
      <w:pPr>
        <w:pStyle w:val="a2"/>
        <w:rPr>
          <w:rtl/>
        </w:rPr>
      </w:pPr>
      <w:r w:rsidRPr="004258C1">
        <w:rPr>
          <w:rFonts w:hint="cs"/>
          <w:rtl/>
        </w:rPr>
        <w:lastRenderedPageBreak/>
        <w:t>הנה בגמ' פסחים (נג, א) אומר רב דאסור לו לאדם שיאמר בשר זה לפסח הוא מפני שנראה כמקדיש בהמתו ואוכל קדשים בחוץ</w:t>
      </w:r>
      <w:r>
        <w:rPr>
          <w:rFonts w:hint="cs"/>
          <w:rtl/>
        </w:rPr>
        <w:t>. ואומר שם רב פפא דדוקא בשר אסור אבל חיטי לא, דמינטר לפסח קאמר</w:t>
      </w:r>
      <w:r w:rsidRPr="004258C1">
        <w:rPr>
          <w:rFonts w:hint="cs"/>
          <w:rtl/>
        </w:rPr>
        <w:t xml:space="preserve">. ובפשטות מיירי הגמ' בבשר גדי או טלה הראויים לקרבן פסח, וכ"מ בתוס' (שם ד"ה מפני שנראה) ובעוד ראשונים. והם מפרשים </w:t>
      </w:r>
      <w:r w:rsidRPr="004258C1">
        <w:rPr>
          <w:rFonts w:hint="eastAsia"/>
          <w:rtl/>
        </w:rPr>
        <w:t>ההיא</w:t>
      </w:r>
      <w:r w:rsidRPr="004258C1">
        <w:rPr>
          <w:rtl/>
        </w:rPr>
        <w:t xml:space="preserve"> </w:t>
      </w:r>
      <w:r w:rsidRPr="004258C1">
        <w:rPr>
          <w:rFonts w:hint="eastAsia"/>
          <w:rtl/>
        </w:rPr>
        <w:t>דנראה</w:t>
      </w:r>
      <w:r w:rsidRPr="004258C1">
        <w:rPr>
          <w:rtl/>
        </w:rPr>
        <w:t xml:space="preserve"> </w:t>
      </w:r>
      <w:r w:rsidRPr="004258C1">
        <w:rPr>
          <w:rFonts w:hint="eastAsia"/>
          <w:rtl/>
        </w:rPr>
        <w:t>כמקדיש</w:t>
      </w:r>
      <w:r w:rsidRPr="004258C1">
        <w:rPr>
          <w:rtl/>
        </w:rPr>
        <w:t xml:space="preserve"> </w:t>
      </w:r>
      <w:r w:rsidRPr="004258C1">
        <w:rPr>
          <w:rFonts w:hint="eastAsia"/>
          <w:rtl/>
        </w:rPr>
        <w:t>קדשים</w:t>
      </w:r>
      <w:r w:rsidRPr="004258C1">
        <w:rPr>
          <w:rtl/>
        </w:rPr>
        <w:t xml:space="preserve"> </w:t>
      </w:r>
      <w:r w:rsidRPr="004258C1">
        <w:rPr>
          <w:rFonts w:hint="eastAsia"/>
          <w:rtl/>
        </w:rPr>
        <w:t>בחוץ</w:t>
      </w:r>
      <w:r w:rsidRPr="004258C1">
        <w:rPr>
          <w:rtl/>
        </w:rPr>
        <w:t xml:space="preserve"> </w:t>
      </w:r>
      <w:r w:rsidRPr="004258C1">
        <w:rPr>
          <w:rFonts w:hint="cs"/>
          <w:rtl/>
        </w:rPr>
        <w:t>ר"ל</w:t>
      </w:r>
      <w:r w:rsidRPr="004258C1">
        <w:rPr>
          <w:rtl/>
        </w:rPr>
        <w:t xml:space="preserve"> </w:t>
      </w:r>
      <w:r w:rsidRPr="004258C1">
        <w:rPr>
          <w:rFonts w:hint="eastAsia"/>
          <w:rtl/>
        </w:rPr>
        <w:t>דעל</w:t>
      </w:r>
      <w:r w:rsidRPr="004258C1">
        <w:rPr>
          <w:rtl/>
        </w:rPr>
        <w:t xml:space="preserve"> </w:t>
      </w:r>
      <w:r w:rsidRPr="004258C1">
        <w:rPr>
          <w:rFonts w:hint="eastAsia"/>
          <w:rtl/>
        </w:rPr>
        <w:t>ידי</w:t>
      </w:r>
      <w:r w:rsidRPr="004258C1">
        <w:rPr>
          <w:rtl/>
        </w:rPr>
        <w:t xml:space="preserve"> </w:t>
      </w:r>
      <w:r w:rsidRPr="004258C1">
        <w:rPr>
          <w:rFonts w:hint="eastAsia"/>
          <w:rtl/>
        </w:rPr>
        <w:t>שאומר</w:t>
      </w:r>
      <w:r w:rsidRPr="004258C1">
        <w:rPr>
          <w:rtl/>
        </w:rPr>
        <w:t xml:space="preserve"> </w:t>
      </w:r>
      <w:r w:rsidRPr="004258C1">
        <w:rPr>
          <w:rFonts w:hint="eastAsia"/>
          <w:rtl/>
        </w:rPr>
        <w:t>עכשיו</w:t>
      </w:r>
      <w:r w:rsidRPr="004258C1">
        <w:rPr>
          <w:rtl/>
        </w:rPr>
        <w:t xml:space="preserve"> </w:t>
      </w:r>
      <w:r w:rsidRPr="004258C1">
        <w:rPr>
          <w:rFonts w:hint="eastAsia"/>
          <w:rtl/>
        </w:rPr>
        <w:t>בשר</w:t>
      </w:r>
      <w:r w:rsidRPr="004258C1">
        <w:rPr>
          <w:rtl/>
        </w:rPr>
        <w:t xml:space="preserve"> </w:t>
      </w:r>
      <w:r w:rsidRPr="004258C1">
        <w:rPr>
          <w:rFonts w:hint="eastAsia"/>
          <w:rtl/>
        </w:rPr>
        <w:t>זה</w:t>
      </w:r>
      <w:r w:rsidRPr="004258C1">
        <w:rPr>
          <w:rtl/>
        </w:rPr>
        <w:t xml:space="preserve"> </w:t>
      </w:r>
      <w:r w:rsidRPr="004258C1">
        <w:rPr>
          <w:rFonts w:hint="eastAsia"/>
          <w:rtl/>
        </w:rPr>
        <w:t>לפסח</w:t>
      </w:r>
      <w:r w:rsidRPr="004258C1">
        <w:rPr>
          <w:rtl/>
        </w:rPr>
        <w:t xml:space="preserve"> </w:t>
      </w:r>
      <w:r w:rsidRPr="004258C1">
        <w:rPr>
          <w:rFonts w:hint="eastAsia"/>
          <w:rtl/>
        </w:rPr>
        <w:t>סברי</w:t>
      </w:r>
      <w:r w:rsidRPr="004258C1">
        <w:rPr>
          <w:rtl/>
        </w:rPr>
        <w:t xml:space="preserve"> </w:t>
      </w:r>
      <w:r w:rsidRPr="004258C1">
        <w:rPr>
          <w:rFonts w:hint="eastAsia"/>
          <w:rtl/>
        </w:rPr>
        <w:t>אינשי</w:t>
      </w:r>
      <w:r w:rsidRPr="004258C1">
        <w:rPr>
          <w:rtl/>
        </w:rPr>
        <w:t xml:space="preserve"> </w:t>
      </w:r>
      <w:r w:rsidRPr="004258C1">
        <w:rPr>
          <w:rFonts w:hint="eastAsia"/>
          <w:rtl/>
        </w:rPr>
        <w:t>דמחיים</w:t>
      </w:r>
      <w:r w:rsidRPr="004258C1">
        <w:rPr>
          <w:rtl/>
        </w:rPr>
        <w:t xml:space="preserve"> </w:t>
      </w:r>
      <w:r w:rsidRPr="004258C1">
        <w:rPr>
          <w:rFonts w:hint="eastAsia"/>
          <w:rtl/>
        </w:rPr>
        <w:t>אקדשה</w:t>
      </w:r>
      <w:r w:rsidRPr="004258C1">
        <w:rPr>
          <w:rtl/>
        </w:rPr>
        <w:t xml:space="preserve"> </w:t>
      </w:r>
      <w:r w:rsidRPr="004258C1">
        <w:rPr>
          <w:rFonts w:hint="eastAsia"/>
          <w:rtl/>
        </w:rPr>
        <w:t>בפירוש</w:t>
      </w:r>
      <w:r w:rsidRPr="004258C1">
        <w:rPr>
          <w:rtl/>
        </w:rPr>
        <w:t xml:space="preserve"> </w:t>
      </w:r>
      <w:r w:rsidRPr="004258C1">
        <w:rPr>
          <w:rFonts w:hint="eastAsia"/>
          <w:rtl/>
        </w:rPr>
        <w:t>לשם</w:t>
      </w:r>
      <w:r w:rsidRPr="004258C1">
        <w:rPr>
          <w:rtl/>
        </w:rPr>
        <w:t xml:space="preserve"> </w:t>
      </w:r>
      <w:r w:rsidRPr="004258C1">
        <w:rPr>
          <w:rFonts w:hint="eastAsia"/>
          <w:rtl/>
        </w:rPr>
        <w:t>קרבן</w:t>
      </w:r>
      <w:r w:rsidRPr="004258C1">
        <w:rPr>
          <w:rtl/>
        </w:rPr>
        <w:t xml:space="preserve"> </w:t>
      </w:r>
      <w:r w:rsidRPr="004258C1">
        <w:rPr>
          <w:rFonts w:hint="eastAsia"/>
          <w:rtl/>
        </w:rPr>
        <w:t>פסח</w:t>
      </w:r>
      <w:r w:rsidRPr="004258C1">
        <w:rPr>
          <w:rFonts w:hint="cs"/>
          <w:rtl/>
        </w:rPr>
        <w:t>,</w:t>
      </w:r>
      <w:r w:rsidRPr="004258C1">
        <w:rPr>
          <w:rtl/>
        </w:rPr>
        <w:t xml:space="preserve"> </w:t>
      </w:r>
      <w:r w:rsidRPr="004258C1">
        <w:rPr>
          <w:rFonts w:hint="eastAsia"/>
          <w:rtl/>
        </w:rPr>
        <w:t>הלכך</w:t>
      </w:r>
      <w:r w:rsidRPr="004258C1">
        <w:rPr>
          <w:rtl/>
        </w:rPr>
        <w:t xml:space="preserve"> </w:t>
      </w:r>
      <w:r w:rsidRPr="004258C1">
        <w:rPr>
          <w:rFonts w:hint="eastAsia"/>
          <w:rtl/>
        </w:rPr>
        <w:t>בבשר</w:t>
      </w:r>
      <w:r w:rsidRPr="004258C1">
        <w:rPr>
          <w:rtl/>
        </w:rPr>
        <w:t xml:space="preserve"> </w:t>
      </w:r>
      <w:r w:rsidRPr="004258C1">
        <w:rPr>
          <w:rFonts w:hint="eastAsia"/>
          <w:rtl/>
        </w:rPr>
        <w:t>בהמה</w:t>
      </w:r>
      <w:r w:rsidRPr="004258C1">
        <w:rPr>
          <w:rtl/>
        </w:rPr>
        <w:t xml:space="preserve"> </w:t>
      </w:r>
      <w:r w:rsidRPr="004258C1">
        <w:rPr>
          <w:rFonts w:hint="eastAsia"/>
          <w:rtl/>
        </w:rPr>
        <w:t>גסה</w:t>
      </w:r>
      <w:r w:rsidRPr="004258C1">
        <w:rPr>
          <w:rtl/>
        </w:rPr>
        <w:t xml:space="preserve"> </w:t>
      </w:r>
      <w:r w:rsidRPr="004258C1">
        <w:rPr>
          <w:rFonts w:hint="eastAsia"/>
          <w:rtl/>
        </w:rPr>
        <w:t>ליכא</w:t>
      </w:r>
      <w:r w:rsidRPr="004258C1">
        <w:rPr>
          <w:rtl/>
        </w:rPr>
        <w:t xml:space="preserve"> </w:t>
      </w:r>
      <w:r w:rsidRPr="004258C1">
        <w:rPr>
          <w:rFonts w:hint="eastAsia"/>
          <w:rtl/>
        </w:rPr>
        <w:t>למיחש</w:t>
      </w:r>
      <w:r w:rsidRPr="004258C1">
        <w:rPr>
          <w:rtl/>
        </w:rPr>
        <w:t xml:space="preserve"> </w:t>
      </w:r>
      <w:r w:rsidRPr="004258C1">
        <w:rPr>
          <w:rFonts w:hint="eastAsia"/>
          <w:rtl/>
        </w:rPr>
        <w:t>להכי</w:t>
      </w:r>
      <w:r w:rsidRPr="004258C1">
        <w:rPr>
          <w:rtl/>
        </w:rPr>
        <w:t xml:space="preserve"> </w:t>
      </w:r>
      <w:r w:rsidRPr="004258C1">
        <w:rPr>
          <w:rFonts w:hint="eastAsia"/>
          <w:rtl/>
        </w:rPr>
        <w:t>כיון</w:t>
      </w:r>
      <w:r w:rsidRPr="004258C1">
        <w:rPr>
          <w:rtl/>
        </w:rPr>
        <w:t xml:space="preserve"> </w:t>
      </w:r>
      <w:r w:rsidRPr="004258C1">
        <w:rPr>
          <w:rFonts w:hint="eastAsia"/>
          <w:rtl/>
        </w:rPr>
        <w:t>דאינו</w:t>
      </w:r>
      <w:r w:rsidRPr="004258C1">
        <w:rPr>
          <w:rtl/>
        </w:rPr>
        <w:t xml:space="preserve"> </w:t>
      </w:r>
      <w:r w:rsidRPr="004258C1">
        <w:rPr>
          <w:rFonts w:hint="eastAsia"/>
          <w:rtl/>
        </w:rPr>
        <w:t>ראוי</w:t>
      </w:r>
      <w:r w:rsidRPr="004258C1">
        <w:rPr>
          <w:rtl/>
        </w:rPr>
        <w:t xml:space="preserve"> </w:t>
      </w:r>
      <w:r w:rsidRPr="004258C1">
        <w:rPr>
          <w:rFonts w:hint="eastAsia"/>
          <w:rtl/>
        </w:rPr>
        <w:t>לקרבן</w:t>
      </w:r>
      <w:r w:rsidRPr="004258C1">
        <w:rPr>
          <w:rtl/>
        </w:rPr>
        <w:t xml:space="preserve"> </w:t>
      </w:r>
      <w:r w:rsidRPr="004258C1">
        <w:rPr>
          <w:rFonts w:hint="eastAsia"/>
          <w:rtl/>
        </w:rPr>
        <w:t>פסח</w:t>
      </w:r>
      <w:r w:rsidRPr="004258C1">
        <w:rPr>
          <w:rFonts w:hint="cs"/>
          <w:rtl/>
        </w:rPr>
        <w:t>.</w:t>
      </w:r>
    </w:p>
    <w:p w:rsidR="00C950CD" w:rsidRPr="004258C1" w:rsidRDefault="00C950CD" w:rsidP="00FA084B">
      <w:pPr>
        <w:pStyle w:val="a2"/>
        <w:rPr>
          <w:rFonts w:hint="cs"/>
          <w:rtl/>
        </w:rPr>
      </w:pPr>
      <w:r w:rsidRPr="004258C1">
        <w:rPr>
          <w:rFonts w:hint="eastAsia"/>
          <w:rtl/>
        </w:rPr>
        <w:t>אבל</w:t>
      </w:r>
      <w:r w:rsidRPr="004258C1">
        <w:rPr>
          <w:rtl/>
        </w:rPr>
        <w:t xml:space="preserve"> </w:t>
      </w:r>
      <w:r w:rsidRPr="004258C1">
        <w:rPr>
          <w:rFonts w:hint="cs"/>
          <w:rtl/>
        </w:rPr>
        <w:t>מ</w:t>
      </w:r>
      <w:r w:rsidRPr="004258C1">
        <w:rPr>
          <w:rFonts w:hint="eastAsia"/>
          <w:rtl/>
        </w:rPr>
        <w:t>רש</w:t>
      </w:r>
      <w:r w:rsidRPr="004258C1">
        <w:rPr>
          <w:rtl/>
        </w:rPr>
        <w:t>"</w:t>
      </w:r>
      <w:r w:rsidRPr="004258C1">
        <w:rPr>
          <w:rFonts w:hint="eastAsia"/>
          <w:rtl/>
        </w:rPr>
        <w:t>י</w:t>
      </w:r>
      <w:r w:rsidRPr="004258C1">
        <w:rPr>
          <w:rtl/>
        </w:rPr>
        <w:t xml:space="preserve"> </w:t>
      </w:r>
      <w:r w:rsidRPr="004258C1">
        <w:rPr>
          <w:rFonts w:hint="cs"/>
          <w:rtl/>
        </w:rPr>
        <w:t xml:space="preserve">שכותב </w:t>
      </w:r>
      <w:r>
        <w:rPr>
          <w:rFonts w:hint="cs"/>
          <w:rtl/>
        </w:rPr>
        <w:t>(ד"ה בשר זה) "ואפילו שחו</w:t>
      </w:r>
      <w:r w:rsidRPr="004258C1">
        <w:rPr>
          <w:rFonts w:hint="cs"/>
          <w:rtl/>
        </w:rPr>
        <w:t xml:space="preserve">טה כבר", משמע שאין הכוונה שמקדיש הבהמה עצמה לקרבן שהרי </w:t>
      </w:r>
      <w:r w:rsidRPr="004258C1">
        <w:rPr>
          <w:rFonts w:hint="eastAsia"/>
          <w:rtl/>
        </w:rPr>
        <w:t>בשר</w:t>
      </w:r>
      <w:r w:rsidRPr="004258C1">
        <w:rPr>
          <w:rtl/>
        </w:rPr>
        <w:t xml:space="preserve"> </w:t>
      </w:r>
      <w:r w:rsidRPr="004258C1">
        <w:rPr>
          <w:rFonts w:hint="eastAsia"/>
          <w:rtl/>
        </w:rPr>
        <w:t>שחוטה</w:t>
      </w:r>
      <w:r w:rsidRPr="004258C1">
        <w:rPr>
          <w:rtl/>
        </w:rPr>
        <w:t xml:space="preserve"> </w:t>
      </w:r>
      <w:r w:rsidRPr="004258C1">
        <w:rPr>
          <w:rFonts w:hint="eastAsia"/>
          <w:rtl/>
        </w:rPr>
        <w:t>אינו</w:t>
      </w:r>
      <w:r w:rsidRPr="004258C1">
        <w:rPr>
          <w:rtl/>
        </w:rPr>
        <w:t xml:space="preserve"> </w:t>
      </w:r>
      <w:r w:rsidRPr="004258C1">
        <w:rPr>
          <w:rFonts w:hint="eastAsia"/>
          <w:rtl/>
        </w:rPr>
        <w:t>ראוי</w:t>
      </w:r>
      <w:r w:rsidRPr="004258C1">
        <w:rPr>
          <w:rtl/>
        </w:rPr>
        <w:t xml:space="preserve"> </w:t>
      </w:r>
      <w:r w:rsidRPr="004258C1">
        <w:rPr>
          <w:rFonts w:hint="eastAsia"/>
          <w:rtl/>
        </w:rPr>
        <w:t>לקרוא</w:t>
      </w:r>
      <w:r w:rsidRPr="004258C1">
        <w:rPr>
          <w:rtl/>
        </w:rPr>
        <w:t xml:space="preserve"> </w:t>
      </w:r>
      <w:r w:rsidRPr="004258C1">
        <w:rPr>
          <w:rFonts w:hint="eastAsia"/>
          <w:rtl/>
        </w:rPr>
        <w:t>עליו</w:t>
      </w:r>
      <w:r w:rsidRPr="004258C1">
        <w:rPr>
          <w:rtl/>
        </w:rPr>
        <w:t xml:space="preserve"> </w:t>
      </w:r>
      <w:r w:rsidRPr="004258C1">
        <w:rPr>
          <w:rFonts w:hint="eastAsia"/>
          <w:rtl/>
        </w:rPr>
        <w:t>שם</w:t>
      </w:r>
      <w:r w:rsidRPr="004258C1">
        <w:rPr>
          <w:rtl/>
        </w:rPr>
        <w:t xml:space="preserve"> </w:t>
      </w:r>
      <w:r w:rsidRPr="004258C1">
        <w:rPr>
          <w:rFonts w:hint="eastAsia"/>
          <w:rtl/>
        </w:rPr>
        <w:t>קרבן</w:t>
      </w:r>
      <w:r w:rsidRPr="004258C1">
        <w:rPr>
          <w:rtl/>
        </w:rPr>
        <w:t xml:space="preserve"> </w:t>
      </w:r>
      <w:r w:rsidRPr="004258C1">
        <w:rPr>
          <w:rFonts w:hint="eastAsia"/>
          <w:rtl/>
        </w:rPr>
        <w:t>לאחר</w:t>
      </w:r>
      <w:r w:rsidRPr="004258C1">
        <w:rPr>
          <w:rtl/>
        </w:rPr>
        <w:t xml:space="preserve"> </w:t>
      </w:r>
      <w:r w:rsidRPr="004258C1">
        <w:rPr>
          <w:rFonts w:hint="eastAsia"/>
          <w:rtl/>
        </w:rPr>
        <w:t>שנשחט</w:t>
      </w:r>
      <w:r w:rsidRPr="004258C1">
        <w:rPr>
          <w:rFonts w:hint="cs"/>
          <w:rtl/>
        </w:rPr>
        <w:t xml:space="preserve"> אלא הכוונה שהחשש הוא </w:t>
      </w:r>
      <w:r w:rsidRPr="004258C1">
        <w:rPr>
          <w:rFonts w:hint="eastAsia"/>
          <w:rtl/>
        </w:rPr>
        <w:t>שיאמרו</w:t>
      </w:r>
      <w:r w:rsidRPr="004258C1">
        <w:rPr>
          <w:rtl/>
        </w:rPr>
        <w:t xml:space="preserve"> </w:t>
      </w:r>
      <w:r w:rsidRPr="004258C1">
        <w:rPr>
          <w:rFonts w:hint="cs"/>
          <w:rtl/>
        </w:rPr>
        <w:t>ש</w:t>
      </w:r>
      <w:r w:rsidRPr="004258C1">
        <w:rPr>
          <w:rFonts w:hint="eastAsia"/>
          <w:rtl/>
        </w:rPr>
        <w:t>עכשיו</w:t>
      </w:r>
      <w:r w:rsidRPr="004258C1">
        <w:rPr>
          <w:rtl/>
        </w:rPr>
        <w:t xml:space="preserve"> </w:t>
      </w:r>
      <w:r w:rsidRPr="004258C1">
        <w:rPr>
          <w:rFonts w:hint="cs"/>
          <w:rtl/>
        </w:rPr>
        <w:t xml:space="preserve">מקדישה </w:t>
      </w:r>
      <w:r w:rsidRPr="004258C1">
        <w:rPr>
          <w:rFonts w:hint="eastAsia"/>
          <w:rtl/>
        </w:rPr>
        <w:t>לדמי</w:t>
      </w:r>
      <w:r w:rsidRPr="004258C1">
        <w:rPr>
          <w:rtl/>
        </w:rPr>
        <w:t xml:space="preserve"> </w:t>
      </w:r>
      <w:r w:rsidRPr="004258C1">
        <w:rPr>
          <w:rFonts w:hint="eastAsia"/>
          <w:rtl/>
        </w:rPr>
        <w:t>פסח</w:t>
      </w:r>
      <w:r w:rsidRPr="004258C1">
        <w:rPr>
          <w:rtl/>
        </w:rPr>
        <w:t xml:space="preserve"> </w:t>
      </w:r>
      <w:r w:rsidRPr="004258C1">
        <w:rPr>
          <w:rFonts w:hint="cs"/>
          <w:rtl/>
        </w:rPr>
        <w:t xml:space="preserve">דהיינו למכרה ולקנות בדמיה קרבן פסח </w:t>
      </w:r>
      <w:r w:rsidRPr="004258C1">
        <w:rPr>
          <w:rFonts w:hint="eastAsia"/>
          <w:rtl/>
        </w:rPr>
        <w:t>ואחר</w:t>
      </w:r>
      <w:r w:rsidRPr="004258C1">
        <w:rPr>
          <w:rtl/>
        </w:rPr>
        <w:t xml:space="preserve"> </w:t>
      </w:r>
      <w:r w:rsidRPr="004258C1">
        <w:rPr>
          <w:rFonts w:hint="eastAsia"/>
          <w:rtl/>
        </w:rPr>
        <w:t>כך</w:t>
      </w:r>
      <w:r w:rsidRPr="004258C1">
        <w:rPr>
          <w:rtl/>
        </w:rPr>
        <w:t xml:space="preserve"> </w:t>
      </w:r>
      <w:r w:rsidRPr="004258C1">
        <w:rPr>
          <w:rFonts w:hint="eastAsia"/>
          <w:rtl/>
        </w:rPr>
        <w:t>כשיאכל</w:t>
      </w:r>
      <w:r w:rsidRPr="004258C1">
        <w:rPr>
          <w:rtl/>
        </w:rPr>
        <w:t xml:space="preserve"> </w:t>
      </w:r>
      <w:r w:rsidRPr="004258C1">
        <w:rPr>
          <w:rFonts w:hint="eastAsia"/>
          <w:rtl/>
        </w:rPr>
        <w:t>הוא</w:t>
      </w:r>
      <w:r w:rsidRPr="004258C1">
        <w:rPr>
          <w:rtl/>
        </w:rPr>
        <w:t xml:space="preserve"> </w:t>
      </w:r>
      <w:r w:rsidRPr="004258C1">
        <w:rPr>
          <w:rFonts w:hint="eastAsia"/>
          <w:rtl/>
        </w:rPr>
        <w:t>עצמו</w:t>
      </w:r>
      <w:r w:rsidRPr="004258C1">
        <w:rPr>
          <w:rtl/>
        </w:rPr>
        <w:t xml:space="preserve"> </w:t>
      </w:r>
      <w:r w:rsidRPr="004258C1">
        <w:rPr>
          <w:rFonts w:hint="eastAsia"/>
          <w:rtl/>
        </w:rPr>
        <w:t>את</w:t>
      </w:r>
      <w:r w:rsidRPr="004258C1">
        <w:rPr>
          <w:rtl/>
        </w:rPr>
        <w:t xml:space="preserve"> </w:t>
      </w:r>
      <w:r w:rsidRPr="004258C1">
        <w:rPr>
          <w:rFonts w:hint="eastAsia"/>
          <w:rtl/>
        </w:rPr>
        <w:t>הבשר</w:t>
      </w:r>
      <w:r w:rsidRPr="004258C1">
        <w:rPr>
          <w:rtl/>
        </w:rPr>
        <w:t xml:space="preserve"> </w:t>
      </w:r>
      <w:r w:rsidRPr="004258C1">
        <w:rPr>
          <w:rFonts w:hint="eastAsia"/>
          <w:rtl/>
        </w:rPr>
        <w:t>יהא</w:t>
      </w:r>
      <w:r w:rsidRPr="004258C1">
        <w:rPr>
          <w:rtl/>
        </w:rPr>
        <w:t xml:space="preserve"> </w:t>
      </w:r>
      <w:r w:rsidRPr="004258C1">
        <w:rPr>
          <w:rFonts w:hint="eastAsia"/>
          <w:rtl/>
        </w:rPr>
        <w:t>נראה</w:t>
      </w:r>
      <w:r w:rsidRPr="004258C1">
        <w:rPr>
          <w:rtl/>
        </w:rPr>
        <w:t xml:space="preserve"> </w:t>
      </w:r>
      <w:r w:rsidRPr="004258C1">
        <w:rPr>
          <w:rFonts w:hint="eastAsia"/>
          <w:rtl/>
        </w:rPr>
        <w:t>כמועל</w:t>
      </w:r>
      <w:r w:rsidRPr="004258C1">
        <w:rPr>
          <w:rtl/>
        </w:rPr>
        <w:t xml:space="preserve"> </w:t>
      </w:r>
      <w:r w:rsidRPr="004258C1">
        <w:rPr>
          <w:rFonts w:hint="eastAsia"/>
          <w:rtl/>
        </w:rPr>
        <w:t>בקדשים</w:t>
      </w:r>
      <w:r w:rsidRPr="004258C1">
        <w:rPr>
          <w:rtl/>
        </w:rPr>
        <w:t>.</w:t>
      </w:r>
    </w:p>
    <w:p w:rsidR="00C950CD" w:rsidRDefault="00C950CD" w:rsidP="00FA084B">
      <w:pPr>
        <w:pStyle w:val="a2"/>
        <w:rPr>
          <w:rtl/>
        </w:rPr>
      </w:pPr>
      <w:r w:rsidRPr="004258C1">
        <w:rPr>
          <w:rFonts w:hint="eastAsia"/>
          <w:rtl/>
        </w:rPr>
        <w:t>וכ</w:t>
      </w:r>
      <w:r w:rsidRPr="004258C1">
        <w:rPr>
          <w:rFonts w:hint="cs"/>
          <w:rtl/>
        </w:rPr>
        <w:t>"</w:t>
      </w:r>
      <w:r w:rsidRPr="004258C1">
        <w:rPr>
          <w:rFonts w:hint="eastAsia"/>
          <w:rtl/>
        </w:rPr>
        <w:t>מ</w:t>
      </w:r>
      <w:r w:rsidRPr="004258C1">
        <w:rPr>
          <w:rtl/>
        </w:rPr>
        <w:t xml:space="preserve"> </w:t>
      </w:r>
      <w:r w:rsidRPr="004258C1">
        <w:rPr>
          <w:rFonts w:hint="cs"/>
          <w:rtl/>
        </w:rPr>
        <w:t>גם</w:t>
      </w:r>
      <w:r w:rsidRPr="004258C1">
        <w:rPr>
          <w:rtl/>
        </w:rPr>
        <w:t xml:space="preserve"> </w:t>
      </w:r>
      <w:r w:rsidRPr="004258C1">
        <w:rPr>
          <w:rFonts w:hint="eastAsia"/>
          <w:rtl/>
        </w:rPr>
        <w:t>מרש</w:t>
      </w:r>
      <w:r w:rsidRPr="004258C1">
        <w:rPr>
          <w:rtl/>
        </w:rPr>
        <w:t>"</w:t>
      </w:r>
      <w:r w:rsidRPr="004258C1">
        <w:rPr>
          <w:rFonts w:hint="eastAsia"/>
          <w:rtl/>
        </w:rPr>
        <w:t>י</w:t>
      </w:r>
      <w:r w:rsidRPr="004258C1">
        <w:rPr>
          <w:rtl/>
        </w:rPr>
        <w:t xml:space="preserve"> </w:t>
      </w:r>
      <w:r w:rsidRPr="004258C1">
        <w:rPr>
          <w:rFonts w:hint="cs"/>
          <w:rtl/>
        </w:rPr>
        <w:t xml:space="preserve">(ד"ה </w:t>
      </w:r>
      <w:r w:rsidRPr="004258C1">
        <w:rPr>
          <w:rFonts w:hint="eastAsia"/>
          <w:rtl/>
        </w:rPr>
        <w:t>אבל</w:t>
      </w:r>
      <w:r w:rsidRPr="004258C1">
        <w:rPr>
          <w:rtl/>
        </w:rPr>
        <w:t xml:space="preserve"> </w:t>
      </w:r>
      <w:r w:rsidRPr="004258C1">
        <w:rPr>
          <w:rFonts w:hint="eastAsia"/>
          <w:rtl/>
        </w:rPr>
        <w:t>חיטי</w:t>
      </w:r>
      <w:r w:rsidRPr="004258C1">
        <w:rPr>
          <w:rFonts w:hint="cs"/>
          <w:rtl/>
        </w:rPr>
        <w:t>)</w:t>
      </w:r>
      <w:r w:rsidRPr="004258C1">
        <w:rPr>
          <w:rtl/>
        </w:rPr>
        <w:t xml:space="preserve"> </w:t>
      </w:r>
      <w:r>
        <w:rPr>
          <w:rFonts w:hint="cs"/>
          <w:rtl/>
        </w:rPr>
        <w:t>דעל חיטים מותר לומר שהם לפסח וז"ל: "</w:t>
      </w:r>
      <w:r w:rsidRPr="004258C1">
        <w:rPr>
          <w:rFonts w:hint="eastAsia"/>
          <w:rtl/>
        </w:rPr>
        <w:t>לא</w:t>
      </w:r>
      <w:r w:rsidRPr="004258C1">
        <w:rPr>
          <w:rtl/>
        </w:rPr>
        <w:t xml:space="preserve"> </w:t>
      </w:r>
      <w:r w:rsidRPr="004258C1">
        <w:rPr>
          <w:rFonts w:hint="eastAsia"/>
          <w:rtl/>
        </w:rPr>
        <w:t>דמו</w:t>
      </w:r>
      <w:r w:rsidRPr="004258C1">
        <w:rPr>
          <w:rtl/>
        </w:rPr>
        <w:t xml:space="preserve"> </w:t>
      </w:r>
      <w:r w:rsidRPr="004258C1">
        <w:rPr>
          <w:rFonts w:hint="eastAsia"/>
          <w:rtl/>
        </w:rPr>
        <w:t>מידי</w:t>
      </w:r>
      <w:r w:rsidRPr="004258C1">
        <w:rPr>
          <w:rtl/>
        </w:rPr>
        <w:t xml:space="preserve"> </w:t>
      </w:r>
      <w:r w:rsidRPr="004258C1">
        <w:rPr>
          <w:rFonts w:hint="eastAsia"/>
          <w:rtl/>
        </w:rPr>
        <w:t>לקדשים</w:t>
      </w:r>
      <w:r>
        <w:rPr>
          <w:rFonts w:hint="cs"/>
          <w:rtl/>
        </w:rPr>
        <w:t>,</w:t>
      </w:r>
      <w:r w:rsidRPr="004258C1">
        <w:rPr>
          <w:rtl/>
        </w:rPr>
        <w:t xml:space="preserve"> </w:t>
      </w:r>
      <w:r w:rsidRPr="004258C1">
        <w:rPr>
          <w:rFonts w:hint="eastAsia"/>
          <w:rtl/>
        </w:rPr>
        <w:t>וכי</w:t>
      </w:r>
      <w:r w:rsidRPr="004258C1">
        <w:rPr>
          <w:rtl/>
        </w:rPr>
        <w:t xml:space="preserve"> </w:t>
      </w:r>
      <w:r w:rsidRPr="004258C1">
        <w:rPr>
          <w:rFonts w:hint="eastAsia"/>
          <w:rtl/>
        </w:rPr>
        <w:t>קאמר</w:t>
      </w:r>
      <w:r w:rsidRPr="004258C1">
        <w:rPr>
          <w:rtl/>
        </w:rPr>
        <w:t xml:space="preserve"> </w:t>
      </w:r>
      <w:r w:rsidRPr="004258C1">
        <w:rPr>
          <w:rFonts w:hint="eastAsia"/>
          <w:rtl/>
        </w:rPr>
        <w:t>חיטי</w:t>
      </w:r>
      <w:r w:rsidRPr="004258C1">
        <w:rPr>
          <w:rtl/>
        </w:rPr>
        <w:t xml:space="preserve"> </w:t>
      </w:r>
      <w:r w:rsidRPr="004258C1">
        <w:rPr>
          <w:rFonts w:hint="eastAsia"/>
          <w:rtl/>
        </w:rPr>
        <w:t>אלו</w:t>
      </w:r>
      <w:r w:rsidRPr="004258C1">
        <w:rPr>
          <w:rtl/>
        </w:rPr>
        <w:t xml:space="preserve"> </w:t>
      </w:r>
      <w:r w:rsidRPr="004258C1">
        <w:rPr>
          <w:rFonts w:hint="eastAsia"/>
          <w:rtl/>
        </w:rPr>
        <w:t>לפסח</w:t>
      </w:r>
      <w:r>
        <w:rPr>
          <w:rFonts w:hint="cs"/>
          <w:rtl/>
        </w:rPr>
        <w:t>,</w:t>
      </w:r>
      <w:r w:rsidRPr="004258C1">
        <w:rPr>
          <w:rtl/>
        </w:rPr>
        <w:t xml:space="preserve"> </w:t>
      </w:r>
      <w:r w:rsidRPr="004258C1">
        <w:rPr>
          <w:rFonts w:hint="eastAsia"/>
          <w:rtl/>
        </w:rPr>
        <w:t>דמינטרי</w:t>
      </w:r>
      <w:r w:rsidRPr="004258C1">
        <w:rPr>
          <w:rtl/>
        </w:rPr>
        <w:t xml:space="preserve"> </w:t>
      </w:r>
      <w:r w:rsidRPr="004258C1">
        <w:rPr>
          <w:rFonts w:hint="eastAsia"/>
          <w:rtl/>
        </w:rPr>
        <w:t>לפסח</w:t>
      </w:r>
      <w:r w:rsidRPr="004258C1">
        <w:rPr>
          <w:rtl/>
        </w:rPr>
        <w:t xml:space="preserve"> </w:t>
      </w:r>
      <w:r w:rsidRPr="004258C1">
        <w:rPr>
          <w:rFonts w:hint="eastAsia"/>
          <w:rtl/>
        </w:rPr>
        <w:t>קאמר</w:t>
      </w:r>
      <w:r w:rsidRPr="004258C1">
        <w:rPr>
          <w:rtl/>
        </w:rPr>
        <w:t xml:space="preserve"> </w:t>
      </w:r>
      <w:r w:rsidRPr="004258C1">
        <w:rPr>
          <w:rFonts w:hint="eastAsia"/>
          <w:rtl/>
        </w:rPr>
        <w:t>אצניעו</w:t>
      </w:r>
      <w:r w:rsidRPr="004258C1">
        <w:rPr>
          <w:rtl/>
        </w:rPr>
        <w:t xml:space="preserve"> </w:t>
      </w:r>
      <w:r w:rsidRPr="004258C1">
        <w:rPr>
          <w:rFonts w:hint="eastAsia"/>
          <w:rtl/>
        </w:rPr>
        <w:t>לפסח</w:t>
      </w:r>
      <w:r w:rsidRPr="004258C1">
        <w:rPr>
          <w:rtl/>
        </w:rPr>
        <w:t xml:space="preserve"> </w:t>
      </w:r>
      <w:r w:rsidRPr="004258C1">
        <w:rPr>
          <w:rFonts w:hint="eastAsia"/>
          <w:rtl/>
        </w:rPr>
        <w:t>לאכלם</w:t>
      </w:r>
      <w:r>
        <w:rPr>
          <w:rFonts w:hint="cs"/>
          <w:rtl/>
        </w:rPr>
        <w:t>,</w:t>
      </w:r>
      <w:r w:rsidRPr="004258C1">
        <w:rPr>
          <w:rtl/>
        </w:rPr>
        <w:t xml:space="preserve"> </w:t>
      </w:r>
      <w:r w:rsidRPr="004258C1">
        <w:rPr>
          <w:rFonts w:hint="eastAsia"/>
          <w:rtl/>
        </w:rPr>
        <w:t>ולא</w:t>
      </w:r>
      <w:r w:rsidRPr="004258C1">
        <w:rPr>
          <w:rtl/>
        </w:rPr>
        <w:t xml:space="preserve"> </w:t>
      </w:r>
      <w:r w:rsidRPr="004258C1">
        <w:rPr>
          <w:rFonts w:hint="eastAsia"/>
          <w:rtl/>
        </w:rPr>
        <w:t>אמרינן</w:t>
      </w:r>
      <w:r w:rsidRPr="004258C1">
        <w:rPr>
          <w:rtl/>
        </w:rPr>
        <w:t xml:space="preserve"> </w:t>
      </w:r>
      <w:r w:rsidRPr="004258C1">
        <w:rPr>
          <w:rFonts w:hint="eastAsia"/>
          <w:rtl/>
        </w:rPr>
        <w:t>מיחזי</w:t>
      </w:r>
      <w:r w:rsidRPr="004258C1">
        <w:rPr>
          <w:rtl/>
        </w:rPr>
        <w:t xml:space="preserve"> </w:t>
      </w:r>
      <w:r w:rsidRPr="004258C1">
        <w:rPr>
          <w:rFonts w:hint="eastAsia"/>
          <w:rtl/>
        </w:rPr>
        <w:t>כמאן</w:t>
      </w:r>
      <w:r w:rsidRPr="004258C1">
        <w:rPr>
          <w:rtl/>
        </w:rPr>
        <w:t xml:space="preserve"> </w:t>
      </w:r>
      <w:r w:rsidRPr="004258C1">
        <w:rPr>
          <w:rFonts w:hint="eastAsia"/>
          <w:rtl/>
        </w:rPr>
        <w:t>דאמר</w:t>
      </w:r>
      <w:r w:rsidRPr="004258C1">
        <w:rPr>
          <w:rtl/>
        </w:rPr>
        <w:t xml:space="preserve"> </w:t>
      </w:r>
      <w:r w:rsidRPr="004258C1">
        <w:rPr>
          <w:rFonts w:hint="eastAsia"/>
          <w:rtl/>
        </w:rPr>
        <w:t>למכרן</w:t>
      </w:r>
      <w:r w:rsidRPr="004258C1">
        <w:rPr>
          <w:rtl/>
        </w:rPr>
        <w:t xml:space="preserve"> </w:t>
      </w:r>
      <w:r w:rsidRPr="004258C1">
        <w:rPr>
          <w:rFonts w:hint="eastAsia"/>
          <w:rtl/>
        </w:rPr>
        <w:t>ולקנות</w:t>
      </w:r>
      <w:r w:rsidRPr="004258C1">
        <w:rPr>
          <w:rtl/>
        </w:rPr>
        <w:t xml:space="preserve"> </w:t>
      </w:r>
      <w:r w:rsidRPr="004258C1">
        <w:rPr>
          <w:rFonts w:hint="eastAsia"/>
          <w:rtl/>
        </w:rPr>
        <w:t>פסח</w:t>
      </w:r>
      <w:r w:rsidRPr="004258C1">
        <w:rPr>
          <w:rtl/>
        </w:rPr>
        <w:t xml:space="preserve"> </w:t>
      </w:r>
      <w:r w:rsidRPr="004258C1">
        <w:rPr>
          <w:rFonts w:hint="eastAsia"/>
          <w:rtl/>
        </w:rPr>
        <w:t>בדמיהן</w:t>
      </w:r>
      <w:r>
        <w:rPr>
          <w:rFonts w:hint="cs"/>
          <w:rtl/>
        </w:rPr>
        <w:t>".</w:t>
      </w:r>
      <w:r w:rsidRPr="004258C1">
        <w:rPr>
          <w:rtl/>
        </w:rPr>
        <w:t xml:space="preserve"> </w:t>
      </w:r>
      <w:r>
        <w:rPr>
          <w:rFonts w:hint="cs"/>
          <w:rtl/>
        </w:rPr>
        <w:t xml:space="preserve">הרי </w:t>
      </w:r>
      <w:r w:rsidRPr="004258C1">
        <w:rPr>
          <w:rFonts w:hint="eastAsia"/>
          <w:rtl/>
        </w:rPr>
        <w:t>דבבשר</w:t>
      </w:r>
      <w:r w:rsidRPr="004258C1">
        <w:rPr>
          <w:rtl/>
        </w:rPr>
        <w:t xml:space="preserve"> </w:t>
      </w:r>
      <w:r>
        <w:rPr>
          <w:rFonts w:hint="cs"/>
          <w:rtl/>
        </w:rPr>
        <w:t xml:space="preserve">החשש הוא </w:t>
      </w:r>
      <w:r w:rsidRPr="004258C1">
        <w:rPr>
          <w:rFonts w:hint="eastAsia"/>
          <w:rtl/>
        </w:rPr>
        <w:t>דקאמר</w:t>
      </w:r>
      <w:r w:rsidRPr="004258C1">
        <w:rPr>
          <w:rtl/>
        </w:rPr>
        <w:t xml:space="preserve"> </w:t>
      </w:r>
      <w:r w:rsidRPr="004258C1">
        <w:rPr>
          <w:rFonts w:hint="eastAsia"/>
          <w:rtl/>
        </w:rPr>
        <w:t>למכרן</w:t>
      </w:r>
      <w:r w:rsidRPr="004258C1">
        <w:rPr>
          <w:rtl/>
        </w:rPr>
        <w:t xml:space="preserve"> </w:t>
      </w:r>
      <w:r w:rsidRPr="004258C1">
        <w:rPr>
          <w:rFonts w:hint="eastAsia"/>
          <w:rtl/>
        </w:rPr>
        <w:t>ולקנות</w:t>
      </w:r>
      <w:r w:rsidRPr="004258C1">
        <w:rPr>
          <w:rtl/>
        </w:rPr>
        <w:t xml:space="preserve"> </w:t>
      </w:r>
      <w:r w:rsidRPr="004258C1">
        <w:rPr>
          <w:rFonts w:hint="eastAsia"/>
          <w:rtl/>
        </w:rPr>
        <w:t>פסח</w:t>
      </w:r>
      <w:r w:rsidRPr="004258C1">
        <w:rPr>
          <w:rtl/>
        </w:rPr>
        <w:t xml:space="preserve"> </w:t>
      </w:r>
      <w:r w:rsidRPr="004258C1">
        <w:rPr>
          <w:rFonts w:hint="eastAsia"/>
          <w:rtl/>
        </w:rPr>
        <w:t>בדמיהן</w:t>
      </w:r>
      <w:r>
        <w:rPr>
          <w:rFonts w:hint="cs"/>
          <w:rtl/>
        </w:rPr>
        <w:t>,</w:t>
      </w:r>
      <w:r w:rsidRPr="004258C1">
        <w:rPr>
          <w:rtl/>
        </w:rPr>
        <w:t xml:space="preserve"> </w:t>
      </w:r>
      <w:r w:rsidRPr="004258C1">
        <w:rPr>
          <w:rFonts w:hint="eastAsia"/>
          <w:rtl/>
        </w:rPr>
        <w:t>ו</w:t>
      </w:r>
      <w:r>
        <w:rPr>
          <w:rFonts w:hint="cs"/>
          <w:rtl/>
        </w:rPr>
        <w:t>א"כ</w:t>
      </w:r>
      <w:r w:rsidRPr="004258C1">
        <w:rPr>
          <w:rtl/>
        </w:rPr>
        <w:t xml:space="preserve"> </w:t>
      </w:r>
      <w:r w:rsidRPr="004258C1">
        <w:rPr>
          <w:rFonts w:hint="eastAsia"/>
          <w:rtl/>
        </w:rPr>
        <w:t>אף</w:t>
      </w:r>
      <w:r w:rsidRPr="004258C1">
        <w:rPr>
          <w:rtl/>
        </w:rPr>
        <w:t xml:space="preserve"> </w:t>
      </w:r>
      <w:r w:rsidRPr="004258C1">
        <w:rPr>
          <w:rFonts w:hint="eastAsia"/>
          <w:rtl/>
        </w:rPr>
        <w:t>בבשר</w:t>
      </w:r>
      <w:r w:rsidRPr="004258C1">
        <w:rPr>
          <w:rtl/>
        </w:rPr>
        <w:t xml:space="preserve"> </w:t>
      </w:r>
      <w:r w:rsidRPr="004258C1">
        <w:rPr>
          <w:rFonts w:hint="eastAsia"/>
          <w:rtl/>
        </w:rPr>
        <w:t>בהמה</w:t>
      </w:r>
      <w:r w:rsidRPr="004258C1">
        <w:rPr>
          <w:rtl/>
        </w:rPr>
        <w:t xml:space="preserve"> </w:t>
      </w:r>
      <w:r w:rsidRPr="004258C1">
        <w:rPr>
          <w:rFonts w:hint="eastAsia"/>
          <w:rtl/>
        </w:rPr>
        <w:t>גסה</w:t>
      </w:r>
      <w:r w:rsidRPr="004258C1">
        <w:rPr>
          <w:rtl/>
        </w:rPr>
        <w:t xml:space="preserve"> </w:t>
      </w:r>
      <w:r w:rsidRPr="004258C1">
        <w:rPr>
          <w:rFonts w:hint="eastAsia"/>
          <w:rtl/>
        </w:rPr>
        <w:t>נמי</w:t>
      </w:r>
      <w:r w:rsidRPr="004258C1">
        <w:rPr>
          <w:rtl/>
        </w:rPr>
        <w:t xml:space="preserve"> </w:t>
      </w:r>
      <w:r w:rsidRPr="004258C1">
        <w:rPr>
          <w:rFonts w:hint="eastAsia"/>
          <w:rtl/>
        </w:rPr>
        <w:t>חיישינן</w:t>
      </w:r>
      <w:r>
        <w:rPr>
          <w:rFonts w:hint="cs"/>
          <w:rtl/>
        </w:rPr>
        <w:t>.</w:t>
      </w:r>
    </w:p>
    <w:p w:rsidR="00C950CD" w:rsidRDefault="00C950CD" w:rsidP="00FA084B">
      <w:pPr>
        <w:pStyle w:val="a2"/>
        <w:rPr>
          <w:rtl/>
        </w:rPr>
      </w:pPr>
      <w:r>
        <w:rPr>
          <w:rFonts w:hint="cs"/>
          <w:rtl/>
        </w:rPr>
        <w:t>למעשה פוסק בשו"ע (סי' תסט): "</w:t>
      </w:r>
      <w:r w:rsidRPr="00BE6952">
        <w:rPr>
          <w:rFonts w:hint="eastAsia"/>
          <w:rtl/>
        </w:rPr>
        <w:t>אסור</w:t>
      </w:r>
      <w:r w:rsidRPr="00BE6952">
        <w:rPr>
          <w:rtl/>
        </w:rPr>
        <w:t xml:space="preserve"> </w:t>
      </w:r>
      <w:r w:rsidRPr="00BE6952">
        <w:rPr>
          <w:rFonts w:hint="eastAsia"/>
          <w:rtl/>
        </w:rPr>
        <w:t>לומר</w:t>
      </w:r>
      <w:r w:rsidRPr="00BE6952">
        <w:rPr>
          <w:rtl/>
        </w:rPr>
        <w:t xml:space="preserve"> </w:t>
      </w:r>
      <w:r w:rsidRPr="00BE6952">
        <w:rPr>
          <w:rFonts w:hint="eastAsia"/>
          <w:rtl/>
        </w:rPr>
        <w:t>על</w:t>
      </w:r>
      <w:r w:rsidRPr="00BE6952">
        <w:rPr>
          <w:rtl/>
        </w:rPr>
        <w:t xml:space="preserve"> </w:t>
      </w:r>
      <w:r w:rsidRPr="00BE6952">
        <w:rPr>
          <w:rFonts w:hint="eastAsia"/>
          <w:rtl/>
        </w:rPr>
        <w:t>שום</w:t>
      </w:r>
      <w:r w:rsidRPr="00BE6952">
        <w:rPr>
          <w:rtl/>
        </w:rPr>
        <w:t xml:space="preserve"> </w:t>
      </w:r>
      <w:r w:rsidRPr="00BE6952">
        <w:rPr>
          <w:rFonts w:hint="eastAsia"/>
          <w:rtl/>
        </w:rPr>
        <w:t>בהמה</w:t>
      </w:r>
      <w:r w:rsidRPr="00BE6952">
        <w:rPr>
          <w:rtl/>
        </w:rPr>
        <w:t xml:space="preserve">, </w:t>
      </w:r>
      <w:r w:rsidRPr="00BE6952">
        <w:rPr>
          <w:rFonts w:hint="eastAsia"/>
          <w:rtl/>
        </w:rPr>
        <w:t>בין</w:t>
      </w:r>
      <w:r w:rsidRPr="00BE6952">
        <w:rPr>
          <w:rtl/>
        </w:rPr>
        <w:t xml:space="preserve"> </w:t>
      </w:r>
      <w:r w:rsidRPr="00BE6952">
        <w:rPr>
          <w:rFonts w:hint="eastAsia"/>
          <w:rtl/>
        </w:rPr>
        <w:t>חיה</w:t>
      </w:r>
      <w:r w:rsidRPr="00BE6952">
        <w:rPr>
          <w:rtl/>
        </w:rPr>
        <w:t xml:space="preserve"> </w:t>
      </w:r>
      <w:r w:rsidRPr="00BE6952">
        <w:rPr>
          <w:rFonts w:hint="eastAsia"/>
          <w:rtl/>
        </w:rPr>
        <w:t>בין</w:t>
      </w:r>
      <w:r w:rsidRPr="00BE6952">
        <w:rPr>
          <w:rtl/>
        </w:rPr>
        <w:t xml:space="preserve"> </w:t>
      </w:r>
      <w:r w:rsidRPr="00BE6952">
        <w:rPr>
          <w:rFonts w:hint="eastAsia"/>
          <w:rtl/>
        </w:rPr>
        <w:t>שחוטה</w:t>
      </w:r>
      <w:r>
        <w:rPr>
          <w:rFonts w:hint="cs"/>
          <w:rtl/>
        </w:rPr>
        <w:t>,</w:t>
      </w:r>
      <w:r w:rsidRPr="00BE6952">
        <w:rPr>
          <w:rtl/>
        </w:rPr>
        <w:t xml:space="preserve"> </w:t>
      </w:r>
      <w:r>
        <w:rPr>
          <w:rFonts w:hint="cs"/>
          <w:rtl/>
        </w:rPr>
        <w:t>'</w:t>
      </w:r>
      <w:r w:rsidRPr="00BE6952">
        <w:rPr>
          <w:rFonts w:hint="eastAsia"/>
          <w:rtl/>
        </w:rPr>
        <w:t>בשר</w:t>
      </w:r>
      <w:r w:rsidRPr="00BE6952">
        <w:rPr>
          <w:rtl/>
        </w:rPr>
        <w:t xml:space="preserve"> </w:t>
      </w:r>
      <w:r w:rsidRPr="00BE6952">
        <w:rPr>
          <w:rFonts w:hint="eastAsia"/>
          <w:rtl/>
        </w:rPr>
        <w:t>זה</w:t>
      </w:r>
      <w:r w:rsidRPr="00BE6952">
        <w:rPr>
          <w:rtl/>
        </w:rPr>
        <w:t xml:space="preserve"> </w:t>
      </w:r>
      <w:r w:rsidRPr="00BE6952">
        <w:rPr>
          <w:rFonts w:hint="eastAsia"/>
          <w:rtl/>
        </w:rPr>
        <w:t>לפסח</w:t>
      </w:r>
      <w:r>
        <w:rPr>
          <w:rFonts w:hint="cs"/>
          <w:rtl/>
        </w:rPr>
        <w:t>'</w:t>
      </w:r>
      <w:r w:rsidRPr="00BE6952">
        <w:rPr>
          <w:rtl/>
        </w:rPr>
        <w:t xml:space="preserve">, </w:t>
      </w:r>
      <w:r w:rsidRPr="00BE6952">
        <w:rPr>
          <w:rFonts w:hint="eastAsia"/>
          <w:rtl/>
        </w:rPr>
        <w:t>לפי</w:t>
      </w:r>
      <w:r w:rsidRPr="00BE6952">
        <w:rPr>
          <w:rtl/>
        </w:rPr>
        <w:t xml:space="preserve"> </w:t>
      </w:r>
      <w:r w:rsidRPr="00BE6952">
        <w:rPr>
          <w:rFonts w:hint="eastAsia"/>
          <w:rtl/>
        </w:rPr>
        <w:t>שנראה</w:t>
      </w:r>
      <w:r w:rsidRPr="00BE6952">
        <w:rPr>
          <w:rtl/>
        </w:rPr>
        <w:t xml:space="preserve"> </w:t>
      </w:r>
      <w:r w:rsidRPr="00BE6952">
        <w:rPr>
          <w:rFonts w:hint="eastAsia"/>
          <w:rtl/>
        </w:rPr>
        <w:t>שהקדישו</w:t>
      </w:r>
      <w:r w:rsidRPr="00BE6952">
        <w:rPr>
          <w:rtl/>
        </w:rPr>
        <w:t xml:space="preserve"> </w:t>
      </w:r>
      <w:r w:rsidRPr="00BE6952">
        <w:rPr>
          <w:rFonts w:hint="eastAsia"/>
          <w:rtl/>
        </w:rPr>
        <w:t>מחיים</w:t>
      </w:r>
      <w:r w:rsidRPr="00BE6952">
        <w:rPr>
          <w:rtl/>
        </w:rPr>
        <w:t xml:space="preserve"> </w:t>
      </w:r>
      <w:r w:rsidRPr="00BE6952">
        <w:rPr>
          <w:rFonts w:hint="eastAsia"/>
          <w:rtl/>
        </w:rPr>
        <w:t>לקרבן</w:t>
      </w:r>
      <w:r w:rsidRPr="00BE6952">
        <w:rPr>
          <w:rtl/>
        </w:rPr>
        <w:t xml:space="preserve"> </w:t>
      </w:r>
      <w:r w:rsidRPr="00BE6952">
        <w:rPr>
          <w:rFonts w:hint="eastAsia"/>
          <w:rtl/>
        </w:rPr>
        <w:t>פסח</w:t>
      </w:r>
      <w:r w:rsidRPr="00BE6952">
        <w:rPr>
          <w:rtl/>
        </w:rPr>
        <w:t xml:space="preserve"> </w:t>
      </w:r>
      <w:r w:rsidRPr="00BE6952">
        <w:rPr>
          <w:rFonts w:hint="eastAsia"/>
          <w:rtl/>
        </w:rPr>
        <w:t>ונמצא</w:t>
      </w:r>
      <w:r w:rsidRPr="00BE6952">
        <w:rPr>
          <w:rtl/>
        </w:rPr>
        <w:t xml:space="preserve"> </w:t>
      </w:r>
      <w:r w:rsidRPr="00BE6952">
        <w:rPr>
          <w:rFonts w:hint="eastAsia"/>
          <w:rtl/>
        </w:rPr>
        <w:t>אוכל</w:t>
      </w:r>
      <w:r w:rsidRPr="00BE6952">
        <w:rPr>
          <w:rtl/>
        </w:rPr>
        <w:t xml:space="preserve"> </w:t>
      </w:r>
      <w:r w:rsidRPr="00BE6952">
        <w:rPr>
          <w:rFonts w:hint="eastAsia"/>
          <w:rtl/>
        </w:rPr>
        <w:t>קדשים</w:t>
      </w:r>
      <w:r w:rsidRPr="00BE6952">
        <w:rPr>
          <w:rtl/>
        </w:rPr>
        <w:t xml:space="preserve"> </w:t>
      </w:r>
      <w:r w:rsidRPr="00BE6952">
        <w:rPr>
          <w:rFonts w:hint="eastAsia"/>
          <w:rtl/>
        </w:rPr>
        <w:t>בחוץ</w:t>
      </w:r>
      <w:r>
        <w:rPr>
          <w:rFonts w:hint="cs"/>
          <w:rtl/>
        </w:rPr>
        <w:t>.</w:t>
      </w:r>
      <w:r w:rsidRPr="00BE6952">
        <w:rPr>
          <w:rtl/>
        </w:rPr>
        <w:t xml:space="preserve"> </w:t>
      </w:r>
      <w:r w:rsidRPr="00BE6952">
        <w:rPr>
          <w:rFonts w:hint="eastAsia"/>
          <w:rtl/>
        </w:rPr>
        <w:t>אלא</w:t>
      </w:r>
      <w:r w:rsidRPr="00BE6952">
        <w:rPr>
          <w:rtl/>
        </w:rPr>
        <w:t xml:space="preserve"> </w:t>
      </w:r>
      <w:r w:rsidRPr="00BE6952">
        <w:rPr>
          <w:rFonts w:hint="eastAsia"/>
          <w:rtl/>
        </w:rPr>
        <w:t>יאמר</w:t>
      </w:r>
      <w:r w:rsidRPr="00BE6952">
        <w:rPr>
          <w:rtl/>
        </w:rPr>
        <w:t xml:space="preserve"> </w:t>
      </w:r>
      <w:r>
        <w:rPr>
          <w:rFonts w:hint="cs"/>
          <w:rtl/>
        </w:rPr>
        <w:t>'</w:t>
      </w:r>
      <w:r w:rsidRPr="00BE6952">
        <w:rPr>
          <w:rFonts w:hint="eastAsia"/>
          <w:rtl/>
        </w:rPr>
        <w:t>בשר</w:t>
      </w:r>
      <w:r w:rsidRPr="00BE6952">
        <w:rPr>
          <w:rtl/>
        </w:rPr>
        <w:t xml:space="preserve"> </w:t>
      </w:r>
      <w:r w:rsidRPr="00BE6952">
        <w:rPr>
          <w:rFonts w:hint="eastAsia"/>
          <w:rtl/>
        </w:rPr>
        <w:t>זה</w:t>
      </w:r>
      <w:r w:rsidRPr="00BE6952">
        <w:rPr>
          <w:rtl/>
        </w:rPr>
        <w:t xml:space="preserve"> </w:t>
      </w:r>
      <w:r w:rsidRPr="00BE6952">
        <w:rPr>
          <w:rFonts w:hint="eastAsia"/>
          <w:rtl/>
        </w:rPr>
        <w:t>ליום</w:t>
      </w:r>
      <w:r w:rsidRPr="00BE6952">
        <w:rPr>
          <w:rtl/>
        </w:rPr>
        <w:t xml:space="preserve"> </w:t>
      </w:r>
      <w:r w:rsidRPr="00BE6952">
        <w:rPr>
          <w:rFonts w:hint="eastAsia"/>
          <w:rtl/>
        </w:rPr>
        <w:t>טוב</w:t>
      </w:r>
      <w:r>
        <w:rPr>
          <w:rFonts w:hint="cs"/>
          <w:rtl/>
        </w:rPr>
        <w:t>'</w:t>
      </w:r>
      <w:r w:rsidRPr="00BE6952">
        <w:rPr>
          <w:rtl/>
        </w:rPr>
        <w:t xml:space="preserve">. </w:t>
      </w:r>
      <w:r w:rsidRPr="00BE6952">
        <w:rPr>
          <w:rFonts w:hint="eastAsia"/>
          <w:rtl/>
        </w:rPr>
        <w:t>אבל</w:t>
      </w:r>
      <w:r w:rsidRPr="00BE6952">
        <w:rPr>
          <w:rtl/>
        </w:rPr>
        <w:t xml:space="preserve"> </w:t>
      </w:r>
      <w:r w:rsidRPr="00BE6952">
        <w:rPr>
          <w:rFonts w:hint="eastAsia"/>
          <w:rtl/>
        </w:rPr>
        <w:t>מותר</w:t>
      </w:r>
      <w:r w:rsidRPr="00BE6952">
        <w:rPr>
          <w:rtl/>
        </w:rPr>
        <w:t xml:space="preserve"> </w:t>
      </w:r>
      <w:r w:rsidRPr="00BE6952">
        <w:rPr>
          <w:rFonts w:hint="eastAsia"/>
          <w:rtl/>
        </w:rPr>
        <w:t>לומר</w:t>
      </w:r>
      <w:r w:rsidRPr="00BE6952">
        <w:rPr>
          <w:rtl/>
        </w:rPr>
        <w:t xml:space="preserve"> </w:t>
      </w:r>
      <w:r>
        <w:rPr>
          <w:rFonts w:hint="cs"/>
          <w:rtl/>
        </w:rPr>
        <w:t>'</w:t>
      </w:r>
      <w:r w:rsidRPr="00BE6952">
        <w:rPr>
          <w:rFonts w:hint="eastAsia"/>
          <w:rtl/>
        </w:rPr>
        <w:t>חטים</w:t>
      </w:r>
      <w:r w:rsidRPr="00BE6952">
        <w:rPr>
          <w:rtl/>
        </w:rPr>
        <w:t xml:space="preserve"> </w:t>
      </w:r>
      <w:r w:rsidRPr="00BE6952">
        <w:rPr>
          <w:rFonts w:hint="eastAsia"/>
          <w:rtl/>
        </w:rPr>
        <w:t>אלו</w:t>
      </w:r>
      <w:r w:rsidRPr="00BE6952">
        <w:rPr>
          <w:rtl/>
        </w:rPr>
        <w:t xml:space="preserve"> </w:t>
      </w:r>
      <w:r w:rsidRPr="00BE6952">
        <w:rPr>
          <w:rFonts w:hint="eastAsia"/>
          <w:rtl/>
        </w:rPr>
        <w:t>לפסח</w:t>
      </w:r>
      <w:r>
        <w:rPr>
          <w:rFonts w:hint="cs"/>
          <w:rtl/>
        </w:rPr>
        <w:t>'"</w:t>
      </w:r>
      <w:r w:rsidRPr="00BE6952">
        <w:rPr>
          <w:rtl/>
        </w:rPr>
        <w:t>.</w:t>
      </w:r>
      <w:r>
        <w:rPr>
          <w:rFonts w:hint="cs"/>
          <w:rtl/>
        </w:rPr>
        <w:t xml:space="preserve"> בנוגע בשר עוף לא כותב המחבר כלום. אבל המג"א (סק"א) מביא שהמהרי"ל אוסר אפי' בעוף, דהיינו כל שבמינו טעון שחיטה. ומסיים וחומרא הוא שהחמיר, כי מדינא אין איסור אלא בדבר הקרב על גבי מזבח. ומסיים המג"א (סק"ב) דבגדי וטלה יש להחמיר אפי' בדיעבד אבל בשאר בשר לא. והט"ז (סק"א) מתיר בדיעבד אפי' בגדי וטלה.</w:t>
      </w:r>
    </w:p>
    <w:p w:rsidR="00C950CD" w:rsidRDefault="00C950CD" w:rsidP="00FA084B">
      <w:pPr>
        <w:pStyle w:val="a2"/>
        <w:rPr>
          <w:rFonts w:hint="cs"/>
          <w:rtl/>
        </w:rPr>
      </w:pPr>
      <w:r>
        <w:rPr>
          <w:rFonts w:hint="cs"/>
          <w:rtl/>
        </w:rPr>
        <w:t>עד כאן מצינו להחמיר רק שבמינו טעון שחיטה, אבל שאר מאכלים לא מצינו. אבל האליה זוטא (הובא בחק יעקב סק"א) כתב דאפי' בדגים וכהאי גוונא אסור, דאפשר שהקדישן לדמי פסח. ומביא ראיה מדאמרינן דבחיטים אין איסור משום דכוונתו שמנטרא לפסחא, משמע דשאר דברים שאין במשמעות כוונתו דמנטרא לפסח דשפיר אסור. והחק יעקב מסכם לדבריו ליזהר לכתחילה גם בשאר דברים חוץ מחיטים.</w:t>
      </w:r>
    </w:p>
    <w:p w:rsidR="00C950CD" w:rsidRPr="004258C1" w:rsidRDefault="00C950CD" w:rsidP="00FA084B">
      <w:pPr>
        <w:pStyle w:val="a2"/>
        <w:rPr>
          <w:rtl/>
        </w:rPr>
      </w:pPr>
      <w:r>
        <w:rPr>
          <w:rFonts w:hint="cs"/>
          <w:rtl/>
        </w:rPr>
        <w:lastRenderedPageBreak/>
        <w:t>וכ"ה הוא דעת אדה"ז בשלחנו בסעיף ב דמביא מקודם דעת המקילין: "</w:t>
      </w:r>
      <w:r w:rsidRPr="004258C1">
        <w:rPr>
          <w:rFonts w:hint="eastAsia"/>
          <w:rtl/>
        </w:rPr>
        <w:t>אבל</w:t>
      </w:r>
      <w:r w:rsidRPr="004258C1">
        <w:rPr>
          <w:rtl/>
        </w:rPr>
        <w:t xml:space="preserve"> </w:t>
      </w:r>
      <w:r w:rsidRPr="004258C1">
        <w:rPr>
          <w:rFonts w:hint="eastAsia"/>
          <w:rtl/>
        </w:rPr>
        <w:t>על</w:t>
      </w:r>
      <w:r w:rsidRPr="004258C1">
        <w:rPr>
          <w:rtl/>
        </w:rPr>
        <w:t xml:space="preserve"> </w:t>
      </w:r>
      <w:r w:rsidRPr="004258C1">
        <w:rPr>
          <w:rFonts w:hint="eastAsia"/>
          <w:rtl/>
        </w:rPr>
        <w:t>דגים</w:t>
      </w:r>
      <w:r w:rsidRPr="004258C1">
        <w:rPr>
          <w:rtl/>
        </w:rPr>
        <w:t xml:space="preserve"> </w:t>
      </w:r>
      <w:r w:rsidRPr="004258C1">
        <w:rPr>
          <w:rFonts w:hint="eastAsia"/>
          <w:rtl/>
        </w:rPr>
        <w:t>ועל</w:t>
      </w:r>
      <w:r w:rsidRPr="004258C1">
        <w:rPr>
          <w:rtl/>
        </w:rPr>
        <w:t xml:space="preserve"> </w:t>
      </w:r>
      <w:r w:rsidRPr="004258C1">
        <w:rPr>
          <w:rFonts w:hint="eastAsia"/>
          <w:rtl/>
        </w:rPr>
        <w:t>כל</w:t>
      </w:r>
      <w:r w:rsidRPr="004258C1">
        <w:rPr>
          <w:rtl/>
        </w:rPr>
        <w:t xml:space="preserve"> </w:t>
      </w:r>
      <w:r w:rsidRPr="004258C1">
        <w:rPr>
          <w:rFonts w:hint="eastAsia"/>
          <w:rtl/>
        </w:rPr>
        <w:t>שאר</w:t>
      </w:r>
      <w:r w:rsidRPr="004258C1">
        <w:rPr>
          <w:rtl/>
        </w:rPr>
        <w:t xml:space="preserve"> </w:t>
      </w:r>
      <w:r w:rsidRPr="004258C1">
        <w:rPr>
          <w:rFonts w:hint="eastAsia"/>
          <w:rtl/>
        </w:rPr>
        <w:t>דברים</w:t>
      </w:r>
      <w:r w:rsidRPr="004258C1">
        <w:rPr>
          <w:rtl/>
        </w:rPr>
        <w:t xml:space="preserve"> </w:t>
      </w:r>
      <w:r w:rsidRPr="004258C1">
        <w:rPr>
          <w:rFonts w:hint="eastAsia"/>
          <w:rtl/>
        </w:rPr>
        <w:t>שאינן</w:t>
      </w:r>
      <w:r w:rsidRPr="004258C1">
        <w:rPr>
          <w:rtl/>
        </w:rPr>
        <w:t xml:space="preserve"> </w:t>
      </w:r>
      <w:r w:rsidRPr="004258C1">
        <w:rPr>
          <w:rFonts w:hint="eastAsia"/>
          <w:rtl/>
        </w:rPr>
        <w:t>מין</w:t>
      </w:r>
      <w:r w:rsidRPr="004258C1">
        <w:rPr>
          <w:rtl/>
        </w:rPr>
        <w:t xml:space="preserve"> </w:t>
      </w:r>
      <w:r w:rsidRPr="004258C1">
        <w:rPr>
          <w:rFonts w:hint="eastAsia"/>
          <w:rtl/>
        </w:rPr>
        <w:t>בשר</w:t>
      </w:r>
      <w:r w:rsidRPr="004258C1">
        <w:rPr>
          <w:rtl/>
        </w:rPr>
        <w:t xml:space="preserve"> </w:t>
      </w:r>
      <w:r w:rsidRPr="004258C1">
        <w:rPr>
          <w:rFonts w:hint="eastAsia"/>
          <w:rtl/>
        </w:rPr>
        <w:t>כלל</w:t>
      </w:r>
      <w:r w:rsidRPr="004258C1">
        <w:rPr>
          <w:rtl/>
        </w:rPr>
        <w:t xml:space="preserve"> </w:t>
      </w:r>
      <w:r w:rsidRPr="004258C1">
        <w:rPr>
          <w:rFonts w:hint="eastAsia"/>
          <w:rtl/>
        </w:rPr>
        <w:t>מותר</w:t>
      </w:r>
      <w:r w:rsidRPr="004258C1">
        <w:rPr>
          <w:rtl/>
        </w:rPr>
        <w:t xml:space="preserve"> </w:t>
      </w:r>
      <w:r w:rsidRPr="004258C1">
        <w:rPr>
          <w:rFonts w:hint="eastAsia"/>
          <w:rtl/>
        </w:rPr>
        <w:t>לומר</w:t>
      </w:r>
      <w:r w:rsidRPr="004258C1">
        <w:rPr>
          <w:rtl/>
        </w:rPr>
        <w:t xml:space="preserve"> </w:t>
      </w:r>
      <w:r w:rsidRPr="004258C1">
        <w:rPr>
          <w:rFonts w:hint="eastAsia"/>
          <w:rtl/>
        </w:rPr>
        <w:t>זה</w:t>
      </w:r>
      <w:r w:rsidRPr="004258C1">
        <w:rPr>
          <w:rtl/>
        </w:rPr>
        <w:t xml:space="preserve"> </w:t>
      </w:r>
      <w:r w:rsidRPr="004258C1">
        <w:rPr>
          <w:rFonts w:hint="eastAsia"/>
          <w:rtl/>
        </w:rPr>
        <w:t>יהא</w:t>
      </w:r>
      <w:r w:rsidRPr="004258C1">
        <w:rPr>
          <w:rtl/>
        </w:rPr>
        <w:t xml:space="preserve"> </w:t>
      </w:r>
      <w:r w:rsidRPr="004258C1">
        <w:rPr>
          <w:rFonts w:hint="eastAsia"/>
          <w:rtl/>
        </w:rPr>
        <w:t>לפסח</w:t>
      </w:r>
      <w:r>
        <w:rPr>
          <w:rFonts w:hint="cs"/>
          <w:rtl/>
        </w:rPr>
        <w:t>,</w:t>
      </w:r>
      <w:r w:rsidRPr="004258C1">
        <w:rPr>
          <w:rtl/>
        </w:rPr>
        <w:t xml:space="preserve"> </w:t>
      </w:r>
      <w:r w:rsidRPr="004258C1">
        <w:rPr>
          <w:rFonts w:hint="eastAsia"/>
          <w:rtl/>
        </w:rPr>
        <w:t>שבודאי</w:t>
      </w:r>
      <w:r w:rsidRPr="004258C1">
        <w:rPr>
          <w:rtl/>
        </w:rPr>
        <w:t xml:space="preserve"> </w:t>
      </w:r>
      <w:r w:rsidRPr="004258C1">
        <w:rPr>
          <w:rFonts w:hint="eastAsia"/>
          <w:rtl/>
        </w:rPr>
        <w:t>לא</w:t>
      </w:r>
      <w:r w:rsidRPr="004258C1">
        <w:rPr>
          <w:rtl/>
        </w:rPr>
        <w:t xml:space="preserve"> </w:t>
      </w:r>
      <w:r w:rsidRPr="004258C1">
        <w:rPr>
          <w:rFonts w:hint="eastAsia"/>
          <w:rtl/>
        </w:rPr>
        <w:t>יהא</w:t>
      </w:r>
      <w:r w:rsidRPr="004258C1">
        <w:rPr>
          <w:rtl/>
        </w:rPr>
        <w:t xml:space="preserve"> </w:t>
      </w:r>
      <w:r w:rsidRPr="004258C1">
        <w:rPr>
          <w:rFonts w:hint="eastAsia"/>
          <w:rtl/>
        </w:rPr>
        <w:t>נדמה</w:t>
      </w:r>
      <w:r w:rsidRPr="004258C1">
        <w:rPr>
          <w:rtl/>
        </w:rPr>
        <w:t xml:space="preserve"> </w:t>
      </w:r>
      <w:r w:rsidRPr="004258C1">
        <w:rPr>
          <w:rFonts w:hint="eastAsia"/>
          <w:rtl/>
        </w:rPr>
        <w:t>להשומע</w:t>
      </w:r>
      <w:r w:rsidRPr="004258C1">
        <w:rPr>
          <w:rtl/>
        </w:rPr>
        <w:t xml:space="preserve"> </w:t>
      </w:r>
      <w:r w:rsidRPr="004258C1">
        <w:rPr>
          <w:rFonts w:hint="eastAsia"/>
          <w:rtl/>
        </w:rPr>
        <w:t>שהוא</w:t>
      </w:r>
      <w:r w:rsidRPr="004258C1">
        <w:rPr>
          <w:rtl/>
        </w:rPr>
        <w:t xml:space="preserve"> </w:t>
      </w:r>
      <w:r w:rsidRPr="004258C1">
        <w:rPr>
          <w:rFonts w:hint="eastAsia"/>
          <w:rtl/>
        </w:rPr>
        <w:t>מקדיש</w:t>
      </w:r>
      <w:r w:rsidRPr="004258C1">
        <w:rPr>
          <w:rtl/>
        </w:rPr>
        <w:t xml:space="preserve"> </w:t>
      </w:r>
      <w:r w:rsidRPr="004258C1">
        <w:rPr>
          <w:rFonts w:hint="eastAsia"/>
          <w:rtl/>
        </w:rPr>
        <w:t>דבר</w:t>
      </w:r>
      <w:r w:rsidRPr="004258C1">
        <w:rPr>
          <w:rtl/>
        </w:rPr>
        <w:t xml:space="preserve"> </w:t>
      </w:r>
      <w:r w:rsidRPr="004258C1">
        <w:rPr>
          <w:rFonts w:hint="eastAsia"/>
          <w:rtl/>
        </w:rPr>
        <w:t>זה</w:t>
      </w:r>
      <w:r w:rsidRPr="004258C1">
        <w:rPr>
          <w:rtl/>
        </w:rPr>
        <w:t xml:space="preserve"> </w:t>
      </w:r>
      <w:r w:rsidRPr="004258C1">
        <w:rPr>
          <w:rFonts w:hint="eastAsia"/>
          <w:rtl/>
        </w:rPr>
        <w:t>לדמי</w:t>
      </w:r>
      <w:r w:rsidRPr="004258C1">
        <w:rPr>
          <w:rtl/>
        </w:rPr>
        <w:t xml:space="preserve"> </w:t>
      </w:r>
      <w:r w:rsidRPr="004258C1">
        <w:rPr>
          <w:rFonts w:hint="eastAsia"/>
          <w:rtl/>
        </w:rPr>
        <w:t>פסח</w:t>
      </w:r>
      <w:r w:rsidRPr="004258C1">
        <w:rPr>
          <w:rtl/>
        </w:rPr>
        <w:t xml:space="preserve"> </w:t>
      </w:r>
      <w:r w:rsidRPr="004258C1">
        <w:rPr>
          <w:rFonts w:hint="eastAsia"/>
          <w:rtl/>
        </w:rPr>
        <w:t>כיון</w:t>
      </w:r>
      <w:r w:rsidRPr="004258C1">
        <w:rPr>
          <w:rtl/>
        </w:rPr>
        <w:t xml:space="preserve"> </w:t>
      </w:r>
      <w:r w:rsidRPr="004258C1">
        <w:rPr>
          <w:rFonts w:hint="eastAsia"/>
          <w:rtl/>
        </w:rPr>
        <w:t>שדבר</w:t>
      </w:r>
      <w:r w:rsidRPr="004258C1">
        <w:rPr>
          <w:rtl/>
        </w:rPr>
        <w:t xml:space="preserve"> </w:t>
      </w:r>
      <w:r w:rsidRPr="004258C1">
        <w:rPr>
          <w:rFonts w:hint="eastAsia"/>
          <w:rtl/>
        </w:rPr>
        <w:t>זה</w:t>
      </w:r>
      <w:r w:rsidRPr="004258C1">
        <w:rPr>
          <w:rtl/>
        </w:rPr>
        <w:t xml:space="preserve"> </w:t>
      </w:r>
      <w:r w:rsidRPr="004258C1">
        <w:rPr>
          <w:rFonts w:hint="eastAsia"/>
          <w:rtl/>
        </w:rPr>
        <w:t>אין</w:t>
      </w:r>
      <w:r w:rsidRPr="004258C1">
        <w:rPr>
          <w:rtl/>
        </w:rPr>
        <w:t xml:space="preserve"> </w:t>
      </w:r>
      <w:r w:rsidRPr="004258C1">
        <w:rPr>
          <w:rFonts w:hint="eastAsia"/>
          <w:rtl/>
        </w:rPr>
        <w:t>לו</w:t>
      </w:r>
      <w:r w:rsidRPr="004258C1">
        <w:rPr>
          <w:rtl/>
        </w:rPr>
        <w:t xml:space="preserve"> </w:t>
      </w:r>
      <w:r w:rsidRPr="004258C1">
        <w:rPr>
          <w:rFonts w:hint="eastAsia"/>
          <w:rtl/>
        </w:rPr>
        <w:t>שייכות</w:t>
      </w:r>
      <w:r w:rsidRPr="004258C1">
        <w:rPr>
          <w:rtl/>
        </w:rPr>
        <w:t xml:space="preserve"> </w:t>
      </w:r>
      <w:r w:rsidRPr="004258C1">
        <w:rPr>
          <w:rFonts w:hint="eastAsia"/>
          <w:rtl/>
        </w:rPr>
        <w:t>כלל</w:t>
      </w:r>
      <w:r w:rsidRPr="004258C1">
        <w:rPr>
          <w:rtl/>
        </w:rPr>
        <w:t xml:space="preserve"> </w:t>
      </w:r>
      <w:r w:rsidRPr="004258C1">
        <w:rPr>
          <w:rFonts w:hint="eastAsia"/>
          <w:rtl/>
        </w:rPr>
        <w:t>עם</w:t>
      </w:r>
      <w:r w:rsidRPr="004258C1">
        <w:rPr>
          <w:rtl/>
        </w:rPr>
        <w:t xml:space="preserve"> </w:t>
      </w:r>
      <w:r w:rsidRPr="004258C1">
        <w:rPr>
          <w:rFonts w:hint="eastAsia"/>
          <w:rtl/>
        </w:rPr>
        <w:t>פסח</w:t>
      </w:r>
      <w:r w:rsidRPr="004258C1">
        <w:rPr>
          <w:rtl/>
        </w:rPr>
        <w:t xml:space="preserve"> </w:t>
      </w:r>
      <w:r w:rsidRPr="004258C1">
        <w:rPr>
          <w:rFonts w:hint="eastAsia"/>
          <w:rtl/>
        </w:rPr>
        <w:t>שהרי</w:t>
      </w:r>
      <w:r w:rsidRPr="004258C1">
        <w:rPr>
          <w:rtl/>
        </w:rPr>
        <w:t xml:space="preserve"> </w:t>
      </w:r>
      <w:r w:rsidRPr="004258C1">
        <w:rPr>
          <w:rFonts w:hint="eastAsia"/>
          <w:rtl/>
        </w:rPr>
        <w:t>אינן</w:t>
      </w:r>
      <w:r w:rsidRPr="004258C1">
        <w:rPr>
          <w:rtl/>
        </w:rPr>
        <w:t xml:space="preserve"> </w:t>
      </w:r>
      <w:r w:rsidRPr="004258C1">
        <w:rPr>
          <w:rFonts w:hint="eastAsia"/>
          <w:rtl/>
        </w:rPr>
        <w:t>מין</w:t>
      </w:r>
      <w:r w:rsidRPr="004258C1">
        <w:rPr>
          <w:rtl/>
        </w:rPr>
        <w:t xml:space="preserve"> </w:t>
      </w:r>
      <w:r w:rsidRPr="004258C1">
        <w:rPr>
          <w:rFonts w:hint="eastAsia"/>
          <w:rtl/>
        </w:rPr>
        <w:t>בשר</w:t>
      </w:r>
      <w:r w:rsidRPr="004258C1">
        <w:rPr>
          <w:rtl/>
        </w:rPr>
        <w:t xml:space="preserve"> </w:t>
      </w:r>
      <w:r w:rsidRPr="004258C1">
        <w:rPr>
          <w:rFonts w:hint="eastAsia"/>
          <w:rtl/>
        </w:rPr>
        <w:t>כלל</w:t>
      </w:r>
      <w:r>
        <w:rPr>
          <w:rFonts w:hint="cs"/>
          <w:rtl/>
        </w:rPr>
        <w:t>"</w:t>
      </w:r>
      <w:r w:rsidRPr="004258C1">
        <w:rPr>
          <w:rtl/>
        </w:rPr>
        <w:t>.</w:t>
      </w:r>
    </w:p>
    <w:p w:rsidR="00C950CD" w:rsidRPr="004258C1" w:rsidRDefault="00C950CD" w:rsidP="00FA084B">
      <w:pPr>
        <w:pStyle w:val="a2"/>
        <w:rPr>
          <w:rtl/>
        </w:rPr>
      </w:pPr>
      <w:r>
        <w:rPr>
          <w:rFonts w:hint="cs"/>
          <w:rtl/>
        </w:rPr>
        <w:t>ואח"כ מוסיף "</w:t>
      </w:r>
      <w:r w:rsidRPr="004258C1">
        <w:rPr>
          <w:rFonts w:hint="eastAsia"/>
          <w:rtl/>
        </w:rPr>
        <w:t>ויש</w:t>
      </w:r>
      <w:r w:rsidRPr="004258C1">
        <w:rPr>
          <w:rtl/>
        </w:rPr>
        <w:t xml:space="preserve"> </w:t>
      </w:r>
      <w:r w:rsidRPr="004258C1">
        <w:rPr>
          <w:rFonts w:hint="eastAsia"/>
          <w:rtl/>
        </w:rPr>
        <w:t>מחמירין</w:t>
      </w:r>
      <w:r w:rsidRPr="004258C1">
        <w:rPr>
          <w:rtl/>
        </w:rPr>
        <w:t xml:space="preserve"> </w:t>
      </w:r>
      <w:r w:rsidRPr="004258C1">
        <w:rPr>
          <w:rFonts w:hint="eastAsia"/>
          <w:rtl/>
        </w:rPr>
        <w:t>שלא</w:t>
      </w:r>
      <w:r w:rsidRPr="004258C1">
        <w:rPr>
          <w:rtl/>
        </w:rPr>
        <w:t xml:space="preserve"> </w:t>
      </w:r>
      <w:r w:rsidRPr="004258C1">
        <w:rPr>
          <w:rFonts w:hint="eastAsia"/>
          <w:rtl/>
        </w:rPr>
        <w:t>לומר</w:t>
      </w:r>
      <w:r w:rsidRPr="004258C1">
        <w:rPr>
          <w:rtl/>
        </w:rPr>
        <w:t xml:space="preserve"> </w:t>
      </w:r>
      <w:r w:rsidRPr="004258C1">
        <w:rPr>
          <w:rFonts w:hint="eastAsia"/>
          <w:rtl/>
        </w:rPr>
        <w:t>על</w:t>
      </w:r>
      <w:r w:rsidRPr="004258C1">
        <w:rPr>
          <w:rtl/>
        </w:rPr>
        <w:t xml:space="preserve"> </w:t>
      </w:r>
      <w:r w:rsidRPr="004258C1">
        <w:rPr>
          <w:rFonts w:hint="eastAsia"/>
          <w:rtl/>
        </w:rPr>
        <w:t>שום</w:t>
      </w:r>
      <w:r w:rsidRPr="004258C1">
        <w:rPr>
          <w:rtl/>
        </w:rPr>
        <w:t xml:space="preserve"> </w:t>
      </w:r>
      <w:r w:rsidRPr="004258C1">
        <w:rPr>
          <w:rFonts w:hint="eastAsia"/>
          <w:rtl/>
        </w:rPr>
        <w:t>דבר</w:t>
      </w:r>
      <w:r w:rsidRPr="004258C1">
        <w:rPr>
          <w:rtl/>
        </w:rPr>
        <w:t xml:space="preserve"> </w:t>
      </w:r>
      <w:r>
        <w:rPr>
          <w:rFonts w:hint="cs"/>
          <w:rtl/>
        </w:rPr>
        <w:t>'</w:t>
      </w:r>
      <w:r w:rsidRPr="004258C1">
        <w:rPr>
          <w:rFonts w:hint="eastAsia"/>
          <w:rtl/>
        </w:rPr>
        <w:t>זה</w:t>
      </w:r>
      <w:r w:rsidRPr="004258C1">
        <w:rPr>
          <w:rtl/>
        </w:rPr>
        <w:t xml:space="preserve"> </w:t>
      </w:r>
      <w:r w:rsidRPr="004258C1">
        <w:rPr>
          <w:rFonts w:hint="eastAsia"/>
          <w:rtl/>
        </w:rPr>
        <w:t>לפסח</w:t>
      </w:r>
      <w:r>
        <w:rPr>
          <w:rFonts w:hint="cs"/>
          <w:rtl/>
        </w:rPr>
        <w:t>'</w:t>
      </w:r>
      <w:r w:rsidRPr="004258C1">
        <w:rPr>
          <w:rtl/>
        </w:rPr>
        <w:t xml:space="preserve"> </w:t>
      </w:r>
      <w:r w:rsidRPr="004258C1">
        <w:rPr>
          <w:rFonts w:hint="eastAsia"/>
          <w:rtl/>
        </w:rPr>
        <w:t>חוץ</w:t>
      </w:r>
      <w:r w:rsidRPr="004258C1">
        <w:rPr>
          <w:rtl/>
        </w:rPr>
        <w:t xml:space="preserve"> </w:t>
      </w:r>
      <w:r w:rsidRPr="004258C1">
        <w:rPr>
          <w:rFonts w:hint="eastAsia"/>
          <w:rtl/>
        </w:rPr>
        <w:t>מן</w:t>
      </w:r>
      <w:r w:rsidRPr="004258C1">
        <w:rPr>
          <w:rtl/>
        </w:rPr>
        <w:t xml:space="preserve"> </w:t>
      </w:r>
      <w:r w:rsidRPr="004258C1">
        <w:rPr>
          <w:rFonts w:hint="eastAsia"/>
          <w:rtl/>
        </w:rPr>
        <w:t>החטים</w:t>
      </w:r>
      <w:r w:rsidRPr="004258C1">
        <w:rPr>
          <w:rtl/>
        </w:rPr>
        <w:t xml:space="preserve"> </w:t>
      </w:r>
      <w:r w:rsidRPr="004258C1">
        <w:rPr>
          <w:rFonts w:hint="eastAsia"/>
          <w:rtl/>
        </w:rPr>
        <w:t>וכיוצא</w:t>
      </w:r>
      <w:r w:rsidRPr="004258C1">
        <w:rPr>
          <w:rtl/>
        </w:rPr>
        <w:t xml:space="preserve"> </w:t>
      </w:r>
      <w:r w:rsidRPr="004258C1">
        <w:rPr>
          <w:rFonts w:hint="eastAsia"/>
          <w:rtl/>
        </w:rPr>
        <w:t>בהם</w:t>
      </w:r>
      <w:r w:rsidRPr="004258C1">
        <w:rPr>
          <w:rtl/>
        </w:rPr>
        <w:t xml:space="preserve"> </w:t>
      </w:r>
      <w:r w:rsidRPr="004258C1">
        <w:rPr>
          <w:rFonts w:hint="eastAsia"/>
          <w:rtl/>
        </w:rPr>
        <w:t>מדברים</w:t>
      </w:r>
      <w:r w:rsidRPr="004258C1">
        <w:rPr>
          <w:rtl/>
        </w:rPr>
        <w:t xml:space="preserve"> </w:t>
      </w:r>
      <w:r w:rsidRPr="004258C1">
        <w:rPr>
          <w:rFonts w:hint="eastAsia"/>
          <w:rtl/>
        </w:rPr>
        <w:t>הצריכים</w:t>
      </w:r>
      <w:r w:rsidRPr="004258C1">
        <w:rPr>
          <w:rtl/>
        </w:rPr>
        <w:t xml:space="preserve"> </w:t>
      </w:r>
      <w:r w:rsidRPr="004258C1">
        <w:rPr>
          <w:rFonts w:hint="eastAsia"/>
          <w:rtl/>
        </w:rPr>
        <w:t>שימור</w:t>
      </w:r>
      <w:r w:rsidRPr="004258C1">
        <w:rPr>
          <w:rtl/>
        </w:rPr>
        <w:t xml:space="preserve"> </w:t>
      </w:r>
      <w:r w:rsidRPr="004258C1">
        <w:rPr>
          <w:rFonts w:hint="eastAsia"/>
          <w:rtl/>
        </w:rPr>
        <w:t>מחימוץ</w:t>
      </w:r>
      <w:r>
        <w:rPr>
          <w:rFonts w:hint="cs"/>
          <w:rtl/>
        </w:rPr>
        <w:t>,</w:t>
      </w:r>
      <w:r w:rsidRPr="004258C1">
        <w:rPr>
          <w:rtl/>
        </w:rPr>
        <w:t xml:space="preserve"> </w:t>
      </w:r>
      <w:r w:rsidRPr="004258C1">
        <w:rPr>
          <w:rFonts w:hint="eastAsia"/>
          <w:rtl/>
        </w:rPr>
        <w:t>שהשומע</w:t>
      </w:r>
      <w:r w:rsidRPr="004258C1">
        <w:rPr>
          <w:rtl/>
        </w:rPr>
        <w:t xml:space="preserve"> </w:t>
      </w:r>
      <w:r w:rsidRPr="004258C1">
        <w:rPr>
          <w:rFonts w:hint="eastAsia"/>
          <w:rtl/>
        </w:rPr>
        <w:t>שהוא</w:t>
      </w:r>
      <w:r w:rsidRPr="004258C1">
        <w:rPr>
          <w:rtl/>
        </w:rPr>
        <w:t xml:space="preserve"> </w:t>
      </w:r>
      <w:r w:rsidRPr="004258C1">
        <w:rPr>
          <w:rFonts w:hint="eastAsia"/>
          <w:rtl/>
        </w:rPr>
        <w:t>אומר</w:t>
      </w:r>
      <w:r w:rsidRPr="004258C1">
        <w:rPr>
          <w:rtl/>
        </w:rPr>
        <w:t xml:space="preserve"> </w:t>
      </w:r>
      <w:r w:rsidRPr="004258C1">
        <w:rPr>
          <w:rFonts w:hint="eastAsia"/>
          <w:rtl/>
        </w:rPr>
        <w:t>חטים</w:t>
      </w:r>
      <w:r w:rsidRPr="004258C1">
        <w:rPr>
          <w:rtl/>
        </w:rPr>
        <w:t xml:space="preserve"> </w:t>
      </w:r>
      <w:r w:rsidRPr="004258C1">
        <w:rPr>
          <w:rFonts w:hint="eastAsia"/>
          <w:rtl/>
        </w:rPr>
        <w:t>אלו</w:t>
      </w:r>
      <w:r w:rsidRPr="004258C1">
        <w:rPr>
          <w:rtl/>
        </w:rPr>
        <w:t xml:space="preserve"> </w:t>
      </w:r>
      <w:r w:rsidRPr="004258C1">
        <w:rPr>
          <w:rFonts w:hint="eastAsia"/>
          <w:rtl/>
        </w:rPr>
        <w:t>לפסח</w:t>
      </w:r>
      <w:r w:rsidRPr="004258C1">
        <w:rPr>
          <w:rtl/>
        </w:rPr>
        <w:t xml:space="preserve"> </w:t>
      </w:r>
      <w:r w:rsidRPr="004258C1">
        <w:rPr>
          <w:rFonts w:hint="eastAsia"/>
          <w:rtl/>
        </w:rPr>
        <w:t>יהא</w:t>
      </w:r>
      <w:r w:rsidRPr="004258C1">
        <w:rPr>
          <w:rtl/>
        </w:rPr>
        <w:t xml:space="preserve"> </w:t>
      </w:r>
      <w:r w:rsidRPr="004258C1">
        <w:rPr>
          <w:rFonts w:hint="eastAsia"/>
          <w:rtl/>
        </w:rPr>
        <w:t>סבור</w:t>
      </w:r>
      <w:r w:rsidRPr="004258C1">
        <w:rPr>
          <w:rtl/>
        </w:rPr>
        <w:t xml:space="preserve"> </w:t>
      </w:r>
      <w:r w:rsidRPr="004258C1">
        <w:rPr>
          <w:rFonts w:hint="eastAsia"/>
          <w:rtl/>
        </w:rPr>
        <w:t>שאומר</w:t>
      </w:r>
      <w:r w:rsidRPr="004258C1">
        <w:rPr>
          <w:rtl/>
        </w:rPr>
        <w:t xml:space="preserve"> </w:t>
      </w:r>
      <w:r w:rsidRPr="004258C1">
        <w:rPr>
          <w:rFonts w:hint="eastAsia"/>
          <w:rtl/>
        </w:rPr>
        <w:t>חטים</w:t>
      </w:r>
      <w:r w:rsidRPr="004258C1">
        <w:rPr>
          <w:rtl/>
        </w:rPr>
        <w:t xml:space="preserve"> </w:t>
      </w:r>
      <w:r w:rsidRPr="004258C1">
        <w:rPr>
          <w:rFonts w:hint="eastAsia"/>
          <w:rtl/>
        </w:rPr>
        <w:t>אלו</w:t>
      </w:r>
      <w:r w:rsidRPr="004258C1">
        <w:rPr>
          <w:rtl/>
        </w:rPr>
        <w:t xml:space="preserve"> </w:t>
      </w:r>
      <w:r w:rsidRPr="004258C1">
        <w:rPr>
          <w:rFonts w:hint="eastAsia"/>
          <w:rtl/>
        </w:rPr>
        <w:t>אצניעם</w:t>
      </w:r>
      <w:r w:rsidRPr="004258C1">
        <w:rPr>
          <w:rtl/>
        </w:rPr>
        <w:t xml:space="preserve"> </w:t>
      </w:r>
      <w:r w:rsidRPr="004258C1">
        <w:rPr>
          <w:rFonts w:hint="eastAsia"/>
          <w:rtl/>
        </w:rPr>
        <w:t>ואשמרם</w:t>
      </w:r>
      <w:r w:rsidRPr="004258C1">
        <w:rPr>
          <w:rtl/>
        </w:rPr>
        <w:t xml:space="preserve"> </w:t>
      </w:r>
      <w:r w:rsidRPr="004258C1">
        <w:rPr>
          <w:rFonts w:hint="eastAsia"/>
          <w:rtl/>
        </w:rPr>
        <w:t>מחימוץ</w:t>
      </w:r>
      <w:r w:rsidRPr="004258C1">
        <w:rPr>
          <w:rtl/>
        </w:rPr>
        <w:t xml:space="preserve"> </w:t>
      </w:r>
      <w:r w:rsidRPr="004258C1">
        <w:rPr>
          <w:rFonts w:hint="eastAsia"/>
          <w:rtl/>
        </w:rPr>
        <w:t>לצורך</w:t>
      </w:r>
      <w:r w:rsidRPr="004258C1">
        <w:rPr>
          <w:rtl/>
        </w:rPr>
        <w:t xml:space="preserve"> </w:t>
      </w:r>
      <w:r w:rsidRPr="004258C1">
        <w:rPr>
          <w:rFonts w:hint="eastAsia"/>
          <w:rtl/>
        </w:rPr>
        <w:t>הפסח</w:t>
      </w:r>
      <w:r w:rsidRPr="004258C1">
        <w:rPr>
          <w:rtl/>
        </w:rPr>
        <w:t xml:space="preserve"> </w:t>
      </w:r>
      <w:r w:rsidRPr="004258C1">
        <w:rPr>
          <w:rFonts w:hint="eastAsia"/>
          <w:rtl/>
        </w:rPr>
        <w:t>וטוב</w:t>
      </w:r>
      <w:r w:rsidRPr="004258C1">
        <w:rPr>
          <w:rtl/>
        </w:rPr>
        <w:t xml:space="preserve"> </w:t>
      </w:r>
      <w:r w:rsidRPr="004258C1">
        <w:rPr>
          <w:rFonts w:hint="eastAsia"/>
          <w:rtl/>
        </w:rPr>
        <w:t>לחוש</w:t>
      </w:r>
      <w:r w:rsidRPr="004258C1">
        <w:rPr>
          <w:rtl/>
        </w:rPr>
        <w:t xml:space="preserve"> </w:t>
      </w:r>
      <w:r w:rsidRPr="004258C1">
        <w:rPr>
          <w:rFonts w:hint="eastAsia"/>
          <w:rtl/>
        </w:rPr>
        <w:t>לדבריהם</w:t>
      </w:r>
      <w:r w:rsidRPr="004258C1">
        <w:rPr>
          <w:rtl/>
        </w:rPr>
        <w:t xml:space="preserve"> </w:t>
      </w:r>
      <w:r w:rsidRPr="004258C1">
        <w:rPr>
          <w:rFonts w:hint="eastAsia"/>
          <w:rtl/>
        </w:rPr>
        <w:t>לכתחלה</w:t>
      </w:r>
      <w:r>
        <w:rPr>
          <w:rFonts w:hint="cs"/>
          <w:rtl/>
        </w:rPr>
        <w:t>..."</w:t>
      </w:r>
      <w:r w:rsidRPr="004258C1">
        <w:rPr>
          <w:rtl/>
        </w:rPr>
        <w:t>.</w:t>
      </w:r>
      <w:r>
        <w:rPr>
          <w:rFonts w:hint="cs"/>
          <w:rtl/>
        </w:rPr>
        <w:t xml:space="preserve"> </w:t>
      </w:r>
    </w:p>
    <w:p w:rsidR="00C950CD" w:rsidRDefault="00C950CD" w:rsidP="00FA084B">
      <w:pPr>
        <w:pStyle w:val="a2"/>
        <w:rPr>
          <w:rFonts w:hint="cs"/>
          <w:rtl/>
        </w:rPr>
      </w:pPr>
      <w:r>
        <w:rPr>
          <w:rFonts w:hint="cs"/>
          <w:rtl/>
        </w:rPr>
        <w:t>ובסעיף ג הוא כותב "</w:t>
      </w:r>
      <w:r w:rsidRPr="004258C1">
        <w:rPr>
          <w:rFonts w:hint="eastAsia"/>
          <w:rtl/>
        </w:rPr>
        <w:t>לא</w:t>
      </w:r>
      <w:r w:rsidRPr="004258C1">
        <w:rPr>
          <w:rtl/>
        </w:rPr>
        <w:t xml:space="preserve"> </w:t>
      </w:r>
      <w:r w:rsidRPr="004258C1">
        <w:rPr>
          <w:rFonts w:hint="eastAsia"/>
          <w:rtl/>
        </w:rPr>
        <w:t>אסרו</w:t>
      </w:r>
      <w:r w:rsidRPr="004258C1">
        <w:rPr>
          <w:rtl/>
        </w:rPr>
        <w:t xml:space="preserve"> </w:t>
      </w:r>
      <w:r w:rsidRPr="004258C1">
        <w:rPr>
          <w:rFonts w:hint="eastAsia"/>
          <w:rtl/>
        </w:rPr>
        <w:t>אלא</w:t>
      </w:r>
      <w:r w:rsidRPr="004258C1">
        <w:rPr>
          <w:rtl/>
        </w:rPr>
        <w:t xml:space="preserve"> </w:t>
      </w:r>
      <w:r w:rsidRPr="004258C1">
        <w:rPr>
          <w:rFonts w:hint="eastAsia"/>
          <w:rtl/>
        </w:rPr>
        <w:t>לומר</w:t>
      </w:r>
      <w:r w:rsidRPr="004258C1">
        <w:rPr>
          <w:rtl/>
        </w:rPr>
        <w:t xml:space="preserve"> </w:t>
      </w:r>
      <w:r w:rsidRPr="004258C1">
        <w:rPr>
          <w:rFonts w:hint="eastAsia"/>
          <w:rtl/>
        </w:rPr>
        <w:t>בשר</w:t>
      </w:r>
      <w:r w:rsidRPr="004258C1">
        <w:rPr>
          <w:rtl/>
        </w:rPr>
        <w:t xml:space="preserve"> </w:t>
      </w:r>
      <w:r w:rsidRPr="004258C1">
        <w:rPr>
          <w:rFonts w:hint="eastAsia"/>
          <w:rtl/>
        </w:rPr>
        <w:t>זה</w:t>
      </w:r>
      <w:r w:rsidRPr="004258C1">
        <w:rPr>
          <w:rtl/>
        </w:rPr>
        <w:t xml:space="preserve"> </w:t>
      </w:r>
      <w:r w:rsidRPr="004258C1">
        <w:rPr>
          <w:rFonts w:hint="eastAsia"/>
          <w:rtl/>
        </w:rPr>
        <w:t>לפסח</w:t>
      </w:r>
      <w:r w:rsidRPr="004258C1">
        <w:rPr>
          <w:rtl/>
        </w:rPr>
        <w:t xml:space="preserve"> </w:t>
      </w:r>
      <w:r w:rsidRPr="004258C1">
        <w:rPr>
          <w:rFonts w:hint="eastAsia"/>
          <w:rtl/>
        </w:rPr>
        <w:t>אבל</w:t>
      </w:r>
      <w:r w:rsidRPr="004258C1">
        <w:rPr>
          <w:rtl/>
        </w:rPr>
        <w:t xml:space="preserve"> </w:t>
      </w:r>
      <w:r w:rsidRPr="004258C1">
        <w:rPr>
          <w:rFonts w:hint="eastAsia"/>
          <w:rtl/>
        </w:rPr>
        <w:t>לומר</w:t>
      </w:r>
      <w:r w:rsidRPr="004258C1">
        <w:rPr>
          <w:rtl/>
        </w:rPr>
        <w:t xml:space="preserve"> </w:t>
      </w:r>
      <w:r w:rsidRPr="004258C1">
        <w:rPr>
          <w:rFonts w:hint="eastAsia"/>
          <w:rtl/>
        </w:rPr>
        <w:t>בשר</w:t>
      </w:r>
      <w:r w:rsidRPr="004258C1">
        <w:rPr>
          <w:rtl/>
        </w:rPr>
        <w:t xml:space="preserve"> </w:t>
      </w:r>
      <w:r w:rsidRPr="004258C1">
        <w:rPr>
          <w:rFonts w:hint="eastAsia"/>
          <w:rtl/>
        </w:rPr>
        <w:t>זה</w:t>
      </w:r>
      <w:r w:rsidRPr="004258C1">
        <w:rPr>
          <w:rtl/>
        </w:rPr>
        <w:t xml:space="preserve"> </w:t>
      </w:r>
      <w:r w:rsidRPr="004258C1">
        <w:rPr>
          <w:rFonts w:hint="eastAsia"/>
          <w:rtl/>
        </w:rPr>
        <w:t>על</w:t>
      </w:r>
      <w:r w:rsidRPr="004258C1">
        <w:rPr>
          <w:rtl/>
        </w:rPr>
        <w:t xml:space="preserve"> </w:t>
      </w:r>
      <w:r w:rsidRPr="004258C1">
        <w:rPr>
          <w:rFonts w:hint="eastAsia"/>
          <w:rtl/>
        </w:rPr>
        <w:t>פסח</w:t>
      </w:r>
      <w:r w:rsidRPr="004258C1">
        <w:rPr>
          <w:rtl/>
        </w:rPr>
        <w:t xml:space="preserve"> </w:t>
      </w:r>
      <w:r w:rsidRPr="004258C1">
        <w:rPr>
          <w:rFonts w:hint="eastAsia"/>
          <w:rtl/>
        </w:rPr>
        <w:t>כמו</w:t>
      </w:r>
      <w:r w:rsidRPr="004258C1">
        <w:rPr>
          <w:rtl/>
        </w:rPr>
        <w:t xml:space="preserve"> </w:t>
      </w:r>
      <w:r w:rsidRPr="004258C1">
        <w:rPr>
          <w:rFonts w:hint="eastAsia"/>
          <w:rtl/>
        </w:rPr>
        <w:t>שהוא</w:t>
      </w:r>
      <w:r w:rsidRPr="004258C1">
        <w:rPr>
          <w:rtl/>
        </w:rPr>
        <w:t xml:space="preserve"> </w:t>
      </w:r>
      <w:r w:rsidRPr="004258C1">
        <w:rPr>
          <w:rFonts w:hint="eastAsia"/>
          <w:rtl/>
        </w:rPr>
        <w:t>המנהג</w:t>
      </w:r>
      <w:r w:rsidRPr="004258C1">
        <w:rPr>
          <w:rtl/>
        </w:rPr>
        <w:t xml:space="preserve"> </w:t>
      </w:r>
      <w:r w:rsidRPr="004258C1">
        <w:rPr>
          <w:rFonts w:hint="eastAsia"/>
          <w:rtl/>
        </w:rPr>
        <w:t>לומר</w:t>
      </w:r>
      <w:r w:rsidRPr="004258C1">
        <w:rPr>
          <w:rtl/>
        </w:rPr>
        <w:t xml:space="preserve"> </w:t>
      </w:r>
      <w:r w:rsidRPr="004258C1">
        <w:rPr>
          <w:rFonts w:hint="eastAsia"/>
          <w:rtl/>
        </w:rPr>
        <w:t>כן</w:t>
      </w:r>
      <w:r w:rsidRPr="004258C1">
        <w:rPr>
          <w:rtl/>
        </w:rPr>
        <w:t xml:space="preserve"> </w:t>
      </w:r>
      <w:r w:rsidRPr="004258C1">
        <w:rPr>
          <w:rFonts w:hint="eastAsia"/>
          <w:rtl/>
        </w:rPr>
        <w:t>בלשון</w:t>
      </w:r>
      <w:r w:rsidRPr="004258C1">
        <w:rPr>
          <w:rtl/>
        </w:rPr>
        <w:t xml:space="preserve"> </w:t>
      </w:r>
      <w:r w:rsidRPr="004258C1">
        <w:rPr>
          <w:rFonts w:hint="eastAsia"/>
          <w:rtl/>
        </w:rPr>
        <w:t>אשכנז</w:t>
      </w:r>
      <w:r w:rsidRPr="004258C1">
        <w:rPr>
          <w:rtl/>
        </w:rPr>
        <w:t xml:space="preserve"> </w:t>
      </w:r>
      <w:r w:rsidRPr="004258C1">
        <w:rPr>
          <w:rFonts w:hint="eastAsia"/>
          <w:rtl/>
        </w:rPr>
        <w:t>מותר</w:t>
      </w:r>
      <w:r w:rsidRPr="004258C1">
        <w:rPr>
          <w:rtl/>
        </w:rPr>
        <w:t xml:space="preserve"> </w:t>
      </w:r>
      <w:r w:rsidRPr="004258C1">
        <w:rPr>
          <w:rFonts w:hint="eastAsia"/>
          <w:rtl/>
        </w:rPr>
        <w:t>אפילו</w:t>
      </w:r>
      <w:r w:rsidRPr="004258C1">
        <w:rPr>
          <w:rtl/>
        </w:rPr>
        <w:t xml:space="preserve"> </w:t>
      </w:r>
      <w:r w:rsidRPr="004258C1">
        <w:rPr>
          <w:rFonts w:hint="eastAsia"/>
          <w:rtl/>
        </w:rPr>
        <w:t>על</w:t>
      </w:r>
      <w:r w:rsidRPr="004258C1">
        <w:rPr>
          <w:rtl/>
        </w:rPr>
        <w:t xml:space="preserve"> </w:t>
      </w:r>
      <w:r w:rsidRPr="004258C1">
        <w:rPr>
          <w:rFonts w:hint="eastAsia"/>
          <w:rtl/>
        </w:rPr>
        <w:t>גדי</w:t>
      </w:r>
      <w:r w:rsidRPr="004258C1">
        <w:rPr>
          <w:rtl/>
        </w:rPr>
        <w:t xml:space="preserve"> </w:t>
      </w:r>
      <w:r w:rsidRPr="004258C1">
        <w:rPr>
          <w:rFonts w:hint="eastAsia"/>
          <w:rtl/>
        </w:rPr>
        <w:t>וטלה</w:t>
      </w:r>
      <w:r w:rsidRPr="004258C1">
        <w:rPr>
          <w:rtl/>
        </w:rPr>
        <w:t xml:space="preserve"> </w:t>
      </w:r>
      <w:r w:rsidRPr="004258C1">
        <w:rPr>
          <w:rFonts w:hint="eastAsia"/>
          <w:rtl/>
        </w:rPr>
        <w:t>חיים</w:t>
      </w:r>
      <w:r w:rsidRPr="004258C1">
        <w:rPr>
          <w:rtl/>
        </w:rPr>
        <w:t xml:space="preserve"> </w:t>
      </w:r>
      <w:r w:rsidRPr="004258C1">
        <w:rPr>
          <w:rFonts w:hint="eastAsia"/>
          <w:rtl/>
        </w:rPr>
        <w:t>שאין</w:t>
      </w:r>
      <w:r w:rsidRPr="004258C1">
        <w:rPr>
          <w:rtl/>
        </w:rPr>
        <w:t xml:space="preserve"> </w:t>
      </w:r>
      <w:r w:rsidRPr="004258C1">
        <w:rPr>
          <w:rFonts w:hint="eastAsia"/>
          <w:rtl/>
        </w:rPr>
        <w:t>כאן</w:t>
      </w:r>
      <w:r w:rsidRPr="004258C1">
        <w:rPr>
          <w:rtl/>
        </w:rPr>
        <w:t xml:space="preserve"> </w:t>
      </w:r>
      <w:r w:rsidRPr="004258C1">
        <w:rPr>
          <w:rFonts w:hint="eastAsia"/>
          <w:rtl/>
        </w:rPr>
        <w:t>חשש</w:t>
      </w:r>
      <w:r w:rsidRPr="004258C1">
        <w:rPr>
          <w:rtl/>
        </w:rPr>
        <w:t xml:space="preserve"> </w:t>
      </w:r>
      <w:r w:rsidRPr="004258C1">
        <w:rPr>
          <w:rFonts w:hint="eastAsia"/>
          <w:rtl/>
        </w:rPr>
        <w:t>מראית</w:t>
      </w:r>
      <w:r w:rsidRPr="004258C1">
        <w:rPr>
          <w:rtl/>
        </w:rPr>
        <w:t xml:space="preserve"> </w:t>
      </w:r>
      <w:r w:rsidRPr="004258C1">
        <w:rPr>
          <w:rFonts w:hint="eastAsia"/>
          <w:rtl/>
        </w:rPr>
        <w:t>העין</w:t>
      </w:r>
      <w:r w:rsidRPr="004258C1">
        <w:rPr>
          <w:rtl/>
        </w:rPr>
        <w:t xml:space="preserve"> </w:t>
      </w:r>
      <w:r w:rsidRPr="004258C1">
        <w:rPr>
          <w:rFonts w:hint="eastAsia"/>
          <w:rtl/>
        </w:rPr>
        <w:t>שאם</w:t>
      </w:r>
      <w:r w:rsidRPr="004258C1">
        <w:rPr>
          <w:rtl/>
        </w:rPr>
        <w:t xml:space="preserve"> </w:t>
      </w:r>
      <w:r w:rsidRPr="004258C1">
        <w:rPr>
          <w:rFonts w:hint="eastAsia"/>
          <w:rtl/>
        </w:rPr>
        <w:t>היה</w:t>
      </w:r>
      <w:r w:rsidRPr="004258C1">
        <w:rPr>
          <w:rtl/>
        </w:rPr>
        <w:t xml:space="preserve"> </w:t>
      </w:r>
      <w:r w:rsidRPr="004258C1">
        <w:rPr>
          <w:rFonts w:hint="eastAsia"/>
          <w:rtl/>
        </w:rPr>
        <w:t>מקדיש</w:t>
      </w:r>
      <w:r w:rsidRPr="004258C1">
        <w:rPr>
          <w:rtl/>
        </w:rPr>
        <w:t xml:space="preserve"> </w:t>
      </w:r>
      <w:r w:rsidRPr="004258C1">
        <w:rPr>
          <w:rFonts w:hint="eastAsia"/>
          <w:rtl/>
        </w:rPr>
        <w:t>אותם</w:t>
      </w:r>
      <w:r w:rsidRPr="004258C1">
        <w:rPr>
          <w:rtl/>
        </w:rPr>
        <w:t xml:space="preserve"> </w:t>
      </w:r>
      <w:r w:rsidRPr="004258C1">
        <w:rPr>
          <w:rFonts w:hint="eastAsia"/>
          <w:rtl/>
        </w:rPr>
        <w:t>לפסח</w:t>
      </w:r>
      <w:r w:rsidRPr="004258C1">
        <w:rPr>
          <w:rtl/>
        </w:rPr>
        <w:t xml:space="preserve"> </w:t>
      </w:r>
      <w:r w:rsidRPr="004258C1">
        <w:rPr>
          <w:rFonts w:hint="eastAsia"/>
          <w:rtl/>
        </w:rPr>
        <w:t>היה</w:t>
      </w:r>
      <w:r w:rsidRPr="004258C1">
        <w:rPr>
          <w:rtl/>
        </w:rPr>
        <w:t xml:space="preserve"> </w:t>
      </w:r>
      <w:r w:rsidRPr="004258C1">
        <w:rPr>
          <w:rFonts w:hint="eastAsia"/>
          <w:rtl/>
        </w:rPr>
        <w:t>לו</w:t>
      </w:r>
      <w:r w:rsidRPr="004258C1">
        <w:rPr>
          <w:rtl/>
        </w:rPr>
        <w:t xml:space="preserve"> </w:t>
      </w:r>
      <w:r w:rsidRPr="004258C1">
        <w:rPr>
          <w:rFonts w:hint="eastAsia"/>
          <w:rtl/>
        </w:rPr>
        <w:t>לומר</w:t>
      </w:r>
      <w:r w:rsidRPr="004258C1">
        <w:rPr>
          <w:rtl/>
        </w:rPr>
        <w:t xml:space="preserve"> </w:t>
      </w:r>
      <w:r w:rsidRPr="004258C1">
        <w:rPr>
          <w:rFonts w:hint="eastAsia"/>
          <w:rtl/>
        </w:rPr>
        <w:t>בשר</w:t>
      </w:r>
      <w:r w:rsidRPr="004258C1">
        <w:rPr>
          <w:rtl/>
        </w:rPr>
        <w:t xml:space="preserve"> </w:t>
      </w:r>
      <w:r w:rsidRPr="004258C1">
        <w:rPr>
          <w:rFonts w:hint="eastAsia"/>
          <w:rtl/>
        </w:rPr>
        <w:t>זה</w:t>
      </w:r>
      <w:r w:rsidRPr="004258C1">
        <w:rPr>
          <w:rtl/>
        </w:rPr>
        <w:t xml:space="preserve"> </w:t>
      </w:r>
      <w:r w:rsidRPr="004258C1">
        <w:rPr>
          <w:rFonts w:hint="eastAsia"/>
          <w:rtl/>
        </w:rPr>
        <w:t>לפסח</w:t>
      </w:r>
      <w:r>
        <w:rPr>
          <w:rFonts w:hint="cs"/>
          <w:rtl/>
        </w:rPr>
        <w:t>".</w:t>
      </w:r>
    </w:p>
    <w:p w:rsidR="00C950CD" w:rsidRDefault="00C950CD" w:rsidP="00FA084B">
      <w:pPr>
        <w:pStyle w:val="a2"/>
        <w:rPr>
          <w:rFonts w:hint="cs"/>
          <w:rtl/>
        </w:rPr>
      </w:pPr>
      <w:r>
        <w:rPr>
          <w:rFonts w:hint="cs"/>
          <w:rtl/>
        </w:rPr>
        <w:t xml:space="preserve">מכל האמור יוצא דבגדי או טלה לכו"ע אסור לומר 'בשר זה לפסח'. ויש אוסרים זאת אפי' בדיעבד, ואדה"ז מצדד בזה אם אין שעת הדחק או הפסד מרובה. בשאר בשר שחיטה לדעת רש"י יש להחמיר גם בזה. ולדעת התוס' והרא"ש אין להחמיר כלל. ולדעת האליה זוטא יש להחמיר לכתחילה גם בשאר דברים חוץ מחיטים שהכונה בחיטים הוא שנשמר מחמץ בכדי להשתמש בהם בפסח. </w:t>
      </w:r>
    </w:p>
    <w:p w:rsidR="00C950CD" w:rsidRDefault="00C950CD" w:rsidP="00FA084B">
      <w:pPr>
        <w:pStyle w:val="a2"/>
        <w:rPr>
          <w:rtl/>
        </w:rPr>
      </w:pPr>
      <w:r>
        <w:rPr>
          <w:rFonts w:hint="cs"/>
          <w:rtl/>
        </w:rPr>
        <w:t>וא"כ בנוגע לעניננו בשאר דברי מאכל רוב הפוסקים מקילין בכל אופן ואפי' לכתחילה. אולם בדבר שבמינו טעון שחיטה יש להחמיר לכתחילה.</w:t>
      </w:r>
    </w:p>
    <w:p w:rsidR="00C950CD" w:rsidRDefault="00C950CD" w:rsidP="00FA084B">
      <w:pPr>
        <w:pStyle w:val="a2"/>
        <w:rPr>
          <w:rtl/>
        </w:rPr>
      </w:pPr>
      <w:r>
        <w:rPr>
          <w:rFonts w:hint="cs"/>
          <w:rtl/>
        </w:rPr>
        <w:t xml:space="preserve">אולם נראה לענ"ד דבאופן שכותבים בזמנינו "כשר לפסח" אפשר להקל לכתחילה לכל הפוסקים ואפי' בגדי או טלה שראוי לקרבן. ורק באומר 'בשר זה לפסח' כלשון הגמ' והפוסקים יש במשמעו שבשר זה עבור קרבן פסח, בגדי וטלה לקרבן ממש ובשאר בשר (או אפי' בשאר דברים לפי האליה זוטא) לדמי קרבן. אבל כשכותבים "כשר לפסח" סתם דפשטות הדברים הוא דדבר זה כשר לאכילה בחג הפסח דהיינו שנשמר מכל מיני חמץ, בדיוק כפי שהגמ' אומר לגבי חיטים שלשון זה בחיטים הכוונה דמנטרא לפסח. אלא שבחיטים גם הלשון 'חיטים אלו לפסח' יש במשמעו דמנטרא לפסח, ובשאר דברים אפשר במשמע לשונו גם דמקדישו לדמי קרבן פסח. משא"כ הלשון 'כשר לפסח' היינו ברור דמנטרא לפסח. וזהו כאילו פסק הלכה שזה כשר לחג הפסח. ואפי' אם יתעקשו לומר שגם זה אפשר לחשוש שסתם אינשי יחשבו שהכוונה לפסח היינו לקרבן פסח, גם זה לא נורא דאם מישהו אומר על גדי או טלה מחיים שהוא 'כשר לפסח' האם ע"י זה נעשה מוקדש לקרבן פסח, בודאי שלא! דהכוונה הוא </w:t>
      </w:r>
      <w:r>
        <w:rPr>
          <w:rFonts w:hint="cs"/>
          <w:rtl/>
        </w:rPr>
        <w:lastRenderedPageBreak/>
        <w:t>ד'כשר לקרבן פסח' לא יותר מזה. וא"כ זה שכותבים על בשר גדי או טלה שהוא 'כשר לפסח' אין בו בית מיחוש כלל, ומותר לכתחילה.</w:t>
      </w:r>
    </w:p>
    <w:p w:rsidR="00FA084B" w:rsidRDefault="00FA084B" w:rsidP="00FA084B">
      <w:pPr>
        <w:pStyle w:val="a6"/>
        <w:ind w:firstLine="0"/>
        <w:rPr>
          <w:lang w:bidi="ar-SA"/>
        </w:rPr>
      </w:pPr>
      <w:r>
        <w:rPr>
          <w:noProof/>
        </w:rPr>
        <w:drawing>
          <wp:inline distT="0" distB="0" distL="0" distR="0" wp14:anchorId="27ED9BC1" wp14:editId="617D09C9">
            <wp:extent cx="653415" cy="2940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C950CD" w:rsidRPr="00881D69" w:rsidRDefault="00C950CD" w:rsidP="00FA084B">
      <w:pPr>
        <w:pStyle w:val="a"/>
        <w:rPr>
          <w:rFonts w:ascii="FbFRealBelet Bold" w:hAnsi="FbFRealBelet Bold" w:cs="FbFRealBelet Bold"/>
          <w:rtl/>
        </w:rPr>
      </w:pPr>
      <w:bookmarkStart w:id="60" w:name="_Toc450877803"/>
      <w:r w:rsidRPr="00881D69">
        <w:rPr>
          <w:rFonts w:ascii="FbFRealBelet Bold" w:hAnsi="FbFRealBelet Bold" w:cs="FbFRealBelet Bold"/>
          <w:rtl/>
        </w:rPr>
        <w:t>ניתוח בימי הספירה</w:t>
      </w:r>
      <w:bookmarkEnd w:id="60"/>
    </w:p>
    <w:p w:rsidR="00C950CD" w:rsidRPr="00DD4A1E" w:rsidRDefault="00C950CD" w:rsidP="00FA084B">
      <w:pPr>
        <w:pStyle w:val="a0"/>
        <w:rPr>
          <w:rFonts w:hint="cs"/>
          <w:rtl/>
        </w:rPr>
      </w:pPr>
      <w:bookmarkStart w:id="61" w:name="_Toc450877804"/>
      <w:r w:rsidRPr="00DD4A1E">
        <w:rPr>
          <w:rFonts w:hint="cs"/>
          <w:rtl/>
        </w:rPr>
        <w:t>הרב יוסף שמחה גינזבורג</w:t>
      </w:r>
      <w:bookmarkEnd w:id="61"/>
    </w:p>
    <w:p w:rsidR="00C950CD" w:rsidRPr="00DD4A1E" w:rsidRDefault="00C950CD" w:rsidP="00FA084B">
      <w:pPr>
        <w:pStyle w:val="a1"/>
      </w:pPr>
      <w:r w:rsidRPr="00DD4A1E">
        <w:rPr>
          <w:rFonts w:hint="cs"/>
          <w:rtl/>
        </w:rPr>
        <w:t xml:space="preserve">רב אזורי </w:t>
      </w:r>
      <w:r w:rsidRPr="00DD4A1E">
        <w:rPr>
          <w:rtl/>
        </w:rPr>
        <w:t>–</w:t>
      </w:r>
      <w:r w:rsidRPr="00DD4A1E">
        <w:rPr>
          <w:rFonts w:hint="cs"/>
          <w:rtl/>
        </w:rPr>
        <w:t xml:space="preserve"> עומר, אה"ק</w:t>
      </w:r>
    </w:p>
    <w:p w:rsidR="00C950CD" w:rsidRDefault="00C950CD" w:rsidP="00FA084B">
      <w:pPr>
        <w:pStyle w:val="a2"/>
        <w:rPr>
          <w:rtl/>
        </w:rPr>
      </w:pPr>
      <w:r>
        <w:rPr>
          <w:rFonts w:hint="cs"/>
          <w:rtl/>
        </w:rPr>
        <w:t xml:space="preserve">באחת החוברות שהו"ל 'ועד תלמידי התמימים' בבית חיינו בשנת תשס"ט, הובא מחלוקת שטרות מצוה לצדקה בתאריך </w:t>
      </w:r>
      <w:r w:rsidRPr="00C950CD">
        <w:rPr>
          <w:rtl/>
        </w:rPr>
        <w:t>ביום ג'</w:t>
      </w:r>
      <w:r w:rsidRPr="00C950CD">
        <w:rPr>
          <w:rFonts w:hint="cs"/>
          <w:rtl/>
        </w:rPr>
        <w:t xml:space="preserve"> </w:t>
      </w:r>
      <w:r>
        <w:rPr>
          <w:rFonts w:hint="cs"/>
          <w:rtl/>
        </w:rPr>
        <w:t xml:space="preserve">כ"ו אדר תנש"א </w:t>
      </w:r>
      <w:r w:rsidRPr="003252F5">
        <w:rPr>
          <w:rFonts w:hint="cs"/>
          <w:sz w:val="28"/>
          <w:szCs w:val="28"/>
          <w:rtl/>
        </w:rPr>
        <w:t>(</w:t>
      </w:r>
      <w:r w:rsidRPr="00C950CD">
        <w:rPr>
          <w:rtl/>
        </w:rPr>
        <w:t>שבו נערכה יחידות לחברי הקרן לפיתוח שע"י מחנה ישראל</w:t>
      </w:r>
      <w:r w:rsidRPr="00C950CD">
        <w:rPr>
          <w:rFonts w:hint="cs"/>
          <w:rtl/>
        </w:rPr>
        <w:t>):</w:t>
      </w:r>
    </w:p>
    <w:p w:rsidR="00C950CD" w:rsidRPr="009A517F" w:rsidRDefault="00C950CD" w:rsidP="00FA084B">
      <w:pPr>
        <w:pStyle w:val="a2"/>
        <w:rPr>
          <w:rtl/>
        </w:rPr>
      </w:pPr>
      <w:r w:rsidRPr="009A517F">
        <w:rPr>
          <w:rFonts w:hint="cs"/>
          <w:rtl/>
        </w:rPr>
        <w:t xml:space="preserve">אחד מהעוברים שאל אם לבצע ניתוח אחר הפסח. כ"ק אד"ש ענה לו, שנהוג שאין מבצעים ניתוח בימי ספירת העומר, ואם יוכל לעשותו לפני הפסח באופן שלא יפריע לשמחת החג </w:t>
      </w:r>
      <w:r w:rsidRPr="009A517F">
        <w:rPr>
          <w:rtl/>
        </w:rPr>
        <w:t>–</w:t>
      </w:r>
      <w:r w:rsidRPr="009A517F">
        <w:rPr>
          <w:rFonts w:hint="cs"/>
          <w:rtl/>
        </w:rPr>
        <w:t xml:space="preserve"> שיעשה זאת, ואם לאו </w:t>
      </w:r>
      <w:r w:rsidRPr="009A517F">
        <w:rPr>
          <w:rtl/>
        </w:rPr>
        <w:t>–</w:t>
      </w:r>
      <w:r w:rsidRPr="009A517F">
        <w:rPr>
          <w:rFonts w:hint="cs"/>
          <w:rtl/>
        </w:rPr>
        <w:t xml:space="preserve"> שידחה זאת לאחר ימי ספירת העומר.</w:t>
      </w:r>
    </w:p>
    <w:p w:rsidR="00C950CD" w:rsidRDefault="00C950CD" w:rsidP="00FA084B">
      <w:pPr>
        <w:pStyle w:val="a2"/>
        <w:rPr>
          <w:rtl/>
        </w:rPr>
      </w:pPr>
      <w:r w:rsidRPr="00294265">
        <w:rPr>
          <w:rFonts w:hint="cs"/>
          <w:rtl/>
        </w:rPr>
        <w:t>זאת למרות הרמז הידוע שהרבי מביא בקשר לחודש אייר, שראשי</w:t>
      </w:r>
      <w:r>
        <w:rPr>
          <w:rFonts w:hint="cs"/>
          <w:rtl/>
        </w:rPr>
        <w:t xml:space="preserve">-התיבות שלו הן "אני הוי' רופאך", </w:t>
      </w:r>
      <w:r w:rsidRPr="00294265">
        <w:rPr>
          <w:rFonts w:hint="cs"/>
          <w:rtl/>
        </w:rPr>
        <w:t>(לקוטי שיחות כרך לב עמ' 72 ועמ' 251, מחת"ם סופר לשבת קמז,</w:t>
      </w:r>
      <w:r>
        <w:rPr>
          <w:rFonts w:hint="cs"/>
          <w:rtl/>
        </w:rPr>
        <w:t xml:space="preserve"> </w:t>
      </w:r>
      <w:r w:rsidRPr="00294265">
        <w:rPr>
          <w:rFonts w:hint="cs"/>
          <w:rtl/>
        </w:rPr>
        <w:t>ב ומשער יששכר (להרה"צ כו' ממונקאטש) מאמר אייר ס"ג (בשם ס</w:t>
      </w:r>
      <w:r>
        <w:rPr>
          <w:rFonts w:hint="cs"/>
          <w:rtl/>
        </w:rPr>
        <w:t>פרי הקבלה</w:t>
      </w:r>
      <w:r w:rsidRPr="00294265">
        <w:rPr>
          <w:rFonts w:hint="cs"/>
          <w:rtl/>
        </w:rPr>
        <w:t>), ובני יששכר</w:t>
      </w:r>
      <w:r>
        <w:rPr>
          <w:rFonts w:hint="cs"/>
          <w:rtl/>
        </w:rPr>
        <w:t>,</w:t>
      </w:r>
      <w:r w:rsidRPr="00294265">
        <w:rPr>
          <w:rFonts w:hint="cs"/>
          <w:rtl/>
        </w:rPr>
        <w:t xml:space="preserve"> מאמרי חודש אייר מאמר א. וראה אג"ק כרך כג עמ' קנח. קסא</w:t>
      </w:r>
      <w:r>
        <w:rPr>
          <w:rFonts w:hint="cs"/>
          <w:rtl/>
        </w:rPr>
        <w:t>. וראה הנסמן בס' בין פסח לשבועות פ"א סכ"ב ובהערות</w:t>
      </w:r>
      <w:r w:rsidRPr="00294265">
        <w:rPr>
          <w:rFonts w:hint="cs"/>
          <w:rtl/>
        </w:rPr>
        <w:t>).</w:t>
      </w:r>
    </w:p>
    <w:p w:rsidR="00FA084B" w:rsidRDefault="00FA084B" w:rsidP="00FA084B">
      <w:pPr>
        <w:pStyle w:val="a6"/>
        <w:ind w:firstLine="0"/>
        <w:rPr>
          <w:lang w:bidi="ar-SA"/>
        </w:rPr>
      </w:pPr>
      <w:r>
        <w:rPr>
          <w:noProof/>
        </w:rPr>
        <w:drawing>
          <wp:inline distT="0" distB="0" distL="0" distR="0" wp14:anchorId="14ED5996" wp14:editId="709282BE">
            <wp:extent cx="653415" cy="2940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2378A5" w:rsidRPr="00881D69" w:rsidRDefault="002378A5" w:rsidP="002378A5">
      <w:pPr>
        <w:pStyle w:val="a"/>
        <w:rPr>
          <w:rFonts w:ascii="FbFRealBelet Bold" w:hAnsi="FbFRealBelet Bold" w:cs="FbFRealBelet Bold"/>
          <w:rtl/>
        </w:rPr>
      </w:pPr>
      <w:bookmarkStart w:id="62" w:name="_Toc450877805"/>
      <w:r w:rsidRPr="00881D69">
        <w:rPr>
          <w:rFonts w:ascii="FbFRealBelet Bold" w:hAnsi="FbFRealBelet Bold" w:cs="FbFRealBelet Bold"/>
          <w:rtl/>
        </w:rPr>
        <w:t>שתי הצלות כפולות</w:t>
      </w:r>
    </w:p>
    <w:p w:rsidR="002378A5" w:rsidRPr="00A460CB" w:rsidRDefault="002378A5" w:rsidP="002378A5">
      <w:pPr>
        <w:pStyle w:val="a0"/>
        <w:rPr>
          <w:rtl/>
        </w:rPr>
      </w:pPr>
      <w:r>
        <w:rPr>
          <w:rFonts w:hint="cs"/>
          <w:rtl/>
        </w:rPr>
        <w:t>הנ"ל</w:t>
      </w:r>
    </w:p>
    <w:p w:rsidR="002378A5" w:rsidRDefault="002378A5" w:rsidP="002378A5">
      <w:pPr>
        <w:pStyle w:val="a2"/>
        <w:rPr>
          <w:rtl/>
        </w:rPr>
      </w:pPr>
      <w:r>
        <w:rPr>
          <w:rFonts w:hint="cs"/>
          <w:rtl/>
        </w:rPr>
        <w:t>בברכת "המעביר שינה" (ברכות ס, ב) אנו מבקשים: "והרחיקנו מאדם רע ומחבר רע" ושוב אנו מבקשים על כך ב"יהי רצון" (ברכות טז,ב) שאחריה: "שתצילני היום... מאדם רע ומחבר רע". והרי כל שאר 16 הבקשות להצלה שב"יהי רצון" נאמרות רק פעם אחת. וכנראה יש חשיבות מיוחדת לכך שלא נהיה מושפעים מאנשים שהכיוון הקבוע שהם הולכים בו הוא הפוך מהכיוון הטוב והנכון.</w:t>
      </w:r>
    </w:p>
    <w:p w:rsidR="002378A5" w:rsidRDefault="002378A5" w:rsidP="002378A5">
      <w:pPr>
        <w:pStyle w:val="a2"/>
        <w:rPr>
          <w:rtl/>
        </w:rPr>
      </w:pPr>
      <w:r>
        <w:rPr>
          <w:rFonts w:hint="cs"/>
          <w:rtl/>
        </w:rPr>
        <w:lastRenderedPageBreak/>
        <w:t xml:space="preserve">ולכאורה הכוונה בבקשה הראשונה היא </w:t>
      </w:r>
      <w:r>
        <w:rPr>
          <w:rtl/>
        </w:rPr>
        <w:t>–</w:t>
      </w:r>
      <w:r>
        <w:rPr>
          <w:rFonts w:hint="cs"/>
          <w:rtl/>
        </w:rPr>
        <w:t xml:space="preserve"> סייעתא דשמיא למניעת הקשר עם האנשים הללו (רפואה מונעת). והבקשה השניה </w:t>
      </w:r>
      <w:r>
        <w:rPr>
          <w:rtl/>
        </w:rPr>
        <w:t>–</w:t>
      </w:r>
      <w:r>
        <w:rPr>
          <w:rFonts w:hint="cs"/>
          <w:rtl/>
        </w:rPr>
        <w:t xml:space="preserve"> גם באם לא זכינו להתרחק מהם, לפחות שלא יוכלו להזיקנו בגשמיות או ברוחניות.</w:t>
      </w:r>
    </w:p>
    <w:p w:rsidR="002378A5" w:rsidRDefault="002378A5" w:rsidP="002378A5">
      <w:pPr>
        <w:pStyle w:val="a2"/>
      </w:pPr>
      <w:r>
        <w:rPr>
          <w:rFonts w:hint="cs"/>
          <w:rtl/>
        </w:rPr>
        <w:t xml:space="preserve">ובסידור 'שי למורא' מפרש בשם סידור 'בית אברהם', שהבקשה הראשונה היא למניעת נזק רוחני (דבר הלמד מעניינו, בקשות לחיזוק בתורה ומצוות), והשניה למניעת נזק גשמי (כשאר הבקשות שם </w:t>
      </w:r>
      <w:r>
        <w:rPr>
          <w:rtl/>
        </w:rPr>
        <w:t>–</w:t>
      </w:r>
      <w:r>
        <w:rPr>
          <w:rFonts w:hint="cs"/>
          <w:rtl/>
        </w:rPr>
        <w:t xml:space="preserve"> דברים פשוטים וגשמיים בדרך כלל). </w:t>
      </w:r>
    </w:p>
    <w:p w:rsidR="002378A5" w:rsidRDefault="002378A5" w:rsidP="002378A5">
      <w:pPr>
        <w:pStyle w:val="a6"/>
        <w:ind w:firstLine="0"/>
        <w:rPr>
          <w:lang w:bidi="ar-SA"/>
        </w:rPr>
      </w:pPr>
      <w:r>
        <w:rPr>
          <w:noProof/>
        </w:rPr>
        <w:drawing>
          <wp:inline distT="0" distB="0" distL="0" distR="0" wp14:anchorId="3FAE9627" wp14:editId="27C33BFF">
            <wp:extent cx="653415" cy="29400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2378A5" w:rsidRDefault="002378A5" w:rsidP="002378A5">
      <w:pPr>
        <w:spacing w:after="0" w:line="240" w:lineRule="auto"/>
        <w:rPr>
          <w:rFonts w:ascii="FbFrankReal" w:eastAsia="Times New Roman" w:hAnsi="FbFrankReal" w:cs="FbFrankReal"/>
          <w:bCs/>
          <w:sz w:val="28"/>
          <w:szCs w:val="24"/>
          <w:lang w:bidi="ar-SA"/>
        </w:rPr>
        <w:sectPr w:rsidR="002378A5" w:rsidSect="00FA084B">
          <w:footnotePr>
            <w:numRestart w:val="eachSect"/>
          </w:footnotePr>
          <w:type w:val="continuous"/>
          <w:pgSz w:w="7920" w:h="12240"/>
          <w:pgMar w:top="720" w:right="864" w:bottom="720" w:left="864" w:header="0" w:footer="0" w:gutter="0"/>
          <w:cols w:space="720"/>
        </w:sectPr>
      </w:pPr>
    </w:p>
    <w:p w:rsidR="00417EE6" w:rsidRPr="00881D69" w:rsidRDefault="00417EE6" w:rsidP="00FA084B">
      <w:pPr>
        <w:pStyle w:val="a"/>
        <w:rPr>
          <w:rFonts w:ascii="FbFRealBelet Bold" w:hAnsi="FbFRealBelet Bold" w:cs="FbFRealBelet Bold"/>
          <w:rtl/>
        </w:rPr>
      </w:pPr>
      <w:r w:rsidRPr="00881D69">
        <w:rPr>
          <w:rFonts w:ascii="FbFRealBelet Bold" w:hAnsi="FbFRealBelet Bold" w:cs="FbFRealBelet Bold"/>
          <w:rtl/>
        </w:rPr>
        <w:t>איסור אכילת מצה בערב פסח</w:t>
      </w:r>
      <w:bookmarkEnd w:id="62"/>
    </w:p>
    <w:p w:rsidR="00417EE6" w:rsidRPr="00DD4A1E" w:rsidRDefault="00417EE6" w:rsidP="00FA084B">
      <w:pPr>
        <w:pStyle w:val="a0"/>
        <w:rPr>
          <w:rFonts w:hint="cs"/>
          <w:rtl/>
        </w:rPr>
      </w:pPr>
      <w:bookmarkStart w:id="63" w:name="_Toc450877806"/>
      <w:r w:rsidRPr="00DD4A1E">
        <w:rPr>
          <w:rFonts w:hint="cs"/>
          <w:rtl/>
        </w:rPr>
        <w:t>הרב משה אהרן צבי ווייס</w:t>
      </w:r>
      <w:bookmarkEnd w:id="63"/>
    </w:p>
    <w:p w:rsidR="00417EE6" w:rsidRPr="00DD4A1E" w:rsidRDefault="00417EE6" w:rsidP="00FA084B">
      <w:pPr>
        <w:pStyle w:val="a1"/>
        <w:rPr>
          <w:rFonts w:hint="cs"/>
          <w:rtl/>
        </w:rPr>
      </w:pPr>
      <w:r w:rsidRPr="00DD4A1E">
        <w:rPr>
          <w:rFonts w:hint="cs"/>
          <w:rtl/>
        </w:rPr>
        <w:t xml:space="preserve">שליח כ"ק אדמו"ר </w:t>
      </w:r>
      <w:r w:rsidRPr="00DD4A1E">
        <w:rPr>
          <w:rtl/>
        </w:rPr>
        <w:t>–</w:t>
      </w:r>
      <w:r w:rsidRPr="00DD4A1E">
        <w:rPr>
          <w:rFonts w:hint="cs"/>
          <w:rtl/>
        </w:rPr>
        <w:t xml:space="preserve"> שערמאן אוקס, קאליפורניא</w:t>
      </w:r>
    </w:p>
    <w:p w:rsidR="00417EE6" w:rsidRDefault="00417EE6" w:rsidP="00FA084B">
      <w:pPr>
        <w:pStyle w:val="a2"/>
        <w:rPr>
          <w:rtl/>
        </w:rPr>
      </w:pPr>
      <w:r>
        <w:rPr>
          <w:rFonts w:hint="cs"/>
          <w:rtl/>
        </w:rPr>
        <w:t>עובדא הוי שיהודי יושב רח"ל בכלא שמור מאוד באחד מערי שדה בארה"ב. והרב השליח דשם רצה להכניס לו מצה לפסח, וההנהלה סירבו בתוקף. בהתקרב החג הגביר השליח בקשותיו, והם המשיכו לסרב. ייעץ לו העו"ד להגיע ערב פסח עם חבילת המצות, אולי יסכימו.</w:t>
      </w:r>
    </w:p>
    <w:p w:rsidR="00417EE6" w:rsidRDefault="00417EE6" w:rsidP="00FA084B">
      <w:pPr>
        <w:pStyle w:val="a2"/>
        <w:rPr>
          <w:rtl/>
        </w:rPr>
      </w:pPr>
      <w:r>
        <w:rPr>
          <w:rFonts w:hint="cs"/>
          <w:rtl/>
        </w:rPr>
        <w:t>השליח הגיע ואמרו לו ההנהלה שהיות שלא מכירים אוכל זה, חוששים להכניסו להאסיר כי שמא אין זה אוכל או שמא יש משהו בפנים. צלצל להעו"ד, והעו"ד ייעץ לו להציע שהוא יטעום מהמצות להראות שאכן זה אוכל. הנהלת הכלא הסכימו, שאם יאכל השליח מהמצה, יכניסו את המצות להאסיר שיהי' לו לליל פסח, אחרת אינם מסכימים להכניסו.</w:t>
      </w:r>
    </w:p>
    <w:p w:rsidR="00417EE6" w:rsidRDefault="00417EE6" w:rsidP="00FA084B">
      <w:pPr>
        <w:pStyle w:val="a2"/>
        <w:rPr>
          <w:rtl/>
        </w:rPr>
      </w:pPr>
      <w:r>
        <w:rPr>
          <w:rFonts w:hint="cs"/>
          <w:rtl/>
        </w:rPr>
        <w:t xml:space="preserve">ונשאלת השאלה </w:t>
      </w:r>
      <w:r>
        <w:rPr>
          <w:rtl/>
        </w:rPr>
        <w:t>–</w:t>
      </w:r>
      <w:r>
        <w:rPr>
          <w:rFonts w:hint="cs"/>
          <w:rtl/>
        </w:rPr>
        <w:t xml:space="preserve"> אם מותר לו לטעום מהמצה לאפשר ליהודי האסיר הזה לקיים מצות עשה דאכילת מצה בליל פסח. וניחזי אנן:</w:t>
      </w:r>
    </w:p>
    <w:p w:rsidR="00417EE6" w:rsidRDefault="00417EE6" w:rsidP="00047F7E">
      <w:pPr>
        <w:pStyle w:val="a2"/>
        <w:rPr>
          <w:rtl/>
        </w:rPr>
      </w:pPr>
      <w:r>
        <w:rPr>
          <w:rFonts w:hint="cs"/>
          <w:rtl/>
        </w:rPr>
        <w:t>תנן</w:t>
      </w:r>
      <w:r w:rsidRPr="00417EE6">
        <w:rPr>
          <w:vertAlign w:val="superscript"/>
          <w:rtl/>
        </w:rPr>
        <w:footnoteReference w:id="47"/>
      </w:r>
      <w:r>
        <w:rPr>
          <w:rFonts w:hint="cs"/>
          <w:rtl/>
        </w:rPr>
        <w:t xml:space="preserve"> "ערבי פסחים סמוך למנחה לא יאכל אדם עד שתחשך". ופירש"י: "לא יאכל כדי ש</w:t>
      </w:r>
      <w:r w:rsidR="00047F7E">
        <w:rPr>
          <w:rFonts w:hint="cs"/>
          <w:rtl/>
        </w:rPr>
        <w:t>י</w:t>
      </w:r>
      <w:r>
        <w:rPr>
          <w:rFonts w:hint="cs"/>
          <w:rtl/>
        </w:rPr>
        <w:t>אכל מצה של מצוה לתיאבון משום הידור מצוה" עכ"ל. ובתוס' שם</w:t>
      </w:r>
      <w:r w:rsidRPr="00417EE6">
        <w:rPr>
          <w:vertAlign w:val="superscript"/>
          <w:rtl/>
        </w:rPr>
        <w:footnoteReference w:id="48"/>
      </w:r>
      <w:r>
        <w:rPr>
          <w:rFonts w:hint="cs"/>
          <w:rtl/>
        </w:rPr>
        <w:t xml:space="preserve"> הקשו</w:t>
      </w:r>
      <w:r w:rsidRPr="00417EE6">
        <w:rPr>
          <w:vertAlign w:val="superscript"/>
          <w:rtl/>
        </w:rPr>
        <w:footnoteReference w:id="49"/>
      </w:r>
      <w:r>
        <w:rPr>
          <w:rFonts w:hint="cs"/>
          <w:rtl/>
        </w:rPr>
        <w:t xml:space="preserve"> </w:t>
      </w:r>
      <w:r>
        <w:rPr>
          <w:rFonts w:hint="cs"/>
          <w:rtl/>
        </w:rPr>
        <w:lastRenderedPageBreak/>
        <w:t>"וא"ת</w:t>
      </w:r>
      <w:r w:rsidR="00047F7E">
        <w:rPr>
          <w:rFonts w:hint="cs"/>
          <w:rtl/>
        </w:rPr>
        <w:t xml:space="preserve"> ומה</w:t>
      </w:r>
      <w:r>
        <w:rPr>
          <w:rFonts w:hint="cs"/>
          <w:rtl/>
        </w:rPr>
        <w:t xml:space="preserve"> לא יאכל</w:t>
      </w:r>
      <w:r w:rsidR="00047F7E">
        <w:rPr>
          <w:rFonts w:hint="cs"/>
          <w:rtl/>
        </w:rPr>
        <w:t>, אי</w:t>
      </w:r>
      <w:r>
        <w:rPr>
          <w:rFonts w:hint="cs"/>
          <w:rtl/>
        </w:rPr>
        <w:t xml:space="preserve"> מצה אפילו קודם נמי אסור כדאמרינן בירושלמי כל האוכל מצה בערב פסח כאילו בועל ארוסתו בבית חמיו, ואי במיני תרג</w:t>
      </w:r>
      <w:r w:rsidR="00047F7E">
        <w:rPr>
          <w:rFonts w:hint="cs"/>
          <w:rtl/>
        </w:rPr>
        <w:t>י</w:t>
      </w:r>
      <w:r>
        <w:rPr>
          <w:rFonts w:hint="cs"/>
          <w:rtl/>
        </w:rPr>
        <w:t>מא הא אמר בגמ' (קז, ב) אבל טובל הוא במיני תרגימא. וי"ל דאיירי במצה עשירה</w:t>
      </w:r>
      <w:r w:rsidR="00047F7E">
        <w:rPr>
          <w:rFonts w:hint="cs"/>
          <w:rtl/>
        </w:rPr>
        <w:t xml:space="preserve"> דלא אסר בירושלמי אלא במצה הראוי'</w:t>
      </w:r>
      <w:r>
        <w:rPr>
          <w:rFonts w:hint="cs"/>
          <w:rtl/>
        </w:rPr>
        <w:t xml:space="preserve"> לצאת בה ידי חובתו ואוכלה קודם זמנה וכו', אבל מצה עשירה שרי</w:t>
      </w:r>
      <w:r w:rsidR="00047F7E">
        <w:rPr>
          <w:rFonts w:hint="cs"/>
          <w:rtl/>
        </w:rPr>
        <w:t>א</w:t>
      </w:r>
      <w:r>
        <w:rPr>
          <w:rFonts w:hint="cs"/>
          <w:rtl/>
        </w:rPr>
        <w:t>.</w:t>
      </w:r>
    </w:p>
    <w:p w:rsidR="00417EE6" w:rsidRDefault="00417EE6" w:rsidP="00FA084B">
      <w:pPr>
        <w:pStyle w:val="a2"/>
        <w:rPr>
          <w:rtl/>
        </w:rPr>
      </w:pPr>
      <w:r>
        <w:rPr>
          <w:rFonts w:hint="cs"/>
          <w:rtl/>
        </w:rPr>
        <w:t>והקשה המהרש"א דהי' לו להתוס' לאוקמי דמתני' איירי בבציקות של עכו"ם דלא הוי שימור לשם מצה דאמרינן בגמ' (מ, א) דאין יוצאין יד"ח בהם, ומותר לאוכלם כל היום עד סמוך למנחה.</w:t>
      </w:r>
    </w:p>
    <w:p w:rsidR="00417EE6" w:rsidRDefault="00417EE6" w:rsidP="00FA084B">
      <w:pPr>
        <w:pStyle w:val="a2"/>
        <w:rPr>
          <w:rtl/>
        </w:rPr>
      </w:pPr>
      <w:r>
        <w:rPr>
          <w:rFonts w:hint="cs"/>
          <w:rtl/>
        </w:rPr>
        <w:t>ותירץ המהרש"א דיש לחלק דמצה עשירה אין בו טעם מצת מצוה ולכן שרי, משא"כ בבציקות של עכו"ם דטעם מצה היא אסור, ולכן לא נחית לי' להתוס' להקים המשנה בבציקות של עכו"ם, עיי"ש.</w:t>
      </w:r>
    </w:p>
    <w:p w:rsidR="00417EE6" w:rsidRDefault="007D4542" w:rsidP="00FA084B">
      <w:pPr>
        <w:pStyle w:val="a2"/>
        <w:rPr>
          <w:rFonts w:hint="cs"/>
          <w:rtl/>
        </w:rPr>
      </w:pPr>
      <w:r>
        <w:rPr>
          <w:rFonts w:hint="cs"/>
          <w:rtl/>
        </w:rPr>
        <w:t xml:space="preserve"> </w:t>
      </w:r>
      <w:r w:rsidR="00417EE6">
        <w:rPr>
          <w:rFonts w:hint="cs"/>
          <w:rtl/>
        </w:rPr>
        <w:t>ובביאור דברי המהרש"א כתבו האחרונים</w:t>
      </w:r>
      <w:r w:rsidR="00417EE6" w:rsidRPr="00417EE6">
        <w:rPr>
          <w:vertAlign w:val="superscript"/>
          <w:rtl/>
        </w:rPr>
        <w:footnoteReference w:id="50"/>
      </w:r>
      <w:r w:rsidR="00417EE6">
        <w:rPr>
          <w:rFonts w:hint="cs"/>
          <w:rtl/>
        </w:rPr>
        <w:t xml:space="preserve"> על פי מה שכתב המאירי</w:t>
      </w:r>
      <w:r w:rsidR="00417EE6" w:rsidRPr="00417EE6">
        <w:rPr>
          <w:vertAlign w:val="superscript"/>
          <w:rtl/>
        </w:rPr>
        <w:footnoteReference w:id="51"/>
      </w:r>
      <w:r w:rsidR="00417EE6">
        <w:rPr>
          <w:rFonts w:hint="cs"/>
          <w:rtl/>
        </w:rPr>
        <w:t xml:space="preserve"> וז"ל "לדעתינו אכילת מצה כל היום מכוער הדבר שמשום תיאבון נאמרה וכל שמילא כריסו ממנה פרח תיאבונו", עכ"ל. ובזה יובן דברי המהרש"א דכיון דטעם טעם מצה פרח תיאבונו.</w:t>
      </w:r>
    </w:p>
    <w:p w:rsidR="00417EE6" w:rsidRDefault="00417EE6" w:rsidP="00FA084B">
      <w:pPr>
        <w:pStyle w:val="a2"/>
        <w:rPr>
          <w:rtl/>
        </w:rPr>
      </w:pPr>
      <w:r>
        <w:rPr>
          <w:rFonts w:hint="cs"/>
          <w:rtl/>
        </w:rPr>
        <w:t xml:space="preserve">אלא דיש להעיר קצת בביאור זה, דהמאירי כתב "וכל שמילא כריסו ממנה פרח תיאבונו", עכ"ל, משמע שרק מי שמילא כריסו ממנה שעי"ז אכן פרח תיאבונו </w:t>
      </w:r>
      <w:r>
        <w:rPr>
          <w:rtl/>
        </w:rPr>
        <w:t>–</w:t>
      </w:r>
      <w:r>
        <w:rPr>
          <w:rFonts w:hint="cs"/>
          <w:rtl/>
        </w:rPr>
        <w:t xml:space="preserve"> ובפשטות חשש המשנה לא יאכל אדם דהיינו שהוא רעב ורוצה לאכול, ואם יאכל כל צרכו במצה </w:t>
      </w:r>
      <w:r>
        <w:rPr>
          <w:rtl/>
        </w:rPr>
        <w:t>–</w:t>
      </w:r>
      <w:r>
        <w:rPr>
          <w:rFonts w:hint="cs"/>
          <w:rtl/>
        </w:rPr>
        <w:t xml:space="preserve"> אפי' מצה שאין בה יד"ח </w:t>
      </w:r>
      <w:r>
        <w:rPr>
          <w:rtl/>
        </w:rPr>
        <w:t>–</w:t>
      </w:r>
      <w:r>
        <w:rPr>
          <w:rFonts w:hint="cs"/>
          <w:rtl/>
        </w:rPr>
        <w:t xml:space="preserve"> יפרח תיאבונו, אך מי שרק יטעום מהמצה הי' נראה מדברי התוס' </w:t>
      </w:r>
      <w:r>
        <w:rPr>
          <w:rtl/>
        </w:rPr>
        <w:t>–</w:t>
      </w:r>
      <w:r>
        <w:rPr>
          <w:rFonts w:hint="cs"/>
          <w:rtl/>
        </w:rPr>
        <w:t xml:space="preserve"> לפי ביאור המהרש"א </w:t>
      </w:r>
      <w:r>
        <w:rPr>
          <w:rtl/>
        </w:rPr>
        <w:t>–</w:t>
      </w:r>
      <w:r>
        <w:rPr>
          <w:rFonts w:hint="cs"/>
          <w:rtl/>
        </w:rPr>
        <w:t xml:space="preserve"> לית לן בה.</w:t>
      </w:r>
    </w:p>
    <w:p w:rsidR="00417EE6" w:rsidRDefault="00417EE6" w:rsidP="00FA084B">
      <w:pPr>
        <w:pStyle w:val="a2"/>
        <w:rPr>
          <w:rFonts w:hint="cs"/>
          <w:rtl/>
        </w:rPr>
      </w:pPr>
      <w:r>
        <w:rPr>
          <w:rFonts w:hint="cs"/>
          <w:rtl/>
        </w:rPr>
        <w:t>ובפשטות, חשש זה הוא שונה מהחשש של סעודה שלפני כל שבת ויו"ט, וכמבואר בשו"ע</w:t>
      </w:r>
      <w:r w:rsidRPr="00417EE6">
        <w:rPr>
          <w:vertAlign w:val="superscript"/>
          <w:rtl/>
        </w:rPr>
        <w:footnoteReference w:id="52"/>
      </w:r>
      <w:r w:rsidR="00047F7E">
        <w:rPr>
          <w:rFonts w:hint="cs"/>
          <w:rtl/>
        </w:rPr>
        <w:t>,</w:t>
      </w:r>
      <w:r>
        <w:rPr>
          <w:rFonts w:hint="cs"/>
          <w:rtl/>
        </w:rPr>
        <w:t xml:space="preserve"> דא</w:t>
      </w:r>
      <w:r w:rsidR="00047F7E">
        <w:rPr>
          <w:rFonts w:hint="cs"/>
          <w:rtl/>
        </w:rPr>
        <w:t>ל</w:t>
      </w:r>
      <w:r>
        <w:rPr>
          <w:rFonts w:hint="cs"/>
          <w:rtl/>
        </w:rPr>
        <w:t xml:space="preserve">"כ למה כתב המאירי לאסור אכילת מצה </w:t>
      </w:r>
      <w:r>
        <w:rPr>
          <w:rFonts w:hint="cs"/>
          <w:b/>
          <w:rtl/>
        </w:rPr>
        <w:t>כל היום</w:t>
      </w:r>
      <w:r w:rsidR="00047F7E">
        <w:rPr>
          <w:rFonts w:hint="cs"/>
          <w:b/>
          <w:rtl/>
        </w:rPr>
        <w:t>,</w:t>
      </w:r>
      <w:r>
        <w:rPr>
          <w:rFonts w:hint="cs"/>
          <w:b/>
          <w:rtl/>
        </w:rPr>
        <w:t xml:space="preserve"> </w:t>
      </w:r>
      <w:r>
        <w:rPr>
          <w:rFonts w:hint="cs"/>
          <w:rtl/>
        </w:rPr>
        <w:t xml:space="preserve">דאי משום שלא ימלא כריסו הי' צריך לאסור דוקא מי' שעות ולמעלה שאז יש חשש שיאכל סעודת יו"ט (ומצה כמובן) אכילה גסה, והכי איתא בר"ן שהטעם שאסר המשנה הוא שלא יאכל כזית מצה אכילה </w:t>
      </w:r>
      <w:r>
        <w:rPr>
          <w:rFonts w:hint="cs"/>
          <w:b/>
          <w:rtl/>
        </w:rPr>
        <w:t xml:space="preserve">גסה </w:t>
      </w:r>
      <w:r>
        <w:rPr>
          <w:rFonts w:hint="cs"/>
          <w:rtl/>
        </w:rPr>
        <w:t xml:space="preserve">שלא שמה אכילה, ומוכרחים לומר שחשש המשנה (לפי התוס' אליבא דמהרש"א וכו') הוא שיאכל מצה של מצוה לתיאבון, ואילו כבר אכל מצה ביום </w:t>
      </w:r>
      <w:r>
        <w:rPr>
          <w:rFonts w:hint="cs"/>
          <w:rtl/>
        </w:rPr>
        <w:lastRenderedPageBreak/>
        <w:t xml:space="preserve">יפרח תיאבונו, ופירש המאירי </w:t>
      </w:r>
      <w:r>
        <w:rPr>
          <w:rFonts w:hint="cs"/>
          <w:b/>
          <w:rtl/>
        </w:rPr>
        <w:t xml:space="preserve">בזה </w:t>
      </w:r>
      <w:r>
        <w:rPr>
          <w:rFonts w:hint="cs"/>
          <w:rtl/>
        </w:rPr>
        <w:t xml:space="preserve">דהיינו שאכל כל צרכו ומילא כריסו ממנה, ולא שטועם קצת </w:t>
      </w:r>
      <w:r>
        <w:rPr>
          <w:rtl/>
        </w:rPr>
        <w:t>–</w:t>
      </w:r>
      <w:r>
        <w:rPr>
          <w:rFonts w:hint="cs"/>
          <w:rtl/>
        </w:rPr>
        <w:t xml:space="preserve"> אלא דמסתמא לא חלקו חכמים בגזירתם וחששו טעימה אלו כל צרכו.</w:t>
      </w:r>
    </w:p>
    <w:p w:rsidR="00417EE6" w:rsidRDefault="00417EE6" w:rsidP="00FA084B">
      <w:pPr>
        <w:pStyle w:val="a2"/>
        <w:rPr>
          <w:rtl/>
        </w:rPr>
      </w:pPr>
      <w:r>
        <w:rPr>
          <w:rFonts w:hint="cs"/>
          <w:rtl/>
        </w:rPr>
        <w:t>ויש להעיר קצת דלפי דברי המא</w:t>
      </w:r>
      <w:r w:rsidR="00047F7E">
        <w:rPr>
          <w:rFonts w:hint="cs"/>
          <w:rtl/>
        </w:rPr>
        <w:t>ירי מדוע לא אסרו לאכול בכל היום</w:t>
      </w:r>
      <w:r>
        <w:rPr>
          <w:rFonts w:hint="cs"/>
          <w:rtl/>
        </w:rPr>
        <w:t xml:space="preserve"> דער"פ בשר צלי כדי שיאכל בשר הפסח לתיאבון </w:t>
      </w:r>
      <w:r>
        <w:rPr>
          <w:rtl/>
        </w:rPr>
        <w:t>–</w:t>
      </w:r>
      <w:r>
        <w:rPr>
          <w:rFonts w:hint="cs"/>
          <w:rtl/>
        </w:rPr>
        <w:t xml:space="preserve"> ובדבר שמואל הר</w:t>
      </w:r>
      <w:r w:rsidR="00047F7E">
        <w:rPr>
          <w:rFonts w:hint="cs"/>
          <w:rtl/>
        </w:rPr>
        <w:t>גיש בזה, ותירץ שפסח שאני דבלאו ה</w:t>
      </w:r>
      <w:r>
        <w:rPr>
          <w:rFonts w:hint="cs"/>
          <w:rtl/>
        </w:rPr>
        <w:t>כי דינו להאכל על השובע ושונה ממצה.</w:t>
      </w:r>
    </w:p>
    <w:p w:rsidR="00417EE6" w:rsidRDefault="00417EE6" w:rsidP="00FA084B">
      <w:pPr>
        <w:pStyle w:val="a2"/>
        <w:rPr>
          <w:rtl/>
        </w:rPr>
      </w:pPr>
      <w:r>
        <w:rPr>
          <w:rFonts w:hint="cs"/>
          <w:rtl/>
        </w:rPr>
        <w:t>ביארנו את קושיית התוס' אליבא דמהרש"א ודברי המאירי לעיל</w:t>
      </w:r>
      <w:r w:rsidRPr="00417EE6">
        <w:rPr>
          <w:vertAlign w:val="superscript"/>
          <w:rtl/>
        </w:rPr>
        <w:footnoteReference w:id="53"/>
      </w:r>
      <w:r>
        <w:rPr>
          <w:rFonts w:hint="cs"/>
          <w:rtl/>
        </w:rPr>
        <w:t>.</w:t>
      </w:r>
    </w:p>
    <w:p w:rsidR="00417EE6" w:rsidRDefault="00417EE6" w:rsidP="00FA084B">
      <w:pPr>
        <w:pStyle w:val="a2"/>
        <w:rPr>
          <w:rtl/>
        </w:rPr>
      </w:pPr>
      <w:r>
        <w:rPr>
          <w:rFonts w:hint="cs"/>
          <w:rtl/>
        </w:rPr>
        <w:t>אלא דבחידושי המאירי על אתר תירץ בקושיית המהרש"א (דלוקמא מתני בבציקות של עכו"ם), וז"ל "ותירצו שלא אמרו כבא על ארוסתו אלא במצה הראוי' לצאת בה יד"ח הא מצה עשירה או בציקות של עכו"ם או של אורז ודוחן לא, והרי בציקות של עכו"ם מבואר בגמ'</w:t>
      </w:r>
      <w:r w:rsidRPr="00417EE6">
        <w:rPr>
          <w:vertAlign w:val="superscript"/>
          <w:rtl/>
        </w:rPr>
        <w:footnoteReference w:id="54"/>
      </w:r>
      <w:r>
        <w:rPr>
          <w:rFonts w:hint="cs"/>
          <w:rtl/>
        </w:rPr>
        <w:t xml:space="preserve"> ממלא אדם כריסו מהן ובלבד שיאכל כזית מצה באחרונה, ופירש"י "דבהא לא נפיק ידי חובת מצה משום דלא הוי שימור לשם מצה וכו'"</w:t>
      </w:r>
      <w:r w:rsidR="00047F7E">
        <w:rPr>
          <w:rFonts w:hint="cs"/>
          <w:rtl/>
        </w:rPr>
        <w:t>"</w:t>
      </w:r>
      <w:r>
        <w:rPr>
          <w:rFonts w:hint="cs"/>
          <w:rtl/>
        </w:rPr>
        <w:t>, עכ"ל.</w:t>
      </w:r>
    </w:p>
    <w:p w:rsidR="00047F7E" w:rsidRDefault="00417EE6" w:rsidP="00FA084B">
      <w:pPr>
        <w:pStyle w:val="a2"/>
        <w:rPr>
          <w:rtl/>
        </w:rPr>
      </w:pPr>
      <w:r>
        <w:rPr>
          <w:rFonts w:hint="cs"/>
          <w:rtl/>
        </w:rPr>
        <w:t xml:space="preserve">הרי לן דלדעת המאירי, בבציקות של נכרים אף שיש בו טעם מצה, מ"מ כיון שלא הוי עשייתן לשמן ואין יוצאין בה יד"ח מצה מותר לאכלם </w:t>
      </w:r>
      <w:r w:rsidR="00047F7E">
        <w:rPr>
          <w:rFonts w:hint="cs"/>
          <w:rtl/>
        </w:rPr>
        <w:t xml:space="preserve">בערב </w:t>
      </w:r>
      <w:r>
        <w:rPr>
          <w:rFonts w:hint="cs"/>
          <w:rtl/>
        </w:rPr>
        <w:t>פ</w:t>
      </w:r>
      <w:r w:rsidR="00047F7E">
        <w:rPr>
          <w:rFonts w:hint="cs"/>
          <w:rtl/>
        </w:rPr>
        <w:t>סח.</w:t>
      </w:r>
    </w:p>
    <w:p w:rsidR="00417EE6" w:rsidRDefault="00417EE6" w:rsidP="00047F7E">
      <w:pPr>
        <w:pStyle w:val="a2"/>
        <w:rPr>
          <w:rtl/>
        </w:rPr>
      </w:pPr>
      <w:r>
        <w:rPr>
          <w:rFonts w:hint="cs"/>
          <w:rtl/>
        </w:rPr>
        <w:t xml:space="preserve">נמצא שנחלקו הראשונים בטעמו של המשנה דלא יאכל אדם מצה עד שתחשך, דלדעת התוס' (אליבא דהמהרש"א) כל שיש בו טעם מצה אסור </w:t>
      </w:r>
      <w:r>
        <w:rPr>
          <w:rtl/>
        </w:rPr>
        <w:t>–</w:t>
      </w:r>
      <w:r>
        <w:rPr>
          <w:rFonts w:hint="cs"/>
          <w:rtl/>
        </w:rPr>
        <w:t xml:space="preserve"> אף במצה שאין אדם יוצא יד"ח למצוות מצה.</w:t>
      </w:r>
      <w:r w:rsidR="00047F7E">
        <w:rPr>
          <w:rFonts w:hint="cs"/>
          <w:rtl/>
        </w:rPr>
        <w:t xml:space="preserve"> </w:t>
      </w:r>
      <w:r>
        <w:rPr>
          <w:rFonts w:hint="cs"/>
          <w:rtl/>
        </w:rPr>
        <w:t>ולדעת המאירי אסור לאכול רק מצה שיוצאים בה יד"ח בפסח, ומצה שאין יוצאים יד"ח בפסח אף שיש בו טעם מצה מותר לאכול.</w:t>
      </w:r>
    </w:p>
    <w:p w:rsidR="00417EE6" w:rsidRDefault="00417EE6" w:rsidP="00FA084B">
      <w:pPr>
        <w:pStyle w:val="a2"/>
        <w:rPr>
          <w:rtl/>
        </w:rPr>
      </w:pPr>
      <w:r>
        <w:rPr>
          <w:rFonts w:hint="cs"/>
          <w:rtl/>
        </w:rPr>
        <w:t>ובאמת ביאור המהרש"א צ"ע טובא ממה שכתב הגמ' דבבציקות של עכו"ם ממלא אדם כריסו מהן רק שיאכל כזית של מצה באחרונה, דאם ימלא אדם כריסו מדבר שיש בו טעם מצה איך יאכל מצה של מצוה לתיאבון?</w:t>
      </w:r>
      <w:r>
        <w:rPr>
          <w:rFonts w:hint="cs"/>
        </w:rPr>
        <w:t xml:space="preserve"> </w:t>
      </w:r>
      <w:r>
        <w:rPr>
          <w:rFonts w:hint="cs"/>
          <w:rtl/>
        </w:rPr>
        <w:t>וראה לקמן.</w:t>
      </w:r>
    </w:p>
    <w:p w:rsidR="00417EE6" w:rsidRDefault="00417EE6" w:rsidP="00FA084B">
      <w:pPr>
        <w:pStyle w:val="a2"/>
        <w:rPr>
          <w:rtl/>
        </w:rPr>
      </w:pPr>
      <w:r>
        <w:rPr>
          <w:rFonts w:hint="cs"/>
          <w:rtl/>
        </w:rPr>
        <w:t>והנה בהטעם דאסור לאכול מצה בערב פסח מבאר הירושלמי (ומובא בתוס') שהוא כאילו בועל ארוסתו בבית חמיו, ומבאר הקרבן נתנאל</w:t>
      </w:r>
      <w:r w:rsidRPr="00417EE6">
        <w:rPr>
          <w:vertAlign w:val="superscript"/>
          <w:rtl/>
        </w:rPr>
        <w:footnoteReference w:id="55"/>
      </w:r>
      <w:r>
        <w:rPr>
          <w:rFonts w:hint="cs"/>
          <w:rtl/>
        </w:rPr>
        <w:t xml:space="preserve"> וז"ל "וטעמא כי המצה יש לפני' ז' ברכות וברכת נישואין ג"כ יש לה ז' ברכות. מהרי"ל. וע"ש שמפרט </w:t>
      </w:r>
      <w:r>
        <w:rPr>
          <w:rFonts w:hint="cs"/>
          <w:rtl/>
        </w:rPr>
        <w:lastRenderedPageBreak/>
        <w:t>הברכות. מבואר מהירושלמי שטעם האיסור לאכול מצה</w:t>
      </w:r>
      <w:r w:rsidR="007D4542">
        <w:rPr>
          <w:rFonts w:hint="cs"/>
          <w:rtl/>
        </w:rPr>
        <w:t xml:space="preserve"> </w:t>
      </w:r>
      <w:r>
        <w:rPr>
          <w:rFonts w:hint="cs"/>
          <w:rtl/>
        </w:rPr>
        <w:t>בער"פ הוא כמו הבא על ארוסתו בבית חמיו דאינו ממתין לשבע ברכות הנוהגים לברך קודם אכילת מצה בליל הסדר", עכ"ל.</w:t>
      </w:r>
    </w:p>
    <w:p w:rsidR="00417EE6" w:rsidRDefault="00417EE6" w:rsidP="00FA084B">
      <w:pPr>
        <w:pStyle w:val="a2"/>
        <w:rPr>
          <w:rtl/>
        </w:rPr>
      </w:pPr>
      <w:r>
        <w:rPr>
          <w:rFonts w:hint="cs"/>
          <w:rtl/>
        </w:rPr>
        <w:t>וכ"ה בשו"ע אדה"ז</w:t>
      </w:r>
      <w:r w:rsidRPr="00417EE6">
        <w:rPr>
          <w:vertAlign w:val="superscript"/>
          <w:rtl/>
        </w:rPr>
        <w:footnoteReference w:id="56"/>
      </w:r>
      <w:r>
        <w:rPr>
          <w:rFonts w:hint="cs"/>
          <w:rtl/>
        </w:rPr>
        <w:t>, וז"ל "</w:t>
      </w:r>
      <w:r w:rsidRPr="008B0834">
        <w:rPr>
          <w:rtl/>
        </w:rPr>
        <w:t>ומצה אינו יכול לאכול כל היום</w:t>
      </w:r>
      <w:r w:rsidRPr="008B0834">
        <w:rPr>
          <w:rFonts w:ascii="Cambria" w:hAnsi="Cambria" w:cs="Cambria"/>
        </w:rPr>
        <w:t> </w:t>
      </w:r>
      <w:r w:rsidRPr="008B0834">
        <w:rPr>
          <w:rtl/>
        </w:rPr>
        <w:t>מעמוד השחר ואילך</w:t>
      </w:r>
      <w:r>
        <w:rPr>
          <w:rFonts w:hint="cs"/>
          <w:rtl/>
        </w:rPr>
        <w:t xml:space="preserve"> </w:t>
      </w:r>
      <w:r w:rsidRPr="008B0834">
        <w:rPr>
          <w:rtl/>
        </w:rPr>
        <w:t>שאמרו חכמים</w:t>
      </w:r>
      <w:r>
        <w:rPr>
          <w:rFonts w:hint="cs"/>
          <w:rtl/>
        </w:rPr>
        <w:t xml:space="preserve"> </w:t>
      </w:r>
      <w:r w:rsidRPr="008B0834">
        <w:rPr>
          <w:rtl/>
        </w:rPr>
        <w:t>כל האוכל מצה בערב פסח כאלו בועל ארוסתו בבית חמיו קודם שיכניסנה לחופה לברך עליה שבע ברכות</w:t>
      </w:r>
      <w:r>
        <w:rPr>
          <w:rFonts w:hint="cs"/>
          <w:rtl/>
        </w:rPr>
        <w:t xml:space="preserve"> </w:t>
      </w:r>
      <w:r w:rsidRPr="008B0834">
        <w:rPr>
          <w:rtl/>
        </w:rPr>
        <w:t>ומכין אותו מכת מרדות</w:t>
      </w:r>
      <w:r>
        <w:rPr>
          <w:rFonts w:hint="cs"/>
          <w:rtl/>
        </w:rPr>
        <w:t>".</w:t>
      </w:r>
    </w:p>
    <w:p w:rsidR="00417EE6" w:rsidRDefault="00417EE6" w:rsidP="00FA084B">
      <w:pPr>
        <w:pStyle w:val="a2"/>
        <w:rPr>
          <w:rtl/>
        </w:rPr>
      </w:pPr>
      <w:r>
        <w:rPr>
          <w:rFonts w:hint="cs"/>
          <w:rtl/>
        </w:rPr>
        <w:t>ומשמע מזה, דטעם האיסור הוא שאכל המצה שלא באופן הראוי בלי הסדר ובלי ברכותיו וכמו שאסור לבוא על ארוסתו בלי החופה ובלי שבע ברכות.</w:t>
      </w:r>
    </w:p>
    <w:p w:rsidR="00417EE6" w:rsidRDefault="00417EE6" w:rsidP="00FA084B">
      <w:pPr>
        <w:pStyle w:val="a2"/>
        <w:rPr>
          <w:rtl/>
        </w:rPr>
      </w:pPr>
      <w:r>
        <w:rPr>
          <w:rFonts w:hint="cs"/>
          <w:rtl/>
        </w:rPr>
        <w:t>אולם הבה"ג בהל' פסח פרק כל שעה כתב וז"ל "ואסור לאכול מצה מבעוד יום מקמי דלקדיש ואומר הגדה והלל שנאמר בערב תאכלו מצות כדי שיהא חביב עליו משל לארוס שבא על ארוסתו בבית חמיו", עכ"ל.</w:t>
      </w:r>
    </w:p>
    <w:p w:rsidR="00417EE6" w:rsidRDefault="00417EE6" w:rsidP="00FA084B">
      <w:pPr>
        <w:pStyle w:val="a2"/>
        <w:rPr>
          <w:rtl/>
        </w:rPr>
      </w:pPr>
      <w:r>
        <w:rPr>
          <w:rFonts w:hint="cs"/>
          <w:rtl/>
        </w:rPr>
        <w:t>ומבואר בדבריו, שהקפדת הירושלמי הוא שצריך לאכול מצה באופן שיהא חביב עליו היינו בהקדמת קידוש ואמירת ההגדה והלל</w:t>
      </w:r>
      <w:r w:rsidR="00047F7E">
        <w:rPr>
          <w:rFonts w:hint="cs"/>
          <w:rtl/>
        </w:rPr>
        <w:t>,</w:t>
      </w:r>
      <w:r>
        <w:rPr>
          <w:rFonts w:hint="cs"/>
          <w:rtl/>
        </w:rPr>
        <w:t xml:space="preserve"> ובלי הקדמות אלו אי אפשר שיבין </w:t>
      </w:r>
      <w:r>
        <w:rPr>
          <w:rFonts w:hint="cs"/>
          <w:b/>
          <w:rtl/>
        </w:rPr>
        <w:t xml:space="preserve">ויעריך </w:t>
      </w:r>
      <w:r>
        <w:rPr>
          <w:rFonts w:hint="cs"/>
          <w:rtl/>
        </w:rPr>
        <w:t xml:space="preserve">אכילת המצה כראוי, דהיינו שלהבה"ג כוונת הירושלמי הוא שכדי שיהי' אכילת מצה </w:t>
      </w:r>
      <w:r>
        <w:rPr>
          <w:rFonts w:hint="cs"/>
          <w:b/>
          <w:rtl/>
        </w:rPr>
        <w:t xml:space="preserve">כראוי </w:t>
      </w:r>
      <w:r>
        <w:rPr>
          <w:rFonts w:hint="cs"/>
          <w:rtl/>
        </w:rPr>
        <w:t xml:space="preserve">צריך להקדים כל הסדר והקידוש והלל, ורק אז יקיים מצוות המצה </w:t>
      </w:r>
      <w:r>
        <w:rPr>
          <w:rFonts w:hint="cs"/>
          <w:b/>
          <w:rtl/>
        </w:rPr>
        <w:t>כראוי</w:t>
      </w:r>
      <w:r w:rsidR="00047F7E">
        <w:rPr>
          <w:rFonts w:hint="cs"/>
          <w:b/>
          <w:rtl/>
        </w:rPr>
        <w:t>,</w:t>
      </w:r>
      <w:r>
        <w:rPr>
          <w:rFonts w:hint="cs"/>
          <w:b/>
          <w:rtl/>
        </w:rPr>
        <w:t xml:space="preserve"> </w:t>
      </w:r>
      <w:r>
        <w:rPr>
          <w:rFonts w:hint="cs"/>
          <w:rtl/>
        </w:rPr>
        <w:t xml:space="preserve">והדמיון לבא על ארוסתו הוא שבלי החופה והברכות והכנות אלו אינו מבין ואינו מעריך חשיבותו של ארוסתו והחיים </w:t>
      </w:r>
      <w:r w:rsidR="00047F7E">
        <w:rPr>
          <w:rFonts w:hint="cs"/>
          <w:rtl/>
        </w:rPr>
        <w:t>והאדם</w:t>
      </w:r>
      <w:r>
        <w:rPr>
          <w:rFonts w:hint="cs"/>
          <w:rtl/>
        </w:rPr>
        <w:t xml:space="preserve"> חושב</w:t>
      </w:r>
      <w:r w:rsidR="00047F7E">
        <w:rPr>
          <w:rFonts w:hint="cs"/>
          <w:rtl/>
        </w:rPr>
        <w:t xml:space="preserve"> רק</w:t>
      </w:r>
      <w:r>
        <w:rPr>
          <w:rFonts w:hint="cs"/>
          <w:rtl/>
        </w:rPr>
        <w:t xml:space="preserve"> על הנאתו הגופנית ולא על קדושת הנישואין בענין מקדש עמו ישראל על ידי חופה וקידושין.</w:t>
      </w:r>
    </w:p>
    <w:p w:rsidR="00417EE6" w:rsidRDefault="00417EE6" w:rsidP="00FA084B">
      <w:pPr>
        <w:pStyle w:val="a2"/>
        <w:rPr>
          <w:rtl/>
        </w:rPr>
      </w:pPr>
      <w:r>
        <w:rPr>
          <w:rFonts w:hint="cs"/>
          <w:rtl/>
        </w:rPr>
        <w:t>(ועפי"ז יש לבאר הא דכתב הרמב"ם דלפני מ"ת אדם פגע אשה בשוק וכו', דבמ"ת נתחדש ענין החופה והברכות שבזה הביא עמו לחופה וקידושין ודו"ק).</w:t>
      </w:r>
    </w:p>
    <w:p w:rsidR="00417EE6" w:rsidRDefault="00417EE6" w:rsidP="00FA084B">
      <w:pPr>
        <w:pStyle w:val="a2"/>
        <w:rPr>
          <w:rtl/>
        </w:rPr>
      </w:pPr>
      <w:r>
        <w:rPr>
          <w:rFonts w:hint="cs"/>
          <w:rtl/>
        </w:rPr>
        <w:t>והוא הדבר במצה</w:t>
      </w:r>
      <w:r w:rsidR="00047F7E">
        <w:rPr>
          <w:rFonts w:hint="cs"/>
          <w:rtl/>
        </w:rPr>
        <w:t>,</w:t>
      </w:r>
      <w:r>
        <w:rPr>
          <w:rFonts w:hint="cs"/>
          <w:rtl/>
        </w:rPr>
        <w:t xml:space="preserve"> דבלי ההקדמה של קידוש וסדר והגדה והלל אינו מבין, מרגיש ומעריך חשיבות מצות אכילת מצה, ולזה חששו חז"ל ואמרו שאסור לאכול ערב פסח בלי ההכנות הנ"ל, ואולי זהו עומק דברי רש"י והרשב"ם כדי שיאכל מצה של מצווה לתיאבון שאין הכוונה לתיאבון גופני בלבד, אלא לחביבות המצוה וע</w:t>
      </w:r>
      <w:r w:rsidR="00047F7E">
        <w:rPr>
          <w:rFonts w:hint="cs"/>
          <w:rtl/>
        </w:rPr>
        <w:t>"י אכילתו בערב פסח ממעט בחשיבות</w:t>
      </w:r>
      <w:r>
        <w:rPr>
          <w:rFonts w:hint="cs"/>
          <w:rtl/>
        </w:rPr>
        <w:t xml:space="preserve"> אכילת מצה של מצוה.</w:t>
      </w:r>
    </w:p>
    <w:p w:rsidR="00417EE6" w:rsidRDefault="00417EE6" w:rsidP="00FA084B">
      <w:pPr>
        <w:pStyle w:val="a2"/>
        <w:rPr>
          <w:rtl/>
        </w:rPr>
      </w:pPr>
      <w:r>
        <w:rPr>
          <w:rFonts w:hint="cs"/>
          <w:rtl/>
        </w:rPr>
        <w:lastRenderedPageBreak/>
        <w:t>והנה בפרי מגדים</w:t>
      </w:r>
      <w:r w:rsidRPr="00417EE6">
        <w:rPr>
          <w:vertAlign w:val="superscript"/>
          <w:rtl/>
        </w:rPr>
        <w:footnoteReference w:id="57"/>
      </w:r>
      <w:r>
        <w:rPr>
          <w:rFonts w:hint="cs"/>
          <w:rtl/>
        </w:rPr>
        <w:t xml:space="preserve"> הסתפק אי מותר לאכול בערב פסח מצה פחות מכזית, עיי"ש. ולהמתבאר י"ל, שספיקו תלוי בביאור דברי הראשונים הנ"ל:</w:t>
      </w:r>
    </w:p>
    <w:p w:rsidR="00417EE6" w:rsidRDefault="00417EE6" w:rsidP="00FA084B">
      <w:pPr>
        <w:pStyle w:val="a2"/>
        <w:rPr>
          <w:rtl/>
        </w:rPr>
      </w:pPr>
      <w:r>
        <w:rPr>
          <w:rFonts w:hint="cs"/>
          <w:rtl/>
        </w:rPr>
        <w:t>דלטעמו של הבה"ג דהוא משום חביבות המצוה, היינו שיאכל מצה של מצוה לתיאבון, א"כ י"ל דגם בפחות מכזית אסור לאכול בער"פ, דעכ"פ על ידי טעימתו פקע ממנו חביבותו וטעמו, אבל אי נימא כטעמא דמהרי"ל דהוא משום ז' ברכות, א"כ הרי בפחות מכזית לא מקיים שום מצוה ואין כאן ז' ברכות ושפיר מותר לטעום ולאכול פחות מכזית.</w:t>
      </w:r>
    </w:p>
    <w:p w:rsidR="00417EE6" w:rsidRDefault="00417EE6" w:rsidP="00FA084B">
      <w:pPr>
        <w:pStyle w:val="a2"/>
        <w:rPr>
          <w:rtl/>
        </w:rPr>
      </w:pPr>
      <w:r>
        <w:rPr>
          <w:rFonts w:hint="cs"/>
          <w:rtl/>
        </w:rPr>
        <w:t>וכאמור, רבינו בשולחנו</w:t>
      </w:r>
      <w:r w:rsidRPr="00417EE6">
        <w:rPr>
          <w:vertAlign w:val="superscript"/>
          <w:rtl/>
        </w:rPr>
        <w:footnoteReference w:id="58"/>
      </w:r>
      <w:r>
        <w:rPr>
          <w:rFonts w:hint="cs"/>
          <w:rtl/>
        </w:rPr>
        <w:t xml:space="preserve"> מביא טעם זה, וטעמו של המאירי הנ"ל דאין אסור אלא מצה שאדם יכול לצאת יד"ח בלילה.</w:t>
      </w:r>
    </w:p>
    <w:p w:rsidR="00417EE6" w:rsidRDefault="00417EE6" w:rsidP="00FA084B">
      <w:pPr>
        <w:pStyle w:val="a2"/>
        <w:rPr>
          <w:rtl/>
        </w:rPr>
      </w:pPr>
      <w:r>
        <w:rPr>
          <w:rFonts w:hint="cs"/>
          <w:rtl/>
        </w:rPr>
        <w:t>ונראה דתלה שני הטעמים בהדי אדדי, היינו שאסור לאכול מצה בערב פסח באופן שמקיים בה מצוות מצה.</w:t>
      </w:r>
    </w:p>
    <w:p w:rsidR="00417EE6" w:rsidRDefault="00417EE6" w:rsidP="00FA084B">
      <w:pPr>
        <w:pStyle w:val="a2"/>
        <w:rPr>
          <w:rtl/>
        </w:rPr>
      </w:pPr>
      <w:r>
        <w:rPr>
          <w:rFonts w:hint="cs"/>
          <w:rtl/>
        </w:rPr>
        <w:t>וממילא י"ל בנדו"ד לשם צורך גדול כזה דשפיר יכול השליח לטעום מהמצה פחות מכזית שעי"ז ירשהו להכניס המצה לכלא שהאסיר יקיים בו מצוות מצה בלילה בלי שום חשש.</w:t>
      </w:r>
    </w:p>
    <w:p w:rsidR="00417EE6" w:rsidRDefault="00417EE6" w:rsidP="00FA084B">
      <w:pPr>
        <w:pStyle w:val="a2"/>
        <w:rPr>
          <w:rtl/>
        </w:rPr>
      </w:pPr>
      <w:r>
        <w:rPr>
          <w:rFonts w:hint="cs"/>
          <w:rtl/>
        </w:rPr>
        <w:t>ויש עוד להביא טעם להיתר, דהנה כתב הרמב"ם</w:t>
      </w:r>
      <w:r w:rsidRPr="00417EE6">
        <w:rPr>
          <w:vertAlign w:val="superscript"/>
          <w:rtl/>
        </w:rPr>
        <w:footnoteReference w:id="59"/>
      </w:r>
      <w:r>
        <w:rPr>
          <w:rFonts w:hint="cs"/>
          <w:rtl/>
        </w:rPr>
        <w:t xml:space="preserve"> וז"ל "אסרו חכמים לאכול מצה בערב פסח כדי שיהא היכר לאכילתה בערב"</w:t>
      </w:r>
      <w:r w:rsidR="000738E0">
        <w:rPr>
          <w:rFonts w:hint="cs"/>
          <w:rtl/>
        </w:rPr>
        <w:t xml:space="preserve"> עכ"ל, ויש לתמוה למה שינה הרמב"ם</w:t>
      </w:r>
      <w:r>
        <w:rPr>
          <w:rFonts w:hint="cs"/>
          <w:rtl/>
        </w:rPr>
        <w:t xml:space="preserve"> וכותב הטעם שיהי' היכר, ויש להאריך, אבל לכאורה הנקודה הוא שרק אם אוכל המצה באופן שאכן הי' נראה שיוצא יד"ח אז אסור כי צריך להיות "היכר" לאכילתו, אבל אם אוכל המצה באופן שאינו נראה כמקיים מצוות מצה מותר, ודו"ק.</w:t>
      </w:r>
    </w:p>
    <w:p w:rsidR="00417EE6" w:rsidRDefault="00417EE6" w:rsidP="000738E0">
      <w:pPr>
        <w:pStyle w:val="a2"/>
        <w:rPr>
          <w:rtl/>
        </w:rPr>
      </w:pPr>
      <w:r>
        <w:rPr>
          <w:rFonts w:hint="cs"/>
          <w:rtl/>
        </w:rPr>
        <w:t>ב. והנה סוגיא זו ושאלה זה מידי איירינן בה נימא בזה מילתא חדתא אגב חביבותי', דבשו"ת אבני נזר</w:t>
      </w:r>
      <w:r w:rsidRPr="00417EE6">
        <w:rPr>
          <w:vertAlign w:val="superscript"/>
          <w:rtl/>
        </w:rPr>
        <w:footnoteReference w:id="60"/>
      </w:r>
      <w:r>
        <w:rPr>
          <w:rFonts w:hint="cs"/>
          <w:rtl/>
        </w:rPr>
        <w:t xml:space="preserve"> הקשה לדעת המהרש"א דלעיל דאסר לאכול כל דבר שיש בו טעם מצה, א"כ הי' אסור להכהנים לאכול לחם הפנים בערב פסח שחל להיות בשבת, כי לחם הפנים אינו טעון שמן, וא"כ יש בו טעם מצה, ובמשנה במנחות דאמרו ביוהכ"פ </w:t>
      </w:r>
      <w:r>
        <w:rPr>
          <w:rFonts w:hint="cs"/>
          <w:rtl/>
        </w:rPr>
        <w:lastRenderedPageBreak/>
        <w:t>שחל להיות בשבת החלות דלחם הפנים מתחלקות לער</w:t>
      </w:r>
      <w:r w:rsidR="000738E0">
        <w:rPr>
          <w:rFonts w:hint="cs"/>
          <w:rtl/>
        </w:rPr>
        <w:t>ב</w:t>
      </w:r>
      <w:r>
        <w:rPr>
          <w:rFonts w:hint="cs"/>
          <w:rtl/>
        </w:rPr>
        <w:t xml:space="preserve"> למה לא </w:t>
      </w:r>
      <w:r w:rsidR="000738E0">
        <w:rPr>
          <w:rFonts w:hint="cs"/>
          <w:rtl/>
        </w:rPr>
        <w:t xml:space="preserve">מביא </w:t>
      </w:r>
      <w:r>
        <w:rPr>
          <w:rFonts w:hint="cs"/>
          <w:rtl/>
        </w:rPr>
        <w:t>גם ער"פ שחל להיות בשבת? וגם במשך חכמה</w:t>
      </w:r>
      <w:r w:rsidRPr="00417EE6">
        <w:rPr>
          <w:vertAlign w:val="superscript"/>
          <w:rtl/>
        </w:rPr>
        <w:footnoteReference w:id="61"/>
      </w:r>
      <w:r>
        <w:rPr>
          <w:rFonts w:hint="cs"/>
          <w:rtl/>
        </w:rPr>
        <w:t xml:space="preserve"> העיר כן, וע"ש שמתרץ בכמה אופנים.</w:t>
      </w:r>
    </w:p>
    <w:p w:rsidR="00417EE6" w:rsidRDefault="00417EE6" w:rsidP="00FA084B">
      <w:pPr>
        <w:pStyle w:val="a2"/>
        <w:rPr>
          <w:rtl/>
        </w:rPr>
      </w:pPr>
      <w:r>
        <w:rPr>
          <w:rFonts w:hint="cs"/>
          <w:rtl/>
        </w:rPr>
        <w:t>ומתרץ האבנ"ז דכיון דקיי"ל חביבה מצוה בשעתה, לפי"ז אכילת לחה"פ בשבת דוחה איסור אכילת מצה בערב פסח משום דחביבה מצוה בשעתה עיי"ש. וראיתי מקשים דלכאורה כל היכא דאסרו חז"ל אמרינן לא פלוג.</w:t>
      </w:r>
    </w:p>
    <w:p w:rsidR="00417EE6" w:rsidRDefault="00417EE6" w:rsidP="00FA084B">
      <w:pPr>
        <w:pStyle w:val="a2"/>
        <w:rPr>
          <w:rtl/>
        </w:rPr>
      </w:pPr>
      <w:r>
        <w:rPr>
          <w:rFonts w:hint="cs"/>
          <w:rtl/>
        </w:rPr>
        <w:t xml:space="preserve">ונראה לבאר לפי מה שביארנו לעיל (לדעת הבה"ג) דהאוכל מצה בער"פ מבטל חשיבות דמצוות מצה שחייבו התורה לאכול בלילה זו דוקא וע"י שמקדים לאכול בער"פ להנאתו לבד, א"כ זה פוגם, מבזה ומבטל חשיבות וחביבות המצה (כמו הבועל ארוסתו בלי חופה וז' ברכות), וכל זה רק במצה </w:t>
      </w:r>
      <w:r>
        <w:rPr>
          <w:rFonts w:hint="cs"/>
          <w:b/>
          <w:rtl/>
        </w:rPr>
        <w:t xml:space="preserve">דרשות </w:t>
      </w:r>
      <w:r>
        <w:rPr>
          <w:rFonts w:hint="cs"/>
          <w:rtl/>
        </w:rPr>
        <w:t>אבל במצה דמצוה כמו לחם הפנים מכיון דהוי ג"כ מצוה מן התורה מותר לאכלו בערב פסח שחל בשבת, וזה פי' חביבה מצוה (זו) בשעתה, ואינו כמו כל אכילת מצה דערב פסח, וזה ביאור סברת האבנ"ז.</w:t>
      </w:r>
    </w:p>
    <w:p w:rsidR="00417EE6" w:rsidRDefault="00417EE6" w:rsidP="00FA084B">
      <w:pPr>
        <w:pStyle w:val="a2"/>
        <w:rPr>
          <w:rtl/>
        </w:rPr>
      </w:pPr>
      <w:r>
        <w:rPr>
          <w:rFonts w:hint="cs"/>
          <w:rtl/>
        </w:rPr>
        <w:t>ודומה לזה הוא המבואר בדברי הראשונים בענין מצוות לא ליהנות ניתנו, דפירש"י בסוכה</w:t>
      </w:r>
      <w:r w:rsidRPr="00417EE6">
        <w:rPr>
          <w:rStyle w:val="FootnoteReference"/>
          <w:rFonts w:ascii="David" w:hAnsi="David" w:cs="David"/>
          <w:b/>
          <w:color w:val="000000"/>
          <w:rtl/>
        </w:rPr>
        <w:footnoteReference w:id="62"/>
      </w:r>
      <w:r>
        <w:rPr>
          <w:rFonts w:hint="cs"/>
          <w:rtl/>
        </w:rPr>
        <w:t xml:space="preserve"> דמצוות לאו ליהנות ניתנו, כלומר, אין קיום מצות הנאת הגוף אלא עבודת עבד לרבו, ע"ש.</w:t>
      </w:r>
    </w:p>
    <w:p w:rsidR="00417EE6" w:rsidRDefault="00417EE6" w:rsidP="00FA084B">
      <w:pPr>
        <w:pStyle w:val="a2"/>
        <w:rPr>
          <w:rtl/>
        </w:rPr>
      </w:pPr>
      <w:r>
        <w:rPr>
          <w:rFonts w:hint="cs"/>
          <w:rtl/>
        </w:rPr>
        <w:t>ולכן אין איסור קיום מצוה באיסורי הנאה, ובריטב"א סוכה שם כתב יותר וז"ל "דלא חשוב איסור באיסורי הנאה אלא כשנהנה בגופו של האיסור אבל כל שאין ההנאה מגופו אלא שגורם לא הנאה וריוח ממקום אחר אינו הנאה מן האיסור</w:t>
      </w:r>
      <w:r w:rsidR="000738E0">
        <w:rPr>
          <w:rFonts w:hint="cs"/>
          <w:rtl/>
        </w:rPr>
        <w:t>"</w:t>
      </w:r>
      <w:r>
        <w:rPr>
          <w:rFonts w:hint="cs"/>
          <w:rtl/>
        </w:rPr>
        <w:t>.</w:t>
      </w:r>
    </w:p>
    <w:p w:rsidR="00417EE6" w:rsidRDefault="00417EE6" w:rsidP="00FA084B">
      <w:pPr>
        <w:pStyle w:val="a2"/>
        <w:rPr>
          <w:rtl/>
        </w:rPr>
      </w:pPr>
      <w:r>
        <w:rPr>
          <w:rFonts w:hint="cs"/>
          <w:rtl/>
        </w:rPr>
        <w:t>וכ"ה בדברי הרמב"ן והרשב"א</w:t>
      </w:r>
      <w:r w:rsidRPr="00417EE6">
        <w:rPr>
          <w:rStyle w:val="FootnoteReference"/>
          <w:rFonts w:ascii="David" w:hAnsi="David" w:cs="David"/>
          <w:b/>
          <w:color w:val="000000"/>
          <w:rtl/>
        </w:rPr>
        <w:footnoteReference w:id="63"/>
      </w:r>
      <w:r>
        <w:rPr>
          <w:rFonts w:hint="cs"/>
          <w:rtl/>
        </w:rPr>
        <w:t xml:space="preserve"> לגבי חליצה בסנדל של עכו"ם, וידועה דברי הרשב"א בענין זה דיבטל חלק ההנאה לדבר מצוה.</w:t>
      </w:r>
    </w:p>
    <w:p w:rsidR="00417EE6" w:rsidRDefault="00417EE6" w:rsidP="00FA084B">
      <w:pPr>
        <w:pStyle w:val="a2"/>
        <w:rPr>
          <w:rtl/>
        </w:rPr>
      </w:pPr>
      <w:r>
        <w:rPr>
          <w:rFonts w:hint="cs"/>
          <w:rtl/>
        </w:rPr>
        <w:t>ומכל הנ"ל יבואר לנדו"ד דהיות דכל כוונת הרב השליח לקיים מצוות ואהבת לרעך כמוך להביא לעוד יהודי היכולת לקיים המצוה, הרי אכילתו והנאתו של מצה זו בטל לגמרי לגבי קיום מצוות זו לעזור ולסעוד לעוד יהודי מסכן רח"ל ואשרי חלקו וגדול זכותו שזכה לזכות עוד מבנ"י לקיים מצוה רמה ונשאה כאכילת מצת מצוה.</w:t>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CD33E9" w:rsidRPr="00881D69" w:rsidRDefault="00CD33E9" w:rsidP="00FA084B">
      <w:pPr>
        <w:pStyle w:val="a"/>
        <w:rPr>
          <w:rFonts w:ascii="FbFRealBelet Bold" w:hAnsi="FbFRealBelet Bold" w:cs="FbFRealBelet Bold"/>
          <w:rtl/>
        </w:rPr>
      </w:pPr>
      <w:bookmarkStart w:id="64" w:name="_Toc450877807"/>
      <w:r w:rsidRPr="00881D69">
        <w:rPr>
          <w:rFonts w:ascii="FbFRealBelet Bold" w:hAnsi="FbFRealBelet Bold" w:cs="FbFRealBelet Bold"/>
          <w:rtl/>
        </w:rPr>
        <w:lastRenderedPageBreak/>
        <w:t>זמן הראוי לאכילת מצה מצוה</w:t>
      </w:r>
      <w:bookmarkEnd w:id="64"/>
    </w:p>
    <w:p w:rsidR="00CD33E9" w:rsidRDefault="00CD33E9" w:rsidP="00FA084B">
      <w:pPr>
        <w:pStyle w:val="a0"/>
        <w:rPr>
          <w:rtl/>
        </w:rPr>
      </w:pPr>
      <w:bookmarkStart w:id="65" w:name="_Toc450877808"/>
      <w:r w:rsidRPr="00EB2904">
        <w:rPr>
          <w:rtl/>
        </w:rPr>
        <w:t>הרב אברהם יהושע העשיל שטרנברג</w:t>
      </w:r>
      <w:bookmarkEnd w:id="65"/>
    </w:p>
    <w:p w:rsidR="00CD33E9" w:rsidRPr="00EB2904" w:rsidRDefault="00CA5A6A" w:rsidP="00FA084B">
      <w:pPr>
        <w:pStyle w:val="a1"/>
        <w:rPr>
          <w:rtl/>
        </w:rPr>
      </w:pPr>
      <w:r>
        <w:rPr>
          <w:rFonts w:hint="cs"/>
          <w:rtl/>
        </w:rPr>
        <w:t>שליח כ"</w:t>
      </w:r>
      <w:r w:rsidR="007D4542">
        <w:rPr>
          <w:rFonts w:hint="cs"/>
          <w:rtl/>
        </w:rPr>
        <w:t xml:space="preserve">ק אדמו"ר </w:t>
      </w:r>
      <w:r w:rsidR="007D4542">
        <w:rPr>
          <w:rtl/>
        </w:rPr>
        <w:t>–</w:t>
      </w:r>
      <w:r w:rsidR="007D4542">
        <w:rPr>
          <w:rFonts w:hint="cs"/>
          <w:rtl/>
        </w:rPr>
        <w:t xml:space="preserve"> </w:t>
      </w:r>
      <w:r w:rsidR="00CD33E9" w:rsidRPr="00EB2904">
        <w:rPr>
          <w:rtl/>
        </w:rPr>
        <w:t>ניו לאנדאן, קונקטיקוט</w:t>
      </w:r>
    </w:p>
    <w:p w:rsidR="00CD33E9" w:rsidRPr="00EB2904" w:rsidRDefault="00CD33E9" w:rsidP="00FA084B">
      <w:pPr>
        <w:pStyle w:val="a2"/>
        <w:rPr>
          <w:rtl/>
        </w:rPr>
      </w:pPr>
      <w:r w:rsidRPr="00EB2904">
        <w:rPr>
          <w:rtl/>
        </w:rPr>
        <w:t>בדבר אכילת מצה בליל הסדר, הנה ברור שצריכים להיזהר לאכול המצה קודם חצות כמפורש להדיא בשוע"ר במה מקומות וכדלהלן. אלא שנשאר לעיין בשיטת אדמוה"ז א) אי הוי דין תורה, ב) אי הוי רק לכתחילה או גם לעיכובא, ג) אם נאנס ולא אכל מצה עד אחר חצות האם יכול לברך על אכילת מצה.</w:t>
      </w:r>
    </w:p>
    <w:p w:rsidR="00CD33E9" w:rsidRPr="00EB2904" w:rsidRDefault="00CD33E9" w:rsidP="00FA084B">
      <w:pPr>
        <w:pStyle w:val="a2"/>
        <w:rPr>
          <w:rtl/>
        </w:rPr>
      </w:pPr>
      <w:r w:rsidRPr="00EB2904">
        <w:rPr>
          <w:rtl/>
        </w:rPr>
        <w:t>דהנה מצינן פלוגתת תנאים בנוגע מצוות אכילת פסח א) דעת ר"ע שהפסח נאכל כל הלילה (כשאר דברים שמצוותן בלילה שכשר (דין תורה ) כל הלילה, ב) דעת רבי אלעזר בן עזריה שהפסח אינו נאכל אלא עד חצות וכמפורש בזבחים (נ"ז, ב) ובהסוגיא בסוף פסחים שהוא דין דאורייתא.</w:t>
      </w:r>
    </w:p>
    <w:p w:rsidR="00CD33E9" w:rsidRPr="00EB2904" w:rsidRDefault="00A43F90" w:rsidP="00FA084B">
      <w:pPr>
        <w:pStyle w:val="a2"/>
        <w:rPr>
          <w:rtl/>
        </w:rPr>
      </w:pPr>
      <w:r>
        <w:rPr>
          <w:rtl/>
        </w:rPr>
        <w:t>ובפסחים (קכ, ב</w:t>
      </w:r>
      <w:r w:rsidR="00CD33E9" w:rsidRPr="00EB2904">
        <w:rPr>
          <w:rtl/>
        </w:rPr>
        <w:t>) "אמר רבא אכל מצה בזמן הזה אחר חצות לר״א בן עזריה לא יצא ידי חובתו" והטעם "דכיון דאיתקש לפסח כפסח דמי".</w:t>
      </w:r>
    </w:p>
    <w:p w:rsidR="00CD33E9" w:rsidRPr="00EB2904" w:rsidRDefault="00CD33E9" w:rsidP="00CA5A6A">
      <w:pPr>
        <w:pStyle w:val="a2"/>
        <w:rPr>
          <w:rtl/>
        </w:rPr>
      </w:pPr>
      <w:r w:rsidRPr="00EB2904">
        <w:rPr>
          <w:rtl/>
        </w:rPr>
        <w:t>ולענין הלכה מצינן פלוגת הראשונים ,שבכללות נחלקו לג' שיטות א) הלכה כר"ע (הרי"ף, הרמב"ם ועוד) ב) הלכה כראב"ע (תוס' בזבחים נ"ז ע</w:t>
      </w:r>
      <w:r w:rsidR="00CA5A6A">
        <w:rPr>
          <w:rtl/>
        </w:rPr>
        <w:t>"ב ד"ה ואב"א, מגילה כא</w:t>
      </w:r>
      <w:r w:rsidR="00CA5A6A">
        <w:rPr>
          <w:rFonts w:hint="cs"/>
          <w:rtl/>
        </w:rPr>
        <w:t xml:space="preserve">, </w:t>
      </w:r>
      <w:r w:rsidRPr="00EB2904">
        <w:rPr>
          <w:rtl/>
        </w:rPr>
        <w:t>א ד"ה לאתויי המרדכי בסדר אחרון ועוד) ג) (משמעות הרא"ש בע"פ סימן ל"ח ועוד) מספקינן אי הלכה כראב"ז דסתים כותיה בג' מקומות (זבחים, פסחים וברכות) או כר"ע דסתים כוותיה בחד (מגילה י"ז) ו</w:t>
      </w:r>
      <w:r w:rsidRPr="00EB2904">
        <w:rPr>
          <w:color w:val="000000"/>
          <w:rtl/>
        </w:rPr>
        <w:t>מה לי חדא סתמא מה לי תרי סתמי , הלכך צריכים בשל תורה להחמיר כראב"ע ולאכול מצה קודם חצות.</w:t>
      </w:r>
    </w:p>
    <w:p w:rsidR="00CD33E9" w:rsidRPr="00EB2904" w:rsidRDefault="00CD33E9" w:rsidP="00FA084B">
      <w:pPr>
        <w:pStyle w:val="a2"/>
        <w:rPr>
          <w:rtl/>
        </w:rPr>
      </w:pPr>
      <w:r w:rsidRPr="00EB2904">
        <w:rPr>
          <w:rtl/>
        </w:rPr>
        <w:t>והנה בשוע"ר מצינן כמה דינים שנראים סותרין אהדדי וכבר עמדו על זה רבים:</w:t>
      </w:r>
    </w:p>
    <w:p w:rsidR="00CD33E9" w:rsidRPr="00EB2904" w:rsidRDefault="00CD33E9" w:rsidP="00FA084B">
      <w:pPr>
        <w:pStyle w:val="a2"/>
        <w:rPr>
          <w:rtl/>
        </w:rPr>
      </w:pPr>
      <w:r w:rsidRPr="00EB2904">
        <w:rPr>
          <w:rtl/>
        </w:rPr>
        <w:t>דהנה בסימן תנ"ח סע' ב' כתב רבינו וז"ל: "לפי שלא הוקשה מצת מצוה למצות פסח אלא לזמן אכילתה בלבד שצריך לאכלה קודם חצות הלילה כמו הפסח שאינו נאכל אלא עד חצות שנאמר על מצות ומרורים יאכלוהו הוקשה אכילת מצה לאכילת הפסח" ובהשקפה ראשונה נראה שהכריע כאן שההלכה היא כראב"ע ש</w:t>
      </w:r>
      <w:r w:rsidR="00CA5A6A">
        <w:rPr>
          <w:rtl/>
        </w:rPr>
        <w:t>הרי לומד שההיקש (שהוא מדין תורה</w:t>
      </w:r>
      <w:r w:rsidRPr="00EB2904">
        <w:rPr>
          <w:rtl/>
        </w:rPr>
        <w:t>) בא ללמדנו שצריך לאכלה קודם חצות הלילה.</w:t>
      </w:r>
    </w:p>
    <w:p w:rsidR="00CD33E9" w:rsidRPr="00EB2904" w:rsidRDefault="00CD33E9" w:rsidP="00FA084B">
      <w:pPr>
        <w:pStyle w:val="a2"/>
        <w:rPr>
          <w:rtl/>
        </w:rPr>
      </w:pPr>
      <w:r w:rsidRPr="00EB2904">
        <w:rPr>
          <w:rtl/>
        </w:rPr>
        <w:t xml:space="preserve">וכן כתב בסימן תע"ז סע' ו' צריך ליזהר לאכול האפיקומן קודם חצות לילה כמו הפסח שלא היה נאכל אלא עד חצות. </w:t>
      </w:r>
    </w:p>
    <w:p w:rsidR="00CD33E9" w:rsidRPr="00EB2904" w:rsidRDefault="00CD33E9" w:rsidP="00FA084B">
      <w:pPr>
        <w:pStyle w:val="a2"/>
        <w:rPr>
          <w:rtl/>
        </w:rPr>
      </w:pPr>
      <w:r w:rsidRPr="00EB2904">
        <w:rPr>
          <w:rtl/>
        </w:rPr>
        <w:lastRenderedPageBreak/>
        <w:t>וכן משמע מהלכות סוכה (סימן תרל"ט סע' כ') וכיון שאכילת לילה הראשונה נלמד בגזירה שוה מאכילת מצה צריך להיות דומה לה בכל דבר דהיינו שלא יאכל בערב יו"ט מן המנחה ולמעלה כדי שיאכל בסוכה לתיאבון ולא יאכל בסוכה עד לאחר צאת הכוכבים ויזהר לאכול קודם חצות לילה הכל כמו באכילת מצה כמ"ש בהלכות פסח.</w:t>
      </w:r>
    </w:p>
    <w:p w:rsidR="00CD33E9" w:rsidRPr="00EB2904" w:rsidRDefault="00CD33E9" w:rsidP="00FA084B">
      <w:pPr>
        <w:pStyle w:val="a2"/>
        <w:rPr>
          <w:rtl/>
        </w:rPr>
      </w:pPr>
      <w:r w:rsidRPr="00EB2904">
        <w:rPr>
          <w:rtl/>
        </w:rPr>
        <w:t>אלא שמסימן תע"ז ומתרל"ט לא ברור כ"כ אם ההכרעה היא כדעת ראב"ז, או שמספק צריכים להיזהר כדעת ראב"ע. ורוב מפרשי הטור והמחבר סוברים שה"ליזהר" הוא מצד הספק. (ויש שכתבו דאפשר דגם הוא (ר"ע) מודה דמדרבנן יש לאכול המצה קודם חצות).</w:t>
      </w:r>
    </w:p>
    <w:p w:rsidR="00CD33E9" w:rsidRPr="00EB2904" w:rsidRDefault="00CD33E9" w:rsidP="00FA084B">
      <w:pPr>
        <w:pStyle w:val="a2"/>
        <w:rPr>
          <w:rtl/>
        </w:rPr>
      </w:pPr>
      <w:r w:rsidRPr="00EB2904">
        <w:rPr>
          <w:rtl/>
        </w:rPr>
        <w:t>לאידך בסימן תע"ה ששם מדבר אודות החיוב של מצה בזמן הזה שהוא דין תורה, אינו מזכיר שצריך לאכלה קודם חצות, ואדרבה בסעיף ל"ג שם כותב "אם נאנס ולא אכל מצה בלילה זה אין לו תשלומין" ומשמע ברור שדווקא כעבור כל הלילה,</w:t>
      </w:r>
      <w:r w:rsidRPr="00EB2904">
        <w:t xml:space="preserve"> </w:t>
      </w:r>
      <w:r w:rsidRPr="00EB2904">
        <w:rPr>
          <w:rtl/>
        </w:rPr>
        <w:t>אין לה תשלומין, אבל אחר חצות יתכן שמקיים המצווה</w:t>
      </w:r>
      <w:r w:rsidRPr="00EB2904">
        <w:rPr>
          <w:rStyle w:val="FootnoteReference"/>
          <w:sz w:val="26"/>
          <w:szCs w:val="26"/>
          <w:rtl/>
        </w:rPr>
        <w:footnoteReference w:id="64"/>
      </w:r>
      <w:r w:rsidRPr="00EB2904">
        <w:rPr>
          <w:rtl/>
        </w:rPr>
        <w:t>".</w:t>
      </w:r>
    </w:p>
    <w:p w:rsidR="00CD33E9" w:rsidRPr="00EB2904" w:rsidRDefault="00CD33E9" w:rsidP="00FA084B">
      <w:pPr>
        <w:pStyle w:val="a2"/>
        <w:rPr>
          <w:rtl/>
        </w:rPr>
      </w:pPr>
      <w:r w:rsidRPr="00EB2904">
        <w:rPr>
          <w:rtl/>
        </w:rPr>
        <w:t>וכן משמע קצת מסימן תע"ג סע' ג' "אבל מי ששכח לומר ההגדה אין לו תשלומין ביום שנאמר בעבור זה וגו' בעבור זה לא אמרתי אלא בשעה שיש מצה ומרור מונחים לפניך לשם חובה דהיינו בלילה הראשון אבל מכאן ואילך אכילת מצה היא רשות", הרי שלשם חובה היא בלילה הראשון בלי להדגיש שהוא רק עד חצות.</w:t>
      </w:r>
    </w:p>
    <w:p w:rsidR="00CD33E9" w:rsidRPr="00EB2904" w:rsidRDefault="00CD33E9" w:rsidP="00FA084B">
      <w:pPr>
        <w:pStyle w:val="a6"/>
        <w:rPr>
          <w:rtl/>
        </w:rPr>
      </w:pPr>
      <w:r w:rsidRPr="00EB2904">
        <w:rPr>
          <w:rtl/>
        </w:rPr>
        <w:t>ד' כוסות בזמן הראוי לאכילת מצה</w:t>
      </w:r>
    </w:p>
    <w:p w:rsidR="00CD33E9" w:rsidRPr="00EB2904" w:rsidRDefault="00CD33E9" w:rsidP="00FA084B">
      <w:pPr>
        <w:pStyle w:val="a2"/>
        <w:rPr>
          <w:rtl/>
        </w:rPr>
      </w:pPr>
      <w:r w:rsidRPr="00EB2904">
        <w:rPr>
          <w:rtl/>
        </w:rPr>
        <w:t>ב. והנה בסימן תע"ב סעיף ב' כותב רבינו "מכל מקום לא ימהר להתחיל הקידוש קודם שיהיה ודאי חשיכה אף על פי שבשאר ימים טובים יכול האדם להוסיף מחול על הקודש לקדש ולאכול מבעוד יום מכל מקום בפסח אינו יכול לעשות כן לפי שאכילת מצה הוקשה לאכילת פסח שנאמר על מצות ומרורים יאכלוהו ובפסח נאמר ואכלו את הבשר בלילה הזה בלילה ממש וכיון שאכילת מצה שהיא מן התורה אינו אלא בלילה לכן גם כל הארבע כוסות שתקנו חכמים אינו אלא בלילה בזמן הראוי לאכילת מצה שכל מה שתקנו חכמים כעין של תורה תקנו וכוס של קידוש הוא אחד מן הארבע כוסות לפיכך צריך בלילה ממש.</w:t>
      </w:r>
    </w:p>
    <w:p w:rsidR="00CD33E9" w:rsidRPr="00EB2904" w:rsidRDefault="00CD33E9" w:rsidP="00FA084B">
      <w:pPr>
        <w:pStyle w:val="a2"/>
        <w:rPr>
          <w:rtl/>
        </w:rPr>
      </w:pPr>
      <w:r w:rsidRPr="00EB2904">
        <w:rPr>
          <w:rtl/>
        </w:rPr>
        <w:t xml:space="preserve">והנה מקורו של אדמוה"ז הוא מתרומת הדשן סי' קל"ז שכתב: "יראה דלא שרי למיעבד הכי [היינו לקדש מבעוד יום], דהתוס' ומרדכי ואשירי ריש ע״פ כתבו בשם הר״י דאורלינ״ש, דאין מצות מצה ומרור אלא בלילה ממש. וא״כ אע״ג דקודם שיסיים </w:t>
      </w:r>
      <w:r w:rsidRPr="00EB2904">
        <w:rPr>
          <w:rtl/>
        </w:rPr>
        <w:lastRenderedPageBreak/>
        <w:t>האגדה ויגיע לאכול מצה ומרור יהיה לילה ממש, מ״מ כוס של קידוש שהוא אחד מד׳ כוסות גם אכילת שאר ירקות ויתר שינוי דעבדינא כדי שישאלו התינוקות, וכ״ש האגדה עצמה בעי נמי דליהוי בשעת שראוי לאכול מצה ומרור, דכל הני אמצות מצה ומרור שייכי, וגמרינן ודרשינן והגדת לבנך כו' בעבור זה לא אמרתי אלא בשעה שיש מצה ומרור מונחים לפניך. ר״ל בשעה שראוי לאכול מצה ומרור. אלא שאדמוה"ז מוסיף</w:t>
      </w:r>
      <w:r w:rsidR="007D4542">
        <w:rPr>
          <w:rtl/>
        </w:rPr>
        <w:t xml:space="preserve"> </w:t>
      </w:r>
      <w:r w:rsidRPr="00EB2904">
        <w:rPr>
          <w:rtl/>
        </w:rPr>
        <w:t>"כל הארבע כוסות שתקנו חכמים אינו אלא בלילה בזמן הראוי לאכילת מצה שכל מה שתקנו חכמים כעין של תורה תקנו וכוס של קידוש הוא אחד מן הארבע כוסות לפיכך צריך בלילה ממש".</w:t>
      </w:r>
    </w:p>
    <w:p w:rsidR="00CD33E9" w:rsidRPr="00EB2904" w:rsidRDefault="00CD33E9" w:rsidP="00FA084B">
      <w:pPr>
        <w:pStyle w:val="a2"/>
        <w:rPr>
          <w:rtl/>
        </w:rPr>
      </w:pPr>
      <w:r w:rsidRPr="00EB2904">
        <w:rPr>
          <w:rtl/>
        </w:rPr>
        <w:t>וצריך ביאור: מאחר שכל הארבע כוסות שתקנו חכמים אינו אלא בלילה בזמן הראוי לאכילת מצה, ואכילת מצה הוקשה לאכילת פסח, א"כ כשם שא"א לקדש קודם שתחשך משום שבעינן זמן הראוי לאכילת מצה, כמו"כ הי' צריך להיות הדין שצריכים לשתות כל הד' כוסות (גם כוס ג' וד') קודם חצות (שצריך לאכלה קודם חצות הלילה כמו הפסח שאינו נאכל אלא עד חצות (לשון אדמוה"ז בתנ"ח, ב)), ולא מצינן שאדמוה"ז יפסוק כן. ולהעיר שבנוגע להלל כותב אדמוה"ז בסי' תע"ז שם "לכתחלה טוב להקדים את עצמו לגמור את ההלל שאחר ברכת המזון קודם חצות", אבל אינו מזכיר דבר וחצי דבר אודות כוס רביעי.</w:t>
      </w:r>
    </w:p>
    <w:p w:rsidR="00CD33E9" w:rsidRPr="00EB2904" w:rsidRDefault="00CD33E9" w:rsidP="00FA084B">
      <w:pPr>
        <w:pStyle w:val="a2"/>
        <w:rPr>
          <w:rtl/>
        </w:rPr>
      </w:pPr>
      <w:r w:rsidRPr="00EB2904">
        <w:rPr>
          <w:rtl/>
        </w:rPr>
        <w:t>ובאמת שקושיא זו כבר הקשה המהרי"ל בהלכות הגדה שלו (םפר מהרי"ל י"ג, ב) "וכ״ת משום שתיית הכוסות שצריכין נמי להיות בלילה דומיא דמצה תקשה לך על שני כוסות האחרונים דלאחר אכילה יהיו ג"כ מחוייבים לשתות קודם חצות כדרך מצה", ולכן מסיק בטעם אחר למה לא לקדש קודם שתחשך.</w:t>
      </w:r>
    </w:p>
    <w:p w:rsidR="00CD33E9" w:rsidRPr="00EB2904" w:rsidRDefault="00CD33E9" w:rsidP="00FA084B">
      <w:pPr>
        <w:pStyle w:val="a2"/>
        <w:rPr>
          <w:rtl/>
        </w:rPr>
      </w:pPr>
      <w:r w:rsidRPr="00EB2904">
        <w:rPr>
          <w:rtl/>
        </w:rPr>
        <w:t>גם יש לדייק בלשון "זמן הראוי לאכילת מצה"</w:t>
      </w:r>
      <w:r w:rsidR="007D4542">
        <w:rPr>
          <w:rtl/>
        </w:rPr>
        <w:t xml:space="preserve"> </w:t>
      </w:r>
      <w:r w:rsidRPr="00EB2904">
        <w:rPr>
          <w:rtl/>
        </w:rPr>
        <w:t>ולא בזמן שמחויב לאכול מצה.</w:t>
      </w:r>
    </w:p>
    <w:p w:rsidR="00CD33E9" w:rsidRPr="00EB2904" w:rsidRDefault="00CD33E9" w:rsidP="00FA084B">
      <w:pPr>
        <w:pStyle w:val="a6"/>
        <w:rPr>
          <w:rtl/>
        </w:rPr>
      </w:pPr>
      <w:r w:rsidRPr="00EB2904">
        <w:rPr>
          <w:rtl/>
        </w:rPr>
        <w:t>האם יש הכרעה בשוע"ר כדעת ראב"ע?</w:t>
      </w:r>
    </w:p>
    <w:p w:rsidR="00CD33E9" w:rsidRPr="00EB2904" w:rsidRDefault="00CD33E9" w:rsidP="00FA084B">
      <w:pPr>
        <w:pStyle w:val="a2"/>
        <w:rPr>
          <w:rtl/>
        </w:rPr>
      </w:pPr>
      <w:r w:rsidRPr="00EB2904">
        <w:rPr>
          <w:rtl/>
        </w:rPr>
        <w:t>ובהשקפה ראשונה הי' מקום לומר שאדמוה"ז סובר כשיטת הראשונים שמסופקים באם הלכה כראב"ע או ר"ע. ולכן בשל תורה צריכים להחמיר ולאכול המצה קודם חצות, אבל בד' כוסות שהם מד"ס יש להקל.</w:t>
      </w:r>
    </w:p>
    <w:p w:rsidR="00CD33E9" w:rsidRPr="00EB2904" w:rsidRDefault="00CD33E9" w:rsidP="00FA084B">
      <w:pPr>
        <w:pStyle w:val="a2"/>
        <w:rPr>
          <w:rtl/>
        </w:rPr>
      </w:pPr>
      <w:r w:rsidRPr="00EB2904">
        <w:rPr>
          <w:rtl/>
        </w:rPr>
        <w:t>אלא שעדיין אינו מובן כל צרכו, למה לא מובא הידור עכ"פ לגמור הד' כוסות לפני חצות כמו שרבינו כתב לגבי הלל שלכתחילה טוב לגמור את ההלל ג"כ קודם חצות ובפרט שכל דתקנו חכמים כעין של תורה תקנו?</w:t>
      </w:r>
    </w:p>
    <w:p w:rsidR="00CD33E9" w:rsidRPr="00EB2904" w:rsidRDefault="00CD33E9" w:rsidP="00FA084B">
      <w:pPr>
        <w:pStyle w:val="a2"/>
        <w:rPr>
          <w:rtl/>
        </w:rPr>
      </w:pPr>
      <w:r w:rsidRPr="00EB2904">
        <w:rPr>
          <w:rtl/>
        </w:rPr>
        <w:lastRenderedPageBreak/>
        <w:t>ובלאו הכי מוכרח לומר שאדמוה"ז לא הכריע לפסוק הלכה בוודאות כראב"ע, שא"כ האיך מקילין אנו בסדר השני לאכול אפיקומן אחר חצות?</w:t>
      </w:r>
    </w:p>
    <w:p w:rsidR="00CD33E9" w:rsidRPr="00EB2904" w:rsidRDefault="00CD33E9" w:rsidP="00FA084B">
      <w:pPr>
        <w:pStyle w:val="a2"/>
        <w:rPr>
          <w:rtl/>
        </w:rPr>
      </w:pPr>
      <w:r w:rsidRPr="00EB2904">
        <w:rPr>
          <w:rtl/>
        </w:rPr>
        <w:t>ועד"ז יש לדייק (דלא הוכרע הלכה כראב"ע) ממה שכתב הרבי בההגדה בפסקא "קודם חצות" "בשו״ע שלו כתב, שלכתחילה טוב לגמור את ההלל נ״כ קודם חצות (ר״ן ס״פ ע״פ וספ״ב דמגילה). אבל אין מדקדקין בזה בבית הרב", ולכאורה מאחר שההידור לגמור את ההלל קודם חצות בא מכוח השיטה של ראב"ע, למה לא דקדקו ע"ז בבית הרב?</w:t>
      </w:r>
    </w:p>
    <w:p w:rsidR="00CD33E9" w:rsidRPr="00EB2904" w:rsidRDefault="00CD33E9" w:rsidP="00FA084B">
      <w:pPr>
        <w:pStyle w:val="a2"/>
        <w:rPr>
          <w:rtl/>
        </w:rPr>
      </w:pPr>
      <w:r w:rsidRPr="00EB2904">
        <w:rPr>
          <w:rtl/>
        </w:rPr>
        <w:t>אלא שא"כ (דאין הכרעה בשוע"ר) צריכים להבין דברי אדמוה"ז בסי' תנ"ח: "לפי שלא הוקשה מצת מצוה למצות פסח אלא לזמן אכילתה בלבד שצריך לאכלה קודם חצות הלילה כמו הפסח שאינו נאכל אלא עד חצות", משמע ברור שההיקש בא להגביל אכילת מצה לקודם חצות וכדברי רבאב"ע.</w:t>
      </w:r>
    </w:p>
    <w:p w:rsidR="00CD33E9" w:rsidRPr="00EB2904" w:rsidRDefault="00CA5A6A" w:rsidP="00FA084B">
      <w:pPr>
        <w:pStyle w:val="a6"/>
        <w:rPr>
          <w:rtl/>
        </w:rPr>
      </w:pPr>
      <w:r>
        <w:rPr>
          <w:rtl/>
        </w:rPr>
        <w:t>חילוקי דיוק לשונות בי</w:t>
      </w:r>
      <w:r>
        <w:rPr>
          <w:rFonts w:hint="cs"/>
          <w:rtl/>
        </w:rPr>
        <w:t>ן</w:t>
      </w:r>
      <w:r w:rsidR="00CD33E9" w:rsidRPr="00EB2904">
        <w:rPr>
          <w:rtl/>
        </w:rPr>
        <w:t xml:space="preserve"> תנ"ח לתע"ב</w:t>
      </w:r>
    </w:p>
    <w:p w:rsidR="00CD33E9" w:rsidRPr="00EB2904" w:rsidRDefault="00CD33E9" w:rsidP="00FA084B">
      <w:pPr>
        <w:pStyle w:val="a2"/>
        <w:rPr>
          <w:rtl/>
        </w:rPr>
      </w:pPr>
      <w:r w:rsidRPr="00EB2904">
        <w:rPr>
          <w:rtl/>
        </w:rPr>
        <w:t>והנה מבין ב' ההלכות (תנ"ח, סעי' ב' ותע"ב סעי' ב') רואים שלדעת אדמוה"ז הוקשה מצת מצוה למצות פסח לזמן אכילתה. אלא שבזה גופא ב' דינים, א' תחילת הזמן שצריך להיות בלילה ממש, ב' סוף זמנה שצריך לאכלה קודם חצות לילה.</w:t>
      </w:r>
    </w:p>
    <w:p w:rsidR="00CD33E9" w:rsidRPr="00EB2904" w:rsidRDefault="00CD33E9" w:rsidP="00FA084B">
      <w:pPr>
        <w:pStyle w:val="a2"/>
        <w:rPr>
          <w:rtl/>
        </w:rPr>
      </w:pPr>
      <w:r w:rsidRPr="00EB2904">
        <w:rPr>
          <w:rtl/>
        </w:rPr>
        <w:t>אבל כד נעיין בדיוק לשונו נראה שיש שינוי ממשי בין ב' דינים אלו. שבנוגע בתחילת זמנה, כותב (תע"ב סעי' ב')</w:t>
      </w:r>
      <w:r w:rsidR="007D4542">
        <w:rPr>
          <w:rtl/>
        </w:rPr>
        <w:t xml:space="preserve"> </w:t>
      </w:r>
      <w:r w:rsidRPr="00EB2904">
        <w:rPr>
          <w:rtl/>
        </w:rPr>
        <w:t>"שאכילת מצה שהיא מן התורה אינו אלא בלילה" ואילו בתנ"ח כאשר מדבר אודות סוף זמן אכילת מצה כותב "שצריך לאכלה קודם חצות לילה" ואילו אינו נאכל אלא עד חצות לא קאמר.</w:t>
      </w:r>
    </w:p>
    <w:p w:rsidR="00CD33E9" w:rsidRPr="00EB2904" w:rsidRDefault="00CD33E9" w:rsidP="00FA084B">
      <w:pPr>
        <w:pStyle w:val="a2"/>
        <w:rPr>
          <w:rtl/>
        </w:rPr>
      </w:pPr>
      <w:r w:rsidRPr="00EB2904">
        <w:rPr>
          <w:rtl/>
        </w:rPr>
        <w:t>והחילוק נראה פשוט, שאינו נאכל אלא בלילה הוא לעיכובא, ואילו הלשון "צריך לאכלה קודם חצות" יש מקום לומר שפירושו, שכן צריך וראוי לעשות לכתחילה, אבל בדיעבד ובפרט אם נאנס, יש לו תקנה או תשלומין כדלקמן.</w:t>
      </w:r>
    </w:p>
    <w:p w:rsidR="00CD33E9" w:rsidRDefault="00CD33E9" w:rsidP="00FA084B">
      <w:pPr>
        <w:pStyle w:val="a2"/>
        <w:rPr>
          <w:rtl/>
        </w:rPr>
      </w:pPr>
      <w:r w:rsidRPr="00EB2904">
        <w:rPr>
          <w:rtl/>
        </w:rPr>
        <w:t>ולכן נראה לומר שלדעת אדמוה"ז החיוב לאכול מצה קודם חצות הוא לכתחילה אבל בדיעבד ובפרט אם נאנס יכול לאכול אחר חצות, ויתכן שאפשר לברך ג"כ, כדלקמן.</w:t>
      </w:r>
    </w:p>
    <w:p w:rsidR="007D4542" w:rsidRPr="00EB2904" w:rsidRDefault="007D4542" w:rsidP="00FA084B">
      <w:pPr>
        <w:pStyle w:val="a2"/>
        <w:rPr>
          <w:rtl/>
        </w:rPr>
      </w:pPr>
    </w:p>
    <w:p w:rsidR="00CD33E9" w:rsidRPr="00EB2904" w:rsidRDefault="00CD33E9" w:rsidP="00FA084B">
      <w:pPr>
        <w:pStyle w:val="a6"/>
        <w:rPr>
          <w:rtl/>
        </w:rPr>
      </w:pPr>
      <w:r w:rsidRPr="00EB2904">
        <w:rPr>
          <w:rtl/>
        </w:rPr>
        <w:lastRenderedPageBreak/>
        <w:t>ובביאור הדברים יש לומר בכמה אופנים</w:t>
      </w:r>
    </w:p>
    <w:p w:rsidR="00CD33E9" w:rsidRPr="00CD33E9" w:rsidRDefault="00CD33E9" w:rsidP="00FA084B">
      <w:pPr>
        <w:pStyle w:val="a2"/>
        <w:rPr>
          <w:b/>
          <w:bCs/>
          <w:rtl/>
        </w:rPr>
      </w:pPr>
      <w:r w:rsidRPr="00CD33E9">
        <w:rPr>
          <w:b/>
          <w:bCs/>
          <w:rtl/>
        </w:rPr>
        <w:t>אופן א'</w:t>
      </w:r>
    </w:p>
    <w:p w:rsidR="00CD33E9" w:rsidRPr="00EB2904" w:rsidRDefault="00CD33E9" w:rsidP="00FA084B">
      <w:pPr>
        <w:pStyle w:val="a2"/>
        <w:rPr>
          <w:rtl/>
        </w:rPr>
      </w:pPr>
      <w:r w:rsidRPr="00EB2904">
        <w:rPr>
          <w:rtl/>
        </w:rPr>
        <w:t>רבינו סובר כשעת הראשונים שעיקר הדין הוא כר"ע אלא, שאעפ"כ צריך לאכול מצה קודם חצות, א) כמו שכתב הרא"ש שאפשר שגם ר"ע סובר שמצד ההרחקה צריך לאכול מצה קודם חצות. ולפי זה זהו רק לכתחילה,</w:t>
      </w:r>
      <w:r w:rsidR="007D4542">
        <w:rPr>
          <w:rtl/>
        </w:rPr>
        <w:t xml:space="preserve"> </w:t>
      </w:r>
      <w:r w:rsidRPr="00EB2904">
        <w:rPr>
          <w:rtl/>
        </w:rPr>
        <w:t>ב) מאחר שלא נפסק ברור בגמ' שהל' כר"ע יש להחמיר לכתחילה כראב"ע אבל בדיעבד אפשר לאכול מצה (ולכאורה בברכה) גם אחר חצות.</w:t>
      </w:r>
    </w:p>
    <w:p w:rsidR="00CD33E9" w:rsidRPr="00EB2904" w:rsidRDefault="00CD33E9" w:rsidP="00FA084B">
      <w:pPr>
        <w:pStyle w:val="a2"/>
        <w:rPr>
          <w:rtl/>
        </w:rPr>
      </w:pPr>
      <w:r w:rsidRPr="00EB2904">
        <w:rPr>
          <w:rtl/>
        </w:rPr>
        <w:t>ולפ"ז מובן למה שבד' כוסות מקפידין רק על תחילת הזמן שהוא לכולי עלמא, אבל לא על חצות, שהרי מן התורה אין חיוב לאכול מצה קודם חצות. ועפ"ז יובן גם מ"ש בסי' תע"ג סעי' ג' לשם חובה דהיינו בלילה הראשון ובסי' תע"ה סעי' ל"ג "אם נאנס ולא אכל מצה בלילה זה", שבשניהם משמע שבדיעבד כל הלילה זמנה, שהרי כנ"ל העיקר הוא כדעת ר"ע.</w:t>
      </w:r>
    </w:p>
    <w:p w:rsidR="00CD33E9" w:rsidRPr="00EB2904" w:rsidRDefault="00CD33E9" w:rsidP="00FA084B">
      <w:pPr>
        <w:pStyle w:val="a2"/>
        <w:rPr>
          <w:rtl/>
        </w:rPr>
      </w:pPr>
      <w:r w:rsidRPr="00EB2904">
        <w:rPr>
          <w:rtl/>
        </w:rPr>
        <w:t>אלא לפי זה אינו מובן מה שכתב בתנ"ח סעי' ב'</w:t>
      </w:r>
      <w:r w:rsidR="007D4542">
        <w:rPr>
          <w:rtl/>
        </w:rPr>
        <w:t xml:space="preserve"> </w:t>
      </w:r>
      <w:r w:rsidRPr="00EB2904">
        <w:rPr>
          <w:rtl/>
        </w:rPr>
        <w:t>לפי שלא הוקשה מצת מצוה למצות פסח אלא לזמן אכילתה בלבד, שצריך לאכלה קודם חצות הלילה כמו הפסח שאינו נאכל אלא עד חצות", שמשמע ברור שההיקש בא להגביל אכילת מצה לקודם חצות וכדברי רבאב"ע.</w:t>
      </w:r>
    </w:p>
    <w:p w:rsidR="00CD33E9" w:rsidRPr="00EB2904" w:rsidRDefault="00CD33E9" w:rsidP="00FA084B">
      <w:pPr>
        <w:pStyle w:val="a2"/>
        <w:rPr>
          <w:rtl/>
        </w:rPr>
      </w:pPr>
      <w:r w:rsidRPr="00EB2904">
        <w:rPr>
          <w:rtl/>
        </w:rPr>
        <w:t>ונראה לומר שבסימן תנ"ח לא בא לקבוע מסמרות בגדר חיוב מצה, (שהרי אין כאן מקומו, ועיקר דיני אכילת מצה מבואר בסימן תע"ה), אלא לשלול ולקבוע על מה לא בא ההיקש, כדי לבאר למה אפשר לאפות מצות גם לפני ערב פסח. אלא שדרך אגב ובכדי לשלול עוד יותר שיטת המחמירים לא לאפות מצות אפילו בדיעבד לפני ע"פ אחר חצות, מעורר על דבר תקלה שיכול לצאת לדעת המחמירים וכדלקמן.</w:t>
      </w:r>
    </w:p>
    <w:p w:rsidR="00CD33E9" w:rsidRPr="00EB2904" w:rsidRDefault="00CD33E9" w:rsidP="00FA084B">
      <w:pPr>
        <w:pStyle w:val="a2"/>
        <w:rPr>
          <w:rtl/>
        </w:rPr>
      </w:pPr>
      <w:r w:rsidRPr="00EB2904">
        <w:rPr>
          <w:rtl/>
        </w:rPr>
        <w:t>דהנה שיטת רש"י וההולכים בעקבותיו, דמצה שנאפה קודם ע"פ אחר חצות לא יצא ידי חובת מצה מדאורייתא, דהא הוקשו מצות לפסח. וכאשר חל ע"פ בשבת אין עצה אלא לחכות עד מוצאי שבת ולאפות בליל הראשון של פסח. וכך מובא בספר הפרדס לרש"י ובסידור רש"י פסח שחל להיות באחד בשבת, אסור לאפות מצות מערב שבת, הראשונים אומרים שהוא משום הידור מצוה. אבל מצינו בו איסורא מדאורייתא, דהא הוקשו מצות לפסח (ב) בשילהי פ׳ בתרא צלי אש ומצות (שמות י״ב ח׳), ומה עשיית הפסח אינו אלא משבע שעות ומחצה ואילך, אף מצות מצה אינה אלא משבע שעות ומחצה ואילך, ואכילת מצה נמי הוקשה לאכילת פסח, [כדרבא] דאמר רבא אכל מצה בזמן הזה לאחר חצות לר׳ אלעזר בן עזריה לא יצא ידי חובתו".</w:t>
      </w:r>
    </w:p>
    <w:p w:rsidR="00CD33E9" w:rsidRPr="00EB2904" w:rsidRDefault="00CD33E9" w:rsidP="00FA084B">
      <w:pPr>
        <w:pStyle w:val="a2"/>
        <w:rPr>
          <w:rtl/>
        </w:rPr>
      </w:pPr>
      <w:r w:rsidRPr="00EB2904">
        <w:rPr>
          <w:rtl/>
        </w:rPr>
        <w:lastRenderedPageBreak/>
        <w:t>וע"ז כתב רבינו ירוחם (נתיב רביעי חלק שלישי) "י"ד שחל להיות בשבת אופין מצה מע"ש כך פשוט בתוספתא דפסחים פ"ג ה"ט, וכתבו בתוספו' לאפוקי מאותם שאופין המצה בליל הפסח שהו' ליל יום ראשון, ועוד שמא יפשע ויאחר באפיית המצה עד שיאכל אפיקומן אחר חצות והוא כנגד הפסח ואינו נאכל אלא עד חצות".</w:t>
      </w:r>
    </w:p>
    <w:p w:rsidR="00CD33E9" w:rsidRPr="00EB2904" w:rsidRDefault="00CD33E9" w:rsidP="00FA084B">
      <w:pPr>
        <w:pStyle w:val="a2"/>
        <w:rPr>
          <w:rtl/>
        </w:rPr>
      </w:pPr>
      <w:r w:rsidRPr="00EB2904">
        <w:rPr>
          <w:rtl/>
        </w:rPr>
        <w:t>[ולכאורה מחלוקת רש"י ושאר הראשונים תלוי בהבנת הגמרא (פסחים ק"כ, ב) "קמשמע לן דכי אהדריה קרא למילתא קמייתא אהדריה" רש"י פירש: "למילתיה קמייתא אהדריה לעמוד במקום הפסח ולאכול עד חצות", היינו, שאע"פ שלומדים חיוב מצה בזמן הזה מהפסוק בערב תאכלו מצות, מ"מ לא בא הכתוב לקבוע חיוב חדש של אכילת מצה, אלא למילתא קמייתא (ההיקש של על מצות ומרורים יאכלוהו) אהדריה, לעמוד במקום הפסח ולאכלו קודם חצות, היינו שמצה הוקשה לפסח לכל דבר, ולכן גם האפיה צריך להיות בזמן הקרבת הפסח או בזמן אכילת הפסח.</w:t>
      </w:r>
    </w:p>
    <w:p w:rsidR="00CD33E9" w:rsidRPr="00EB2904" w:rsidRDefault="00CD33E9" w:rsidP="00FA084B">
      <w:pPr>
        <w:pStyle w:val="a2"/>
        <w:rPr>
          <w:rtl/>
        </w:rPr>
      </w:pPr>
      <w:r w:rsidRPr="00EB2904">
        <w:rPr>
          <w:rtl/>
        </w:rPr>
        <w:t>אבל שאר הראשונים שחולקים על רש"י לומדים כמו שפירש הרשב"ם "קמ״ל דכי אהדריה קרא לחובת מצה בלילה הראשון בזמן הזה דכתיב בערב תאכלו מצות דהכי נפקא לן לעיל [ע״א], למילתא קמייתא אהדריה לאכילה עד חצות כבזמן דאיכא פסח", היינו שהרשב"ם לומד שההיקש בא לומר רק לאכילה עד חצות, ולא שמצה עומד במקום הפסח].</w:t>
      </w:r>
    </w:p>
    <w:p w:rsidR="00CD33E9" w:rsidRPr="00EB2904" w:rsidRDefault="00CD33E9" w:rsidP="00FA084B">
      <w:pPr>
        <w:pStyle w:val="a2"/>
        <w:rPr>
          <w:rtl/>
        </w:rPr>
      </w:pPr>
      <w:r w:rsidRPr="00EB2904">
        <w:rPr>
          <w:rtl/>
        </w:rPr>
        <w:t>ומעתה יש לומר שזה מה שאדמוה"ז רוצה להשמיענו. שבסעיף א' כותב "נהגו כל ישראל שלא ללוש המצות של מצוה עד אחר חצות היום בערב פסח שהוא זמן הקרבת הפסח שמצות מצה הוקשה למצות הפסח שנאמרו על מצות ומרורים יאכלוהו" ומאחר שהוזכר שהמנהג מיוסד על ההיקש, הי' מקום לומר שיש פה יותר ממנהג יפה והוא דין לעיכובא, ולכן ממשיך אדמוה"ז בסעיף ב' "וכל זה אינו אלא מנהג לכתחלה אבל מעיקר הדין אפילו מצות מצוה שנאפו כמה חדשים לפני הפסח יכול לצאת בהן ידי חובתו לכתחילה, לפי שלא הוקשה מצת מצוה למצות פסח אלא לזמן אכילתה בלבד, שצריך לאכלה קודם חצות הלילה כמו הפסח שאינו נאכל אלא עד חצות".</w:t>
      </w:r>
    </w:p>
    <w:p w:rsidR="00CD33E9" w:rsidRPr="00EB2904" w:rsidRDefault="00CD33E9" w:rsidP="00FA084B">
      <w:pPr>
        <w:pStyle w:val="a2"/>
      </w:pPr>
      <w:r w:rsidRPr="00EB2904">
        <w:rPr>
          <w:rtl/>
        </w:rPr>
        <w:t xml:space="preserve">ואולי י"ל דעיקר כוונת רבינו הוא לומר שההיקש מוגבל "לזמן האכילה בלבד" ולא בא לומר לנו ע"ד זמן האפי', אלא שדרך אגב מוסיף רבינו, "שצריך לאכלה קודם חצות הלילה כמו הפסח שאינו נאכל אלא עד חצות" שבזה מרמז להתקלה שהידור זה יכול להביא באם שנעמוד על כך שהוא לעיכובא. שהרי כשחל ע"פ בשבת, ואז לפי דעת רש"י לא יוכלו לאפות מע"ש מכוח ההיקש, וע"ז מזהיר רבינו, שיתכן שזה יביא תקלה, שהרי ברור שעיקר ההיקש מובא בגמרא לענין אכילת מצה קודם חצות, ואם נצטרך לאפות מצה בליל פסח, יתכן שזה יוביל לאיחור באכילת מצה, כדברי הרוקח הנ"ל </w:t>
      </w:r>
      <w:r w:rsidRPr="00EB2904">
        <w:rPr>
          <w:rtl/>
        </w:rPr>
        <w:lastRenderedPageBreak/>
        <w:t xml:space="preserve">"שמא יפשע ויאחר באפיית המצה עד שיאכל אפיקומן אחר חצות והוא כנגד הפסח ואינו נאכל אלא עד חצות". </w:t>
      </w:r>
    </w:p>
    <w:p w:rsidR="00CD33E9" w:rsidRPr="00CD33E9" w:rsidRDefault="00CD33E9" w:rsidP="00FA084B">
      <w:pPr>
        <w:pStyle w:val="a2"/>
        <w:rPr>
          <w:b/>
          <w:bCs/>
        </w:rPr>
      </w:pPr>
      <w:r w:rsidRPr="00CD33E9">
        <w:rPr>
          <w:b/>
          <w:bCs/>
          <w:rtl/>
        </w:rPr>
        <w:t>אופן ב'</w:t>
      </w:r>
    </w:p>
    <w:p w:rsidR="00CD33E9" w:rsidRPr="00EB2904" w:rsidRDefault="00CD33E9" w:rsidP="00FA084B">
      <w:pPr>
        <w:pStyle w:val="a2"/>
        <w:rPr>
          <w:rtl/>
        </w:rPr>
      </w:pPr>
      <w:r w:rsidRPr="00EB2904">
        <w:rPr>
          <w:rtl/>
        </w:rPr>
        <w:t>רבינו לומד שבמצות מצה ב' דינים, א</w:t>
      </w:r>
      <w:r w:rsidRPr="00EB2904">
        <w:t>(</w:t>
      </w:r>
      <w:r w:rsidRPr="00EB2904">
        <w:rPr>
          <w:rtl/>
        </w:rPr>
        <w:t xml:space="preserve"> חובת מצות מצה שנלמד מהפסוק בערב תאכלו מצה, ב</w:t>
      </w:r>
      <w:r w:rsidRPr="00EB2904">
        <w:t>(</w:t>
      </w:r>
      <w:r w:rsidRPr="00EB2904">
        <w:rPr>
          <w:rtl/>
        </w:rPr>
        <w:t xml:space="preserve"> זמן אכילת מצה, שלומדים מההיקש של על מצות ומרורים. לכתחילה, כדי לקיים המצוה כראוי, צריך לאכלה קודם חצות, אבל בדיעבד ובפרט אם נאנס, עדיין חובת בערב תאכלו מצות עליו עד עלות השחר. והא דאמר רבא אכל מצה בזמן הזה אחר חצות לר״א בן עזריה לא יצא ידי חובתו, פירושו לא יצא ידי חובתו כראוי</w:t>
      </w:r>
      <w:r w:rsidRPr="00EB2904">
        <w:rPr>
          <w:rStyle w:val="FootnoteReference"/>
          <w:sz w:val="26"/>
          <w:szCs w:val="26"/>
          <w:rtl/>
        </w:rPr>
        <w:footnoteReference w:id="65"/>
      </w:r>
      <w:r w:rsidRPr="00EB2904">
        <w:rPr>
          <w:rtl/>
        </w:rPr>
        <w:t xml:space="preserve">, וכשיטת הר"ן הידוע בדברי רבן גמליאל כל שלא אמר שלשה דברים הללו לא יצאו ידי חובתו. </w:t>
      </w:r>
    </w:p>
    <w:p w:rsidR="00CD33E9" w:rsidRPr="00EB2904" w:rsidRDefault="00CD33E9" w:rsidP="00FA084B">
      <w:pPr>
        <w:pStyle w:val="a2"/>
        <w:rPr>
          <w:rtl/>
        </w:rPr>
      </w:pPr>
      <w:r w:rsidRPr="00EB2904">
        <w:rPr>
          <w:rtl/>
        </w:rPr>
        <w:t>[אלא שבזמן אכילת מצה גופא צריכים לחלק בין תחילת זמנו וסוף זמנו, שתחילת זמנו הוא לעיכובא "שאכילת מצה שהיא מן התורה אינו אלא</w:t>
      </w:r>
      <w:r w:rsidRPr="00EB2904">
        <w:rPr>
          <w:rStyle w:val="FootnoteReference"/>
          <w:sz w:val="26"/>
          <w:szCs w:val="26"/>
          <w:rtl/>
        </w:rPr>
        <w:footnoteReference w:id="66"/>
      </w:r>
      <w:r w:rsidRPr="00EB2904">
        <w:rPr>
          <w:rtl/>
        </w:rPr>
        <w:t xml:space="preserve"> בלילה" (תע"ב, ב) ואילו סוף זמן אכילתה הוא רק לכתחילה "שצריך לאכלה קודם חצות לילה" (תנ"ח, ב).</w:t>
      </w:r>
    </w:p>
    <w:p w:rsidR="00CD33E9" w:rsidRPr="00EB2904" w:rsidRDefault="00CD33E9" w:rsidP="00FA084B">
      <w:pPr>
        <w:pStyle w:val="a2"/>
        <w:rPr>
          <w:rtl/>
        </w:rPr>
      </w:pPr>
      <w:r w:rsidRPr="00EB2904">
        <w:rPr>
          <w:rtl/>
        </w:rPr>
        <w:t>ואולי י"ל הביאור בזה עכ"פ בדרך אפשר, גם באכילת פסח שונה תחילת זמנו לסוף זמנו, שתחילת זמנו לומדים ממשמעות הכתוב בלילה הזה שפירושו לילה ממש, ואילו זה שלדעת ראב"ע אינו נאכל אלא עד חצות, נלמד מגזירה שוה של "ועברתי בארץ מצרים בלילה הזה". היינו שבעצם זמנו כל הלילה רק שניתוסף בו מיעוט מהג"ש שאינו נאכל עד חצות. ולכן גם זמן אכילת מצה שלומדים בהיקש מזמן אכילת פסח, שונה תחלת הזמן מסופו, שתחילת זמנה הוא דין עצמי, ואילו סוף זמנו הוא דבר נוסף, ששייך לקיום המצווה כראוי אבל אינו נוגע לעצם המצווה].</w:t>
      </w:r>
    </w:p>
    <w:p w:rsidR="00CD33E9" w:rsidRPr="00EB2904" w:rsidRDefault="00CD33E9" w:rsidP="00FA084B">
      <w:pPr>
        <w:pStyle w:val="a2"/>
        <w:rPr>
          <w:rtl/>
        </w:rPr>
      </w:pPr>
      <w:r w:rsidRPr="00EB2904">
        <w:rPr>
          <w:rtl/>
        </w:rPr>
        <w:t>ולכן כאשר נחית רבינו לבאר עצם החיוב של אכילת מצה (תע"ה סעיף ט"ו) כותב "מצות מרור מן התורה אינה אלא בזמן שהפסח נאכל שנאמר על מצות ומרורים יאכלוהו אבל בזמן הזה אינו אלא מדברי סופרים שתיקנו זכר למקדש, אבל חיוב אכילת מצה בלילה הראשון אף בזמן הזה הוא מן התורה שנאמר בערב תאכלו מצות ולא הוזכר שם פסח", ואינו מזכיר דבר שעדיין יש ההיקש לזמן אכילתה, משום שאין זה נוגע לעצם חובת מצוה מצה.</w:t>
      </w:r>
    </w:p>
    <w:p w:rsidR="00CD33E9" w:rsidRPr="00EB2904" w:rsidRDefault="00CD33E9" w:rsidP="00FA084B">
      <w:pPr>
        <w:pStyle w:val="a2"/>
        <w:rPr>
          <w:rtl/>
        </w:rPr>
      </w:pPr>
      <w:r w:rsidRPr="00EB2904">
        <w:rPr>
          <w:rtl/>
        </w:rPr>
        <w:lastRenderedPageBreak/>
        <w:t>ועל פי זה מובן</w:t>
      </w:r>
      <w:r w:rsidR="007D4542">
        <w:rPr>
          <w:rtl/>
        </w:rPr>
        <w:t xml:space="preserve"> </w:t>
      </w:r>
      <w:r w:rsidRPr="00EB2904">
        <w:rPr>
          <w:rtl/>
        </w:rPr>
        <w:t>שכאשר רוצים להגדיר סיום הזמן בדיעבד, הן בנוגע להגדה (מצות סיפור יציאת מצרים בתע"ג, ג) והן בנוגע לעצם קיום חובת מצה, (תע"ה סעיף ל"ג) עיקר הדגש הוא על לילה הראשון (בתע"ג לגבי הגדה "לשם חובה דהיינו בלילה הראשון" ולגבי מצה בתע"ה, ל"ג "אם נאנס ולא אכל מצה בלילה זה אין לו תשלומין").</w:t>
      </w:r>
    </w:p>
    <w:p w:rsidR="00CD33E9" w:rsidRPr="00EB2904" w:rsidRDefault="00CD33E9" w:rsidP="00FA084B">
      <w:pPr>
        <w:pStyle w:val="a2"/>
      </w:pPr>
      <w:r w:rsidRPr="00EB2904">
        <w:rPr>
          <w:rtl/>
        </w:rPr>
        <w:t>ועפ"ז מובן, שכאשר תיקנו חכמים ד' כוסות כעין של תורה, שמו הדגש רק על תחילת הזמן ולא על סוף הזמן. שמאחר שאכילת מצוה שהיא מן התורה אינו אלא בלילה, הנה גם הד' כוסות צריך להיות בלילה דוקא, אבל לגבי סוף הזמן, לא הקפידו חכמים לשתות הכוסות קודם חצות מאחר שגם מצה ששהיא מן התורה בעצם זמנה היא כל הלילה, רק שיש בו עניין נוסף שכדי לקיים המצוה כראוי צריך לאכלה קודם חצות.</w:t>
      </w:r>
    </w:p>
    <w:p w:rsidR="00CD33E9" w:rsidRPr="00EB2904" w:rsidRDefault="00CD33E9" w:rsidP="00FA084B">
      <w:pPr>
        <w:pStyle w:val="a2"/>
        <w:rPr>
          <w:rtl/>
        </w:rPr>
      </w:pPr>
      <w:r w:rsidRPr="00EB2904">
        <w:rPr>
          <w:rtl/>
        </w:rPr>
        <w:t>ובזה יומתק לשון רבינו "לכן גם כל הארבע כוסות שתקנו חכמים אינו אלא בלילה בזמן הראוי לאכילת מצה", שכנ"ל בעצם מצד חובת מצות מצה הנלמד מבערב תאכלו מצות, כל הלילה ראויה לאכול מצה, אלא שבמצה יש ענין נוסף לכדי לצאת חובת המצווה כראוי צריך לאכלה קודם חצות. ולזה לא הקפידו חכמים בד' כוסות שהם מד"ס.</w:t>
      </w:r>
    </w:p>
    <w:p w:rsidR="00CD33E9" w:rsidRPr="00CD33E9" w:rsidRDefault="00CD33E9" w:rsidP="00FA084B">
      <w:pPr>
        <w:pStyle w:val="a2"/>
        <w:rPr>
          <w:b/>
          <w:bCs/>
          <w:rtl/>
        </w:rPr>
      </w:pPr>
      <w:r w:rsidRPr="00CD33E9">
        <w:rPr>
          <w:b/>
          <w:bCs/>
          <w:rtl/>
        </w:rPr>
        <w:t xml:space="preserve">אופן ג' </w:t>
      </w:r>
    </w:p>
    <w:p w:rsidR="00CD33E9" w:rsidRPr="00EB2904" w:rsidRDefault="00CD33E9" w:rsidP="00FA084B">
      <w:pPr>
        <w:pStyle w:val="a2"/>
        <w:rPr>
          <w:rtl/>
        </w:rPr>
      </w:pPr>
      <w:r w:rsidRPr="00EB2904">
        <w:rPr>
          <w:rtl/>
        </w:rPr>
        <w:t>ובהקדם לבאר החילוק בין אכילת מצה בלילה ראשונה לשאר הלילות. וז"ל רבנו בסימן תע"ה סעיף ל"ב:</w:t>
      </w:r>
    </w:p>
    <w:p w:rsidR="00CD33E9" w:rsidRPr="00EB2904" w:rsidRDefault="00CD33E9" w:rsidP="00FA084B">
      <w:pPr>
        <w:pStyle w:val="a2"/>
        <w:rPr>
          <w:color w:val="000000"/>
          <w:rtl/>
        </w:rPr>
      </w:pPr>
      <w:r w:rsidRPr="00EB2904">
        <w:rPr>
          <w:color w:val="000000"/>
          <w:rtl/>
        </w:rPr>
        <w:t>ואין חיוב אכילת מצה אלא בלילה הראשון בלבד</w:t>
      </w:r>
      <w:r w:rsidRPr="00EB2904">
        <w:rPr>
          <w:rStyle w:val="apple-converted-space"/>
          <w:rFonts w:ascii="Cambria" w:hAnsi="Cambria" w:cs="Cambria"/>
          <w:color w:val="000000"/>
          <w:sz w:val="26"/>
          <w:szCs w:val="26"/>
        </w:rPr>
        <w:t> </w:t>
      </w:r>
      <w:r w:rsidRPr="00EB2904">
        <w:rPr>
          <w:color w:val="000000"/>
          <w:rtl/>
        </w:rPr>
        <w:t>שנאמר</w:t>
      </w:r>
      <w:r w:rsidRPr="00EB2904">
        <w:rPr>
          <w:rStyle w:val="apple-converted-space"/>
          <w:rFonts w:ascii="Cambria" w:hAnsi="Cambria" w:cs="Cambria"/>
          <w:color w:val="000000"/>
          <w:sz w:val="26"/>
          <w:szCs w:val="26"/>
        </w:rPr>
        <w:t> </w:t>
      </w:r>
      <w:r w:rsidRPr="00EB2904">
        <w:rPr>
          <w:color w:val="000000"/>
          <w:rtl/>
        </w:rPr>
        <w:t>בערב תאכלו מצות אבל שאר כל הלילות וכל הימים אינו מוזהר אלא שלא לאכול חמץ</w:t>
      </w:r>
      <w:r w:rsidRPr="00EB2904">
        <w:rPr>
          <w:rStyle w:val="apple-converted-space"/>
          <w:rFonts w:ascii="Cambria" w:hAnsi="Cambria" w:cs="Cambria"/>
          <w:color w:val="000000"/>
          <w:sz w:val="26"/>
          <w:szCs w:val="26"/>
        </w:rPr>
        <w:t> </w:t>
      </w:r>
      <w:r w:rsidRPr="00EB2904">
        <w:rPr>
          <w:color w:val="000000"/>
          <w:rtl/>
        </w:rPr>
        <w:t>דהיינו שאם רוצה לאכול פת שנילושה במים יזהר שלא תבא לידי חימוץ אלא יאפנה כשהיא מצה שלא נתחמצה עדיין ועל זה אמרה תורה</w:t>
      </w:r>
      <w:r w:rsidRPr="00EB2904">
        <w:rPr>
          <w:rStyle w:val="apple-converted-space"/>
          <w:rFonts w:ascii="Cambria" w:hAnsi="Cambria" w:cs="Cambria"/>
          <w:color w:val="000000"/>
          <w:sz w:val="26"/>
          <w:szCs w:val="26"/>
        </w:rPr>
        <w:t> </w:t>
      </w:r>
      <w:r w:rsidRPr="00EB2904">
        <w:rPr>
          <w:color w:val="000000"/>
          <w:rtl/>
        </w:rPr>
        <w:t>שבעת ימים תאכל מצות כלומר ולא חמץ</w:t>
      </w:r>
      <w:r w:rsidRPr="00EB2904">
        <w:rPr>
          <w:rStyle w:val="apple-converted-space"/>
          <w:rFonts w:ascii="Cambria" w:hAnsi="Cambria" w:cs="Cambria"/>
          <w:color w:val="000000"/>
          <w:sz w:val="26"/>
          <w:szCs w:val="26"/>
        </w:rPr>
        <w:t> </w:t>
      </w:r>
      <w:r w:rsidRPr="00EB2904">
        <w:rPr>
          <w:color w:val="000000"/>
          <w:rtl/>
        </w:rPr>
        <w:t>אבל אם לא רצה לאכול כלל פת שנילושה במים אלא שאר מיני מאכלים הרשות בידו . . יכול אף בלילה הראשון כן תלמוד לומר בערב תאכלו מצות הכתוב קבעו חובה, ומשאכל כזית יצא ידי חובתו מן התורה.</w:t>
      </w:r>
    </w:p>
    <w:p w:rsidR="00CD33E9" w:rsidRPr="00EB2904" w:rsidRDefault="00CD33E9" w:rsidP="00FA084B">
      <w:pPr>
        <w:pStyle w:val="a2"/>
        <w:rPr>
          <w:color w:val="000000"/>
        </w:rPr>
      </w:pPr>
      <w:r w:rsidRPr="00EB2904">
        <w:rPr>
          <w:color w:val="000000"/>
          <w:rtl/>
        </w:rPr>
        <w:t xml:space="preserve">הרי מבואר כאן שבשאר הלילות אכילת מצה הוא רשות ואין בו אפילו מצוה קיומית, משא"כ בלילה ראשונה אכילת מצה חובה. ומוסיף ומשאכל כזית מצה יצא ידי חובתו מן התורה. ויש לחקור, האם לאחר שיצא ידי חובתו מן התורה (באכילת השיעור) חזר לילה הראשונה להיות כשאר הלילות וימים של פסח שהיא רשות ואין </w:t>
      </w:r>
      <w:r w:rsidRPr="00EB2904">
        <w:rPr>
          <w:color w:val="000000"/>
          <w:rtl/>
        </w:rPr>
        <w:lastRenderedPageBreak/>
        <w:t>כאן אפילו מצוה קיומית, או דלמא, שאפילו אחר קיום חובת אכילת מצה, שונה לילה הראשונה משאר לילות, שאילו שאר הלילית וימים של פסח אין שום מצוה לאכול מצה ואילו בלילה הראשונה כל מה שיאכל מצה, מקים מצוה.</w:t>
      </w:r>
    </w:p>
    <w:p w:rsidR="00CD33E9" w:rsidRPr="00EB2904" w:rsidRDefault="00CD33E9" w:rsidP="00FA084B">
      <w:pPr>
        <w:pStyle w:val="a2"/>
        <w:rPr>
          <w:rtl/>
        </w:rPr>
      </w:pPr>
      <w:r w:rsidRPr="00EB2904">
        <w:rPr>
          <w:rtl/>
        </w:rPr>
        <w:t>והמהר"ל (ספר גבורת השם פרק מ"ח) כתב "שכל מה שאוכל מצה בליל פסח לכתחילה צריך הסבה דאע״ג דיוצא בכזית אחד אם אכל הרבה הכל היא מצוה אחת".</w:t>
      </w:r>
    </w:p>
    <w:p w:rsidR="00CD33E9" w:rsidRPr="00EB2904" w:rsidRDefault="00CD33E9" w:rsidP="00FA084B">
      <w:pPr>
        <w:pStyle w:val="a2"/>
        <w:rPr>
          <w:rtl/>
        </w:rPr>
      </w:pPr>
      <w:r w:rsidRPr="00EB2904">
        <w:rPr>
          <w:rtl/>
        </w:rPr>
        <w:t>ומעתה יש לחלק בין חובת מצה (מצוה החיובית) לקיום מצות מצה, שאפילו אם נאמר שחיוב מצות מצה, לשיטת ראב"ע היא עד חצות, קיום מצוות מצה (גם לשיטת ראב"ע) נמשכת כל הלילה.</w:t>
      </w:r>
    </w:p>
    <w:p w:rsidR="00CD33E9" w:rsidRPr="00EB2904" w:rsidRDefault="00CD33E9" w:rsidP="00FA084B">
      <w:pPr>
        <w:pStyle w:val="a2"/>
        <w:rPr>
          <w:rtl/>
        </w:rPr>
      </w:pPr>
      <w:r w:rsidRPr="00EB2904">
        <w:rPr>
          <w:rtl/>
        </w:rPr>
        <w:t xml:space="preserve">והרווחנו בזה כמה דברים, א' שאף שההיקש בא ללמוד שצריך לאכלה קודם חצות הלילה (תנ"ח, ב) הרי זה דווקא לצאת מצוה החיובית, אבל עדיין כל הלילה נקרא "בזמן הראוי לאכילת מצה" (תע"ב, ב) לקיים מצווה קיומית. ולכן בנוגע לד' כוסות כל זמן שאשר לקיים מצות מצה (אע"פ שיש חיוב לאכול קודם חצות) אפשר גם לשתות הד' כוסות. </w:t>
      </w:r>
    </w:p>
    <w:p w:rsidR="00CD33E9" w:rsidRPr="00EB2904" w:rsidRDefault="00CD33E9" w:rsidP="00FA084B">
      <w:pPr>
        <w:pStyle w:val="a2"/>
        <w:rPr>
          <w:rtl/>
        </w:rPr>
      </w:pPr>
      <w:r w:rsidRPr="00EB2904">
        <w:rPr>
          <w:rtl/>
        </w:rPr>
        <w:t>ב' שאם נאנס ולא אכל מצה עד שעבר חצות, עדיין אפשר לו לקיים מצוה הקיומית של אכילת מצה, ומאחר שמקיים מצוה, אולי יכול לברך ג"כ</w:t>
      </w:r>
      <w:r w:rsidRPr="00EB2904">
        <w:rPr>
          <w:rStyle w:val="FootnoteReference"/>
          <w:sz w:val="26"/>
          <w:szCs w:val="26"/>
          <w:rtl/>
        </w:rPr>
        <w:footnoteReference w:id="67"/>
      </w:r>
      <w:r w:rsidRPr="00EB2904">
        <w:rPr>
          <w:rtl/>
        </w:rPr>
        <w:t>. ויתכן גם שזה יהי' תשלומים</w:t>
      </w:r>
      <w:r w:rsidRPr="00EB2904">
        <w:rPr>
          <w:rStyle w:val="FootnoteReference"/>
          <w:sz w:val="26"/>
          <w:szCs w:val="26"/>
          <w:rtl/>
        </w:rPr>
        <w:footnoteReference w:id="68"/>
      </w:r>
      <w:r w:rsidRPr="00EB2904">
        <w:rPr>
          <w:rtl/>
        </w:rPr>
        <w:t xml:space="preserve"> להמצווה חיובית של קודם חצות.</w:t>
      </w:r>
    </w:p>
    <w:p w:rsidR="00CD33E9" w:rsidRDefault="00CD33E9" w:rsidP="00FA084B">
      <w:pPr>
        <w:pStyle w:val="a2"/>
        <w:rPr>
          <w:rtl/>
        </w:rPr>
      </w:pPr>
      <w:r w:rsidRPr="00EB2904">
        <w:rPr>
          <w:rtl/>
        </w:rPr>
        <w:t xml:space="preserve">וכל זה לא נכתב אלא לפלפולא בעלמא וכבר האריכו אחרונים בזה אם אפשר לברך על אכילת מצה אחר חצות (עיין בדגול מרבבה סימן תע"ז, הובא בשערי תשובה תע"ז ס"ק א) אולם עיין בספר משכנות יעקב (אב"ד דקארלין נדפס בתקצ"ח) שאלה קנ"ז (קנ"א) שהאריך בזה ולאחר האריכות מסיק "ולפענ"ד דהמברך לא הפסיד ודו"ק בכ"ז </w:t>
      </w:r>
      <w:r w:rsidRPr="00EB2904">
        <w:rPr>
          <w:rtl/>
        </w:rPr>
        <w:lastRenderedPageBreak/>
        <w:t>היטב", וראה גם מה שכתב בספר אור ישראל (יאנובסקי) הלכות פסח תע"ז בדרך תשובה שם.</w:t>
      </w:r>
    </w:p>
    <w:p w:rsidR="00FA084B" w:rsidRDefault="00FA084B" w:rsidP="00FA084B">
      <w:pPr>
        <w:pStyle w:val="a6"/>
        <w:ind w:firstLine="0"/>
        <w:rPr>
          <w:lang w:bidi="ar-SA"/>
        </w:rPr>
      </w:pPr>
      <w:r>
        <w:rPr>
          <w:noProof/>
        </w:rPr>
        <w:drawing>
          <wp:inline distT="0" distB="0" distL="0" distR="0" wp14:anchorId="53D6DC15" wp14:editId="74C5E95E">
            <wp:extent cx="653415" cy="2940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FA084B" w:rsidRDefault="00FA084B" w:rsidP="00FA084B">
      <w:pPr>
        <w:spacing w:after="0" w:line="240" w:lineRule="auto"/>
        <w:rPr>
          <w:rFonts w:ascii="FbFrankReal" w:eastAsia="Times New Roman" w:hAnsi="FbFrankReal" w:cs="FbFrankReal"/>
          <w:bCs/>
          <w:sz w:val="28"/>
          <w:szCs w:val="24"/>
          <w:lang w:bidi="ar-SA"/>
        </w:rPr>
        <w:sectPr w:rsidR="00FA084B" w:rsidSect="00FA084B">
          <w:footnotePr>
            <w:numRestart w:val="eachSect"/>
          </w:footnotePr>
          <w:type w:val="continuous"/>
          <w:pgSz w:w="7920" w:h="12240"/>
          <w:pgMar w:top="720" w:right="864" w:bottom="720" w:left="864" w:header="0" w:footer="0" w:gutter="0"/>
          <w:cols w:space="720"/>
        </w:sectPr>
      </w:pPr>
    </w:p>
    <w:p w:rsidR="00CD33E9" w:rsidRPr="00881D69" w:rsidRDefault="00CD33E9" w:rsidP="00FA084B">
      <w:pPr>
        <w:pStyle w:val="a"/>
        <w:rPr>
          <w:rFonts w:ascii="FbFRealBelet Bold" w:hAnsi="FbFRealBelet Bold" w:cs="FbFRealBelet Bold"/>
          <w:rtl/>
        </w:rPr>
      </w:pPr>
      <w:bookmarkStart w:id="66" w:name="_Toc450877809"/>
      <w:r w:rsidRPr="00881D69">
        <w:rPr>
          <w:rFonts w:ascii="FbFRealBelet Bold" w:hAnsi="FbFRealBelet Bold" w:cs="FbFRealBelet Bold"/>
          <w:rtl/>
        </w:rPr>
        <w:t>ברוב עם הדרת מלך בברכת שהחיינו דליל יוה"כ ובברכת ספה"ע</w:t>
      </w:r>
      <w:bookmarkEnd w:id="66"/>
    </w:p>
    <w:p w:rsidR="00CD33E9" w:rsidRDefault="00CD33E9" w:rsidP="00FA084B">
      <w:pPr>
        <w:pStyle w:val="a0"/>
        <w:rPr>
          <w:rtl/>
        </w:rPr>
      </w:pPr>
      <w:bookmarkStart w:id="67" w:name="_Toc450877810"/>
      <w:r>
        <w:rPr>
          <w:rFonts w:hint="cs"/>
          <w:rtl/>
        </w:rPr>
        <w:t xml:space="preserve">הרב </w:t>
      </w:r>
      <w:r w:rsidRPr="00CD33E9">
        <w:rPr>
          <w:rtl/>
        </w:rPr>
        <w:t>איסר זלמן ווייסברג</w:t>
      </w:r>
      <w:bookmarkEnd w:id="67"/>
      <w:r w:rsidRPr="00CD33E9">
        <w:rPr>
          <w:rtl/>
        </w:rPr>
        <w:t xml:space="preserve"> </w:t>
      </w:r>
    </w:p>
    <w:p w:rsidR="00CD33E9" w:rsidRDefault="00CD33E9" w:rsidP="00FA084B">
      <w:pPr>
        <w:pStyle w:val="a1"/>
        <w:rPr>
          <w:rtl/>
        </w:rPr>
      </w:pPr>
      <w:r w:rsidRPr="00CD33E9">
        <w:rPr>
          <w:rtl/>
        </w:rPr>
        <w:t>לייקוואוד</w:t>
      </w:r>
    </w:p>
    <w:p w:rsidR="00B73AC3" w:rsidRPr="00B73AC3" w:rsidRDefault="00B73AC3" w:rsidP="00FA084B">
      <w:pPr>
        <w:pStyle w:val="a2"/>
        <w:rPr>
          <w:rtl/>
        </w:rPr>
      </w:pPr>
      <w:r w:rsidRPr="00B73AC3">
        <w:rPr>
          <w:rFonts w:hint="cs"/>
          <w:rtl/>
        </w:rPr>
        <w:t>לענין ברכת שהחיינו בליל יוה"כ כ' הטור</w:t>
      </w:r>
      <w:r w:rsidRPr="00B73AC3">
        <w:rPr>
          <w:rtl/>
        </w:rPr>
        <w:t xml:space="preserve"> </w:t>
      </w:r>
      <w:r w:rsidRPr="00B73AC3">
        <w:rPr>
          <w:rFonts w:hint="cs"/>
          <w:rtl/>
        </w:rPr>
        <w:t>(הל'</w:t>
      </w:r>
      <w:r w:rsidRPr="00B73AC3">
        <w:rPr>
          <w:rtl/>
        </w:rPr>
        <w:t xml:space="preserve"> </w:t>
      </w:r>
      <w:r w:rsidRPr="00B73AC3">
        <w:rPr>
          <w:rFonts w:hint="cs"/>
          <w:rtl/>
        </w:rPr>
        <w:t>יוה"כ</w:t>
      </w:r>
      <w:r w:rsidRPr="00B73AC3">
        <w:rPr>
          <w:rtl/>
        </w:rPr>
        <w:t xml:space="preserve"> </w:t>
      </w:r>
      <w:r w:rsidRPr="00B73AC3">
        <w:rPr>
          <w:rFonts w:hint="cs"/>
          <w:rtl/>
        </w:rPr>
        <w:t>תריט) בשם</w:t>
      </w:r>
      <w:r w:rsidRPr="00B73AC3">
        <w:t xml:space="preserve"> </w:t>
      </w:r>
      <w:r w:rsidRPr="00B73AC3">
        <w:rPr>
          <w:rFonts w:hint="cs"/>
          <w:rtl/>
        </w:rPr>
        <w:t>רב</w:t>
      </w:r>
      <w:r w:rsidRPr="00B73AC3">
        <w:rPr>
          <w:rtl/>
        </w:rPr>
        <w:t xml:space="preserve"> </w:t>
      </w:r>
      <w:r w:rsidRPr="00B73AC3">
        <w:rPr>
          <w:rFonts w:hint="cs"/>
          <w:rtl/>
        </w:rPr>
        <w:t>עמרם גאון</w:t>
      </w:r>
      <w:r w:rsidRPr="00B73AC3">
        <w:rPr>
          <w:rtl/>
        </w:rPr>
        <w:t xml:space="preserve"> </w:t>
      </w:r>
      <w:r w:rsidRPr="00B73AC3">
        <w:rPr>
          <w:rFonts w:hint="cs"/>
          <w:rtl/>
        </w:rPr>
        <w:t>דהמנהג הוא שהש"ץ</w:t>
      </w:r>
      <w:r w:rsidRPr="00B73AC3">
        <w:rPr>
          <w:rtl/>
        </w:rPr>
        <w:t xml:space="preserve"> </w:t>
      </w:r>
      <w:r w:rsidRPr="00B73AC3">
        <w:rPr>
          <w:rFonts w:hint="cs"/>
          <w:rtl/>
        </w:rPr>
        <w:t>מברך</w:t>
      </w:r>
      <w:r w:rsidRPr="00B73AC3">
        <w:rPr>
          <w:rtl/>
        </w:rPr>
        <w:t xml:space="preserve"> </w:t>
      </w:r>
      <w:r w:rsidRPr="00B73AC3">
        <w:rPr>
          <w:rFonts w:hint="cs"/>
          <w:rtl/>
        </w:rPr>
        <w:t>שהחיינו</w:t>
      </w:r>
      <w:r w:rsidRPr="00B73AC3">
        <w:rPr>
          <w:rtl/>
        </w:rPr>
        <w:t xml:space="preserve"> </w:t>
      </w:r>
      <w:r w:rsidRPr="00B73AC3">
        <w:rPr>
          <w:rFonts w:hint="cs"/>
          <w:rtl/>
        </w:rPr>
        <w:t>"וכל</w:t>
      </w:r>
      <w:r w:rsidRPr="00B73AC3">
        <w:rPr>
          <w:rtl/>
        </w:rPr>
        <w:t xml:space="preserve"> </w:t>
      </w:r>
      <w:r w:rsidRPr="00B73AC3">
        <w:rPr>
          <w:rFonts w:hint="cs"/>
          <w:rtl/>
        </w:rPr>
        <w:t>כך</w:t>
      </w:r>
      <w:r w:rsidRPr="00B73AC3">
        <w:rPr>
          <w:rtl/>
        </w:rPr>
        <w:t xml:space="preserve"> </w:t>
      </w:r>
      <w:r w:rsidRPr="00B73AC3">
        <w:rPr>
          <w:rFonts w:hint="cs"/>
          <w:rtl/>
        </w:rPr>
        <w:t>למה?</w:t>
      </w:r>
      <w:r w:rsidRPr="00B73AC3">
        <w:rPr>
          <w:rtl/>
        </w:rPr>
        <w:t xml:space="preserve"> </w:t>
      </w:r>
      <w:r w:rsidRPr="00B73AC3">
        <w:rPr>
          <w:rFonts w:hint="cs"/>
          <w:rtl/>
        </w:rPr>
        <w:t>שמא</w:t>
      </w:r>
      <w:r w:rsidRPr="00B73AC3">
        <w:rPr>
          <w:rtl/>
        </w:rPr>
        <w:t xml:space="preserve"> </w:t>
      </w:r>
      <w:r w:rsidRPr="00B73AC3">
        <w:rPr>
          <w:rFonts w:hint="cs"/>
          <w:rtl/>
        </w:rPr>
        <w:t>יש</w:t>
      </w:r>
      <w:r w:rsidRPr="00B73AC3">
        <w:rPr>
          <w:rtl/>
        </w:rPr>
        <w:t xml:space="preserve"> </w:t>
      </w:r>
      <w:r w:rsidRPr="00B73AC3">
        <w:rPr>
          <w:rFonts w:hint="cs"/>
          <w:rtl/>
        </w:rPr>
        <w:t>א</w:t>
      </w:r>
      <w:r w:rsidRPr="00B73AC3">
        <w:rPr>
          <w:rtl/>
        </w:rPr>
        <w:t xml:space="preserve">' </w:t>
      </w:r>
      <w:r w:rsidRPr="00B73AC3">
        <w:rPr>
          <w:rFonts w:hint="cs"/>
          <w:rtl/>
        </w:rPr>
        <w:t>מישראל</w:t>
      </w:r>
      <w:r w:rsidRPr="00B73AC3">
        <w:rPr>
          <w:rtl/>
        </w:rPr>
        <w:t xml:space="preserve"> </w:t>
      </w:r>
      <w:r w:rsidRPr="00B73AC3">
        <w:rPr>
          <w:rFonts w:hint="cs"/>
          <w:rtl/>
        </w:rPr>
        <w:t>שלא</w:t>
      </w:r>
      <w:r w:rsidRPr="00B73AC3">
        <w:rPr>
          <w:rtl/>
        </w:rPr>
        <w:t xml:space="preserve"> </w:t>
      </w:r>
      <w:r w:rsidRPr="00B73AC3">
        <w:rPr>
          <w:rFonts w:hint="cs"/>
          <w:rtl/>
        </w:rPr>
        <w:t>בירך,</w:t>
      </w:r>
      <w:r w:rsidRPr="00B73AC3">
        <w:rPr>
          <w:rtl/>
        </w:rPr>
        <w:t xml:space="preserve"> </w:t>
      </w:r>
      <w:r w:rsidRPr="00B73AC3">
        <w:rPr>
          <w:rFonts w:hint="cs"/>
          <w:rtl/>
        </w:rPr>
        <w:t>אבל</w:t>
      </w:r>
      <w:r w:rsidRPr="00B73AC3">
        <w:rPr>
          <w:rtl/>
        </w:rPr>
        <w:t xml:space="preserve"> </w:t>
      </w:r>
      <w:r w:rsidRPr="00B73AC3">
        <w:rPr>
          <w:rFonts w:hint="cs"/>
          <w:rtl/>
        </w:rPr>
        <w:t>אם</w:t>
      </w:r>
      <w:r w:rsidRPr="00B73AC3">
        <w:rPr>
          <w:rtl/>
        </w:rPr>
        <w:t xml:space="preserve"> </w:t>
      </w:r>
      <w:r w:rsidRPr="00B73AC3">
        <w:rPr>
          <w:rFonts w:hint="cs"/>
          <w:rtl/>
        </w:rPr>
        <w:t>יחיד</w:t>
      </w:r>
      <w:r w:rsidRPr="00B73AC3">
        <w:rPr>
          <w:rtl/>
        </w:rPr>
        <w:t xml:space="preserve"> </w:t>
      </w:r>
      <w:r w:rsidRPr="00B73AC3">
        <w:rPr>
          <w:rFonts w:hint="cs"/>
          <w:rtl/>
        </w:rPr>
        <w:t>רוצה</w:t>
      </w:r>
      <w:r w:rsidRPr="00B73AC3">
        <w:rPr>
          <w:rtl/>
        </w:rPr>
        <w:t xml:space="preserve"> </w:t>
      </w:r>
      <w:r w:rsidRPr="00B73AC3">
        <w:rPr>
          <w:rFonts w:hint="cs"/>
          <w:rtl/>
        </w:rPr>
        <w:t>לברך</w:t>
      </w:r>
      <w:r w:rsidRPr="00B73AC3">
        <w:rPr>
          <w:rtl/>
        </w:rPr>
        <w:t xml:space="preserve"> </w:t>
      </w:r>
      <w:r w:rsidRPr="00B73AC3">
        <w:rPr>
          <w:rFonts w:hint="cs"/>
          <w:rtl/>
        </w:rPr>
        <w:t>לעצמו</w:t>
      </w:r>
      <w:r w:rsidRPr="00B73AC3">
        <w:rPr>
          <w:rtl/>
        </w:rPr>
        <w:t xml:space="preserve"> </w:t>
      </w:r>
      <w:r w:rsidRPr="00B73AC3">
        <w:rPr>
          <w:rFonts w:hint="cs"/>
          <w:rtl/>
        </w:rPr>
        <w:t>הרשות</w:t>
      </w:r>
      <w:r w:rsidRPr="00B73AC3">
        <w:rPr>
          <w:rtl/>
        </w:rPr>
        <w:t xml:space="preserve"> </w:t>
      </w:r>
      <w:r w:rsidRPr="00B73AC3">
        <w:rPr>
          <w:rFonts w:hint="cs"/>
          <w:rtl/>
        </w:rPr>
        <w:t>בידו".</w:t>
      </w:r>
    </w:p>
    <w:p w:rsidR="00B73AC3" w:rsidRPr="00B73AC3" w:rsidRDefault="00B73AC3" w:rsidP="00FA084B">
      <w:pPr>
        <w:pStyle w:val="a2"/>
        <w:rPr>
          <w:rtl/>
        </w:rPr>
      </w:pPr>
      <w:r w:rsidRPr="00B73AC3">
        <w:rPr>
          <w:rFonts w:hint="cs"/>
          <w:rtl/>
        </w:rPr>
        <w:t>והלבוש</w:t>
      </w:r>
      <w:r w:rsidRPr="00B73AC3">
        <w:rPr>
          <w:rtl/>
        </w:rPr>
        <w:t xml:space="preserve"> </w:t>
      </w:r>
      <w:r w:rsidRPr="00B73AC3">
        <w:rPr>
          <w:rFonts w:hint="cs"/>
          <w:rtl/>
        </w:rPr>
        <w:t>(שם סעיף</w:t>
      </w:r>
      <w:r w:rsidRPr="00B73AC3">
        <w:rPr>
          <w:rtl/>
        </w:rPr>
        <w:t xml:space="preserve"> </w:t>
      </w:r>
      <w:r w:rsidRPr="00B73AC3">
        <w:rPr>
          <w:rFonts w:hint="cs"/>
          <w:rtl/>
        </w:rPr>
        <w:t>א)</w:t>
      </w:r>
      <w:r w:rsidRPr="00B73AC3">
        <w:rPr>
          <w:rtl/>
        </w:rPr>
        <w:t xml:space="preserve"> </w:t>
      </w:r>
      <w:r w:rsidRPr="00B73AC3">
        <w:rPr>
          <w:rFonts w:hint="cs"/>
          <w:rtl/>
        </w:rPr>
        <w:t>מרחיב הדברים בטעם שמברכים אותה בביהכנ"ס אע"פ ש"מן</w:t>
      </w:r>
      <w:r w:rsidRPr="00B73AC3">
        <w:rPr>
          <w:rtl/>
        </w:rPr>
        <w:t xml:space="preserve"> </w:t>
      </w:r>
      <w:r w:rsidRPr="00B73AC3">
        <w:rPr>
          <w:rFonts w:hint="cs"/>
          <w:rtl/>
        </w:rPr>
        <w:t>הדין</w:t>
      </w:r>
      <w:r w:rsidRPr="00B73AC3">
        <w:rPr>
          <w:rtl/>
        </w:rPr>
        <w:t xml:space="preserve"> </w:t>
      </w:r>
      <w:r w:rsidRPr="00B73AC3">
        <w:rPr>
          <w:rFonts w:hint="cs"/>
          <w:rtl/>
        </w:rPr>
        <w:t>הרשות</w:t>
      </w:r>
      <w:r w:rsidRPr="00B73AC3">
        <w:rPr>
          <w:rtl/>
        </w:rPr>
        <w:t xml:space="preserve"> </w:t>
      </w:r>
      <w:r w:rsidRPr="00B73AC3">
        <w:rPr>
          <w:rFonts w:hint="cs"/>
          <w:rtl/>
        </w:rPr>
        <w:t>ביד</w:t>
      </w:r>
      <w:r w:rsidRPr="00B73AC3">
        <w:rPr>
          <w:rtl/>
        </w:rPr>
        <w:t xml:space="preserve"> </w:t>
      </w:r>
      <w:r w:rsidRPr="00B73AC3">
        <w:rPr>
          <w:rFonts w:hint="cs"/>
          <w:rtl/>
        </w:rPr>
        <w:t>כל</w:t>
      </w:r>
      <w:r w:rsidRPr="00B73AC3">
        <w:rPr>
          <w:rtl/>
        </w:rPr>
        <w:t xml:space="preserve"> </w:t>
      </w:r>
      <w:r w:rsidRPr="00B73AC3">
        <w:rPr>
          <w:rFonts w:hint="cs"/>
          <w:rtl/>
        </w:rPr>
        <w:t>אחד</w:t>
      </w:r>
      <w:r w:rsidRPr="00B73AC3">
        <w:rPr>
          <w:rtl/>
        </w:rPr>
        <w:t xml:space="preserve"> </w:t>
      </w:r>
      <w:r w:rsidRPr="00B73AC3">
        <w:rPr>
          <w:rFonts w:hint="cs"/>
          <w:rtl/>
        </w:rPr>
        <w:t>לברך</w:t>
      </w:r>
      <w:r w:rsidRPr="00B73AC3">
        <w:rPr>
          <w:rtl/>
        </w:rPr>
        <w:t xml:space="preserve"> </w:t>
      </w:r>
      <w:r w:rsidRPr="00B73AC3">
        <w:rPr>
          <w:rFonts w:hint="cs"/>
          <w:rtl/>
        </w:rPr>
        <w:t>זמן</w:t>
      </w:r>
      <w:r w:rsidRPr="00B73AC3">
        <w:rPr>
          <w:rtl/>
        </w:rPr>
        <w:t xml:space="preserve"> </w:t>
      </w:r>
      <w:r w:rsidRPr="00B73AC3">
        <w:rPr>
          <w:rFonts w:hint="cs"/>
          <w:rtl/>
        </w:rPr>
        <w:t>לעצמו</w:t>
      </w:r>
      <w:r w:rsidRPr="00B73AC3">
        <w:rPr>
          <w:rtl/>
        </w:rPr>
        <w:t xml:space="preserve"> </w:t>
      </w:r>
      <w:r w:rsidRPr="00B73AC3">
        <w:rPr>
          <w:rFonts w:hint="cs"/>
          <w:rtl/>
        </w:rPr>
        <w:t>בכל</w:t>
      </w:r>
      <w:r w:rsidRPr="00B73AC3">
        <w:rPr>
          <w:rtl/>
        </w:rPr>
        <w:t xml:space="preserve"> </w:t>
      </w:r>
      <w:r w:rsidRPr="00B73AC3">
        <w:rPr>
          <w:rFonts w:hint="cs"/>
          <w:rtl/>
        </w:rPr>
        <w:t>מקום</w:t>
      </w:r>
      <w:r w:rsidRPr="00B73AC3">
        <w:rPr>
          <w:rtl/>
        </w:rPr>
        <w:t xml:space="preserve"> </w:t>
      </w:r>
      <w:r w:rsidRPr="00B73AC3">
        <w:rPr>
          <w:rFonts w:hint="cs"/>
          <w:rtl/>
        </w:rPr>
        <w:t>שירצה</w:t>
      </w:r>
      <w:r w:rsidRPr="00B73AC3">
        <w:rPr>
          <w:rtl/>
        </w:rPr>
        <w:t xml:space="preserve">, </w:t>
      </w:r>
      <w:r w:rsidRPr="00B73AC3">
        <w:rPr>
          <w:rFonts w:hint="cs"/>
          <w:rtl/>
        </w:rPr>
        <w:t>אלא</w:t>
      </w:r>
      <w:r w:rsidRPr="00B73AC3">
        <w:rPr>
          <w:rtl/>
        </w:rPr>
        <w:t xml:space="preserve"> </w:t>
      </w:r>
      <w:r w:rsidRPr="00B73AC3">
        <w:rPr>
          <w:rFonts w:hint="cs"/>
          <w:rtl/>
        </w:rPr>
        <w:t>שלא</w:t>
      </w:r>
      <w:r w:rsidRPr="00B73AC3">
        <w:rPr>
          <w:rtl/>
        </w:rPr>
        <w:t xml:space="preserve"> </w:t>
      </w:r>
      <w:r w:rsidRPr="00B73AC3">
        <w:rPr>
          <w:rFonts w:hint="cs"/>
          <w:rtl/>
        </w:rPr>
        <w:t>נהגו</w:t>
      </w:r>
      <w:r w:rsidRPr="00B73AC3">
        <w:rPr>
          <w:rtl/>
        </w:rPr>
        <w:t xml:space="preserve"> </w:t>
      </w:r>
      <w:r w:rsidRPr="00B73AC3">
        <w:rPr>
          <w:rFonts w:hint="cs"/>
          <w:rtl/>
        </w:rPr>
        <w:t>כן</w:t>
      </w:r>
      <w:r w:rsidRPr="00B73AC3">
        <w:rPr>
          <w:rtl/>
        </w:rPr>
        <w:t xml:space="preserve"> </w:t>
      </w:r>
      <w:r w:rsidRPr="00B73AC3">
        <w:rPr>
          <w:rFonts w:hint="cs"/>
          <w:rtl/>
        </w:rPr>
        <w:t>מפני</w:t>
      </w:r>
      <w:r w:rsidRPr="00B73AC3">
        <w:rPr>
          <w:rtl/>
        </w:rPr>
        <w:t xml:space="preserve"> </w:t>
      </w:r>
      <w:r w:rsidRPr="00B73AC3">
        <w:rPr>
          <w:rFonts w:hint="cs"/>
          <w:rtl/>
        </w:rPr>
        <w:t>שאין</w:t>
      </w:r>
      <w:r w:rsidRPr="00B73AC3">
        <w:rPr>
          <w:rtl/>
        </w:rPr>
        <w:t xml:space="preserve"> </w:t>
      </w:r>
      <w:r w:rsidRPr="00B73AC3">
        <w:rPr>
          <w:rFonts w:hint="cs"/>
          <w:rtl/>
        </w:rPr>
        <w:t>לנו</w:t>
      </w:r>
      <w:r w:rsidRPr="00B73AC3">
        <w:rPr>
          <w:rtl/>
        </w:rPr>
        <w:t xml:space="preserve"> </w:t>
      </w:r>
      <w:r w:rsidRPr="00B73AC3">
        <w:rPr>
          <w:rFonts w:hint="cs"/>
          <w:rtl/>
        </w:rPr>
        <w:t>מקום</w:t>
      </w:r>
      <w:r w:rsidRPr="00B73AC3">
        <w:rPr>
          <w:rtl/>
        </w:rPr>
        <w:t xml:space="preserve"> </w:t>
      </w:r>
      <w:r w:rsidRPr="00B73AC3">
        <w:rPr>
          <w:rFonts w:hint="cs"/>
          <w:rtl/>
        </w:rPr>
        <w:t>קבוע</w:t>
      </w:r>
      <w:r w:rsidRPr="00B73AC3">
        <w:rPr>
          <w:rtl/>
        </w:rPr>
        <w:t xml:space="preserve"> </w:t>
      </w:r>
      <w:r w:rsidRPr="00B73AC3">
        <w:rPr>
          <w:rFonts w:hint="cs"/>
          <w:rtl/>
        </w:rPr>
        <w:t>לאומרו</w:t>
      </w:r>
      <w:r w:rsidRPr="00B73AC3">
        <w:rPr>
          <w:rtl/>
        </w:rPr>
        <w:t xml:space="preserve"> </w:t>
      </w:r>
      <w:r w:rsidRPr="00B73AC3">
        <w:rPr>
          <w:rFonts w:hint="cs"/>
          <w:rtl/>
        </w:rPr>
        <w:t>וחיישינן</w:t>
      </w:r>
      <w:r w:rsidRPr="00B73AC3">
        <w:rPr>
          <w:rtl/>
        </w:rPr>
        <w:t xml:space="preserve"> </w:t>
      </w:r>
      <w:r w:rsidRPr="00B73AC3">
        <w:rPr>
          <w:rFonts w:hint="cs"/>
          <w:rtl/>
        </w:rPr>
        <w:t>שמא</w:t>
      </w:r>
      <w:r w:rsidRPr="00B73AC3">
        <w:rPr>
          <w:rtl/>
        </w:rPr>
        <w:t xml:space="preserve"> </w:t>
      </w:r>
      <w:r w:rsidRPr="00B73AC3">
        <w:rPr>
          <w:rFonts w:hint="cs"/>
          <w:rtl/>
        </w:rPr>
        <w:t>יבא</w:t>
      </w:r>
      <w:r w:rsidRPr="00B73AC3">
        <w:rPr>
          <w:rtl/>
        </w:rPr>
        <w:t xml:space="preserve"> </w:t>
      </w:r>
      <w:r w:rsidRPr="00B73AC3">
        <w:rPr>
          <w:rFonts w:hint="cs"/>
          <w:rtl/>
        </w:rPr>
        <w:t>לידי</w:t>
      </w:r>
      <w:r w:rsidRPr="00B73AC3">
        <w:rPr>
          <w:rtl/>
        </w:rPr>
        <w:t xml:space="preserve"> </w:t>
      </w:r>
      <w:r w:rsidRPr="00B73AC3">
        <w:rPr>
          <w:rFonts w:hint="cs"/>
          <w:rtl/>
        </w:rPr>
        <w:t>שכחה</w:t>
      </w:r>
      <w:r w:rsidRPr="00B73AC3">
        <w:rPr>
          <w:rtl/>
        </w:rPr>
        <w:t xml:space="preserve">, </w:t>
      </w:r>
      <w:r w:rsidRPr="00B73AC3">
        <w:rPr>
          <w:rFonts w:hint="cs"/>
          <w:rtl/>
        </w:rPr>
        <w:t>הלכך</w:t>
      </w:r>
      <w:r w:rsidRPr="00B73AC3">
        <w:rPr>
          <w:rtl/>
        </w:rPr>
        <w:t xml:space="preserve"> </w:t>
      </w:r>
      <w:r w:rsidRPr="00B73AC3">
        <w:rPr>
          <w:rFonts w:hint="cs"/>
          <w:rtl/>
        </w:rPr>
        <w:t>לא</w:t>
      </w:r>
      <w:r w:rsidRPr="00B73AC3">
        <w:rPr>
          <w:rtl/>
        </w:rPr>
        <w:t xml:space="preserve"> </w:t>
      </w:r>
      <w:r w:rsidRPr="00B73AC3">
        <w:rPr>
          <w:rFonts w:hint="cs"/>
          <w:rtl/>
        </w:rPr>
        <w:t>נהגו</w:t>
      </w:r>
      <w:r w:rsidRPr="00B73AC3">
        <w:rPr>
          <w:rtl/>
        </w:rPr>
        <w:t xml:space="preserve"> </w:t>
      </w:r>
      <w:r w:rsidRPr="00B73AC3">
        <w:rPr>
          <w:rFonts w:hint="cs"/>
          <w:rtl/>
        </w:rPr>
        <w:t>היחידים</w:t>
      </w:r>
      <w:r w:rsidRPr="00B73AC3">
        <w:rPr>
          <w:rtl/>
        </w:rPr>
        <w:t xml:space="preserve"> </w:t>
      </w:r>
      <w:r w:rsidRPr="00B73AC3">
        <w:rPr>
          <w:rFonts w:hint="cs"/>
          <w:rtl/>
        </w:rPr>
        <w:t>לאומרו</w:t>
      </w:r>
      <w:r w:rsidRPr="00B73AC3">
        <w:rPr>
          <w:rtl/>
        </w:rPr>
        <w:t xml:space="preserve"> </w:t>
      </w:r>
      <w:r w:rsidRPr="00B73AC3">
        <w:rPr>
          <w:rFonts w:hint="cs"/>
          <w:rtl/>
        </w:rPr>
        <w:t>כל</w:t>
      </w:r>
      <w:r w:rsidRPr="00B73AC3">
        <w:rPr>
          <w:rtl/>
        </w:rPr>
        <w:t xml:space="preserve"> </w:t>
      </w:r>
      <w:r w:rsidRPr="00B73AC3">
        <w:rPr>
          <w:rFonts w:hint="cs"/>
          <w:rtl/>
        </w:rPr>
        <w:t>אחד</w:t>
      </w:r>
      <w:r w:rsidRPr="00B73AC3">
        <w:rPr>
          <w:rtl/>
        </w:rPr>
        <w:t xml:space="preserve"> </w:t>
      </w:r>
      <w:r w:rsidRPr="00B73AC3">
        <w:rPr>
          <w:rFonts w:hint="cs"/>
          <w:rtl/>
        </w:rPr>
        <w:t>בביתו</w:t>
      </w:r>
      <w:r w:rsidRPr="00B73AC3">
        <w:rPr>
          <w:rtl/>
        </w:rPr>
        <w:t xml:space="preserve"> </w:t>
      </w:r>
      <w:r w:rsidRPr="00B73AC3">
        <w:rPr>
          <w:rFonts w:hint="cs"/>
          <w:rtl/>
        </w:rPr>
        <w:t>כמו</w:t>
      </w:r>
      <w:r w:rsidRPr="00B73AC3">
        <w:rPr>
          <w:rtl/>
        </w:rPr>
        <w:t xml:space="preserve"> </w:t>
      </w:r>
      <w:r w:rsidRPr="00B73AC3">
        <w:rPr>
          <w:rFonts w:hint="cs"/>
          <w:rtl/>
        </w:rPr>
        <w:t>בשאר</w:t>
      </w:r>
      <w:r w:rsidRPr="00B73AC3">
        <w:rPr>
          <w:rtl/>
        </w:rPr>
        <w:t xml:space="preserve"> </w:t>
      </w:r>
      <w:r w:rsidRPr="00B73AC3">
        <w:rPr>
          <w:rFonts w:hint="cs"/>
          <w:rtl/>
        </w:rPr>
        <w:t>יום</w:t>
      </w:r>
      <w:r w:rsidRPr="00B73AC3">
        <w:rPr>
          <w:rtl/>
        </w:rPr>
        <w:t xml:space="preserve"> </w:t>
      </w:r>
      <w:r w:rsidRPr="00B73AC3">
        <w:rPr>
          <w:rFonts w:hint="cs"/>
          <w:rtl/>
        </w:rPr>
        <w:t>טוב</w:t>
      </w:r>
      <w:r w:rsidRPr="00B73AC3">
        <w:rPr>
          <w:rtl/>
        </w:rPr>
        <w:t xml:space="preserve">, </w:t>
      </w:r>
      <w:r w:rsidRPr="00B73AC3">
        <w:rPr>
          <w:rFonts w:hint="cs"/>
          <w:rtl/>
        </w:rPr>
        <w:t>אלא</w:t>
      </w:r>
      <w:r w:rsidRPr="00B73AC3">
        <w:rPr>
          <w:rtl/>
        </w:rPr>
        <w:t xml:space="preserve"> </w:t>
      </w:r>
      <w:r w:rsidRPr="00B73AC3">
        <w:rPr>
          <w:rFonts w:hint="cs"/>
          <w:rtl/>
        </w:rPr>
        <w:t>סומכין הכל</w:t>
      </w:r>
      <w:r w:rsidRPr="00B73AC3">
        <w:rPr>
          <w:rtl/>
        </w:rPr>
        <w:t xml:space="preserve"> </w:t>
      </w:r>
      <w:r w:rsidRPr="00B73AC3">
        <w:rPr>
          <w:rFonts w:hint="cs"/>
          <w:rtl/>
        </w:rPr>
        <w:t>על</w:t>
      </w:r>
      <w:r w:rsidRPr="00B73AC3">
        <w:rPr>
          <w:rtl/>
        </w:rPr>
        <w:t xml:space="preserve"> </w:t>
      </w:r>
      <w:r w:rsidRPr="00B73AC3">
        <w:rPr>
          <w:rFonts w:hint="cs"/>
          <w:rtl/>
        </w:rPr>
        <w:t>זמן</w:t>
      </w:r>
      <w:r w:rsidRPr="00B73AC3">
        <w:rPr>
          <w:rtl/>
        </w:rPr>
        <w:t xml:space="preserve"> </w:t>
      </w:r>
      <w:r w:rsidRPr="00B73AC3">
        <w:rPr>
          <w:rFonts w:hint="cs"/>
          <w:rtl/>
        </w:rPr>
        <w:t>שיברך</w:t>
      </w:r>
      <w:r w:rsidRPr="00B73AC3">
        <w:rPr>
          <w:rtl/>
        </w:rPr>
        <w:t xml:space="preserve"> </w:t>
      </w:r>
      <w:r w:rsidRPr="00B73AC3">
        <w:rPr>
          <w:rFonts w:hint="cs"/>
          <w:rtl/>
        </w:rPr>
        <w:t>הש</w:t>
      </w:r>
      <w:r w:rsidRPr="00B73AC3">
        <w:rPr>
          <w:rtl/>
        </w:rPr>
        <w:t>"</w:t>
      </w:r>
      <w:r w:rsidRPr="00B73AC3">
        <w:rPr>
          <w:rFonts w:hint="cs"/>
          <w:rtl/>
        </w:rPr>
        <w:t>ץ</w:t>
      </w:r>
      <w:r w:rsidRPr="00B73AC3">
        <w:rPr>
          <w:rtl/>
        </w:rPr>
        <w:t xml:space="preserve"> </w:t>
      </w:r>
      <w:r w:rsidRPr="00B73AC3">
        <w:rPr>
          <w:rFonts w:hint="cs"/>
          <w:rtl/>
        </w:rPr>
        <w:t>בבית</w:t>
      </w:r>
      <w:r w:rsidRPr="00B73AC3">
        <w:rPr>
          <w:rtl/>
        </w:rPr>
        <w:t xml:space="preserve"> </w:t>
      </w:r>
      <w:r w:rsidRPr="00B73AC3">
        <w:rPr>
          <w:rFonts w:hint="cs"/>
          <w:rtl/>
        </w:rPr>
        <w:t>הכנסת</w:t>
      </w:r>
      <w:r w:rsidRPr="00B73AC3">
        <w:rPr>
          <w:rtl/>
        </w:rPr>
        <w:t xml:space="preserve">, </w:t>
      </w:r>
      <w:r w:rsidRPr="00B73AC3">
        <w:rPr>
          <w:rFonts w:hint="cs"/>
          <w:rtl/>
        </w:rPr>
        <w:t>והם</w:t>
      </w:r>
      <w:r w:rsidRPr="00B73AC3">
        <w:rPr>
          <w:rtl/>
        </w:rPr>
        <w:t xml:space="preserve"> </w:t>
      </w:r>
      <w:r w:rsidRPr="00B73AC3">
        <w:rPr>
          <w:rFonts w:hint="cs"/>
          <w:rtl/>
        </w:rPr>
        <w:t>יצאו</w:t>
      </w:r>
      <w:r w:rsidRPr="00B73AC3">
        <w:rPr>
          <w:rtl/>
        </w:rPr>
        <w:t xml:space="preserve"> </w:t>
      </w:r>
      <w:r w:rsidRPr="00B73AC3">
        <w:rPr>
          <w:rFonts w:hint="cs"/>
          <w:rtl/>
        </w:rPr>
        <w:t>במה</w:t>
      </w:r>
      <w:r w:rsidRPr="00B73AC3">
        <w:rPr>
          <w:rtl/>
        </w:rPr>
        <w:t xml:space="preserve"> </w:t>
      </w:r>
      <w:r w:rsidRPr="00B73AC3">
        <w:rPr>
          <w:rFonts w:hint="cs"/>
          <w:rtl/>
        </w:rPr>
        <w:t>שיענו</w:t>
      </w:r>
      <w:r w:rsidRPr="00B73AC3">
        <w:rPr>
          <w:rtl/>
        </w:rPr>
        <w:t xml:space="preserve"> </w:t>
      </w:r>
      <w:r w:rsidRPr="00B73AC3">
        <w:rPr>
          <w:rFonts w:hint="cs"/>
          <w:rtl/>
        </w:rPr>
        <w:t>אחריו</w:t>
      </w:r>
      <w:r w:rsidRPr="00B73AC3">
        <w:rPr>
          <w:rtl/>
        </w:rPr>
        <w:t xml:space="preserve"> </w:t>
      </w:r>
      <w:r w:rsidRPr="00B73AC3">
        <w:rPr>
          <w:rFonts w:hint="cs"/>
          <w:rtl/>
        </w:rPr>
        <w:t>אמן</w:t>
      </w:r>
      <w:r w:rsidRPr="00B73AC3">
        <w:rPr>
          <w:rtl/>
        </w:rPr>
        <w:t xml:space="preserve">, </w:t>
      </w:r>
      <w:r w:rsidRPr="00B73AC3">
        <w:rPr>
          <w:rFonts w:hint="cs"/>
          <w:rtl/>
        </w:rPr>
        <w:t>שהוא</w:t>
      </w:r>
      <w:r w:rsidRPr="00B73AC3">
        <w:rPr>
          <w:rtl/>
        </w:rPr>
        <w:t xml:space="preserve"> </w:t>
      </w:r>
      <w:r w:rsidRPr="00B73AC3">
        <w:rPr>
          <w:rFonts w:hint="cs"/>
          <w:rtl/>
        </w:rPr>
        <w:t>במקום</w:t>
      </w:r>
      <w:r w:rsidRPr="00B73AC3">
        <w:rPr>
          <w:rtl/>
        </w:rPr>
        <w:t xml:space="preserve"> </w:t>
      </w:r>
      <w:r w:rsidRPr="00B73AC3">
        <w:rPr>
          <w:rFonts w:hint="cs"/>
          <w:rtl/>
        </w:rPr>
        <w:t>מיוחד</w:t>
      </w:r>
      <w:r w:rsidRPr="00B73AC3">
        <w:rPr>
          <w:rtl/>
        </w:rPr>
        <w:t xml:space="preserve"> </w:t>
      </w:r>
      <w:r w:rsidRPr="00B73AC3">
        <w:rPr>
          <w:rFonts w:hint="cs"/>
          <w:rtl/>
        </w:rPr>
        <w:t>וקבוע</w:t>
      </w:r>
      <w:r w:rsidRPr="00B73AC3">
        <w:rPr>
          <w:rtl/>
        </w:rPr>
        <w:t xml:space="preserve"> </w:t>
      </w:r>
      <w:r w:rsidRPr="00B73AC3">
        <w:rPr>
          <w:rFonts w:hint="cs"/>
          <w:rtl/>
        </w:rPr>
        <w:t>לכל</w:t>
      </w:r>
      <w:r w:rsidRPr="00B73AC3">
        <w:rPr>
          <w:rtl/>
        </w:rPr>
        <w:t xml:space="preserve"> </w:t>
      </w:r>
      <w:r w:rsidRPr="00B73AC3">
        <w:rPr>
          <w:rFonts w:hint="cs"/>
          <w:rtl/>
        </w:rPr>
        <w:t>הקהל</w:t>
      </w:r>
      <w:r w:rsidRPr="00B73AC3">
        <w:rPr>
          <w:rtl/>
        </w:rPr>
        <w:t xml:space="preserve"> </w:t>
      </w:r>
      <w:r w:rsidRPr="00B73AC3">
        <w:rPr>
          <w:rFonts w:hint="cs"/>
          <w:rtl/>
        </w:rPr>
        <w:t>והם</w:t>
      </w:r>
      <w:r w:rsidRPr="00B73AC3">
        <w:rPr>
          <w:rtl/>
        </w:rPr>
        <w:t xml:space="preserve"> </w:t>
      </w:r>
      <w:r w:rsidRPr="00B73AC3">
        <w:rPr>
          <w:rFonts w:hint="cs"/>
          <w:rtl/>
        </w:rPr>
        <w:t>ביחד</w:t>
      </w:r>
      <w:r w:rsidRPr="00B73AC3">
        <w:rPr>
          <w:rtl/>
        </w:rPr>
        <w:t xml:space="preserve"> </w:t>
      </w:r>
      <w:r w:rsidRPr="00B73AC3">
        <w:rPr>
          <w:rFonts w:hint="cs"/>
          <w:rtl/>
        </w:rPr>
        <w:t>ולא</w:t>
      </w:r>
      <w:r w:rsidRPr="00B73AC3">
        <w:rPr>
          <w:rtl/>
        </w:rPr>
        <w:t xml:space="preserve"> </w:t>
      </w:r>
      <w:r w:rsidRPr="00B73AC3">
        <w:rPr>
          <w:rFonts w:hint="cs"/>
          <w:rtl/>
        </w:rPr>
        <w:t>יבואו</w:t>
      </w:r>
      <w:r w:rsidRPr="00B73AC3">
        <w:rPr>
          <w:rtl/>
        </w:rPr>
        <w:t xml:space="preserve"> </w:t>
      </w:r>
      <w:r w:rsidRPr="00B73AC3">
        <w:rPr>
          <w:rFonts w:hint="cs"/>
          <w:rtl/>
        </w:rPr>
        <w:t>לידי</w:t>
      </w:r>
      <w:r w:rsidRPr="00B73AC3">
        <w:rPr>
          <w:rtl/>
        </w:rPr>
        <w:t xml:space="preserve"> </w:t>
      </w:r>
      <w:r w:rsidRPr="00B73AC3">
        <w:rPr>
          <w:rFonts w:hint="cs"/>
          <w:rtl/>
        </w:rPr>
        <w:t>שכחה"</w:t>
      </w:r>
      <w:r w:rsidRPr="00B73AC3">
        <w:rPr>
          <w:rtl/>
        </w:rPr>
        <w:t>.</w:t>
      </w:r>
    </w:p>
    <w:p w:rsidR="00B73AC3" w:rsidRPr="00B73AC3" w:rsidRDefault="00B73AC3" w:rsidP="00FA084B">
      <w:pPr>
        <w:pStyle w:val="a2"/>
        <w:rPr>
          <w:rtl/>
        </w:rPr>
      </w:pPr>
      <w:r w:rsidRPr="00B73AC3">
        <w:rPr>
          <w:rFonts w:hint="cs"/>
          <w:rtl/>
        </w:rPr>
        <w:t>והנה הטעם הזה מבאר למה מברכין אותה בביהכנ"ס ולא כ"א בביתו, אבל לא נתבאר למה נהגו לצאת בברכת הש"ץ ולא היו מברכין אותו מיד אחר הש"ץ כמנהגינו עכשיו.</w:t>
      </w:r>
    </w:p>
    <w:p w:rsidR="00B73AC3" w:rsidRPr="00B73AC3" w:rsidRDefault="00B73AC3" w:rsidP="00FA084B">
      <w:pPr>
        <w:pStyle w:val="a2"/>
        <w:rPr>
          <w:rtl/>
        </w:rPr>
      </w:pPr>
      <w:r w:rsidRPr="00B73AC3">
        <w:rPr>
          <w:rFonts w:hint="cs"/>
          <w:rtl/>
        </w:rPr>
        <w:t>ובכלבו</w:t>
      </w:r>
      <w:r w:rsidRPr="00B73AC3">
        <w:rPr>
          <w:rtl/>
        </w:rPr>
        <w:t xml:space="preserve"> </w:t>
      </w:r>
      <w:r w:rsidRPr="00B73AC3">
        <w:rPr>
          <w:rFonts w:hint="cs"/>
          <w:rtl/>
        </w:rPr>
        <w:t>סימן</w:t>
      </w:r>
      <w:r w:rsidRPr="00B73AC3">
        <w:rPr>
          <w:rtl/>
        </w:rPr>
        <w:t xml:space="preserve"> </w:t>
      </w:r>
      <w:r w:rsidRPr="00B73AC3">
        <w:rPr>
          <w:rFonts w:hint="cs"/>
          <w:rtl/>
        </w:rPr>
        <w:t>סח</w:t>
      </w:r>
      <w:r w:rsidRPr="00B73AC3">
        <w:rPr>
          <w:rtl/>
        </w:rPr>
        <w:t xml:space="preserve"> </w:t>
      </w:r>
      <w:r w:rsidRPr="00B73AC3">
        <w:rPr>
          <w:rFonts w:hint="cs"/>
          <w:rtl/>
        </w:rPr>
        <w:t>(מובא תחילתו בב"י שם) כ' דאע"פ ד"שפיר</w:t>
      </w:r>
      <w:r w:rsidRPr="00B73AC3">
        <w:rPr>
          <w:rtl/>
        </w:rPr>
        <w:t xml:space="preserve"> </w:t>
      </w:r>
      <w:r w:rsidRPr="00B73AC3">
        <w:rPr>
          <w:rFonts w:hint="cs"/>
          <w:rtl/>
        </w:rPr>
        <w:t>למעבד</w:t>
      </w:r>
      <w:r w:rsidRPr="00B73AC3">
        <w:rPr>
          <w:rtl/>
        </w:rPr>
        <w:t xml:space="preserve"> </w:t>
      </w:r>
      <w:r w:rsidRPr="00B73AC3">
        <w:rPr>
          <w:rFonts w:hint="cs"/>
          <w:rtl/>
        </w:rPr>
        <w:t>לברך</w:t>
      </w:r>
      <w:r w:rsidRPr="00B73AC3">
        <w:rPr>
          <w:rtl/>
        </w:rPr>
        <w:t xml:space="preserve"> </w:t>
      </w:r>
      <w:r w:rsidRPr="00B73AC3">
        <w:rPr>
          <w:rFonts w:hint="cs"/>
          <w:rtl/>
        </w:rPr>
        <w:t>כל</w:t>
      </w:r>
      <w:r w:rsidRPr="00B73AC3">
        <w:rPr>
          <w:rtl/>
        </w:rPr>
        <w:t xml:space="preserve"> </w:t>
      </w:r>
      <w:r w:rsidRPr="00B73AC3">
        <w:rPr>
          <w:rFonts w:hint="cs"/>
          <w:rtl/>
        </w:rPr>
        <w:t>אחד</w:t>
      </w:r>
      <w:r w:rsidRPr="00B73AC3">
        <w:rPr>
          <w:rtl/>
        </w:rPr>
        <w:t xml:space="preserve"> </w:t>
      </w:r>
      <w:r w:rsidRPr="00B73AC3">
        <w:rPr>
          <w:rFonts w:hint="cs"/>
          <w:rtl/>
        </w:rPr>
        <w:t>ואחד</w:t>
      </w:r>
      <w:r w:rsidRPr="00B73AC3">
        <w:rPr>
          <w:rtl/>
        </w:rPr>
        <w:t xml:space="preserve"> </w:t>
      </w:r>
      <w:r w:rsidRPr="00B73AC3">
        <w:rPr>
          <w:rFonts w:hint="cs"/>
          <w:rtl/>
        </w:rPr>
        <w:t>זמן</w:t>
      </w:r>
      <w:r w:rsidRPr="00B73AC3">
        <w:rPr>
          <w:rtl/>
        </w:rPr>
        <w:t xml:space="preserve"> </w:t>
      </w:r>
      <w:r w:rsidRPr="00B73AC3">
        <w:rPr>
          <w:rFonts w:hint="cs"/>
          <w:rtl/>
        </w:rPr>
        <w:t>לעצמו",</w:t>
      </w:r>
      <w:r w:rsidRPr="00B73AC3">
        <w:rPr>
          <w:rtl/>
        </w:rPr>
        <w:t xml:space="preserve"> </w:t>
      </w:r>
      <w:r w:rsidRPr="00B73AC3">
        <w:rPr>
          <w:rFonts w:hint="cs"/>
          <w:rtl/>
        </w:rPr>
        <w:t>מ"מ "נהגו</w:t>
      </w:r>
      <w:r w:rsidRPr="00B73AC3">
        <w:rPr>
          <w:rtl/>
        </w:rPr>
        <w:t xml:space="preserve"> </w:t>
      </w:r>
      <w:r w:rsidRPr="00B73AC3">
        <w:rPr>
          <w:rFonts w:hint="cs"/>
          <w:rtl/>
        </w:rPr>
        <w:t>בכל</w:t>
      </w:r>
      <w:r w:rsidRPr="00B73AC3">
        <w:rPr>
          <w:rtl/>
        </w:rPr>
        <w:t xml:space="preserve"> </w:t>
      </w:r>
      <w:r w:rsidRPr="00B73AC3">
        <w:rPr>
          <w:rFonts w:hint="cs"/>
          <w:rtl/>
        </w:rPr>
        <w:t>קהלות</w:t>
      </w:r>
      <w:r w:rsidRPr="00B73AC3">
        <w:rPr>
          <w:rtl/>
        </w:rPr>
        <w:t xml:space="preserve"> </w:t>
      </w:r>
      <w:r w:rsidRPr="00B73AC3">
        <w:rPr>
          <w:rFonts w:hint="cs"/>
          <w:rtl/>
        </w:rPr>
        <w:t>הקדש</w:t>
      </w:r>
      <w:r w:rsidRPr="00B73AC3">
        <w:rPr>
          <w:rtl/>
        </w:rPr>
        <w:t xml:space="preserve"> </w:t>
      </w:r>
      <w:r w:rsidRPr="00B73AC3">
        <w:rPr>
          <w:rFonts w:hint="cs"/>
          <w:rtl/>
        </w:rPr>
        <w:t>שש</w:t>
      </w:r>
      <w:r w:rsidRPr="00B73AC3">
        <w:rPr>
          <w:rtl/>
        </w:rPr>
        <w:t>"</w:t>
      </w:r>
      <w:r w:rsidRPr="00B73AC3">
        <w:rPr>
          <w:rFonts w:hint="cs"/>
          <w:rtl/>
        </w:rPr>
        <w:t>צ</w:t>
      </w:r>
      <w:r w:rsidRPr="00B73AC3">
        <w:rPr>
          <w:rtl/>
        </w:rPr>
        <w:t xml:space="preserve"> </w:t>
      </w:r>
      <w:r w:rsidRPr="00B73AC3">
        <w:rPr>
          <w:rFonts w:hint="cs"/>
          <w:rtl/>
        </w:rPr>
        <w:t>אומרו</w:t>
      </w:r>
      <w:r w:rsidRPr="00B73AC3">
        <w:rPr>
          <w:rtl/>
        </w:rPr>
        <w:t xml:space="preserve"> </w:t>
      </w:r>
      <w:r w:rsidRPr="00B73AC3">
        <w:rPr>
          <w:rFonts w:hint="cs"/>
          <w:rtl/>
        </w:rPr>
        <w:t>קודם</w:t>
      </w:r>
      <w:r w:rsidRPr="00B73AC3">
        <w:rPr>
          <w:rtl/>
        </w:rPr>
        <w:t xml:space="preserve"> </w:t>
      </w:r>
      <w:r w:rsidRPr="00B73AC3">
        <w:rPr>
          <w:rFonts w:hint="cs"/>
          <w:rtl/>
        </w:rPr>
        <w:t>תפלת</w:t>
      </w:r>
      <w:r w:rsidRPr="00B73AC3">
        <w:rPr>
          <w:rtl/>
        </w:rPr>
        <w:t xml:space="preserve"> </w:t>
      </w:r>
      <w:r w:rsidRPr="00B73AC3">
        <w:rPr>
          <w:rFonts w:hint="cs"/>
          <w:rtl/>
        </w:rPr>
        <w:t>ערבית</w:t>
      </w:r>
      <w:r w:rsidRPr="00B73AC3">
        <w:rPr>
          <w:rtl/>
        </w:rPr>
        <w:t xml:space="preserve"> </w:t>
      </w:r>
      <w:r w:rsidRPr="00B73AC3">
        <w:rPr>
          <w:rFonts w:hint="cs"/>
          <w:rtl/>
        </w:rPr>
        <w:t>ועונין</w:t>
      </w:r>
      <w:r w:rsidRPr="00B73AC3">
        <w:rPr>
          <w:rtl/>
        </w:rPr>
        <w:t xml:space="preserve"> </w:t>
      </w:r>
      <w:r w:rsidRPr="00B73AC3">
        <w:rPr>
          <w:rFonts w:hint="cs"/>
          <w:rtl/>
        </w:rPr>
        <w:t>כל</w:t>
      </w:r>
      <w:r w:rsidRPr="00B73AC3">
        <w:rPr>
          <w:rtl/>
        </w:rPr>
        <w:t xml:space="preserve"> </w:t>
      </w:r>
      <w:r w:rsidRPr="00B73AC3">
        <w:rPr>
          <w:rFonts w:hint="cs"/>
          <w:rtl/>
        </w:rPr>
        <w:t>הצבור</w:t>
      </w:r>
      <w:r w:rsidRPr="00B73AC3">
        <w:rPr>
          <w:rtl/>
        </w:rPr>
        <w:t xml:space="preserve"> </w:t>
      </w:r>
      <w:r w:rsidRPr="00B73AC3">
        <w:rPr>
          <w:rFonts w:hint="cs"/>
          <w:rtl/>
        </w:rPr>
        <w:t>אחריו</w:t>
      </w:r>
      <w:r w:rsidRPr="00B73AC3">
        <w:rPr>
          <w:rtl/>
        </w:rPr>
        <w:t xml:space="preserve"> </w:t>
      </w:r>
      <w:r w:rsidRPr="00B73AC3">
        <w:rPr>
          <w:rFonts w:hint="cs"/>
          <w:rtl/>
        </w:rPr>
        <w:t>אמן,</w:t>
      </w:r>
      <w:r w:rsidRPr="00B73AC3">
        <w:rPr>
          <w:rtl/>
        </w:rPr>
        <w:t xml:space="preserve"> </w:t>
      </w:r>
      <w:r w:rsidRPr="00B73AC3">
        <w:rPr>
          <w:rFonts w:hint="cs"/>
          <w:rtl/>
        </w:rPr>
        <w:t>וטעמא</w:t>
      </w:r>
      <w:r w:rsidRPr="00B73AC3">
        <w:rPr>
          <w:rtl/>
        </w:rPr>
        <w:t xml:space="preserve"> </w:t>
      </w:r>
      <w:r w:rsidRPr="00B73AC3">
        <w:rPr>
          <w:rFonts w:hint="cs"/>
          <w:rtl/>
        </w:rPr>
        <w:t>דמלתא</w:t>
      </w:r>
      <w:r w:rsidRPr="00B73AC3">
        <w:rPr>
          <w:rtl/>
        </w:rPr>
        <w:t xml:space="preserve"> </w:t>
      </w:r>
      <w:r w:rsidRPr="00B73AC3">
        <w:rPr>
          <w:rFonts w:hint="cs"/>
          <w:rtl/>
        </w:rPr>
        <w:t>משום</w:t>
      </w:r>
      <w:r w:rsidRPr="00B73AC3">
        <w:rPr>
          <w:rtl/>
        </w:rPr>
        <w:t xml:space="preserve"> </w:t>
      </w:r>
      <w:r w:rsidRPr="00B73AC3">
        <w:rPr>
          <w:rFonts w:hint="cs"/>
          <w:rtl/>
        </w:rPr>
        <w:t>דדלמא</w:t>
      </w:r>
      <w:r w:rsidRPr="00B73AC3">
        <w:rPr>
          <w:rtl/>
        </w:rPr>
        <w:t xml:space="preserve"> </w:t>
      </w:r>
      <w:r w:rsidRPr="00B73AC3">
        <w:rPr>
          <w:rFonts w:hint="cs"/>
          <w:rtl/>
        </w:rPr>
        <w:t>איכא</w:t>
      </w:r>
      <w:r w:rsidRPr="00B73AC3">
        <w:rPr>
          <w:rtl/>
        </w:rPr>
        <w:t xml:space="preserve"> </w:t>
      </w:r>
      <w:r w:rsidRPr="00B73AC3">
        <w:rPr>
          <w:rFonts w:hint="cs"/>
          <w:rtl/>
        </w:rPr>
        <w:t>בצבורא</w:t>
      </w:r>
      <w:r w:rsidRPr="00B73AC3">
        <w:rPr>
          <w:rtl/>
        </w:rPr>
        <w:t xml:space="preserve"> </w:t>
      </w:r>
      <w:r w:rsidRPr="00B73AC3">
        <w:rPr>
          <w:rFonts w:hint="cs"/>
          <w:rtl/>
        </w:rPr>
        <w:t>מאן</w:t>
      </w:r>
      <w:r w:rsidRPr="00B73AC3">
        <w:rPr>
          <w:rtl/>
        </w:rPr>
        <w:t xml:space="preserve"> </w:t>
      </w:r>
      <w:r w:rsidRPr="00B73AC3">
        <w:rPr>
          <w:rFonts w:hint="cs"/>
          <w:rtl/>
        </w:rPr>
        <w:t>דלא</w:t>
      </w:r>
      <w:r w:rsidRPr="00B73AC3">
        <w:rPr>
          <w:rtl/>
        </w:rPr>
        <w:t xml:space="preserve"> </w:t>
      </w:r>
      <w:r w:rsidRPr="00B73AC3">
        <w:rPr>
          <w:rFonts w:hint="cs"/>
          <w:rtl/>
        </w:rPr>
        <w:t>גמיר</w:t>
      </w:r>
      <w:r w:rsidRPr="00B73AC3">
        <w:rPr>
          <w:rtl/>
        </w:rPr>
        <w:t xml:space="preserve"> </w:t>
      </w:r>
      <w:r w:rsidRPr="00B73AC3">
        <w:rPr>
          <w:rFonts w:hint="cs"/>
          <w:rtl/>
        </w:rPr>
        <w:t>ליה</w:t>
      </w:r>
      <w:r w:rsidRPr="00B73AC3">
        <w:rPr>
          <w:rtl/>
        </w:rPr>
        <w:t xml:space="preserve"> </w:t>
      </w:r>
      <w:r w:rsidRPr="00B73AC3">
        <w:rPr>
          <w:rFonts w:hint="cs"/>
          <w:rtl/>
        </w:rPr>
        <w:t>לזמן,</w:t>
      </w:r>
      <w:r w:rsidRPr="00B73AC3">
        <w:rPr>
          <w:rtl/>
        </w:rPr>
        <w:t xml:space="preserve"> </w:t>
      </w:r>
      <w:r w:rsidRPr="00B73AC3">
        <w:rPr>
          <w:rFonts w:hint="cs"/>
          <w:rtl/>
        </w:rPr>
        <w:t>או</w:t>
      </w:r>
      <w:r w:rsidRPr="00B73AC3">
        <w:rPr>
          <w:rtl/>
        </w:rPr>
        <w:t xml:space="preserve"> </w:t>
      </w:r>
      <w:r w:rsidRPr="00B73AC3">
        <w:rPr>
          <w:rFonts w:hint="cs"/>
          <w:rtl/>
        </w:rPr>
        <w:t>אפילו</w:t>
      </w:r>
      <w:r w:rsidRPr="00B73AC3">
        <w:rPr>
          <w:rtl/>
        </w:rPr>
        <w:t xml:space="preserve"> </w:t>
      </w:r>
      <w:r w:rsidRPr="00B73AC3">
        <w:rPr>
          <w:rFonts w:hint="cs"/>
          <w:rtl/>
        </w:rPr>
        <w:t>מאן</w:t>
      </w:r>
      <w:r w:rsidRPr="00B73AC3">
        <w:rPr>
          <w:rtl/>
        </w:rPr>
        <w:t xml:space="preserve"> </w:t>
      </w:r>
      <w:r w:rsidRPr="00B73AC3">
        <w:rPr>
          <w:rFonts w:hint="cs"/>
          <w:rtl/>
        </w:rPr>
        <w:t>דגמיר</w:t>
      </w:r>
      <w:r w:rsidRPr="00B73AC3">
        <w:rPr>
          <w:rtl/>
        </w:rPr>
        <w:t xml:space="preserve"> </w:t>
      </w:r>
      <w:r w:rsidRPr="00B73AC3">
        <w:rPr>
          <w:rFonts w:hint="cs"/>
          <w:rtl/>
        </w:rPr>
        <w:t>דלמא</w:t>
      </w:r>
      <w:r w:rsidRPr="00B73AC3">
        <w:rPr>
          <w:rtl/>
        </w:rPr>
        <w:t xml:space="preserve"> </w:t>
      </w:r>
      <w:r w:rsidRPr="00B73AC3">
        <w:rPr>
          <w:rFonts w:hint="cs"/>
          <w:rtl/>
        </w:rPr>
        <w:t>שכח</w:t>
      </w:r>
      <w:r w:rsidRPr="00B73AC3">
        <w:rPr>
          <w:rtl/>
        </w:rPr>
        <w:t xml:space="preserve"> </w:t>
      </w:r>
      <w:r w:rsidRPr="00B73AC3">
        <w:rPr>
          <w:rFonts w:hint="cs"/>
          <w:rtl/>
        </w:rPr>
        <w:t>ולא</w:t>
      </w:r>
      <w:r w:rsidRPr="00B73AC3">
        <w:rPr>
          <w:rtl/>
        </w:rPr>
        <w:t xml:space="preserve"> </w:t>
      </w:r>
      <w:r w:rsidRPr="00B73AC3">
        <w:rPr>
          <w:rFonts w:hint="cs"/>
          <w:rtl/>
        </w:rPr>
        <w:t>בריך,</w:t>
      </w:r>
      <w:r w:rsidRPr="00B73AC3">
        <w:rPr>
          <w:rtl/>
        </w:rPr>
        <w:t xml:space="preserve"> </w:t>
      </w:r>
      <w:r w:rsidRPr="00B73AC3">
        <w:rPr>
          <w:rFonts w:hint="cs"/>
          <w:rtl/>
        </w:rPr>
        <w:t>ומשום</w:t>
      </w:r>
      <w:r w:rsidRPr="00B73AC3">
        <w:rPr>
          <w:rtl/>
        </w:rPr>
        <w:t xml:space="preserve"> </w:t>
      </w:r>
      <w:r w:rsidRPr="00B73AC3">
        <w:rPr>
          <w:rFonts w:hint="cs"/>
          <w:rtl/>
        </w:rPr>
        <w:t>הכי</w:t>
      </w:r>
      <w:r w:rsidRPr="00B73AC3">
        <w:rPr>
          <w:rtl/>
        </w:rPr>
        <w:t xml:space="preserve"> </w:t>
      </w:r>
      <w:r w:rsidRPr="00B73AC3">
        <w:rPr>
          <w:rFonts w:hint="cs"/>
          <w:rtl/>
        </w:rPr>
        <w:t>קא</w:t>
      </w:r>
      <w:r w:rsidRPr="00B73AC3">
        <w:rPr>
          <w:rtl/>
        </w:rPr>
        <w:t xml:space="preserve"> </w:t>
      </w:r>
      <w:r w:rsidRPr="00B73AC3">
        <w:rPr>
          <w:rFonts w:hint="cs"/>
          <w:rtl/>
        </w:rPr>
        <w:t>מברך</w:t>
      </w:r>
      <w:r w:rsidRPr="00B73AC3">
        <w:rPr>
          <w:rtl/>
        </w:rPr>
        <w:t xml:space="preserve"> </w:t>
      </w:r>
      <w:r w:rsidRPr="00B73AC3">
        <w:rPr>
          <w:rFonts w:hint="cs"/>
          <w:rtl/>
        </w:rPr>
        <w:t>ש</w:t>
      </w:r>
      <w:r w:rsidRPr="00B73AC3">
        <w:rPr>
          <w:rtl/>
        </w:rPr>
        <w:t>"</w:t>
      </w:r>
      <w:r w:rsidRPr="00B73AC3">
        <w:rPr>
          <w:rFonts w:hint="cs"/>
          <w:rtl/>
        </w:rPr>
        <w:t>צ</w:t>
      </w:r>
      <w:r w:rsidRPr="00B73AC3">
        <w:rPr>
          <w:rtl/>
        </w:rPr>
        <w:t xml:space="preserve"> </w:t>
      </w:r>
      <w:r w:rsidRPr="00B73AC3">
        <w:rPr>
          <w:rFonts w:hint="cs"/>
          <w:rtl/>
        </w:rPr>
        <w:t>לאפוקי</w:t>
      </w:r>
      <w:r w:rsidRPr="00B73AC3">
        <w:rPr>
          <w:rtl/>
        </w:rPr>
        <w:t xml:space="preserve"> </w:t>
      </w:r>
      <w:r w:rsidRPr="00B73AC3">
        <w:rPr>
          <w:rFonts w:hint="cs"/>
          <w:rtl/>
        </w:rPr>
        <w:t>צבורא</w:t>
      </w:r>
      <w:r w:rsidRPr="00B73AC3">
        <w:rPr>
          <w:rtl/>
        </w:rPr>
        <w:t xml:space="preserve"> </w:t>
      </w:r>
      <w:r w:rsidRPr="00B73AC3">
        <w:rPr>
          <w:rFonts w:hint="cs"/>
          <w:rtl/>
        </w:rPr>
        <w:t>כלהון</w:t>
      </w:r>
      <w:r w:rsidRPr="00B73AC3">
        <w:rPr>
          <w:rtl/>
        </w:rPr>
        <w:t xml:space="preserve"> </w:t>
      </w:r>
      <w:r w:rsidRPr="00B73AC3">
        <w:rPr>
          <w:rFonts w:hint="cs"/>
          <w:rtl/>
        </w:rPr>
        <w:t>ידי</w:t>
      </w:r>
      <w:r w:rsidRPr="00B73AC3">
        <w:rPr>
          <w:rtl/>
        </w:rPr>
        <w:t xml:space="preserve"> </w:t>
      </w:r>
      <w:r w:rsidRPr="00B73AC3">
        <w:rPr>
          <w:rFonts w:hint="cs"/>
          <w:rtl/>
        </w:rPr>
        <w:t>חובתן</w:t>
      </w:r>
      <w:r w:rsidRPr="00B73AC3">
        <w:rPr>
          <w:rtl/>
        </w:rPr>
        <w:t xml:space="preserve"> </w:t>
      </w:r>
      <w:r w:rsidRPr="00B73AC3">
        <w:rPr>
          <w:rFonts w:hint="cs"/>
          <w:rtl/>
        </w:rPr>
        <w:t>והכי</w:t>
      </w:r>
      <w:r w:rsidRPr="00B73AC3">
        <w:rPr>
          <w:rtl/>
        </w:rPr>
        <w:t xml:space="preserve"> </w:t>
      </w:r>
      <w:r w:rsidRPr="00B73AC3">
        <w:rPr>
          <w:rFonts w:hint="cs"/>
          <w:rtl/>
        </w:rPr>
        <w:t>שפיר</w:t>
      </w:r>
      <w:r w:rsidRPr="00B73AC3">
        <w:rPr>
          <w:rtl/>
        </w:rPr>
        <w:t xml:space="preserve"> </w:t>
      </w:r>
      <w:r w:rsidRPr="00B73AC3">
        <w:rPr>
          <w:rFonts w:hint="cs"/>
          <w:rtl/>
        </w:rPr>
        <w:t>למעבד".</w:t>
      </w:r>
    </w:p>
    <w:p w:rsidR="00B73AC3" w:rsidRPr="00B73AC3" w:rsidRDefault="00B73AC3" w:rsidP="00FA084B">
      <w:pPr>
        <w:pStyle w:val="a2"/>
        <w:rPr>
          <w:rtl/>
        </w:rPr>
      </w:pPr>
      <w:r w:rsidRPr="00B73AC3">
        <w:rPr>
          <w:rFonts w:hint="cs"/>
          <w:rtl/>
        </w:rPr>
        <w:t>אבל צ"ב מש"כ ד"אפילו</w:t>
      </w:r>
      <w:r w:rsidRPr="00B73AC3">
        <w:rPr>
          <w:rtl/>
        </w:rPr>
        <w:t xml:space="preserve"> </w:t>
      </w:r>
      <w:r w:rsidRPr="00B73AC3">
        <w:rPr>
          <w:rFonts w:hint="cs"/>
          <w:rtl/>
        </w:rPr>
        <w:t>מאן</w:t>
      </w:r>
      <w:r w:rsidRPr="00B73AC3">
        <w:rPr>
          <w:rtl/>
        </w:rPr>
        <w:t xml:space="preserve"> </w:t>
      </w:r>
      <w:r w:rsidRPr="00B73AC3">
        <w:rPr>
          <w:rFonts w:hint="cs"/>
          <w:rtl/>
        </w:rPr>
        <w:t>דגמיר</w:t>
      </w:r>
      <w:r w:rsidRPr="00B73AC3">
        <w:rPr>
          <w:rtl/>
        </w:rPr>
        <w:t xml:space="preserve"> </w:t>
      </w:r>
      <w:r w:rsidRPr="00B73AC3">
        <w:rPr>
          <w:rFonts w:hint="cs"/>
          <w:rtl/>
        </w:rPr>
        <w:t>דלמא</w:t>
      </w:r>
      <w:r w:rsidRPr="00B73AC3">
        <w:rPr>
          <w:rtl/>
        </w:rPr>
        <w:t xml:space="preserve"> </w:t>
      </w:r>
      <w:r w:rsidRPr="00B73AC3">
        <w:rPr>
          <w:rFonts w:hint="cs"/>
          <w:rtl/>
        </w:rPr>
        <w:t>שכח</w:t>
      </w:r>
      <w:r w:rsidRPr="00B73AC3">
        <w:rPr>
          <w:rtl/>
        </w:rPr>
        <w:t xml:space="preserve"> </w:t>
      </w:r>
      <w:r w:rsidRPr="00B73AC3">
        <w:rPr>
          <w:rFonts w:hint="cs"/>
          <w:rtl/>
        </w:rPr>
        <w:t>ולא</w:t>
      </w:r>
      <w:r w:rsidRPr="00B73AC3">
        <w:rPr>
          <w:rtl/>
        </w:rPr>
        <w:t xml:space="preserve"> </w:t>
      </w:r>
      <w:r w:rsidRPr="00B73AC3">
        <w:rPr>
          <w:rFonts w:hint="cs"/>
          <w:rtl/>
        </w:rPr>
        <w:t>בריך". דלפי טעם זה הי' להם להנהיג שהציבור אומרו מיד אחר הש"ץ כפי שאנו נוהגים היום.</w:t>
      </w:r>
    </w:p>
    <w:p w:rsidR="00B73AC3" w:rsidRPr="00B73AC3" w:rsidRDefault="00B73AC3" w:rsidP="00FA084B">
      <w:pPr>
        <w:pStyle w:val="a2"/>
        <w:rPr>
          <w:rtl/>
        </w:rPr>
      </w:pPr>
      <w:r w:rsidRPr="00B73AC3">
        <w:rPr>
          <w:rFonts w:hint="cs"/>
          <w:rtl/>
        </w:rPr>
        <w:lastRenderedPageBreak/>
        <w:t>אכן טעם הדבר מבואר בשל</w:t>
      </w:r>
      <w:r w:rsidRPr="00B73AC3">
        <w:rPr>
          <w:rtl/>
        </w:rPr>
        <w:t>"</w:t>
      </w:r>
      <w:r w:rsidRPr="00B73AC3">
        <w:rPr>
          <w:rFonts w:hint="cs"/>
          <w:rtl/>
        </w:rPr>
        <w:t>ה</w:t>
      </w:r>
      <w:r w:rsidRPr="00B73AC3">
        <w:rPr>
          <w:rtl/>
        </w:rPr>
        <w:t xml:space="preserve"> </w:t>
      </w:r>
      <w:r w:rsidRPr="00B73AC3">
        <w:rPr>
          <w:rFonts w:hint="cs"/>
          <w:rtl/>
        </w:rPr>
        <w:t>(מסכת</w:t>
      </w:r>
      <w:r w:rsidRPr="00B73AC3">
        <w:rPr>
          <w:rtl/>
        </w:rPr>
        <w:t xml:space="preserve"> </w:t>
      </w:r>
      <w:r w:rsidRPr="00B73AC3">
        <w:rPr>
          <w:rFonts w:hint="cs"/>
          <w:rtl/>
        </w:rPr>
        <w:t>יומא</w:t>
      </w:r>
      <w:r w:rsidRPr="00B73AC3">
        <w:rPr>
          <w:rtl/>
        </w:rPr>
        <w:t xml:space="preserve"> - </w:t>
      </w:r>
      <w:r w:rsidRPr="00B73AC3">
        <w:rPr>
          <w:rFonts w:hint="cs"/>
          <w:rtl/>
        </w:rPr>
        <w:t>עמוד</w:t>
      </w:r>
      <w:r w:rsidRPr="00B73AC3">
        <w:rPr>
          <w:rtl/>
        </w:rPr>
        <w:t xml:space="preserve"> </w:t>
      </w:r>
      <w:r w:rsidRPr="00B73AC3">
        <w:rPr>
          <w:rFonts w:hint="cs"/>
          <w:rtl/>
        </w:rPr>
        <w:t>התשובה, יט</w:t>
      </w:r>
      <w:r w:rsidRPr="00B73AC3">
        <w:rPr>
          <w:rtl/>
        </w:rPr>
        <w:t>)</w:t>
      </w:r>
      <w:r w:rsidRPr="00B73AC3">
        <w:t xml:space="preserve"> </w:t>
      </w:r>
      <w:r w:rsidRPr="00B73AC3">
        <w:rPr>
          <w:rFonts w:hint="cs"/>
          <w:rtl/>
        </w:rPr>
        <w:t>"נוהגין</w:t>
      </w:r>
      <w:r w:rsidRPr="00B73AC3">
        <w:rPr>
          <w:rtl/>
        </w:rPr>
        <w:t xml:space="preserve"> </w:t>
      </w:r>
      <w:r w:rsidRPr="00B73AC3">
        <w:rPr>
          <w:rFonts w:hint="cs"/>
          <w:rtl/>
        </w:rPr>
        <w:t>שהשליח</w:t>
      </w:r>
      <w:r w:rsidRPr="00B73AC3">
        <w:rPr>
          <w:rtl/>
        </w:rPr>
        <w:t xml:space="preserve"> </w:t>
      </w:r>
      <w:r w:rsidRPr="00B73AC3">
        <w:rPr>
          <w:rFonts w:hint="cs"/>
          <w:rtl/>
        </w:rPr>
        <w:t>ציבור</w:t>
      </w:r>
      <w:r w:rsidRPr="00B73AC3">
        <w:rPr>
          <w:rtl/>
        </w:rPr>
        <w:t xml:space="preserve"> </w:t>
      </w:r>
      <w:r w:rsidRPr="00B73AC3">
        <w:rPr>
          <w:rFonts w:hint="cs"/>
          <w:rtl/>
        </w:rPr>
        <w:t>אומר</w:t>
      </w:r>
      <w:r w:rsidRPr="00B73AC3">
        <w:rPr>
          <w:rtl/>
        </w:rPr>
        <w:t xml:space="preserve"> </w:t>
      </w:r>
      <w:r w:rsidRPr="00B73AC3">
        <w:rPr>
          <w:rFonts w:hint="cs"/>
          <w:rtl/>
        </w:rPr>
        <w:t>שהחיינו</w:t>
      </w:r>
      <w:r w:rsidRPr="00B73AC3">
        <w:rPr>
          <w:rtl/>
        </w:rPr>
        <w:t xml:space="preserve"> </w:t>
      </w:r>
      <w:r w:rsidRPr="00B73AC3">
        <w:rPr>
          <w:rFonts w:hint="cs"/>
          <w:rtl/>
        </w:rPr>
        <w:t>לאחר</w:t>
      </w:r>
      <w:r w:rsidRPr="00B73AC3">
        <w:rPr>
          <w:rtl/>
        </w:rPr>
        <w:t xml:space="preserve"> </w:t>
      </w:r>
      <w:r w:rsidRPr="00B73AC3">
        <w:rPr>
          <w:rFonts w:hint="cs"/>
          <w:rtl/>
        </w:rPr>
        <w:t>כל</w:t>
      </w:r>
      <w:r w:rsidRPr="00B73AC3">
        <w:rPr>
          <w:rtl/>
        </w:rPr>
        <w:t xml:space="preserve"> </w:t>
      </w:r>
      <w:r w:rsidRPr="00B73AC3">
        <w:rPr>
          <w:rFonts w:hint="cs"/>
          <w:rtl/>
        </w:rPr>
        <w:t>נדרי</w:t>
      </w:r>
      <w:r w:rsidRPr="00B73AC3">
        <w:rPr>
          <w:rtl/>
        </w:rPr>
        <w:t xml:space="preserve">, </w:t>
      </w:r>
      <w:r w:rsidRPr="00B73AC3">
        <w:rPr>
          <w:rFonts w:hint="cs"/>
          <w:rtl/>
        </w:rPr>
        <w:t>והקהל</w:t>
      </w:r>
      <w:r w:rsidRPr="00B73AC3">
        <w:rPr>
          <w:rtl/>
        </w:rPr>
        <w:t xml:space="preserve"> </w:t>
      </w:r>
      <w:r w:rsidRPr="00B73AC3">
        <w:rPr>
          <w:rFonts w:hint="cs"/>
          <w:rtl/>
        </w:rPr>
        <w:t>עונין</w:t>
      </w:r>
      <w:r w:rsidRPr="00B73AC3">
        <w:rPr>
          <w:rtl/>
        </w:rPr>
        <w:t xml:space="preserve"> </w:t>
      </w:r>
      <w:r w:rsidRPr="00B73AC3">
        <w:rPr>
          <w:rFonts w:hint="cs"/>
          <w:rtl/>
        </w:rPr>
        <w:t>אמן</w:t>
      </w:r>
      <w:r w:rsidRPr="00B73AC3">
        <w:rPr>
          <w:rtl/>
        </w:rPr>
        <w:t xml:space="preserve">, </w:t>
      </w:r>
      <w:r w:rsidRPr="00B73AC3">
        <w:rPr>
          <w:rFonts w:hint="cs"/>
          <w:rtl/>
        </w:rPr>
        <w:t>ויכונו</w:t>
      </w:r>
      <w:r w:rsidRPr="00B73AC3">
        <w:rPr>
          <w:rtl/>
        </w:rPr>
        <w:t xml:space="preserve"> </w:t>
      </w:r>
      <w:r w:rsidRPr="00B73AC3">
        <w:rPr>
          <w:rFonts w:hint="cs"/>
          <w:rtl/>
        </w:rPr>
        <w:t>לצאת</w:t>
      </w:r>
      <w:r w:rsidRPr="00B73AC3">
        <w:rPr>
          <w:rtl/>
        </w:rPr>
        <w:t xml:space="preserve"> </w:t>
      </w:r>
      <w:r w:rsidRPr="00B73AC3">
        <w:rPr>
          <w:rFonts w:hint="cs"/>
          <w:rtl/>
        </w:rPr>
        <w:t>בברכת</w:t>
      </w:r>
      <w:r w:rsidRPr="00B73AC3">
        <w:rPr>
          <w:rtl/>
        </w:rPr>
        <w:t xml:space="preserve"> </w:t>
      </w:r>
      <w:r w:rsidRPr="00B73AC3">
        <w:rPr>
          <w:rFonts w:hint="cs"/>
          <w:rtl/>
        </w:rPr>
        <w:t>החזן</w:t>
      </w:r>
      <w:r w:rsidRPr="00B73AC3">
        <w:rPr>
          <w:rtl/>
        </w:rPr>
        <w:t xml:space="preserve">. </w:t>
      </w:r>
      <w:r w:rsidRPr="00B73AC3">
        <w:rPr>
          <w:rFonts w:hint="cs"/>
          <w:rtl/>
        </w:rPr>
        <w:t>ומי</w:t>
      </w:r>
      <w:r w:rsidRPr="00B73AC3">
        <w:rPr>
          <w:rtl/>
        </w:rPr>
        <w:t xml:space="preserve"> </w:t>
      </w:r>
      <w:r w:rsidRPr="00B73AC3">
        <w:rPr>
          <w:rFonts w:hint="cs"/>
          <w:rtl/>
        </w:rPr>
        <w:t>שרוצה</w:t>
      </w:r>
      <w:r w:rsidRPr="00B73AC3">
        <w:rPr>
          <w:rtl/>
        </w:rPr>
        <w:t xml:space="preserve"> </w:t>
      </w:r>
      <w:r w:rsidRPr="00B73AC3">
        <w:rPr>
          <w:rFonts w:hint="cs"/>
          <w:rtl/>
        </w:rPr>
        <w:t>לנהוג</w:t>
      </w:r>
      <w:r w:rsidRPr="00B73AC3">
        <w:rPr>
          <w:rtl/>
        </w:rPr>
        <w:t xml:space="preserve"> </w:t>
      </w:r>
      <w:r w:rsidRPr="00B73AC3">
        <w:rPr>
          <w:rFonts w:hint="cs"/>
          <w:rtl/>
        </w:rPr>
        <w:t>לברך</w:t>
      </w:r>
      <w:r w:rsidRPr="00B73AC3">
        <w:rPr>
          <w:rtl/>
        </w:rPr>
        <w:t xml:space="preserve"> </w:t>
      </w:r>
      <w:r w:rsidRPr="00B73AC3">
        <w:rPr>
          <w:rFonts w:hint="cs"/>
          <w:rtl/>
        </w:rPr>
        <w:t>לעצמו</w:t>
      </w:r>
      <w:r w:rsidRPr="00B73AC3">
        <w:rPr>
          <w:rtl/>
        </w:rPr>
        <w:t xml:space="preserve"> </w:t>
      </w:r>
      <w:r w:rsidRPr="00B73AC3">
        <w:rPr>
          <w:rFonts w:hint="cs"/>
          <w:rtl/>
        </w:rPr>
        <w:t>קודם</w:t>
      </w:r>
      <w:r w:rsidRPr="00B73AC3">
        <w:rPr>
          <w:rtl/>
        </w:rPr>
        <w:t xml:space="preserve"> </w:t>
      </w:r>
      <w:r w:rsidRPr="00B73AC3">
        <w:rPr>
          <w:rFonts w:hint="cs"/>
          <w:rtl/>
        </w:rPr>
        <w:t>שיסיים</w:t>
      </w:r>
      <w:r w:rsidRPr="00B73AC3">
        <w:rPr>
          <w:rtl/>
        </w:rPr>
        <w:t xml:space="preserve"> </w:t>
      </w:r>
      <w:r w:rsidRPr="00B73AC3">
        <w:rPr>
          <w:rFonts w:hint="cs"/>
          <w:rtl/>
        </w:rPr>
        <w:t>שליח</w:t>
      </w:r>
      <w:r w:rsidRPr="00B73AC3">
        <w:rPr>
          <w:rtl/>
        </w:rPr>
        <w:t xml:space="preserve"> </w:t>
      </w:r>
      <w:r w:rsidRPr="00B73AC3">
        <w:rPr>
          <w:rFonts w:hint="cs"/>
          <w:rtl/>
        </w:rPr>
        <w:t>ציבור</w:t>
      </w:r>
      <w:r w:rsidRPr="00B73AC3">
        <w:rPr>
          <w:rtl/>
        </w:rPr>
        <w:t xml:space="preserve"> </w:t>
      </w:r>
      <w:r w:rsidRPr="00B73AC3">
        <w:rPr>
          <w:rFonts w:hint="cs"/>
          <w:rtl/>
        </w:rPr>
        <w:t>הברכה</w:t>
      </w:r>
      <w:r w:rsidRPr="00B73AC3">
        <w:rPr>
          <w:rtl/>
        </w:rPr>
        <w:t xml:space="preserve">, </w:t>
      </w:r>
      <w:r w:rsidRPr="00B73AC3">
        <w:rPr>
          <w:rFonts w:hint="cs"/>
          <w:rtl/>
        </w:rPr>
        <w:t>וסובר</w:t>
      </w:r>
      <w:r w:rsidRPr="00B73AC3">
        <w:rPr>
          <w:rtl/>
        </w:rPr>
        <w:t xml:space="preserve"> </w:t>
      </w:r>
      <w:r w:rsidRPr="00B73AC3">
        <w:rPr>
          <w:rFonts w:hint="cs"/>
          <w:rtl/>
        </w:rPr>
        <w:t>שזהו</w:t>
      </w:r>
      <w:r w:rsidRPr="00B73AC3">
        <w:rPr>
          <w:rtl/>
        </w:rPr>
        <w:t xml:space="preserve"> </w:t>
      </w:r>
      <w:r w:rsidRPr="00B73AC3">
        <w:rPr>
          <w:rFonts w:hint="cs"/>
          <w:rtl/>
        </w:rPr>
        <w:t>עדיף</w:t>
      </w:r>
      <w:r w:rsidRPr="00B73AC3">
        <w:rPr>
          <w:rtl/>
        </w:rPr>
        <w:t xml:space="preserve"> </w:t>
      </w:r>
      <w:r w:rsidRPr="00B73AC3">
        <w:rPr>
          <w:rFonts w:hint="cs"/>
          <w:rtl/>
        </w:rPr>
        <w:t>שיעשה</w:t>
      </w:r>
      <w:r w:rsidRPr="00B73AC3">
        <w:rPr>
          <w:rtl/>
        </w:rPr>
        <w:t xml:space="preserve"> </w:t>
      </w:r>
      <w:r w:rsidRPr="00B73AC3">
        <w:rPr>
          <w:rFonts w:hint="cs"/>
          <w:rtl/>
        </w:rPr>
        <w:t>בעצמו</w:t>
      </w:r>
      <w:r w:rsidRPr="00B73AC3">
        <w:rPr>
          <w:rtl/>
        </w:rPr>
        <w:t xml:space="preserve"> </w:t>
      </w:r>
      <w:r w:rsidRPr="00B73AC3">
        <w:rPr>
          <w:rFonts w:hint="cs"/>
          <w:rtl/>
        </w:rPr>
        <w:t>ולא</w:t>
      </w:r>
      <w:r w:rsidRPr="00B73AC3">
        <w:rPr>
          <w:rtl/>
        </w:rPr>
        <w:t xml:space="preserve"> </w:t>
      </w:r>
      <w:r w:rsidRPr="00B73AC3">
        <w:rPr>
          <w:rFonts w:hint="cs"/>
          <w:rtl/>
        </w:rPr>
        <w:t>יוציא</w:t>
      </w:r>
      <w:r w:rsidRPr="00B73AC3">
        <w:rPr>
          <w:rtl/>
        </w:rPr>
        <w:t xml:space="preserve"> </w:t>
      </w:r>
      <w:r w:rsidRPr="00B73AC3">
        <w:rPr>
          <w:rFonts w:hint="cs"/>
          <w:rtl/>
        </w:rPr>
        <w:t>אותו</w:t>
      </w:r>
      <w:r w:rsidRPr="00B73AC3">
        <w:rPr>
          <w:rtl/>
        </w:rPr>
        <w:t xml:space="preserve"> </w:t>
      </w:r>
      <w:r w:rsidRPr="00B73AC3">
        <w:rPr>
          <w:rFonts w:hint="cs"/>
          <w:rtl/>
        </w:rPr>
        <w:t>אחר</w:t>
      </w:r>
      <w:r w:rsidRPr="00B73AC3">
        <w:rPr>
          <w:rtl/>
        </w:rPr>
        <w:t xml:space="preserve">, </w:t>
      </w:r>
      <w:r w:rsidRPr="00B73AC3">
        <w:rPr>
          <w:rFonts w:hint="cs"/>
          <w:rtl/>
        </w:rPr>
        <w:t>לא</w:t>
      </w:r>
      <w:r w:rsidRPr="00B73AC3">
        <w:rPr>
          <w:rtl/>
        </w:rPr>
        <w:t xml:space="preserve"> </w:t>
      </w:r>
      <w:r w:rsidRPr="00B73AC3">
        <w:rPr>
          <w:rFonts w:hint="cs"/>
          <w:rtl/>
        </w:rPr>
        <w:t>ישר</w:t>
      </w:r>
      <w:r w:rsidRPr="00B73AC3">
        <w:rPr>
          <w:rtl/>
        </w:rPr>
        <w:t xml:space="preserve"> </w:t>
      </w:r>
      <w:r w:rsidRPr="00B73AC3">
        <w:rPr>
          <w:rFonts w:hint="cs"/>
          <w:rtl/>
        </w:rPr>
        <w:t>בעיני</w:t>
      </w:r>
      <w:r w:rsidRPr="00B73AC3">
        <w:rPr>
          <w:rtl/>
        </w:rPr>
        <w:t xml:space="preserve">, </w:t>
      </w:r>
      <w:r w:rsidRPr="00B73AC3">
        <w:rPr>
          <w:rFonts w:hint="cs"/>
          <w:rtl/>
        </w:rPr>
        <w:t>אדרבה</w:t>
      </w:r>
      <w:r w:rsidRPr="00B73AC3">
        <w:rPr>
          <w:rtl/>
        </w:rPr>
        <w:t xml:space="preserve"> </w:t>
      </w:r>
      <w:r w:rsidRPr="00B73AC3">
        <w:rPr>
          <w:rFonts w:hint="cs"/>
          <w:rtl/>
        </w:rPr>
        <w:t>ברוב</w:t>
      </w:r>
      <w:r w:rsidRPr="00B73AC3">
        <w:rPr>
          <w:rtl/>
        </w:rPr>
        <w:t xml:space="preserve"> </w:t>
      </w:r>
      <w:r w:rsidRPr="00B73AC3">
        <w:rPr>
          <w:rFonts w:hint="cs"/>
          <w:rtl/>
        </w:rPr>
        <w:t>עם</w:t>
      </w:r>
      <w:r w:rsidRPr="00B73AC3">
        <w:rPr>
          <w:rtl/>
        </w:rPr>
        <w:t xml:space="preserve"> </w:t>
      </w:r>
      <w:r w:rsidRPr="00B73AC3">
        <w:rPr>
          <w:rFonts w:hint="cs"/>
          <w:rtl/>
        </w:rPr>
        <w:t>הדרת</w:t>
      </w:r>
      <w:r w:rsidRPr="00B73AC3">
        <w:rPr>
          <w:rtl/>
        </w:rPr>
        <w:t xml:space="preserve"> </w:t>
      </w:r>
      <w:r w:rsidRPr="00B73AC3">
        <w:rPr>
          <w:rFonts w:hint="cs"/>
          <w:rtl/>
        </w:rPr>
        <w:t>מלך</w:t>
      </w:r>
      <w:r w:rsidRPr="00B73AC3">
        <w:rPr>
          <w:rtl/>
        </w:rPr>
        <w:t xml:space="preserve"> </w:t>
      </w:r>
      <w:r w:rsidRPr="00B73AC3">
        <w:rPr>
          <w:rFonts w:hint="cs"/>
          <w:rtl/>
        </w:rPr>
        <w:t>מלכי</w:t>
      </w:r>
      <w:r w:rsidRPr="00B73AC3">
        <w:rPr>
          <w:rtl/>
        </w:rPr>
        <w:t xml:space="preserve"> </w:t>
      </w:r>
      <w:r w:rsidRPr="00B73AC3">
        <w:rPr>
          <w:rFonts w:hint="cs"/>
          <w:rtl/>
        </w:rPr>
        <w:t>המלכים</w:t>
      </w:r>
      <w:r w:rsidRPr="00B73AC3">
        <w:rPr>
          <w:rtl/>
        </w:rPr>
        <w:t xml:space="preserve"> </w:t>
      </w:r>
      <w:r w:rsidRPr="00B73AC3">
        <w:rPr>
          <w:rFonts w:hint="cs"/>
          <w:rtl/>
        </w:rPr>
        <w:t>הקדוש</w:t>
      </w:r>
      <w:r w:rsidRPr="00B73AC3">
        <w:rPr>
          <w:rtl/>
        </w:rPr>
        <w:t xml:space="preserve"> </w:t>
      </w:r>
      <w:r w:rsidRPr="00B73AC3">
        <w:rPr>
          <w:rFonts w:hint="cs"/>
          <w:rtl/>
        </w:rPr>
        <w:t>ברוך</w:t>
      </w:r>
      <w:r w:rsidRPr="00B73AC3">
        <w:rPr>
          <w:rtl/>
        </w:rPr>
        <w:t xml:space="preserve"> </w:t>
      </w:r>
      <w:r w:rsidRPr="00B73AC3">
        <w:rPr>
          <w:rFonts w:hint="cs"/>
          <w:rtl/>
        </w:rPr>
        <w:t>הוא</w:t>
      </w:r>
      <w:r w:rsidRPr="00B73AC3">
        <w:rPr>
          <w:rtl/>
        </w:rPr>
        <w:t>.</w:t>
      </w:r>
      <w:r w:rsidRPr="00B73AC3">
        <w:rPr>
          <w:rFonts w:hint="cs"/>
          <w:rtl/>
        </w:rPr>
        <w:t>. והבאתי</w:t>
      </w:r>
      <w:r w:rsidRPr="00B73AC3">
        <w:rPr>
          <w:rtl/>
        </w:rPr>
        <w:t xml:space="preserve"> </w:t>
      </w:r>
      <w:r w:rsidRPr="00B73AC3">
        <w:rPr>
          <w:rFonts w:hint="cs"/>
          <w:rtl/>
        </w:rPr>
        <w:t>ראיה</w:t>
      </w:r>
      <w:r w:rsidRPr="00B73AC3">
        <w:rPr>
          <w:rtl/>
        </w:rPr>
        <w:t xml:space="preserve"> </w:t>
      </w:r>
      <w:r w:rsidRPr="00B73AC3">
        <w:rPr>
          <w:rFonts w:hint="cs"/>
          <w:rtl/>
        </w:rPr>
        <w:t>מהא</w:t>
      </w:r>
      <w:r w:rsidRPr="00B73AC3">
        <w:rPr>
          <w:rtl/>
        </w:rPr>
        <w:t xml:space="preserve"> </w:t>
      </w:r>
      <w:r w:rsidRPr="00B73AC3">
        <w:rPr>
          <w:rFonts w:hint="cs"/>
          <w:rtl/>
        </w:rPr>
        <w:t>דאיתא</w:t>
      </w:r>
      <w:r w:rsidRPr="00B73AC3">
        <w:rPr>
          <w:rtl/>
        </w:rPr>
        <w:t xml:space="preserve"> </w:t>
      </w:r>
      <w:r w:rsidRPr="00B73AC3">
        <w:rPr>
          <w:rFonts w:hint="cs"/>
          <w:rtl/>
        </w:rPr>
        <w:t>בברכות</w:t>
      </w:r>
      <w:r w:rsidRPr="00B73AC3">
        <w:rPr>
          <w:rtl/>
        </w:rPr>
        <w:t xml:space="preserve"> </w:t>
      </w:r>
      <w:r w:rsidRPr="00B73AC3">
        <w:rPr>
          <w:rFonts w:hint="cs"/>
          <w:rtl/>
        </w:rPr>
        <w:t>נג, א:</w:t>
      </w:r>
      <w:r w:rsidRPr="00B73AC3">
        <w:rPr>
          <w:rtl/>
        </w:rPr>
        <w:t xml:space="preserve"> </w:t>
      </w:r>
      <w:r w:rsidRPr="00B73AC3">
        <w:rPr>
          <w:rFonts w:hint="cs"/>
          <w:rtl/>
        </w:rPr>
        <w:t>תנו</w:t>
      </w:r>
      <w:r w:rsidRPr="00B73AC3">
        <w:rPr>
          <w:rtl/>
        </w:rPr>
        <w:t xml:space="preserve"> </w:t>
      </w:r>
      <w:r w:rsidRPr="00B73AC3">
        <w:rPr>
          <w:rFonts w:hint="cs"/>
          <w:rtl/>
        </w:rPr>
        <w:t>רבנן</w:t>
      </w:r>
      <w:r w:rsidRPr="00B73AC3">
        <w:rPr>
          <w:rtl/>
        </w:rPr>
        <w:t xml:space="preserve">, </w:t>
      </w:r>
      <w:r w:rsidRPr="00B73AC3">
        <w:rPr>
          <w:rFonts w:hint="cs"/>
          <w:rtl/>
        </w:rPr>
        <w:t>היו</w:t>
      </w:r>
      <w:r w:rsidRPr="00B73AC3">
        <w:rPr>
          <w:rtl/>
        </w:rPr>
        <w:t xml:space="preserve"> </w:t>
      </w:r>
      <w:r w:rsidRPr="00B73AC3">
        <w:rPr>
          <w:rFonts w:hint="cs"/>
          <w:rtl/>
        </w:rPr>
        <w:t>יושבין</w:t>
      </w:r>
      <w:r w:rsidRPr="00B73AC3">
        <w:rPr>
          <w:rtl/>
        </w:rPr>
        <w:t xml:space="preserve"> </w:t>
      </w:r>
      <w:r w:rsidRPr="00B73AC3">
        <w:rPr>
          <w:rFonts w:hint="cs"/>
          <w:rtl/>
        </w:rPr>
        <w:t>בבית</w:t>
      </w:r>
      <w:r w:rsidRPr="00B73AC3">
        <w:rPr>
          <w:rtl/>
        </w:rPr>
        <w:t xml:space="preserve"> </w:t>
      </w:r>
      <w:r w:rsidRPr="00B73AC3">
        <w:rPr>
          <w:rFonts w:hint="cs"/>
          <w:rtl/>
        </w:rPr>
        <w:t>המדרש</w:t>
      </w:r>
      <w:r w:rsidRPr="00B73AC3">
        <w:rPr>
          <w:rtl/>
        </w:rPr>
        <w:t xml:space="preserve"> </w:t>
      </w:r>
      <w:r w:rsidRPr="00B73AC3">
        <w:rPr>
          <w:rFonts w:hint="cs"/>
          <w:rtl/>
        </w:rPr>
        <w:t>והביאו</w:t>
      </w:r>
      <w:r w:rsidRPr="00B73AC3">
        <w:rPr>
          <w:rtl/>
        </w:rPr>
        <w:t xml:space="preserve"> </w:t>
      </w:r>
      <w:r w:rsidRPr="00B73AC3">
        <w:rPr>
          <w:rFonts w:hint="cs"/>
          <w:rtl/>
        </w:rPr>
        <w:t>אור</w:t>
      </w:r>
      <w:r w:rsidRPr="00B73AC3">
        <w:rPr>
          <w:rtl/>
        </w:rPr>
        <w:t xml:space="preserve"> </w:t>
      </w:r>
      <w:r w:rsidRPr="00B73AC3">
        <w:rPr>
          <w:rFonts w:hint="cs"/>
          <w:rtl/>
        </w:rPr>
        <w:t>לפניהם</w:t>
      </w:r>
      <w:r w:rsidRPr="00B73AC3">
        <w:rPr>
          <w:rtl/>
        </w:rPr>
        <w:t xml:space="preserve">, </w:t>
      </w:r>
      <w:r w:rsidRPr="00B73AC3">
        <w:rPr>
          <w:rFonts w:hint="cs"/>
          <w:rtl/>
        </w:rPr>
        <w:t>בית</w:t>
      </w:r>
      <w:r w:rsidRPr="00B73AC3">
        <w:rPr>
          <w:rtl/>
        </w:rPr>
        <w:t xml:space="preserve"> </w:t>
      </w:r>
      <w:r w:rsidRPr="00B73AC3">
        <w:rPr>
          <w:rFonts w:hint="cs"/>
          <w:rtl/>
        </w:rPr>
        <w:t>שמאי</w:t>
      </w:r>
      <w:r w:rsidRPr="00B73AC3">
        <w:rPr>
          <w:rtl/>
        </w:rPr>
        <w:t xml:space="preserve"> </w:t>
      </w:r>
      <w:r w:rsidRPr="00B73AC3">
        <w:rPr>
          <w:rFonts w:hint="cs"/>
          <w:rtl/>
        </w:rPr>
        <w:t>אומרים</w:t>
      </w:r>
      <w:r w:rsidRPr="00B73AC3">
        <w:rPr>
          <w:rtl/>
        </w:rPr>
        <w:t xml:space="preserve">, </w:t>
      </w:r>
      <w:r w:rsidRPr="00B73AC3">
        <w:rPr>
          <w:rFonts w:hint="cs"/>
          <w:rtl/>
        </w:rPr>
        <w:t>כל</w:t>
      </w:r>
      <w:r w:rsidRPr="00B73AC3">
        <w:rPr>
          <w:rtl/>
        </w:rPr>
        <w:t xml:space="preserve"> </w:t>
      </w:r>
      <w:r w:rsidRPr="00B73AC3">
        <w:rPr>
          <w:rFonts w:hint="cs"/>
          <w:rtl/>
        </w:rPr>
        <w:t>אחד</w:t>
      </w:r>
      <w:r w:rsidRPr="00B73AC3">
        <w:rPr>
          <w:rtl/>
        </w:rPr>
        <w:t xml:space="preserve"> </w:t>
      </w:r>
      <w:r w:rsidRPr="00B73AC3">
        <w:rPr>
          <w:rFonts w:hint="cs"/>
          <w:rtl/>
        </w:rPr>
        <w:t>ואחד</w:t>
      </w:r>
      <w:r w:rsidRPr="00B73AC3">
        <w:rPr>
          <w:rtl/>
        </w:rPr>
        <w:t xml:space="preserve"> </w:t>
      </w:r>
      <w:r w:rsidRPr="00B73AC3">
        <w:rPr>
          <w:rFonts w:hint="cs"/>
          <w:rtl/>
        </w:rPr>
        <w:t>מברך</w:t>
      </w:r>
      <w:r w:rsidRPr="00B73AC3">
        <w:rPr>
          <w:rtl/>
        </w:rPr>
        <w:t xml:space="preserve"> </w:t>
      </w:r>
      <w:r w:rsidRPr="00B73AC3">
        <w:rPr>
          <w:rFonts w:hint="cs"/>
          <w:rtl/>
        </w:rPr>
        <w:t>לעצמו</w:t>
      </w:r>
      <w:r w:rsidRPr="00B73AC3">
        <w:rPr>
          <w:rtl/>
        </w:rPr>
        <w:t xml:space="preserve">, </w:t>
      </w:r>
      <w:r w:rsidRPr="00B73AC3">
        <w:rPr>
          <w:rFonts w:hint="cs"/>
          <w:rtl/>
        </w:rPr>
        <w:t>ובית</w:t>
      </w:r>
      <w:r w:rsidRPr="00B73AC3">
        <w:rPr>
          <w:rtl/>
        </w:rPr>
        <w:t xml:space="preserve"> </w:t>
      </w:r>
      <w:r w:rsidRPr="00B73AC3">
        <w:rPr>
          <w:rFonts w:hint="cs"/>
          <w:rtl/>
        </w:rPr>
        <w:t>הלל</w:t>
      </w:r>
      <w:r w:rsidRPr="00B73AC3">
        <w:rPr>
          <w:rtl/>
        </w:rPr>
        <w:t xml:space="preserve"> </w:t>
      </w:r>
      <w:r w:rsidRPr="00B73AC3">
        <w:rPr>
          <w:rFonts w:hint="cs"/>
          <w:rtl/>
        </w:rPr>
        <w:t>אומרים</w:t>
      </w:r>
      <w:r w:rsidRPr="00B73AC3">
        <w:rPr>
          <w:rtl/>
        </w:rPr>
        <w:t xml:space="preserve">, </w:t>
      </w:r>
      <w:r w:rsidRPr="00B73AC3">
        <w:rPr>
          <w:rFonts w:hint="cs"/>
          <w:rtl/>
        </w:rPr>
        <w:t>אחד</w:t>
      </w:r>
      <w:r w:rsidRPr="00B73AC3">
        <w:rPr>
          <w:rtl/>
        </w:rPr>
        <w:t xml:space="preserve"> </w:t>
      </w:r>
      <w:r w:rsidRPr="00B73AC3">
        <w:rPr>
          <w:rFonts w:hint="cs"/>
          <w:rtl/>
        </w:rPr>
        <w:t>מברך</w:t>
      </w:r>
      <w:r w:rsidRPr="00B73AC3">
        <w:rPr>
          <w:rtl/>
        </w:rPr>
        <w:t xml:space="preserve"> </w:t>
      </w:r>
      <w:r w:rsidRPr="00B73AC3">
        <w:rPr>
          <w:rFonts w:hint="cs"/>
          <w:rtl/>
        </w:rPr>
        <w:t>לכולם</w:t>
      </w:r>
      <w:r w:rsidRPr="00B73AC3">
        <w:rPr>
          <w:rtl/>
        </w:rPr>
        <w:t xml:space="preserve">, </w:t>
      </w:r>
      <w:r w:rsidRPr="00B73AC3">
        <w:rPr>
          <w:rFonts w:hint="cs"/>
          <w:rtl/>
        </w:rPr>
        <w:t>שנאמר</w:t>
      </w:r>
      <w:r w:rsidRPr="00B73AC3">
        <w:rPr>
          <w:rtl/>
        </w:rPr>
        <w:t xml:space="preserve">, </w:t>
      </w:r>
      <w:r w:rsidRPr="00B73AC3">
        <w:rPr>
          <w:rFonts w:hint="cs"/>
          <w:rtl/>
        </w:rPr>
        <w:t>ברוב</w:t>
      </w:r>
      <w:r w:rsidRPr="00B73AC3">
        <w:rPr>
          <w:rtl/>
        </w:rPr>
        <w:t xml:space="preserve"> </w:t>
      </w:r>
      <w:r w:rsidRPr="00B73AC3">
        <w:rPr>
          <w:rFonts w:hint="cs"/>
          <w:rtl/>
        </w:rPr>
        <w:t>עם</w:t>
      </w:r>
      <w:r w:rsidRPr="00B73AC3">
        <w:rPr>
          <w:rtl/>
        </w:rPr>
        <w:t xml:space="preserve"> </w:t>
      </w:r>
      <w:r w:rsidRPr="00B73AC3">
        <w:rPr>
          <w:rFonts w:hint="cs"/>
          <w:rtl/>
        </w:rPr>
        <w:t>הדרך</w:t>
      </w:r>
      <w:r w:rsidRPr="00B73AC3">
        <w:rPr>
          <w:rtl/>
        </w:rPr>
        <w:t xml:space="preserve"> </w:t>
      </w:r>
      <w:r w:rsidRPr="00B73AC3">
        <w:rPr>
          <w:rFonts w:hint="cs"/>
          <w:rtl/>
        </w:rPr>
        <w:t>מלך</w:t>
      </w:r>
      <w:r w:rsidRPr="00B73AC3">
        <w:rPr>
          <w:rtl/>
        </w:rPr>
        <w:t xml:space="preserve">. </w:t>
      </w:r>
      <w:r w:rsidRPr="00B73AC3">
        <w:rPr>
          <w:rFonts w:hint="cs"/>
          <w:rtl/>
        </w:rPr>
        <w:t>בשלמא</w:t>
      </w:r>
      <w:r w:rsidRPr="00B73AC3">
        <w:rPr>
          <w:rtl/>
        </w:rPr>
        <w:t xml:space="preserve"> </w:t>
      </w:r>
      <w:r w:rsidRPr="00B73AC3">
        <w:rPr>
          <w:rFonts w:hint="cs"/>
          <w:rtl/>
        </w:rPr>
        <w:t>בית</w:t>
      </w:r>
      <w:r w:rsidRPr="00B73AC3">
        <w:rPr>
          <w:rtl/>
        </w:rPr>
        <w:t xml:space="preserve"> </w:t>
      </w:r>
      <w:r w:rsidRPr="00B73AC3">
        <w:rPr>
          <w:rFonts w:hint="cs"/>
          <w:rtl/>
        </w:rPr>
        <w:t>הלל</w:t>
      </w:r>
      <w:r w:rsidRPr="00B73AC3">
        <w:rPr>
          <w:rtl/>
        </w:rPr>
        <w:t xml:space="preserve"> </w:t>
      </w:r>
      <w:r w:rsidRPr="00B73AC3">
        <w:rPr>
          <w:rFonts w:hint="cs"/>
          <w:rtl/>
        </w:rPr>
        <w:t>מפרשי</w:t>
      </w:r>
      <w:r w:rsidRPr="00B73AC3">
        <w:rPr>
          <w:rtl/>
        </w:rPr>
        <w:t xml:space="preserve"> </w:t>
      </w:r>
      <w:r w:rsidRPr="00B73AC3">
        <w:rPr>
          <w:rFonts w:hint="cs"/>
          <w:rtl/>
        </w:rPr>
        <w:t>טעמא</w:t>
      </w:r>
      <w:r w:rsidRPr="00B73AC3">
        <w:rPr>
          <w:rtl/>
        </w:rPr>
        <w:t xml:space="preserve">, </w:t>
      </w:r>
      <w:r w:rsidRPr="00B73AC3">
        <w:rPr>
          <w:rFonts w:hint="cs"/>
          <w:rtl/>
        </w:rPr>
        <w:t>אלא</w:t>
      </w:r>
      <w:r w:rsidRPr="00B73AC3">
        <w:rPr>
          <w:rtl/>
        </w:rPr>
        <w:t xml:space="preserve"> </w:t>
      </w:r>
      <w:r w:rsidRPr="00B73AC3">
        <w:rPr>
          <w:rFonts w:hint="cs"/>
          <w:rtl/>
        </w:rPr>
        <w:t>בית</w:t>
      </w:r>
      <w:r w:rsidRPr="00B73AC3">
        <w:rPr>
          <w:rtl/>
        </w:rPr>
        <w:t xml:space="preserve"> </w:t>
      </w:r>
      <w:r w:rsidRPr="00B73AC3">
        <w:rPr>
          <w:rFonts w:hint="cs"/>
          <w:rtl/>
        </w:rPr>
        <w:t>שמאי</w:t>
      </w:r>
      <w:r w:rsidRPr="00B73AC3">
        <w:rPr>
          <w:rtl/>
        </w:rPr>
        <w:t xml:space="preserve"> </w:t>
      </w:r>
      <w:r w:rsidRPr="00B73AC3">
        <w:rPr>
          <w:rFonts w:hint="cs"/>
          <w:rtl/>
        </w:rPr>
        <w:t>מאי</w:t>
      </w:r>
      <w:r w:rsidRPr="00B73AC3">
        <w:rPr>
          <w:rtl/>
        </w:rPr>
        <w:t xml:space="preserve"> </w:t>
      </w:r>
      <w:r w:rsidRPr="00B73AC3">
        <w:rPr>
          <w:rFonts w:hint="cs"/>
          <w:rtl/>
        </w:rPr>
        <w:t>טעמא</w:t>
      </w:r>
      <w:r w:rsidRPr="00B73AC3">
        <w:rPr>
          <w:rtl/>
        </w:rPr>
        <w:t xml:space="preserve">, </w:t>
      </w:r>
      <w:r w:rsidRPr="00B73AC3">
        <w:rPr>
          <w:rFonts w:hint="cs"/>
          <w:rtl/>
        </w:rPr>
        <w:t>קסברי</w:t>
      </w:r>
      <w:r w:rsidRPr="00B73AC3">
        <w:rPr>
          <w:rtl/>
        </w:rPr>
        <w:t xml:space="preserve"> </w:t>
      </w:r>
      <w:r w:rsidRPr="00B73AC3">
        <w:rPr>
          <w:rFonts w:hint="cs"/>
          <w:rtl/>
        </w:rPr>
        <w:t>מפני</w:t>
      </w:r>
      <w:r w:rsidRPr="00B73AC3">
        <w:rPr>
          <w:rtl/>
        </w:rPr>
        <w:t xml:space="preserve"> </w:t>
      </w:r>
      <w:r w:rsidRPr="00B73AC3">
        <w:rPr>
          <w:rFonts w:hint="cs"/>
          <w:rtl/>
        </w:rPr>
        <w:t>ביטול</w:t>
      </w:r>
      <w:r w:rsidRPr="00B73AC3">
        <w:rPr>
          <w:rtl/>
        </w:rPr>
        <w:t xml:space="preserve"> </w:t>
      </w:r>
      <w:r w:rsidRPr="00B73AC3">
        <w:rPr>
          <w:rFonts w:hint="cs"/>
          <w:rtl/>
        </w:rPr>
        <w:t>בית</w:t>
      </w:r>
      <w:r w:rsidRPr="00B73AC3">
        <w:rPr>
          <w:rtl/>
        </w:rPr>
        <w:t xml:space="preserve"> </w:t>
      </w:r>
      <w:r w:rsidRPr="00B73AC3">
        <w:rPr>
          <w:rFonts w:hint="cs"/>
          <w:rtl/>
        </w:rPr>
        <w:t>המדרש.</w:t>
      </w:r>
    </w:p>
    <w:p w:rsidR="00B73AC3" w:rsidRPr="00B73AC3" w:rsidRDefault="00B73AC3" w:rsidP="00FA084B">
      <w:pPr>
        <w:pStyle w:val="a2"/>
        <w:rPr>
          <w:rtl/>
        </w:rPr>
      </w:pPr>
      <w:r w:rsidRPr="00B73AC3">
        <w:rPr>
          <w:rFonts w:hint="cs"/>
          <w:rtl/>
        </w:rPr>
        <w:t>גם המחצית</w:t>
      </w:r>
      <w:r w:rsidRPr="00B73AC3">
        <w:rPr>
          <w:rtl/>
        </w:rPr>
        <w:t xml:space="preserve"> </w:t>
      </w:r>
      <w:r w:rsidRPr="00B73AC3">
        <w:rPr>
          <w:rFonts w:hint="cs"/>
          <w:rtl/>
        </w:rPr>
        <w:t>השקל</w:t>
      </w:r>
      <w:r w:rsidRPr="00B73AC3">
        <w:rPr>
          <w:rtl/>
        </w:rPr>
        <w:t xml:space="preserve"> </w:t>
      </w:r>
      <w:r w:rsidRPr="00B73AC3">
        <w:rPr>
          <w:rFonts w:hint="cs"/>
          <w:rtl/>
        </w:rPr>
        <w:t>(ס</w:t>
      </w:r>
      <w:r w:rsidRPr="00B73AC3">
        <w:rPr>
          <w:rtl/>
        </w:rPr>
        <w:t>"</w:t>
      </w:r>
      <w:r w:rsidRPr="00B73AC3">
        <w:rPr>
          <w:rFonts w:hint="cs"/>
          <w:rtl/>
        </w:rPr>
        <w:t>ק</w:t>
      </w:r>
      <w:r w:rsidRPr="00B73AC3">
        <w:rPr>
          <w:rtl/>
        </w:rPr>
        <w:t xml:space="preserve"> </w:t>
      </w:r>
      <w:r w:rsidRPr="00B73AC3">
        <w:rPr>
          <w:rFonts w:hint="cs"/>
          <w:rtl/>
        </w:rPr>
        <w:t>ג) הביא אותו הטעם ד"ברוב</w:t>
      </w:r>
      <w:r w:rsidRPr="00B73AC3">
        <w:rPr>
          <w:rtl/>
        </w:rPr>
        <w:t xml:space="preserve"> </w:t>
      </w:r>
      <w:r w:rsidRPr="00B73AC3">
        <w:rPr>
          <w:rFonts w:hint="cs"/>
          <w:rtl/>
        </w:rPr>
        <w:t>עם</w:t>
      </w:r>
      <w:r w:rsidRPr="00B73AC3">
        <w:rPr>
          <w:rtl/>
        </w:rPr>
        <w:t xml:space="preserve"> </w:t>
      </w:r>
      <w:r w:rsidRPr="00B73AC3">
        <w:rPr>
          <w:rFonts w:hint="cs"/>
          <w:rtl/>
        </w:rPr>
        <w:t>הדרת</w:t>
      </w:r>
      <w:r w:rsidRPr="00B73AC3">
        <w:rPr>
          <w:rtl/>
        </w:rPr>
        <w:t xml:space="preserve"> </w:t>
      </w:r>
      <w:r w:rsidRPr="00B73AC3">
        <w:rPr>
          <w:rFonts w:hint="cs"/>
          <w:rtl/>
        </w:rPr>
        <w:t>מלך"</w:t>
      </w:r>
      <w:r w:rsidRPr="00B73AC3">
        <w:rPr>
          <w:rtl/>
        </w:rPr>
        <w:t xml:space="preserve">. </w:t>
      </w:r>
    </w:p>
    <w:p w:rsidR="00B73AC3" w:rsidRPr="00B73AC3" w:rsidRDefault="00B73AC3" w:rsidP="00FA084B">
      <w:pPr>
        <w:pStyle w:val="a2"/>
        <w:rPr>
          <w:rtl/>
        </w:rPr>
      </w:pPr>
      <w:r w:rsidRPr="00B73AC3">
        <w:rPr>
          <w:rFonts w:hint="cs"/>
          <w:rtl/>
        </w:rPr>
        <w:t>כנזכר, כבר בימי השל"ה הי' "מי</w:t>
      </w:r>
      <w:r w:rsidRPr="00B73AC3">
        <w:rPr>
          <w:rtl/>
        </w:rPr>
        <w:t xml:space="preserve"> </w:t>
      </w:r>
      <w:r w:rsidRPr="00B73AC3">
        <w:rPr>
          <w:rFonts w:hint="cs"/>
          <w:rtl/>
        </w:rPr>
        <w:t>שרוצה</w:t>
      </w:r>
      <w:r w:rsidRPr="00B73AC3">
        <w:rPr>
          <w:rtl/>
        </w:rPr>
        <w:t xml:space="preserve"> </w:t>
      </w:r>
      <w:r w:rsidRPr="00B73AC3">
        <w:rPr>
          <w:rFonts w:hint="cs"/>
          <w:rtl/>
        </w:rPr>
        <w:t>לנהוג</w:t>
      </w:r>
      <w:r w:rsidRPr="00B73AC3">
        <w:rPr>
          <w:rtl/>
        </w:rPr>
        <w:t xml:space="preserve"> </w:t>
      </w:r>
      <w:r w:rsidRPr="00B73AC3">
        <w:rPr>
          <w:rFonts w:hint="cs"/>
          <w:rtl/>
        </w:rPr>
        <w:t>לברך</w:t>
      </w:r>
      <w:r w:rsidRPr="00B73AC3">
        <w:rPr>
          <w:rtl/>
        </w:rPr>
        <w:t xml:space="preserve"> </w:t>
      </w:r>
      <w:r w:rsidRPr="00B73AC3">
        <w:rPr>
          <w:rFonts w:hint="cs"/>
          <w:rtl/>
        </w:rPr>
        <w:t>לעצמו</w:t>
      </w:r>
      <w:r w:rsidRPr="00B73AC3">
        <w:rPr>
          <w:rtl/>
        </w:rPr>
        <w:t xml:space="preserve"> </w:t>
      </w:r>
      <w:r w:rsidRPr="00B73AC3">
        <w:rPr>
          <w:rFonts w:hint="cs"/>
          <w:rtl/>
        </w:rPr>
        <w:t>קודם</w:t>
      </w:r>
      <w:r w:rsidRPr="00B73AC3">
        <w:rPr>
          <w:rtl/>
        </w:rPr>
        <w:t xml:space="preserve"> </w:t>
      </w:r>
      <w:r w:rsidRPr="00B73AC3">
        <w:rPr>
          <w:rFonts w:hint="cs"/>
          <w:rtl/>
        </w:rPr>
        <w:t>שיסיים</w:t>
      </w:r>
      <w:r w:rsidRPr="00B73AC3">
        <w:rPr>
          <w:rtl/>
        </w:rPr>
        <w:t xml:space="preserve"> </w:t>
      </w:r>
      <w:r w:rsidRPr="00B73AC3">
        <w:rPr>
          <w:rFonts w:hint="cs"/>
          <w:rtl/>
        </w:rPr>
        <w:t>שליח</w:t>
      </w:r>
      <w:r w:rsidRPr="00B73AC3">
        <w:rPr>
          <w:rtl/>
        </w:rPr>
        <w:t xml:space="preserve"> </w:t>
      </w:r>
      <w:r w:rsidRPr="00B73AC3">
        <w:rPr>
          <w:rFonts w:hint="cs"/>
          <w:rtl/>
        </w:rPr>
        <w:t>ציבור</w:t>
      </w:r>
      <w:r w:rsidRPr="00B73AC3">
        <w:rPr>
          <w:rtl/>
        </w:rPr>
        <w:t xml:space="preserve"> </w:t>
      </w:r>
      <w:r w:rsidRPr="00B73AC3">
        <w:rPr>
          <w:rFonts w:hint="cs"/>
          <w:rtl/>
        </w:rPr>
        <w:t>הברכה</w:t>
      </w:r>
      <w:r w:rsidRPr="00B73AC3">
        <w:rPr>
          <w:rtl/>
        </w:rPr>
        <w:t xml:space="preserve">, </w:t>
      </w:r>
      <w:r w:rsidRPr="00B73AC3">
        <w:rPr>
          <w:rFonts w:hint="cs"/>
          <w:rtl/>
        </w:rPr>
        <w:t>וסובר</w:t>
      </w:r>
      <w:r w:rsidRPr="00B73AC3">
        <w:rPr>
          <w:rtl/>
        </w:rPr>
        <w:t xml:space="preserve"> </w:t>
      </w:r>
      <w:r w:rsidRPr="00B73AC3">
        <w:rPr>
          <w:rFonts w:hint="cs"/>
          <w:rtl/>
        </w:rPr>
        <w:t>שזהו</w:t>
      </w:r>
      <w:r w:rsidRPr="00B73AC3">
        <w:rPr>
          <w:rtl/>
        </w:rPr>
        <w:t xml:space="preserve"> </w:t>
      </w:r>
      <w:r w:rsidRPr="00B73AC3">
        <w:rPr>
          <w:rFonts w:hint="cs"/>
          <w:rtl/>
        </w:rPr>
        <w:t>עדיף</w:t>
      </w:r>
      <w:r w:rsidRPr="00B73AC3">
        <w:rPr>
          <w:rtl/>
        </w:rPr>
        <w:t xml:space="preserve"> </w:t>
      </w:r>
      <w:r w:rsidRPr="00B73AC3">
        <w:rPr>
          <w:rFonts w:hint="cs"/>
          <w:rtl/>
        </w:rPr>
        <w:t>שיעשה</w:t>
      </w:r>
      <w:r w:rsidRPr="00B73AC3">
        <w:rPr>
          <w:rtl/>
        </w:rPr>
        <w:t xml:space="preserve"> </w:t>
      </w:r>
      <w:r w:rsidRPr="00B73AC3">
        <w:rPr>
          <w:rFonts w:hint="cs"/>
          <w:rtl/>
        </w:rPr>
        <w:t>בעצמו</w:t>
      </w:r>
      <w:r w:rsidRPr="00B73AC3">
        <w:rPr>
          <w:rtl/>
        </w:rPr>
        <w:t xml:space="preserve"> </w:t>
      </w:r>
      <w:r w:rsidRPr="00B73AC3">
        <w:rPr>
          <w:rFonts w:hint="cs"/>
          <w:rtl/>
        </w:rPr>
        <w:t>ולא</w:t>
      </w:r>
      <w:r w:rsidRPr="00B73AC3">
        <w:rPr>
          <w:rtl/>
        </w:rPr>
        <w:t xml:space="preserve"> </w:t>
      </w:r>
      <w:r w:rsidRPr="00B73AC3">
        <w:rPr>
          <w:rFonts w:hint="cs"/>
          <w:rtl/>
        </w:rPr>
        <w:t>יוציא</w:t>
      </w:r>
      <w:r w:rsidRPr="00B73AC3">
        <w:rPr>
          <w:rtl/>
        </w:rPr>
        <w:t xml:space="preserve"> </w:t>
      </w:r>
      <w:r w:rsidRPr="00B73AC3">
        <w:rPr>
          <w:rFonts w:hint="cs"/>
          <w:rtl/>
        </w:rPr>
        <w:t>אותו</w:t>
      </w:r>
      <w:r w:rsidRPr="00B73AC3">
        <w:rPr>
          <w:rtl/>
        </w:rPr>
        <w:t xml:space="preserve"> </w:t>
      </w:r>
      <w:r w:rsidRPr="00B73AC3">
        <w:rPr>
          <w:rFonts w:hint="cs"/>
          <w:rtl/>
        </w:rPr>
        <w:t>אחר", אבל השל"ה דוחה טעם זה, ולא נתקבלה הדעה שיברכו הקהל בעצמם עד שבא המג"א (שם</w:t>
      </w:r>
      <w:r w:rsidRPr="00B73AC3">
        <w:rPr>
          <w:rtl/>
        </w:rPr>
        <w:t xml:space="preserve"> </w:t>
      </w:r>
      <w:r w:rsidRPr="00B73AC3">
        <w:rPr>
          <w:rFonts w:hint="cs"/>
          <w:rtl/>
        </w:rPr>
        <w:t>ס</w:t>
      </w:r>
      <w:r w:rsidRPr="00B73AC3">
        <w:rPr>
          <w:rtl/>
        </w:rPr>
        <w:t>"</w:t>
      </w:r>
      <w:r w:rsidRPr="00B73AC3">
        <w:rPr>
          <w:rFonts w:hint="cs"/>
          <w:rtl/>
        </w:rPr>
        <w:t>ק</w:t>
      </w:r>
      <w:r w:rsidRPr="00B73AC3">
        <w:rPr>
          <w:rtl/>
        </w:rPr>
        <w:t xml:space="preserve"> </w:t>
      </w:r>
      <w:r w:rsidRPr="00B73AC3">
        <w:rPr>
          <w:rFonts w:hint="cs"/>
          <w:rtl/>
        </w:rPr>
        <w:t>ג)</w:t>
      </w:r>
      <w:r w:rsidRPr="00B73AC3">
        <w:rPr>
          <w:rtl/>
        </w:rPr>
        <w:t xml:space="preserve"> </w:t>
      </w:r>
      <w:r w:rsidRPr="00B73AC3">
        <w:rPr>
          <w:rFonts w:hint="cs"/>
          <w:rtl/>
        </w:rPr>
        <w:t>והכריע כדעה זו, אבל מטעם אחר - "ולי נראה</w:t>
      </w:r>
      <w:r w:rsidRPr="00B73AC3">
        <w:rPr>
          <w:rtl/>
        </w:rPr>
        <w:t xml:space="preserve"> </w:t>
      </w:r>
      <w:r w:rsidRPr="00B73AC3">
        <w:rPr>
          <w:rFonts w:hint="cs"/>
          <w:rtl/>
        </w:rPr>
        <w:t>דעכשיו</w:t>
      </w:r>
      <w:r w:rsidRPr="00B73AC3">
        <w:rPr>
          <w:rtl/>
        </w:rPr>
        <w:t xml:space="preserve"> </w:t>
      </w:r>
      <w:r w:rsidRPr="00B73AC3">
        <w:rPr>
          <w:rFonts w:hint="cs"/>
          <w:rtl/>
        </w:rPr>
        <w:t>על</w:t>
      </w:r>
      <w:r w:rsidRPr="00B73AC3">
        <w:rPr>
          <w:rtl/>
        </w:rPr>
        <w:t xml:space="preserve"> </w:t>
      </w:r>
      <w:r w:rsidRPr="00B73AC3">
        <w:rPr>
          <w:rFonts w:hint="cs"/>
          <w:rtl/>
        </w:rPr>
        <w:t>הרוב</w:t>
      </w:r>
      <w:r w:rsidRPr="00B73AC3">
        <w:rPr>
          <w:rtl/>
        </w:rPr>
        <w:t xml:space="preserve"> </w:t>
      </w:r>
      <w:r w:rsidRPr="00B73AC3">
        <w:rPr>
          <w:rFonts w:hint="cs"/>
          <w:rtl/>
        </w:rPr>
        <w:t>אין</w:t>
      </w:r>
      <w:r w:rsidRPr="00B73AC3">
        <w:rPr>
          <w:rtl/>
        </w:rPr>
        <w:t xml:space="preserve"> </w:t>
      </w:r>
      <w:r w:rsidRPr="00B73AC3">
        <w:rPr>
          <w:rFonts w:hint="cs"/>
          <w:rtl/>
        </w:rPr>
        <w:t>הש</w:t>
      </w:r>
      <w:r w:rsidRPr="00B73AC3">
        <w:rPr>
          <w:rtl/>
        </w:rPr>
        <w:t>"</w:t>
      </w:r>
      <w:r w:rsidRPr="00B73AC3">
        <w:rPr>
          <w:rFonts w:hint="cs"/>
          <w:rtl/>
        </w:rPr>
        <w:t>ץ</w:t>
      </w:r>
      <w:r w:rsidRPr="00B73AC3">
        <w:rPr>
          <w:rtl/>
        </w:rPr>
        <w:t xml:space="preserve"> </w:t>
      </w:r>
      <w:r w:rsidRPr="00B73AC3">
        <w:rPr>
          <w:rFonts w:hint="cs"/>
          <w:rtl/>
        </w:rPr>
        <w:t>מכוין</w:t>
      </w:r>
      <w:r w:rsidRPr="00B73AC3">
        <w:rPr>
          <w:rtl/>
        </w:rPr>
        <w:t xml:space="preserve"> </w:t>
      </w:r>
      <w:r w:rsidRPr="00B73AC3">
        <w:rPr>
          <w:rFonts w:hint="cs"/>
          <w:rtl/>
        </w:rPr>
        <w:t>להוציא</w:t>
      </w:r>
      <w:r w:rsidRPr="00B73AC3">
        <w:rPr>
          <w:rtl/>
        </w:rPr>
        <w:t xml:space="preserve"> </w:t>
      </w:r>
      <w:r w:rsidRPr="00B73AC3">
        <w:rPr>
          <w:rFonts w:hint="cs"/>
          <w:rtl/>
        </w:rPr>
        <w:t>אחרי</w:t>
      </w:r>
      <w:r w:rsidRPr="00B73AC3">
        <w:rPr>
          <w:rtl/>
        </w:rPr>
        <w:t xml:space="preserve">' </w:t>
      </w:r>
      <w:r w:rsidRPr="00B73AC3">
        <w:rPr>
          <w:rFonts w:hint="cs"/>
          <w:rtl/>
        </w:rPr>
        <w:t>לכן</w:t>
      </w:r>
      <w:r w:rsidRPr="00B73AC3">
        <w:rPr>
          <w:rtl/>
        </w:rPr>
        <w:t xml:space="preserve"> </w:t>
      </w:r>
      <w:r w:rsidRPr="00B73AC3">
        <w:rPr>
          <w:rFonts w:hint="cs"/>
          <w:rtl/>
        </w:rPr>
        <w:t>יברך</w:t>
      </w:r>
      <w:r w:rsidRPr="00B73AC3">
        <w:rPr>
          <w:rtl/>
        </w:rPr>
        <w:t xml:space="preserve"> </w:t>
      </w:r>
      <w:r w:rsidRPr="00B73AC3">
        <w:rPr>
          <w:rFonts w:hint="cs"/>
          <w:rtl/>
        </w:rPr>
        <w:t>לעצמו,</w:t>
      </w:r>
      <w:r w:rsidRPr="00B73AC3">
        <w:rPr>
          <w:rtl/>
        </w:rPr>
        <w:t xml:space="preserve"> </w:t>
      </w:r>
      <w:r w:rsidRPr="00B73AC3">
        <w:rPr>
          <w:rFonts w:hint="cs"/>
          <w:rtl/>
        </w:rPr>
        <w:t>וכן</w:t>
      </w:r>
      <w:r w:rsidRPr="00B73AC3">
        <w:rPr>
          <w:rtl/>
        </w:rPr>
        <w:t xml:space="preserve"> </w:t>
      </w:r>
      <w:r w:rsidRPr="00B73AC3">
        <w:rPr>
          <w:rFonts w:hint="cs"/>
          <w:rtl/>
        </w:rPr>
        <w:t>נוהגין</w:t>
      </w:r>
      <w:r w:rsidRPr="00B73AC3">
        <w:rPr>
          <w:rtl/>
        </w:rPr>
        <w:t xml:space="preserve"> </w:t>
      </w:r>
      <w:r w:rsidRPr="00B73AC3">
        <w:rPr>
          <w:rFonts w:hint="cs"/>
          <w:rtl/>
        </w:rPr>
        <w:t>בהלל</w:t>
      </w:r>
      <w:r w:rsidRPr="00B73AC3">
        <w:rPr>
          <w:rtl/>
        </w:rPr>
        <w:t xml:space="preserve"> </w:t>
      </w:r>
      <w:r w:rsidRPr="00B73AC3">
        <w:rPr>
          <w:rFonts w:hint="cs"/>
          <w:rtl/>
        </w:rPr>
        <w:t>ולולב".</w:t>
      </w:r>
    </w:p>
    <w:p w:rsidR="00B73AC3" w:rsidRPr="00B73AC3" w:rsidRDefault="00B73AC3" w:rsidP="00FA084B">
      <w:pPr>
        <w:pStyle w:val="a2"/>
        <w:rPr>
          <w:rtl/>
        </w:rPr>
      </w:pPr>
      <w:r w:rsidRPr="00B73AC3">
        <w:rPr>
          <w:rFonts w:hint="cs"/>
          <w:rtl/>
        </w:rPr>
        <w:t>ואע"פ שהמג"א משווה ברכת שהחיינו לברכת הלל</w:t>
      </w:r>
      <w:r w:rsidRPr="00B73AC3">
        <w:rPr>
          <w:rtl/>
        </w:rPr>
        <w:t xml:space="preserve"> </w:t>
      </w:r>
      <w:r w:rsidRPr="00B73AC3">
        <w:rPr>
          <w:rFonts w:hint="cs"/>
          <w:rtl/>
        </w:rPr>
        <w:t>ולולב, מ"מ המנהג אינו שווה בהם, דבהלל ולולב מברכין הקהל אחרי הש"ץ, ובברכת שהחיינו מברכים ביחד, אלא שמסיימים קודם כדי לענות אמן כמו שמביא האלי' רבה (שם סקי"ב) בשם מלבושי</w:t>
      </w:r>
      <w:r w:rsidRPr="00B73AC3">
        <w:rPr>
          <w:rtl/>
        </w:rPr>
        <w:t xml:space="preserve"> </w:t>
      </w:r>
      <w:r w:rsidRPr="00B73AC3">
        <w:rPr>
          <w:rFonts w:hint="cs"/>
          <w:rtl/>
        </w:rPr>
        <w:t>יום</w:t>
      </w:r>
      <w:r w:rsidRPr="00B73AC3">
        <w:rPr>
          <w:rtl/>
        </w:rPr>
        <w:t xml:space="preserve"> </w:t>
      </w:r>
      <w:r w:rsidRPr="00B73AC3">
        <w:rPr>
          <w:rFonts w:hint="cs"/>
          <w:rtl/>
        </w:rPr>
        <w:t>טוב</w:t>
      </w:r>
      <w:r w:rsidRPr="00B73AC3">
        <w:rPr>
          <w:rtl/>
        </w:rPr>
        <w:t xml:space="preserve"> [</w:t>
      </w:r>
      <w:r w:rsidRPr="00B73AC3">
        <w:rPr>
          <w:rFonts w:hint="cs"/>
          <w:rtl/>
        </w:rPr>
        <w:t>סק</w:t>
      </w:r>
      <w:r w:rsidRPr="00B73AC3">
        <w:rPr>
          <w:rtl/>
        </w:rPr>
        <w:t>"</w:t>
      </w:r>
      <w:r w:rsidRPr="00B73AC3">
        <w:rPr>
          <w:rFonts w:hint="cs"/>
          <w:rtl/>
        </w:rPr>
        <w:t>ד</w:t>
      </w:r>
      <w:r w:rsidRPr="00B73AC3">
        <w:rPr>
          <w:rtl/>
        </w:rPr>
        <w:t xml:space="preserve">] </w:t>
      </w:r>
      <w:r w:rsidRPr="00B73AC3">
        <w:rPr>
          <w:rFonts w:hint="cs"/>
          <w:rtl/>
        </w:rPr>
        <w:t>"ומ</w:t>
      </w:r>
      <w:r w:rsidRPr="00B73AC3">
        <w:rPr>
          <w:rtl/>
        </w:rPr>
        <w:t>"</w:t>
      </w:r>
      <w:r w:rsidRPr="00B73AC3">
        <w:rPr>
          <w:rFonts w:hint="cs"/>
          <w:rtl/>
        </w:rPr>
        <w:t>מ</w:t>
      </w:r>
      <w:r w:rsidRPr="00B73AC3">
        <w:rPr>
          <w:rtl/>
        </w:rPr>
        <w:t xml:space="preserve"> </w:t>
      </w:r>
      <w:r w:rsidRPr="00B73AC3">
        <w:rPr>
          <w:rFonts w:hint="cs"/>
          <w:rtl/>
        </w:rPr>
        <w:t>נכון</w:t>
      </w:r>
      <w:r w:rsidRPr="00B73AC3">
        <w:rPr>
          <w:rtl/>
        </w:rPr>
        <w:t xml:space="preserve"> </w:t>
      </w:r>
      <w:r w:rsidRPr="00B73AC3">
        <w:rPr>
          <w:rFonts w:hint="cs"/>
          <w:rtl/>
        </w:rPr>
        <w:t>לאומרה</w:t>
      </w:r>
      <w:r w:rsidRPr="00B73AC3">
        <w:rPr>
          <w:rtl/>
        </w:rPr>
        <w:t xml:space="preserve"> </w:t>
      </w:r>
      <w:r w:rsidRPr="00B73AC3">
        <w:rPr>
          <w:rFonts w:hint="cs"/>
          <w:rtl/>
        </w:rPr>
        <w:t>בלחש</w:t>
      </w:r>
      <w:r w:rsidRPr="00B73AC3">
        <w:rPr>
          <w:rtl/>
        </w:rPr>
        <w:t xml:space="preserve"> </w:t>
      </w:r>
      <w:r w:rsidRPr="00B73AC3">
        <w:rPr>
          <w:rFonts w:hint="cs"/>
          <w:rtl/>
        </w:rPr>
        <w:t>עם</w:t>
      </w:r>
      <w:r w:rsidRPr="00B73AC3">
        <w:rPr>
          <w:rtl/>
        </w:rPr>
        <w:t xml:space="preserve"> </w:t>
      </w:r>
      <w:r w:rsidRPr="00B73AC3">
        <w:rPr>
          <w:rFonts w:hint="cs"/>
          <w:rtl/>
        </w:rPr>
        <w:t>הש</w:t>
      </w:r>
      <w:r w:rsidRPr="00B73AC3">
        <w:rPr>
          <w:rtl/>
        </w:rPr>
        <w:t>"</w:t>
      </w:r>
      <w:r w:rsidRPr="00B73AC3">
        <w:rPr>
          <w:rFonts w:hint="cs"/>
          <w:rtl/>
        </w:rPr>
        <w:t>ץ</w:t>
      </w:r>
      <w:r w:rsidRPr="00B73AC3">
        <w:rPr>
          <w:rtl/>
        </w:rPr>
        <w:t xml:space="preserve">. </w:t>
      </w:r>
      <w:r w:rsidRPr="00B73AC3">
        <w:rPr>
          <w:rFonts w:hint="cs"/>
          <w:rtl/>
        </w:rPr>
        <w:t>וגם</w:t>
      </w:r>
      <w:r w:rsidRPr="00B73AC3">
        <w:rPr>
          <w:rtl/>
        </w:rPr>
        <w:t xml:space="preserve"> </w:t>
      </w:r>
      <w:r w:rsidRPr="00B73AC3">
        <w:rPr>
          <w:rFonts w:hint="cs"/>
          <w:rtl/>
        </w:rPr>
        <w:t>יאמר</w:t>
      </w:r>
      <w:r w:rsidRPr="00B73AC3">
        <w:rPr>
          <w:rtl/>
        </w:rPr>
        <w:t xml:space="preserve"> </w:t>
      </w:r>
      <w:r w:rsidRPr="00B73AC3">
        <w:rPr>
          <w:rFonts w:hint="cs"/>
          <w:rtl/>
        </w:rPr>
        <w:t>אמן</w:t>
      </w:r>
      <w:r w:rsidRPr="00B73AC3">
        <w:rPr>
          <w:rtl/>
        </w:rPr>
        <w:t xml:space="preserve">, </w:t>
      </w:r>
      <w:r w:rsidRPr="00B73AC3">
        <w:rPr>
          <w:rFonts w:hint="cs"/>
          <w:rtl/>
        </w:rPr>
        <w:t>ויקדים</w:t>
      </w:r>
      <w:r w:rsidRPr="00B73AC3">
        <w:rPr>
          <w:rtl/>
        </w:rPr>
        <w:t xml:space="preserve"> </w:t>
      </w:r>
      <w:r w:rsidRPr="00B73AC3">
        <w:rPr>
          <w:rFonts w:hint="cs"/>
          <w:rtl/>
        </w:rPr>
        <w:t>לסיימה</w:t>
      </w:r>
      <w:r w:rsidRPr="00B73AC3">
        <w:rPr>
          <w:rtl/>
        </w:rPr>
        <w:t xml:space="preserve"> </w:t>
      </w:r>
      <w:r w:rsidRPr="00B73AC3">
        <w:rPr>
          <w:rFonts w:hint="cs"/>
          <w:rtl/>
        </w:rPr>
        <w:t>קודם</w:t>
      </w:r>
      <w:r w:rsidRPr="00B73AC3">
        <w:rPr>
          <w:rtl/>
        </w:rPr>
        <w:t xml:space="preserve"> </w:t>
      </w:r>
      <w:r w:rsidRPr="00B73AC3">
        <w:rPr>
          <w:rFonts w:hint="cs"/>
          <w:rtl/>
        </w:rPr>
        <w:t>הש</w:t>
      </w:r>
      <w:r w:rsidRPr="00B73AC3">
        <w:rPr>
          <w:rtl/>
        </w:rPr>
        <w:t>"</w:t>
      </w:r>
      <w:r w:rsidRPr="00B73AC3">
        <w:rPr>
          <w:rFonts w:hint="cs"/>
          <w:rtl/>
        </w:rPr>
        <w:t>ץ</w:t>
      </w:r>
      <w:r w:rsidRPr="00B73AC3">
        <w:rPr>
          <w:rtl/>
        </w:rPr>
        <w:t xml:space="preserve"> </w:t>
      </w:r>
      <w:r w:rsidRPr="00B73AC3">
        <w:rPr>
          <w:rFonts w:hint="cs"/>
          <w:rtl/>
        </w:rPr>
        <w:t>כדלעיל</w:t>
      </w:r>
      <w:r w:rsidRPr="00B73AC3">
        <w:rPr>
          <w:rtl/>
        </w:rPr>
        <w:t xml:space="preserve"> </w:t>
      </w:r>
      <w:r w:rsidRPr="00B73AC3">
        <w:rPr>
          <w:rFonts w:hint="cs"/>
          <w:rtl/>
        </w:rPr>
        <w:t>סי</w:t>
      </w:r>
      <w:r w:rsidRPr="00B73AC3">
        <w:rPr>
          <w:rtl/>
        </w:rPr>
        <w:t xml:space="preserve">' </w:t>
      </w:r>
      <w:r w:rsidRPr="00B73AC3">
        <w:rPr>
          <w:rFonts w:hint="cs"/>
          <w:rtl/>
        </w:rPr>
        <w:t>נ</w:t>
      </w:r>
      <w:r w:rsidRPr="00B73AC3">
        <w:rPr>
          <w:rtl/>
        </w:rPr>
        <w:t>"</w:t>
      </w:r>
      <w:r w:rsidRPr="00B73AC3">
        <w:rPr>
          <w:rFonts w:hint="cs"/>
          <w:rtl/>
        </w:rPr>
        <w:t>ט</w:t>
      </w:r>
      <w:r w:rsidRPr="00B73AC3">
        <w:rPr>
          <w:rtl/>
        </w:rPr>
        <w:t xml:space="preserve"> [</w:t>
      </w:r>
      <w:r w:rsidRPr="00B73AC3">
        <w:rPr>
          <w:rFonts w:hint="cs"/>
          <w:rtl/>
        </w:rPr>
        <w:t>ס</w:t>
      </w:r>
      <w:r w:rsidRPr="00B73AC3">
        <w:rPr>
          <w:rtl/>
        </w:rPr>
        <w:t>"</w:t>
      </w:r>
      <w:r w:rsidRPr="00B73AC3">
        <w:rPr>
          <w:rFonts w:hint="cs"/>
          <w:rtl/>
        </w:rPr>
        <w:t>ד</w:t>
      </w:r>
      <w:r w:rsidRPr="00B73AC3">
        <w:rPr>
          <w:rtl/>
        </w:rPr>
        <w:t xml:space="preserve">] </w:t>
      </w:r>
      <w:r w:rsidRPr="00B73AC3">
        <w:rPr>
          <w:rFonts w:hint="cs"/>
          <w:rtl/>
        </w:rPr>
        <w:t>בברכת</w:t>
      </w:r>
      <w:r w:rsidRPr="00B73AC3">
        <w:rPr>
          <w:rtl/>
        </w:rPr>
        <w:t xml:space="preserve"> </w:t>
      </w:r>
      <w:r w:rsidRPr="00B73AC3">
        <w:rPr>
          <w:rFonts w:hint="cs"/>
          <w:rtl/>
        </w:rPr>
        <w:t>ק</w:t>
      </w:r>
      <w:r w:rsidRPr="00B73AC3">
        <w:rPr>
          <w:rtl/>
        </w:rPr>
        <w:t>"</w:t>
      </w:r>
      <w:r w:rsidRPr="00B73AC3">
        <w:rPr>
          <w:rFonts w:hint="cs"/>
          <w:rtl/>
        </w:rPr>
        <w:t>ש</w:t>
      </w:r>
      <w:r w:rsidRPr="00B73AC3">
        <w:rPr>
          <w:rtl/>
        </w:rPr>
        <w:t xml:space="preserve">, </w:t>
      </w:r>
      <w:r w:rsidRPr="00B73AC3">
        <w:rPr>
          <w:rFonts w:hint="cs"/>
          <w:rtl/>
        </w:rPr>
        <w:t>ואף</w:t>
      </w:r>
      <w:r w:rsidRPr="00B73AC3">
        <w:rPr>
          <w:rtl/>
        </w:rPr>
        <w:t xml:space="preserve"> </w:t>
      </w:r>
      <w:r w:rsidRPr="00B73AC3">
        <w:rPr>
          <w:rFonts w:hint="cs"/>
          <w:rtl/>
        </w:rPr>
        <w:t>דהך</w:t>
      </w:r>
      <w:r w:rsidRPr="00B73AC3">
        <w:rPr>
          <w:rtl/>
        </w:rPr>
        <w:t xml:space="preserve"> </w:t>
      </w:r>
      <w:r w:rsidRPr="00B73AC3">
        <w:rPr>
          <w:rFonts w:hint="cs"/>
          <w:rtl/>
        </w:rPr>
        <w:t>לאו</w:t>
      </w:r>
      <w:r w:rsidRPr="00B73AC3">
        <w:rPr>
          <w:rtl/>
        </w:rPr>
        <w:t xml:space="preserve"> </w:t>
      </w:r>
      <w:r w:rsidRPr="00B73AC3">
        <w:rPr>
          <w:rFonts w:hint="cs"/>
          <w:rtl/>
        </w:rPr>
        <w:t>ארוכה</w:t>
      </w:r>
      <w:r w:rsidRPr="00B73AC3">
        <w:rPr>
          <w:rtl/>
        </w:rPr>
        <w:t xml:space="preserve"> </w:t>
      </w:r>
      <w:r w:rsidRPr="00B73AC3">
        <w:rPr>
          <w:rFonts w:hint="cs"/>
          <w:rtl/>
        </w:rPr>
        <w:t>הוא</w:t>
      </w:r>
      <w:r w:rsidRPr="00B73AC3">
        <w:rPr>
          <w:rtl/>
        </w:rPr>
        <w:t xml:space="preserve"> [</w:t>
      </w:r>
      <w:r w:rsidRPr="00B73AC3">
        <w:rPr>
          <w:rFonts w:hint="cs"/>
          <w:rtl/>
        </w:rPr>
        <w:t>טוב</w:t>
      </w:r>
      <w:r w:rsidRPr="00B73AC3">
        <w:rPr>
          <w:rtl/>
        </w:rPr>
        <w:t xml:space="preserve"> </w:t>
      </w:r>
      <w:r w:rsidRPr="00B73AC3">
        <w:rPr>
          <w:rFonts w:hint="cs"/>
          <w:rtl/>
        </w:rPr>
        <w:t>יותר</w:t>
      </w:r>
      <w:r w:rsidRPr="00B73AC3">
        <w:rPr>
          <w:rtl/>
        </w:rPr>
        <w:t xml:space="preserve"> </w:t>
      </w:r>
      <w:r w:rsidRPr="00B73AC3">
        <w:rPr>
          <w:rFonts w:hint="cs"/>
          <w:rtl/>
        </w:rPr>
        <w:t>לברך</w:t>
      </w:r>
      <w:r w:rsidRPr="00B73AC3">
        <w:rPr>
          <w:rtl/>
        </w:rPr>
        <w:t xml:space="preserve"> </w:t>
      </w:r>
      <w:r w:rsidRPr="00B73AC3">
        <w:rPr>
          <w:rFonts w:hint="cs"/>
          <w:rtl/>
        </w:rPr>
        <w:t>לעצמו*</w:t>
      </w:r>
      <w:r w:rsidRPr="00B73AC3">
        <w:rPr>
          <w:rtl/>
        </w:rPr>
        <w:t xml:space="preserve">] </w:t>
      </w:r>
      <w:r w:rsidRPr="00B73AC3">
        <w:rPr>
          <w:rFonts w:hint="cs"/>
          <w:rtl/>
        </w:rPr>
        <w:t>ע</w:t>
      </w:r>
      <w:r w:rsidRPr="00B73AC3">
        <w:rPr>
          <w:rtl/>
        </w:rPr>
        <w:t>"</w:t>
      </w:r>
      <w:r w:rsidRPr="00B73AC3">
        <w:rPr>
          <w:rFonts w:hint="cs"/>
          <w:rtl/>
        </w:rPr>
        <w:t>כ</w:t>
      </w:r>
      <w:r w:rsidRPr="00B73AC3">
        <w:rPr>
          <w:rtl/>
        </w:rPr>
        <w:t xml:space="preserve">, </w:t>
      </w:r>
      <w:r w:rsidRPr="00B73AC3">
        <w:rPr>
          <w:rFonts w:hint="cs"/>
          <w:rtl/>
        </w:rPr>
        <w:t>וכן</w:t>
      </w:r>
      <w:r w:rsidRPr="00B73AC3">
        <w:rPr>
          <w:rtl/>
        </w:rPr>
        <w:t xml:space="preserve"> </w:t>
      </w:r>
      <w:r w:rsidRPr="00B73AC3">
        <w:rPr>
          <w:rFonts w:hint="cs"/>
          <w:rtl/>
        </w:rPr>
        <w:t>פסק</w:t>
      </w:r>
      <w:r w:rsidRPr="00B73AC3">
        <w:rPr>
          <w:rtl/>
        </w:rPr>
        <w:t xml:space="preserve"> </w:t>
      </w:r>
      <w:r w:rsidRPr="00B73AC3">
        <w:rPr>
          <w:rFonts w:hint="cs"/>
          <w:rtl/>
        </w:rPr>
        <w:t>המג</w:t>
      </w:r>
      <w:r w:rsidRPr="00B73AC3">
        <w:rPr>
          <w:rtl/>
        </w:rPr>
        <w:t>"</w:t>
      </w:r>
      <w:r w:rsidRPr="00B73AC3">
        <w:rPr>
          <w:rFonts w:hint="cs"/>
          <w:rtl/>
        </w:rPr>
        <w:t>א</w:t>
      </w:r>
      <w:r w:rsidRPr="00B73AC3">
        <w:rPr>
          <w:rtl/>
        </w:rPr>
        <w:t xml:space="preserve"> [</w:t>
      </w:r>
      <w:r w:rsidRPr="00B73AC3">
        <w:rPr>
          <w:rFonts w:hint="cs"/>
          <w:rtl/>
        </w:rPr>
        <w:t>סק</w:t>
      </w:r>
      <w:r w:rsidRPr="00B73AC3">
        <w:rPr>
          <w:rtl/>
        </w:rPr>
        <w:t>"</w:t>
      </w:r>
      <w:r w:rsidRPr="00B73AC3">
        <w:rPr>
          <w:rFonts w:hint="cs"/>
          <w:rtl/>
        </w:rPr>
        <w:t>ג</w:t>
      </w:r>
      <w:r w:rsidRPr="00B73AC3">
        <w:rPr>
          <w:rtl/>
        </w:rPr>
        <w:t xml:space="preserve">], </w:t>
      </w:r>
      <w:r w:rsidRPr="00B73AC3">
        <w:rPr>
          <w:rFonts w:hint="cs"/>
          <w:rtl/>
        </w:rPr>
        <w:t>כמו</w:t>
      </w:r>
      <w:r w:rsidRPr="00B73AC3">
        <w:rPr>
          <w:rtl/>
        </w:rPr>
        <w:t xml:space="preserve"> </w:t>
      </w:r>
      <w:r w:rsidRPr="00B73AC3">
        <w:rPr>
          <w:rFonts w:hint="cs"/>
          <w:rtl/>
        </w:rPr>
        <w:t>בהלל</w:t>
      </w:r>
      <w:r w:rsidRPr="00B73AC3">
        <w:rPr>
          <w:rtl/>
        </w:rPr>
        <w:t xml:space="preserve"> </w:t>
      </w:r>
      <w:r w:rsidRPr="00B73AC3">
        <w:rPr>
          <w:rFonts w:hint="cs"/>
          <w:rtl/>
        </w:rPr>
        <w:t>ולולב</w:t>
      </w:r>
      <w:r w:rsidRPr="00B73AC3">
        <w:rPr>
          <w:rtl/>
        </w:rPr>
        <w:t xml:space="preserve">, </w:t>
      </w:r>
      <w:r w:rsidRPr="00B73AC3">
        <w:rPr>
          <w:rFonts w:hint="cs"/>
          <w:rtl/>
        </w:rPr>
        <w:t>ודלא</w:t>
      </w:r>
      <w:r w:rsidRPr="00B73AC3">
        <w:rPr>
          <w:rtl/>
        </w:rPr>
        <w:t xml:space="preserve"> </w:t>
      </w:r>
      <w:r w:rsidRPr="00B73AC3">
        <w:rPr>
          <w:rFonts w:hint="cs"/>
          <w:rtl/>
        </w:rPr>
        <w:t>כקיצור</w:t>
      </w:r>
      <w:r w:rsidRPr="00B73AC3">
        <w:rPr>
          <w:rtl/>
        </w:rPr>
        <w:t xml:space="preserve"> </w:t>
      </w:r>
      <w:r w:rsidRPr="00B73AC3">
        <w:rPr>
          <w:rFonts w:hint="cs"/>
          <w:rtl/>
        </w:rPr>
        <w:t>של</w:t>
      </w:r>
      <w:r w:rsidRPr="00B73AC3">
        <w:rPr>
          <w:rtl/>
        </w:rPr>
        <w:t>"</w:t>
      </w:r>
      <w:r w:rsidRPr="00B73AC3">
        <w:rPr>
          <w:rFonts w:hint="cs"/>
          <w:rtl/>
        </w:rPr>
        <w:t>ה</w:t>
      </w:r>
      <w:r w:rsidRPr="00B73AC3">
        <w:rPr>
          <w:rtl/>
        </w:rPr>
        <w:t xml:space="preserve"> [</w:t>
      </w:r>
      <w:r w:rsidRPr="00B73AC3">
        <w:rPr>
          <w:rFonts w:hint="cs"/>
          <w:rtl/>
        </w:rPr>
        <w:t>דיני</w:t>
      </w:r>
      <w:r w:rsidRPr="00B73AC3">
        <w:rPr>
          <w:rtl/>
        </w:rPr>
        <w:t xml:space="preserve"> </w:t>
      </w:r>
      <w:r w:rsidRPr="00B73AC3">
        <w:rPr>
          <w:rFonts w:hint="cs"/>
          <w:rtl/>
        </w:rPr>
        <w:t>יוה</w:t>
      </w:r>
      <w:r w:rsidRPr="00B73AC3">
        <w:rPr>
          <w:rtl/>
        </w:rPr>
        <w:t>"</w:t>
      </w:r>
      <w:r w:rsidRPr="00B73AC3">
        <w:rPr>
          <w:rFonts w:hint="cs"/>
          <w:rtl/>
        </w:rPr>
        <w:t>כ</w:t>
      </w:r>
      <w:r w:rsidRPr="00B73AC3">
        <w:rPr>
          <w:rtl/>
        </w:rPr>
        <w:t>]</w:t>
      </w:r>
      <w:r w:rsidRPr="00B73AC3">
        <w:rPr>
          <w:rFonts w:hint="cs"/>
          <w:rtl/>
        </w:rPr>
        <w:t>.</w:t>
      </w:r>
    </w:p>
    <w:p w:rsidR="00B73AC3" w:rsidRPr="00B73AC3" w:rsidRDefault="00B73AC3" w:rsidP="00FA084B">
      <w:pPr>
        <w:pStyle w:val="a2"/>
      </w:pPr>
      <w:r w:rsidRPr="00B73AC3">
        <w:rPr>
          <w:rFonts w:hint="cs"/>
          <w:rtl/>
        </w:rPr>
        <w:t>אדה"ז</w:t>
      </w:r>
      <w:r w:rsidRPr="00B73AC3">
        <w:rPr>
          <w:rtl/>
        </w:rPr>
        <w:t xml:space="preserve"> </w:t>
      </w:r>
      <w:r w:rsidRPr="00B73AC3">
        <w:rPr>
          <w:rFonts w:hint="cs"/>
          <w:rtl/>
        </w:rPr>
        <w:t>בשולחנו (סעיף</w:t>
      </w:r>
      <w:r w:rsidRPr="00B73AC3">
        <w:rPr>
          <w:rtl/>
        </w:rPr>
        <w:t xml:space="preserve"> </w:t>
      </w:r>
      <w:r w:rsidRPr="00B73AC3">
        <w:rPr>
          <w:rFonts w:hint="cs"/>
          <w:rtl/>
        </w:rPr>
        <w:t>ז-ח)</w:t>
      </w:r>
      <w:r w:rsidRPr="00B73AC3">
        <w:rPr>
          <w:rtl/>
        </w:rPr>
        <w:t xml:space="preserve"> </w:t>
      </w:r>
      <w:r w:rsidRPr="00B73AC3">
        <w:rPr>
          <w:rFonts w:hint="cs"/>
          <w:rtl/>
        </w:rPr>
        <w:t>משלב כל הנ"ל במתק לשונו, כדרכו, ואלה דבריו: ואח</w:t>
      </w:r>
      <w:r w:rsidRPr="00B73AC3">
        <w:rPr>
          <w:rtl/>
        </w:rPr>
        <w:t>"</w:t>
      </w:r>
      <w:r w:rsidRPr="00B73AC3">
        <w:rPr>
          <w:rFonts w:hint="cs"/>
          <w:rtl/>
        </w:rPr>
        <w:t>כ</w:t>
      </w:r>
      <w:r w:rsidRPr="00B73AC3">
        <w:rPr>
          <w:rtl/>
        </w:rPr>
        <w:t xml:space="preserve"> </w:t>
      </w:r>
      <w:r w:rsidRPr="00B73AC3">
        <w:rPr>
          <w:rFonts w:hint="cs"/>
          <w:rtl/>
        </w:rPr>
        <w:t>אומר</w:t>
      </w:r>
      <w:r w:rsidRPr="00B73AC3">
        <w:rPr>
          <w:rtl/>
        </w:rPr>
        <w:t xml:space="preserve"> </w:t>
      </w:r>
      <w:r w:rsidRPr="00B73AC3">
        <w:rPr>
          <w:rFonts w:hint="cs"/>
          <w:rtl/>
        </w:rPr>
        <w:t>הש</w:t>
      </w:r>
      <w:r w:rsidRPr="00B73AC3">
        <w:rPr>
          <w:rtl/>
        </w:rPr>
        <w:t>"</w:t>
      </w:r>
      <w:r w:rsidRPr="00B73AC3">
        <w:rPr>
          <w:rFonts w:hint="cs"/>
          <w:rtl/>
        </w:rPr>
        <w:t>ץ</w:t>
      </w:r>
      <w:r w:rsidRPr="00B73AC3">
        <w:rPr>
          <w:rtl/>
        </w:rPr>
        <w:t xml:space="preserve"> </w:t>
      </w:r>
      <w:r w:rsidRPr="00B73AC3">
        <w:rPr>
          <w:rFonts w:hint="cs"/>
          <w:rtl/>
        </w:rPr>
        <w:t>שהחיינו</w:t>
      </w:r>
      <w:r w:rsidRPr="00B73AC3">
        <w:rPr>
          <w:rtl/>
        </w:rPr>
        <w:t xml:space="preserve"> </w:t>
      </w:r>
      <w:r w:rsidRPr="00B73AC3">
        <w:rPr>
          <w:rFonts w:hint="cs"/>
          <w:rtl/>
        </w:rPr>
        <w:t>בלא</w:t>
      </w:r>
      <w:r w:rsidRPr="00B73AC3">
        <w:rPr>
          <w:rtl/>
        </w:rPr>
        <w:t xml:space="preserve"> </w:t>
      </w:r>
      <w:r w:rsidRPr="00B73AC3">
        <w:rPr>
          <w:rFonts w:hint="cs"/>
          <w:rtl/>
        </w:rPr>
        <w:t>כוס.. ומן</w:t>
      </w:r>
      <w:r w:rsidRPr="00B73AC3">
        <w:rPr>
          <w:rtl/>
        </w:rPr>
        <w:t xml:space="preserve"> </w:t>
      </w:r>
      <w:r w:rsidRPr="00B73AC3">
        <w:rPr>
          <w:rFonts w:hint="cs"/>
          <w:rtl/>
        </w:rPr>
        <w:t>הדין</w:t>
      </w:r>
      <w:r w:rsidRPr="00B73AC3">
        <w:rPr>
          <w:rtl/>
        </w:rPr>
        <w:t xml:space="preserve"> </w:t>
      </w:r>
      <w:r w:rsidRPr="00B73AC3">
        <w:rPr>
          <w:rFonts w:hint="cs"/>
          <w:rtl/>
        </w:rPr>
        <w:t>היה</w:t>
      </w:r>
      <w:r w:rsidRPr="00B73AC3">
        <w:rPr>
          <w:rtl/>
        </w:rPr>
        <w:t xml:space="preserve"> </w:t>
      </w:r>
      <w:r w:rsidRPr="00B73AC3">
        <w:rPr>
          <w:rFonts w:hint="cs"/>
          <w:rtl/>
        </w:rPr>
        <w:t>נכון</w:t>
      </w:r>
      <w:r w:rsidRPr="00B73AC3">
        <w:rPr>
          <w:rtl/>
        </w:rPr>
        <w:t xml:space="preserve"> </w:t>
      </w:r>
      <w:r w:rsidRPr="00B73AC3">
        <w:rPr>
          <w:rFonts w:hint="cs"/>
          <w:rtl/>
        </w:rPr>
        <w:t>שכל</w:t>
      </w:r>
      <w:r w:rsidRPr="00B73AC3">
        <w:rPr>
          <w:rtl/>
        </w:rPr>
        <w:t xml:space="preserve"> </w:t>
      </w:r>
      <w:r w:rsidRPr="00B73AC3">
        <w:rPr>
          <w:rFonts w:hint="cs"/>
          <w:rtl/>
        </w:rPr>
        <w:t>הקהל</w:t>
      </w:r>
      <w:r w:rsidRPr="00B73AC3">
        <w:rPr>
          <w:rtl/>
        </w:rPr>
        <w:t xml:space="preserve"> </w:t>
      </w:r>
      <w:r w:rsidRPr="00B73AC3">
        <w:rPr>
          <w:rFonts w:hint="cs"/>
          <w:rtl/>
        </w:rPr>
        <w:t>יצאו</w:t>
      </w:r>
      <w:r w:rsidRPr="00B73AC3">
        <w:rPr>
          <w:rtl/>
        </w:rPr>
        <w:t xml:space="preserve"> </w:t>
      </w:r>
      <w:r w:rsidRPr="00B73AC3">
        <w:rPr>
          <w:rFonts w:hint="cs"/>
          <w:rtl/>
        </w:rPr>
        <w:t>ידי</w:t>
      </w:r>
      <w:r w:rsidRPr="00B73AC3">
        <w:rPr>
          <w:rtl/>
        </w:rPr>
        <w:t xml:space="preserve"> </w:t>
      </w:r>
      <w:r w:rsidRPr="00B73AC3">
        <w:rPr>
          <w:rFonts w:hint="cs"/>
          <w:rtl/>
        </w:rPr>
        <w:t>חובתן</w:t>
      </w:r>
      <w:r w:rsidRPr="00B73AC3">
        <w:rPr>
          <w:rtl/>
        </w:rPr>
        <w:t xml:space="preserve"> </w:t>
      </w:r>
      <w:r w:rsidRPr="00B73AC3">
        <w:rPr>
          <w:rFonts w:hint="cs"/>
          <w:rtl/>
        </w:rPr>
        <w:t>בברכת</w:t>
      </w:r>
      <w:r w:rsidRPr="00B73AC3">
        <w:rPr>
          <w:rtl/>
        </w:rPr>
        <w:t xml:space="preserve"> </w:t>
      </w:r>
      <w:r w:rsidRPr="00B73AC3">
        <w:rPr>
          <w:rFonts w:hint="cs"/>
          <w:rtl/>
        </w:rPr>
        <w:t>השליח</w:t>
      </w:r>
      <w:r w:rsidRPr="00B73AC3">
        <w:rPr>
          <w:rtl/>
        </w:rPr>
        <w:t xml:space="preserve"> </w:t>
      </w:r>
      <w:r w:rsidRPr="00B73AC3">
        <w:rPr>
          <w:rFonts w:hint="cs"/>
          <w:rtl/>
        </w:rPr>
        <w:t>ציבור</w:t>
      </w:r>
      <w:r w:rsidRPr="00B73AC3">
        <w:rPr>
          <w:rtl/>
        </w:rPr>
        <w:t xml:space="preserve"> </w:t>
      </w:r>
      <w:r w:rsidRPr="00B73AC3">
        <w:rPr>
          <w:rFonts w:hint="cs"/>
          <w:rtl/>
        </w:rPr>
        <w:t>ולא</w:t>
      </w:r>
      <w:r w:rsidRPr="00B73AC3">
        <w:rPr>
          <w:rtl/>
        </w:rPr>
        <w:t xml:space="preserve"> </w:t>
      </w:r>
      <w:r w:rsidRPr="00B73AC3">
        <w:rPr>
          <w:rFonts w:hint="cs"/>
          <w:rtl/>
        </w:rPr>
        <w:t>יברך</w:t>
      </w:r>
      <w:r w:rsidRPr="00B73AC3">
        <w:rPr>
          <w:rtl/>
        </w:rPr>
        <w:t xml:space="preserve"> </w:t>
      </w:r>
      <w:r w:rsidRPr="00B73AC3">
        <w:rPr>
          <w:rFonts w:hint="cs"/>
          <w:rtl/>
        </w:rPr>
        <w:t>כל</w:t>
      </w:r>
      <w:r w:rsidRPr="00B73AC3">
        <w:rPr>
          <w:rtl/>
        </w:rPr>
        <w:t xml:space="preserve"> </w:t>
      </w:r>
      <w:r w:rsidRPr="00B73AC3">
        <w:rPr>
          <w:rFonts w:hint="cs"/>
          <w:rtl/>
        </w:rPr>
        <w:t>אחד</w:t>
      </w:r>
      <w:r w:rsidRPr="00B73AC3">
        <w:rPr>
          <w:rtl/>
        </w:rPr>
        <w:t xml:space="preserve"> </w:t>
      </w:r>
      <w:r w:rsidRPr="00B73AC3">
        <w:rPr>
          <w:rFonts w:hint="cs"/>
          <w:rtl/>
        </w:rPr>
        <w:t>ואחד</w:t>
      </w:r>
      <w:r w:rsidRPr="00B73AC3">
        <w:rPr>
          <w:rtl/>
        </w:rPr>
        <w:t xml:space="preserve"> </w:t>
      </w:r>
      <w:r w:rsidRPr="00B73AC3">
        <w:rPr>
          <w:rFonts w:hint="cs"/>
          <w:rtl/>
        </w:rPr>
        <w:t>בפני</w:t>
      </w:r>
      <w:r w:rsidRPr="00B73AC3">
        <w:rPr>
          <w:rtl/>
        </w:rPr>
        <w:t xml:space="preserve"> </w:t>
      </w:r>
      <w:r w:rsidRPr="00B73AC3">
        <w:rPr>
          <w:rFonts w:hint="cs"/>
          <w:rtl/>
        </w:rPr>
        <w:t>עצמו</w:t>
      </w:r>
      <w:r w:rsidRPr="00B73AC3">
        <w:rPr>
          <w:rtl/>
        </w:rPr>
        <w:t xml:space="preserve"> </w:t>
      </w:r>
      <w:r w:rsidRPr="00B73AC3">
        <w:rPr>
          <w:rFonts w:hint="cs"/>
          <w:rtl/>
        </w:rPr>
        <w:t>לפי</w:t>
      </w:r>
      <w:r w:rsidRPr="00B73AC3">
        <w:rPr>
          <w:rtl/>
        </w:rPr>
        <w:t xml:space="preserve"> </w:t>
      </w:r>
      <w:r w:rsidRPr="00B73AC3">
        <w:rPr>
          <w:rFonts w:hint="cs"/>
          <w:rtl/>
        </w:rPr>
        <w:t>שברוב</w:t>
      </w:r>
      <w:r w:rsidRPr="00B73AC3">
        <w:rPr>
          <w:rtl/>
        </w:rPr>
        <w:t xml:space="preserve"> </w:t>
      </w:r>
      <w:r w:rsidRPr="00B73AC3">
        <w:rPr>
          <w:rFonts w:hint="cs"/>
          <w:rtl/>
        </w:rPr>
        <w:t>עם</w:t>
      </w:r>
      <w:r w:rsidRPr="00B73AC3">
        <w:rPr>
          <w:rtl/>
        </w:rPr>
        <w:t xml:space="preserve"> </w:t>
      </w:r>
      <w:r w:rsidRPr="00B73AC3">
        <w:rPr>
          <w:rFonts w:hint="cs"/>
          <w:rtl/>
        </w:rPr>
        <w:t>הדרת</w:t>
      </w:r>
      <w:r w:rsidRPr="00B73AC3">
        <w:rPr>
          <w:rtl/>
        </w:rPr>
        <w:t xml:space="preserve"> </w:t>
      </w:r>
      <w:r w:rsidRPr="00B73AC3">
        <w:rPr>
          <w:rFonts w:hint="cs"/>
          <w:rtl/>
        </w:rPr>
        <w:t>מלך</w:t>
      </w:r>
      <w:r w:rsidRPr="00B73AC3">
        <w:rPr>
          <w:rtl/>
        </w:rPr>
        <w:t xml:space="preserve"> </w:t>
      </w:r>
      <w:r w:rsidRPr="00B73AC3">
        <w:rPr>
          <w:rFonts w:hint="cs"/>
          <w:rtl/>
        </w:rPr>
        <w:t>כמ</w:t>
      </w:r>
      <w:r w:rsidRPr="00B73AC3">
        <w:rPr>
          <w:rtl/>
        </w:rPr>
        <w:t>"</w:t>
      </w:r>
      <w:r w:rsidRPr="00B73AC3">
        <w:rPr>
          <w:rFonts w:hint="cs"/>
          <w:rtl/>
        </w:rPr>
        <w:t>ש</w:t>
      </w:r>
      <w:r w:rsidRPr="00B73AC3">
        <w:rPr>
          <w:rtl/>
        </w:rPr>
        <w:t xml:space="preserve"> </w:t>
      </w:r>
      <w:r w:rsidRPr="00B73AC3">
        <w:rPr>
          <w:rFonts w:hint="cs"/>
          <w:rtl/>
        </w:rPr>
        <w:t>בסימן</w:t>
      </w:r>
      <w:r w:rsidRPr="00B73AC3">
        <w:rPr>
          <w:rtl/>
        </w:rPr>
        <w:t xml:space="preserve"> </w:t>
      </w:r>
      <w:r w:rsidRPr="00B73AC3">
        <w:rPr>
          <w:rFonts w:hint="cs"/>
          <w:rtl/>
        </w:rPr>
        <w:t>רצ</w:t>
      </w:r>
      <w:r w:rsidRPr="00B73AC3">
        <w:rPr>
          <w:rtl/>
        </w:rPr>
        <w:t>"</w:t>
      </w:r>
      <w:r w:rsidRPr="00B73AC3">
        <w:rPr>
          <w:rFonts w:hint="cs"/>
          <w:rtl/>
        </w:rPr>
        <w:t>ח,</w:t>
      </w:r>
      <w:r w:rsidRPr="00B73AC3">
        <w:rPr>
          <w:rtl/>
        </w:rPr>
        <w:t xml:space="preserve"> </w:t>
      </w:r>
      <w:r w:rsidRPr="00B73AC3">
        <w:rPr>
          <w:rFonts w:hint="cs"/>
          <w:rtl/>
        </w:rPr>
        <w:t>אלא</w:t>
      </w:r>
      <w:r w:rsidRPr="00B73AC3">
        <w:rPr>
          <w:rtl/>
        </w:rPr>
        <w:t xml:space="preserve"> </w:t>
      </w:r>
      <w:r w:rsidRPr="00B73AC3">
        <w:rPr>
          <w:rFonts w:hint="cs"/>
          <w:rtl/>
        </w:rPr>
        <w:t>שעכשיו</w:t>
      </w:r>
      <w:r w:rsidRPr="00B73AC3">
        <w:rPr>
          <w:rtl/>
        </w:rPr>
        <w:t xml:space="preserve"> </w:t>
      </w:r>
      <w:r w:rsidRPr="00B73AC3">
        <w:rPr>
          <w:rFonts w:hint="cs"/>
          <w:rtl/>
        </w:rPr>
        <w:t>על</w:t>
      </w:r>
      <w:r w:rsidRPr="00B73AC3">
        <w:rPr>
          <w:rtl/>
        </w:rPr>
        <w:t xml:space="preserve"> </w:t>
      </w:r>
      <w:r w:rsidRPr="00B73AC3">
        <w:rPr>
          <w:rFonts w:hint="cs"/>
          <w:rtl/>
        </w:rPr>
        <w:t>הרוב</w:t>
      </w:r>
      <w:r w:rsidRPr="00B73AC3">
        <w:rPr>
          <w:rtl/>
        </w:rPr>
        <w:t xml:space="preserve"> </w:t>
      </w:r>
      <w:r w:rsidRPr="00B73AC3">
        <w:rPr>
          <w:rFonts w:hint="cs"/>
          <w:rtl/>
        </w:rPr>
        <w:t>אין</w:t>
      </w:r>
      <w:r w:rsidRPr="00B73AC3">
        <w:rPr>
          <w:rtl/>
        </w:rPr>
        <w:t xml:space="preserve"> </w:t>
      </w:r>
      <w:r w:rsidRPr="00B73AC3">
        <w:rPr>
          <w:rFonts w:hint="cs"/>
          <w:rtl/>
        </w:rPr>
        <w:t>השליח</w:t>
      </w:r>
      <w:r w:rsidRPr="00B73AC3">
        <w:rPr>
          <w:rtl/>
        </w:rPr>
        <w:t xml:space="preserve"> </w:t>
      </w:r>
      <w:r w:rsidRPr="00B73AC3">
        <w:rPr>
          <w:rFonts w:hint="cs"/>
          <w:rtl/>
        </w:rPr>
        <w:t>ציבור</w:t>
      </w:r>
      <w:r w:rsidRPr="00B73AC3">
        <w:rPr>
          <w:rtl/>
        </w:rPr>
        <w:t xml:space="preserve"> </w:t>
      </w:r>
      <w:r w:rsidRPr="00B73AC3">
        <w:rPr>
          <w:rFonts w:hint="cs"/>
          <w:rtl/>
        </w:rPr>
        <w:t>מכוין</w:t>
      </w:r>
      <w:r w:rsidRPr="00B73AC3">
        <w:rPr>
          <w:rtl/>
        </w:rPr>
        <w:t xml:space="preserve"> </w:t>
      </w:r>
      <w:r w:rsidRPr="00B73AC3">
        <w:rPr>
          <w:rFonts w:hint="cs"/>
          <w:rtl/>
        </w:rPr>
        <w:t>כלל</w:t>
      </w:r>
      <w:r w:rsidRPr="00B73AC3">
        <w:rPr>
          <w:rtl/>
        </w:rPr>
        <w:t xml:space="preserve"> </w:t>
      </w:r>
      <w:r w:rsidRPr="00B73AC3">
        <w:rPr>
          <w:rFonts w:hint="cs"/>
          <w:rtl/>
        </w:rPr>
        <w:t>להוציא</w:t>
      </w:r>
      <w:r w:rsidRPr="00B73AC3">
        <w:rPr>
          <w:rtl/>
        </w:rPr>
        <w:t xml:space="preserve"> </w:t>
      </w:r>
      <w:r w:rsidRPr="00B73AC3">
        <w:rPr>
          <w:rFonts w:hint="cs"/>
          <w:rtl/>
        </w:rPr>
        <w:t>אחרים,</w:t>
      </w:r>
      <w:r w:rsidRPr="00B73AC3">
        <w:rPr>
          <w:rtl/>
        </w:rPr>
        <w:t xml:space="preserve"> </w:t>
      </w:r>
      <w:r w:rsidRPr="00B73AC3">
        <w:rPr>
          <w:rFonts w:hint="cs"/>
          <w:rtl/>
        </w:rPr>
        <w:t>לכן</w:t>
      </w:r>
      <w:r w:rsidRPr="00B73AC3">
        <w:rPr>
          <w:rtl/>
        </w:rPr>
        <w:t xml:space="preserve"> </w:t>
      </w:r>
      <w:r w:rsidRPr="00B73AC3">
        <w:rPr>
          <w:rFonts w:hint="cs"/>
          <w:rtl/>
        </w:rPr>
        <w:t>יברך</w:t>
      </w:r>
      <w:r w:rsidRPr="00B73AC3">
        <w:rPr>
          <w:rtl/>
        </w:rPr>
        <w:t xml:space="preserve"> </w:t>
      </w:r>
      <w:r w:rsidRPr="00B73AC3">
        <w:rPr>
          <w:rFonts w:hint="cs"/>
          <w:rtl/>
        </w:rPr>
        <w:t>כל</w:t>
      </w:r>
      <w:r w:rsidRPr="00B73AC3">
        <w:rPr>
          <w:rtl/>
        </w:rPr>
        <w:t xml:space="preserve"> </w:t>
      </w:r>
      <w:r w:rsidRPr="00B73AC3">
        <w:rPr>
          <w:rFonts w:hint="cs"/>
          <w:rtl/>
        </w:rPr>
        <w:t>אחד</w:t>
      </w:r>
      <w:r w:rsidRPr="00B73AC3">
        <w:rPr>
          <w:rtl/>
        </w:rPr>
        <w:t xml:space="preserve"> </w:t>
      </w:r>
      <w:r w:rsidRPr="00B73AC3">
        <w:rPr>
          <w:rFonts w:hint="cs"/>
          <w:rtl/>
        </w:rPr>
        <w:t>ואחד</w:t>
      </w:r>
      <w:r w:rsidRPr="00B73AC3">
        <w:rPr>
          <w:rtl/>
        </w:rPr>
        <w:t xml:space="preserve"> </w:t>
      </w:r>
      <w:r w:rsidRPr="00B73AC3">
        <w:rPr>
          <w:rFonts w:hint="cs"/>
          <w:rtl/>
        </w:rPr>
        <w:t>לעצמו</w:t>
      </w:r>
      <w:r w:rsidRPr="00B73AC3">
        <w:rPr>
          <w:rtl/>
        </w:rPr>
        <w:t xml:space="preserve"> </w:t>
      </w:r>
      <w:r w:rsidRPr="00B73AC3">
        <w:rPr>
          <w:rFonts w:hint="cs"/>
          <w:rtl/>
        </w:rPr>
        <w:t>בלחש,</w:t>
      </w:r>
      <w:r w:rsidRPr="00B73AC3">
        <w:rPr>
          <w:rtl/>
        </w:rPr>
        <w:t xml:space="preserve"> </w:t>
      </w:r>
      <w:r w:rsidRPr="00B73AC3">
        <w:rPr>
          <w:rFonts w:hint="cs"/>
          <w:rtl/>
        </w:rPr>
        <w:t>ויזהר</w:t>
      </w:r>
      <w:r w:rsidRPr="00B73AC3">
        <w:rPr>
          <w:rtl/>
        </w:rPr>
        <w:t xml:space="preserve"> </w:t>
      </w:r>
      <w:r w:rsidRPr="00B73AC3">
        <w:rPr>
          <w:rFonts w:hint="cs"/>
          <w:rtl/>
        </w:rPr>
        <w:t>לסיים</w:t>
      </w:r>
      <w:r w:rsidRPr="00B73AC3">
        <w:rPr>
          <w:rtl/>
        </w:rPr>
        <w:t xml:space="preserve"> </w:t>
      </w:r>
      <w:r w:rsidRPr="00B73AC3">
        <w:rPr>
          <w:rFonts w:hint="cs"/>
          <w:rtl/>
        </w:rPr>
        <w:t>קודם</w:t>
      </w:r>
      <w:r w:rsidRPr="00B73AC3">
        <w:rPr>
          <w:rtl/>
        </w:rPr>
        <w:t xml:space="preserve"> </w:t>
      </w:r>
      <w:r w:rsidRPr="00B73AC3">
        <w:rPr>
          <w:rFonts w:hint="cs"/>
          <w:rtl/>
        </w:rPr>
        <w:t>שיסיים</w:t>
      </w:r>
      <w:r w:rsidRPr="00B73AC3">
        <w:rPr>
          <w:rtl/>
        </w:rPr>
        <w:t xml:space="preserve"> </w:t>
      </w:r>
      <w:r w:rsidRPr="00B73AC3">
        <w:rPr>
          <w:rFonts w:hint="cs"/>
          <w:rtl/>
        </w:rPr>
        <w:t>השליח</w:t>
      </w:r>
      <w:r w:rsidRPr="00B73AC3">
        <w:rPr>
          <w:rtl/>
        </w:rPr>
        <w:t xml:space="preserve"> </w:t>
      </w:r>
      <w:r w:rsidRPr="00B73AC3">
        <w:rPr>
          <w:rFonts w:hint="cs"/>
          <w:rtl/>
        </w:rPr>
        <w:t>ציבור</w:t>
      </w:r>
      <w:r w:rsidRPr="00B73AC3">
        <w:rPr>
          <w:rtl/>
        </w:rPr>
        <w:t xml:space="preserve"> </w:t>
      </w:r>
      <w:r w:rsidRPr="00B73AC3">
        <w:rPr>
          <w:rFonts w:hint="cs"/>
          <w:rtl/>
        </w:rPr>
        <w:t>כדי</w:t>
      </w:r>
      <w:r w:rsidRPr="00B73AC3">
        <w:rPr>
          <w:rtl/>
        </w:rPr>
        <w:t xml:space="preserve"> </w:t>
      </w:r>
      <w:r w:rsidRPr="00B73AC3">
        <w:rPr>
          <w:rFonts w:hint="cs"/>
          <w:rtl/>
        </w:rPr>
        <w:t>שיוכל</w:t>
      </w:r>
      <w:r w:rsidRPr="00B73AC3">
        <w:rPr>
          <w:rtl/>
        </w:rPr>
        <w:t xml:space="preserve"> </w:t>
      </w:r>
      <w:r w:rsidRPr="00B73AC3">
        <w:rPr>
          <w:rFonts w:hint="cs"/>
          <w:rtl/>
        </w:rPr>
        <w:t>לענות</w:t>
      </w:r>
      <w:r w:rsidRPr="00B73AC3">
        <w:rPr>
          <w:rtl/>
        </w:rPr>
        <w:t xml:space="preserve"> </w:t>
      </w:r>
      <w:r w:rsidRPr="00B73AC3">
        <w:rPr>
          <w:rFonts w:hint="cs"/>
          <w:rtl/>
        </w:rPr>
        <w:t>אמן</w:t>
      </w:r>
      <w:r w:rsidRPr="00B73AC3">
        <w:rPr>
          <w:rtl/>
        </w:rPr>
        <w:t xml:space="preserve"> </w:t>
      </w:r>
      <w:r w:rsidRPr="00B73AC3">
        <w:rPr>
          <w:rFonts w:hint="cs"/>
          <w:rtl/>
        </w:rPr>
        <w:t>אחר</w:t>
      </w:r>
      <w:r w:rsidRPr="00B73AC3">
        <w:rPr>
          <w:rtl/>
        </w:rPr>
        <w:t xml:space="preserve"> </w:t>
      </w:r>
      <w:r w:rsidRPr="00B73AC3">
        <w:rPr>
          <w:rFonts w:hint="cs"/>
          <w:rtl/>
        </w:rPr>
        <w:t>ברכת</w:t>
      </w:r>
      <w:r w:rsidRPr="00B73AC3">
        <w:rPr>
          <w:rtl/>
        </w:rPr>
        <w:t xml:space="preserve"> </w:t>
      </w:r>
      <w:r w:rsidRPr="00B73AC3">
        <w:rPr>
          <w:rFonts w:hint="cs"/>
          <w:rtl/>
        </w:rPr>
        <w:t>השליח</w:t>
      </w:r>
      <w:r w:rsidRPr="00B73AC3">
        <w:rPr>
          <w:rtl/>
        </w:rPr>
        <w:t xml:space="preserve"> </w:t>
      </w:r>
      <w:r w:rsidRPr="00B73AC3">
        <w:rPr>
          <w:rFonts w:hint="cs"/>
          <w:rtl/>
        </w:rPr>
        <w:t>ציבור.</w:t>
      </w:r>
      <w:r w:rsidRPr="00B73AC3">
        <w:rPr>
          <w:rtl/>
        </w:rPr>
        <w:t xml:space="preserve"> </w:t>
      </w:r>
      <w:r w:rsidRPr="00B73AC3">
        <w:rPr>
          <w:rFonts w:hint="cs"/>
          <w:rtl/>
        </w:rPr>
        <w:t>וכן</w:t>
      </w:r>
      <w:r w:rsidRPr="00B73AC3">
        <w:rPr>
          <w:rtl/>
        </w:rPr>
        <w:t xml:space="preserve"> </w:t>
      </w:r>
      <w:r w:rsidRPr="00B73AC3">
        <w:rPr>
          <w:rFonts w:hint="cs"/>
          <w:rtl/>
        </w:rPr>
        <w:t>הדין</w:t>
      </w:r>
      <w:r w:rsidRPr="00B73AC3">
        <w:rPr>
          <w:rtl/>
        </w:rPr>
        <w:t xml:space="preserve"> </w:t>
      </w:r>
      <w:r w:rsidRPr="00B73AC3">
        <w:rPr>
          <w:rFonts w:hint="cs"/>
          <w:rtl/>
        </w:rPr>
        <w:t>בברכת</w:t>
      </w:r>
      <w:r w:rsidRPr="00B73AC3">
        <w:rPr>
          <w:rtl/>
        </w:rPr>
        <w:t xml:space="preserve"> </w:t>
      </w:r>
      <w:r w:rsidRPr="00B73AC3">
        <w:rPr>
          <w:rFonts w:hint="cs"/>
          <w:rtl/>
        </w:rPr>
        <w:t>הלל</w:t>
      </w:r>
      <w:r w:rsidRPr="00B73AC3">
        <w:rPr>
          <w:rtl/>
        </w:rPr>
        <w:t xml:space="preserve"> </w:t>
      </w:r>
      <w:r w:rsidRPr="00B73AC3">
        <w:rPr>
          <w:rFonts w:hint="cs"/>
          <w:rtl/>
        </w:rPr>
        <w:t>וכן</w:t>
      </w:r>
      <w:r w:rsidRPr="00B73AC3">
        <w:rPr>
          <w:rtl/>
        </w:rPr>
        <w:t xml:space="preserve"> </w:t>
      </w:r>
      <w:r w:rsidRPr="00B73AC3">
        <w:rPr>
          <w:rFonts w:hint="cs"/>
          <w:rtl/>
        </w:rPr>
        <w:t>הדין</w:t>
      </w:r>
      <w:r w:rsidRPr="00B73AC3">
        <w:rPr>
          <w:rtl/>
        </w:rPr>
        <w:t xml:space="preserve"> </w:t>
      </w:r>
      <w:r w:rsidRPr="00B73AC3">
        <w:rPr>
          <w:rFonts w:hint="cs"/>
          <w:rtl/>
        </w:rPr>
        <w:t>בברכת</w:t>
      </w:r>
      <w:r w:rsidRPr="00B73AC3">
        <w:rPr>
          <w:rtl/>
        </w:rPr>
        <w:t xml:space="preserve"> </w:t>
      </w:r>
      <w:r w:rsidRPr="00B73AC3">
        <w:rPr>
          <w:rFonts w:hint="cs"/>
          <w:rtl/>
        </w:rPr>
        <w:t>הלולב</w:t>
      </w:r>
      <w:r w:rsidRPr="00B73AC3">
        <w:rPr>
          <w:rtl/>
        </w:rPr>
        <w:t xml:space="preserve"> </w:t>
      </w:r>
      <w:r w:rsidRPr="00B73AC3">
        <w:rPr>
          <w:rFonts w:hint="cs"/>
          <w:rtl/>
        </w:rPr>
        <w:t>שבבית</w:t>
      </w:r>
      <w:r w:rsidRPr="00B73AC3">
        <w:rPr>
          <w:rtl/>
        </w:rPr>
        <w:t xml:space="preserve"> </w:t>
      </w:r>
      <w:r w:rsidRPr="00B73AC3">
        <w:rPr>
          <w:rFonts w:hint="cs"/>
          <w:rtl/>
        </w:rPr>
        <w:t>הכנסת.</w:t>
      </w:r>
    </w:p>
    <w:p w:rsidR="00B73AC3" w:rsidRPr="00B73AC3" w:rsidRDefault="00B73AC3" w:rsidP="00FA084B">
      <w:pPr>
        <w:pStyle w:val="a2"/>
        <w:rPr>
          <w:rtl/>
        </w:rPr>
      </w:pPr>
      <w:r w:rsidRPr="00B73AC3">
        <w:rPr>
          <w:rFonts w:hint="cs"/>
          <w:rtl/>
        </w:rPr>
        <w:t>אלא שצ"ב למה אומרים הציבור הברכה ביחד עם הש"ץ, וממהרים לסיים, ולמה לא יברכו אחריו כמו שאנו עושין בספירה בהלל</w:t>
      </w:r>
      <w:r w:rsidRPr="00B73AC3">
        <w:rPr>
          <w:rtl/>
        </w:rPr>
        <w:t xml:space="preserve"> </w:t>
      </w:r>
      <w:r w:rsidRPr="00B73AC3">
        <w:rPr>
          <w:rFonts w:hint="cs"/>
          <w:rtl/>
        </w:rPr>
        <w:t>ובלולב?</w:t>
      </w:r>
    </w:p>
    <w:p w:rsidR="00B73AC3" w:rsidRPr="00B73AC3" w:rsidRDefault="00B73AC3" w:rsidP="00FA084B">
      <w:pPr>
        <w:pStyle w:val="a2"/>
        <w:rPr>
          <w:rtl/>
        </w:rPr>
      </w:pPr>
      <w:r w:rsidRPr="00B73AC3">
        <w:rPr>
          <w:rFonts w:hint="cs"/>
          <w:rtl/>
        </w:rPr>
        <w:lastRenderedPageBreak/>
        <w:t xml:space="preserve">ועמד על כך </w:t>
      </w:r>
      <w:r w:rsidRPr="00B73AC3">
        <w:rPr>
          <w:rtl/>
        </w:rPr>
        <w:t xml:space="preserve">הגרשד"ב לוין </w:t>
      </w:r>
      <w:r w:rsidRPr="00B73AC3">
        <w:rPr>
          <w:rFonts w:hint="cs"/>
          <w:rtl/>
        </w:rPr>
        <w:t>(</w:t>
      </w:r>
      <w:r w:rsidRPr="00B73AC3">
        <w:rPr>
          <w:rtl/>
        </w:rPr>
        <w:t>שיעורי הלכה למעשה סנ"ט</w:t>
      </w:r>
      <w:r w:rsidRPr="00B73AC3">
        <w:rPr>
          <w:rFonts w:hint="cs"/>
          <w:rtl/>
        </w:rPr>
        <w:t xml:space="preserve">). ומציע דהוא משום דחוששין שמא יכוון הש"ץ להוציא הרבים ואם יענו אמן אפשר שיצאו חובת הברכה ושוב א"א להם לברך בעצמן. </w:t>
      </w:r>
    </w:p>
    <w:p w:rsidR="00B73AC3" w:rsidRPr="00B73AC3" w:rsidRDefault="00B73AC3" w:rsidP="00FA084B">
      <w:pPr>
        <w:pStyle w:val="a2"/>
        <w:rPr>
          <w:rtl/>
        </w:rPr>
      </w:pPr>
      <w:r w:rsidRPr="00B73AC3">
        <w:rPr>
          <w:rFonts w:hint="cs"/>
          <w:rtl/>
        </w:rPr>
        <w:t>אבל בספירה א"א לעשות באופן זה, משום דאז יהי' עניית ה"אמן" שעונים הציבור חשש הפסק בין הברכה להמצוה כמש"כ אדה"ז לענין עניית אמן על ברכת אהבת עולם בסי' נט, ד.</w:t>
      </w:r>
    </w:p>
    <w:p w:rsidR="00B73AC3" w:rsidRPr="00B73AC3" w:rsidRDefault="00B73AC3" w:rsidP="00FA084B">
      <w:pPr>
        <w:pStyle w:val="a2"/>
        <w:rPr>
          <w:rtl/>
        </w:rPr>
      </w:pPr>
      <w:r w:rsidRPr="00B73AC3">
        <w:rPr>
          <w:rFonts w:hint="cs"/>
          <w:rtl/>
        </w:rPr>
        <w:t>ולענ"ד דחוק מאד לחדש חששות רחוקות שלא הובאו בפוסקים. וכמה רחוק הדבר שיעמידו הקהל בימים הנוראים ש"ץ שהוא בור גמור שאינו מבין דכיון שהקהל אומרים מיד אחריו הברכה (אם זה הי' באמת צורת המנהג), שלא יתכוון להוציאם בברכתו. וגם כיון שדעת הקהל לברך מיד לעצמן הר"ז כמו שכוונו בפירוש שלא לצאת בברכתו, כמו שהביא הוא עצמו לענין ברכת ספירה הלל</w:t>
      </w:r>
      <w:r w:rsidRPr="00B73AC3">
        <w:rPr>
          <w:rtl/>
        </w:rPr>
        <w:t xml:space="preserve"> </w:t>
      </w:r>
      <w:r w:rsidRPr="00B73AC3">
        <w:rPr>
          <w:rFonts w:hint="cs"/>
          <w:rtl/>
        </w:rPr>
        <w:t>ולולב.</w:t>
      </w:r>
    </w:p>
    <w:p w:rsidR="00B73AC3" w:rsidRPr="00B73AC3" w:rsidRDefault="00B73AC3" w:rsidP="00FA084B">
      <w:pPr>
        <w:pStyle w:val="a2"/>
        <w:rPr>
          <w:rtl/>
        </w:rPr>
      </w:pPr>
      <w:r w:rsidRPr="00B73AC3">
        <w:rPr>
          <w:rFonts w:hint="cs"/>
          <w:rtl/>
        </w:rPr>
        <w:t>והטעם למה בכלל אומר הש"ץ הברכה בקול רם בספה"ע</w:t>
      </w:r>
      <w:r w:rsidRPr="00B73AC3">
        <w:t xml:space="preserve"> </w:t>
      </w:r>
      <w:r w:rsidRPr="00B73AC3">
        <w:rPr>
          <w:rFonts w:hint="cs"/>
          <w:rtl/>
        </w:rPr>
        <w:t>הלל</w:t>
      </w:r>
      <w:r w:rsidRPr="00B73AC3">
        <w:rPr>
          <w:rtl/>
        </w:rPr>
        <w:t xml:space="preserve"> </w:t>
      </w:r>
      <w:r w:rsidRPr="00B73AC3">
        <w:rPr>
          <w:rFonts w:hint="cs"/>
          <w:rtl/>
        </w:rPr>
        <w:t xml:space="preserve">ולולב, והא יש חשש שיצאו בזה אפי' אם ליכא כוונת הש"ץ להוציאם וכוונת הקהל לצאת משום דבמצוות דרבנן י"א שין צריכים כוונה לצאת </w:t>
      </w:r>
      <w:r w:rsidRPr="00B73AC3">
        <w:rPr>
          <w:rtl/>
        </w:rPr>
        <w:t>–</w:t>
      </w:r>
      <w:r w:rsidRPr="00B73AC3">
        <w:rPr>
          <w:rFonts w:hint="cs"/>
          <w:rtl/>
        </w:rPr>
        <w:t xml:space="preserve"> כמש"כ אדה"ז בסעיף יב שם, ובסרי"ג ס"ד - כתב הגאון הנ"ל דהוא כדי שיתקיים "במקצת עכ"פ" ברוב עם הדרת מלך. </w:t>
      </w:r>
    </w:p>
    <w:p w:rsidR="00B73AC3" w:rsidRPr="00B73AC3" w:rsidRDefault="00B73AC3" w:rsidP="00FA084B">
      <w:pPr>
        <w:pStyle w:val="a2"/>
        <w:rPr>
          <w:rtl/>
        </w:rPr>
      </w:pPr>
      <w:r w:rsidRPr="00B73AC3">
        <w:rPr>
          <w:rFonts w:hint="cs"/>
          <w:rtl/>
        </w:rPr>
        <w:t>וגם טעם זה צריך תבלין לענ"ד, דמהו המקור לענין זה של "מקצת" קיום של "ברוב עם הדרת מלך", וכי דבר שאינו קיום מצוה כ"א "ענין" של "מקצת" זה ידחה חשש ברכה לבטלה? (דהרי לשיטתו הטעם שבברכת שהחיינו דליל יוה"כ אין אנו ממתינים לברך אחר שיגמור הש"ץ ברכתו הוא משום חשש ברכה לבטלה). ובכלל למה יש כאן "מקצת", הרי אינם יוצאין בברכתו, וכל אחד מברך לעצמו.</w:t>
      </w:r>
    </w:p>
    <w:p w:rsidR="00B73AC3" w:rsidRPr="00B73AC3" w:rsidRDefault="00B73AC3" w:rsidP="00FA084B">
      <w:pPr>
        <w:pStyle w:val="a2"/>
        <w:rPr>
          <w:rtl/>
        </w:rPr>
      </w:pPr>
      <w:r w:rsidRPr="00B73AC3">
        <w:rPr>
          <w:rFonts w:hint="cs"/>
          <w:rtl/>
        </w:rPr>
        <w:t xml:space="preserve">אלא שכך הוא הצעת הדברים: </w:t>
      </w:r>
    </w:p>
    <w:p w:rsidR="00B73AC3" w:rsidRPr="00B73AC3" w:rsidRDefault="00B73AC3" w:rsidP="00FA084B">
      <w:pPr>
        <w:pStyle w:val="a2"/>
        <w:rPr>
          <w:rtl/>
        </w:rPr>
      </w:pPr>
      <w:r w:rsidRPr="00B73AC3">
        <w:rPr>
          <w:rFonts w:hint="cs"/>
          <w:rtl/>
        </w:rPr>
        <w:t xml:space="preserve">בסי' רי"ג ס"ו כ' אדה"ז ד' אופנים בענין "ברוב עם הדרת מלך". </w:t>
      </w:r>
    </w:p>
    <w:p w:rsidR="00B73AC3" w:rsidRPr="00B73AC3" w:rsidRDefault="00B73AC3" w:rsidP="00FA084B">
      <w:pPr>
        <w:pStyle w:val="a2"/>
        <w:rPr>
          <w:rtl/>
        </w:rPr>
      </w:pPr>
      <w:r w:rsidRPr="00B73AC3">
        <w:rPr>
          <w:rFonts w:hint="cs"/>
          <w:rtl/>
        </w:rPr>
        <w:t>א. "בברכות</w:t>
      </w:r>
      <w:r w:rsidRPr="00B73AC3">
        <w:rPr>
          <w:rtl/>
        </w:rPr>
        <w:t xml:space="preserve"> </w:t>
      </w:r>
      <w:r w:rsidRPr="00B73AC3">
        <w:rPr>
          <w:rFonts w:hint="cs"/>
          <w:rtl/>
        </w:rPr>
        <w:t>הנהנין</w:t>
      </w:r>
      <w:r w:rsidRPr="00B73AC3">
        <w:rPr>
          <w:rtl/>
        </w:rPr>
        <w:t xml:space="preserve"> </w:t>
      </w:r>
      <w:r w:rsidRPr="00B73AC3">
        <w:rPr>
          <w:rFonts w:hint="cs"/>
          <w:rtl/>
        </w:rPr>
        <w:t>כשכולן</w:t>
      </w:r>
      <w:r w:rsidRPr="00B73AC3">
        <w:rPr>
          <w:rtl/>
        </w:rPr>
        <w:t xml:space="preserve"> </w:t>
      </w:r>
      <w:r w:rsidRPr="00B73AC3">
        <w:rPr>
          <w:rFonts w:hint="cs"/>
          <w:rtl/>
        </w:rPr>
        <w:t>קבועים</w:t>
      </w:r>
      <w:r w:rsidRPr="00B73AC3">
        <w:rPr>
          <w:rtl/>
        </w:rPr>
        <w:t xml:space="preserve"> </w:t>
      </w:r>
      <w:r w:rsidRPr="00B73AC3">
        <w:rPr>
          <w:rFonts w:hint="cs"/>
          <w:rtl/>
        </w:rPr>
        <w:t>יחד</w:t>
      </w:r>
      <w:r w:rsidRPr="00B73AC3">
        <w:rPr>
          <w:rtl/>
        </w:rPr>
        <w:t xml:space="preserve"> </w:t>
      </w:r>
      <w:r w:rsidRPr="00B73AC3">
        <w:rPr>
          <w:rFonts w:hint="cs"/>
          <w:rtl/>
        </w:rPr>
        <w:t>שהם</w:t>
      </w:r>
      <w:r w:rsidRPr="00B73AC3">
        <w:rPr>
          <w:rtl/>
        </w:rPr>
        <w:t xml:space="preserve"> </w:t>
      </w:r>
      <w:r w:rsidRPr="00B73AC3">
        <w:rPr>
          <w:rFonts w:hint="cs"/>
          <w:rtl/>
        </w:rPr>
        <w:t>נחשבים</w:t>
      </w:r>
      <w:r w:rsidRPr="00B73AC3">
        <w:rPr>
          <w:rtl/>
        </w:rPr>
        <w:t xml:space="preserve"> </w:t>
      </w:r>
      <w:r w:rsidRPr="00B73AC3">
        <w:rPr>
          <w:rFonts w:hint="cs"/>
          <w:rtl/>
        </w:rPr>
        <w:t>כגוף</w:t>
      </w:r>
      <w:r w:rsidRPr="00B73AC3">
        <w:rPr>
          <w:rtl/>
        </w:rPr>
        <w:t xml:space="preserve"> </w:t>
      </w:r>
      <w:r w:rsidRPr="00B73AC3">
        <w:rPr>
          <w:rFonts w:hint="cs"/>
          <w:rtl/>
        </w:rPr>
        <w:t>אחד</w:t>
      </w:r>
      <w:r w:rsidRPr="00B73AC3">
        <w:rPr>
          <w:rtl/>
        </w:rPr>
        <w:t xml:space="preserve"> </w:t>
      </w:r>
      <w:r w:rsidRPr="00B73AC3">
        <w:rPr>
          <w:rFonts w:hint="cs"/>
          <w:rtl/>
        </w:rPr>
        <w:t>נהנה</w:t>
      </w:r>
      <w:r w:rsidRPr="00B73AC3">
        <w:rPr>
          <w:rtl/>
        </w:rPr>
        <w:t xml:space="preserve"> </w:t>
      </w:r>
      <w:r w:rsidRPr="00B73AC3">
        <w:rPr>
          <w:rFonts w:hint="cs"/>
          <w:rtl/>
        </w:rPr>
        <w:t>ולכן</w:t>
      </w:r>
      <w:r w:rsidRPr="00B73AC3">
        <w:rPr>
          <w:rtl/>
        </w:rPr>
        <w:t xml:space="preserve"> </w:t>
      </w:r>
      <w:r w:rsidRPr="00B73AC3">
        <w:rPr>
          <w:rFonts w:hint="cs"/>
          <w:rtl/>
        </w:rPr>
        <w:t>די</w:t>
      </w:r>
      <w:r w:rsidRPr="00B73AC3">
        <w:rPr>
          <w:rtl/>
        </w:rPr>
        <w:t xml:space="preserve"> </w:t>
      </w:r>
      <w:r w:rsidRPr="00B73AC3">
        <w:rPr>
          <w:rFonts w:hint="cs"/>
          <w:rtl/>
        </w:rPr>
        <w:t>להם</w:t>
      </w:r>
      <w:r w:rsidRPr="00B73AC3">
        <w:rPr>
          <w:rtl/>
        </w:rPr>
        <w:t xml:space="preserve"> </w:t>
      </w:r>
      <w:r w:rsidRPr="00B73AC3">
        <w:rPr>
          <w:rFonts w:hint="cs"/>
          <w:rtl/>
        </w:rPr>
        <w:t>בברכה</w:t>
      </w:r>
      <w:r w:rsidRPr="00B73AC3">
        <w:rPr>
          <w:rtl/>
        </w:rPr>
        <w:t xml:space="preserve"> </w:t>
      </w:r>
      <w:r w:rsidRPr="00B73AC3">
        <w:rPr>
          <w:rFonts w:hint="cs"/>
          <w:rtl/>
        </w:rPr>
        <w:t>אחת..</w:t>
      </w:r>
      <w:r w:rsidRPr="00B73AC3">
        <w:rPr>
          <w:rtl/>
        </w:rPr>
        <w:t xml:space="preserve"> </w:t>
      </w:r>
      <w:r w:rsidRPr="00B73AC3">
        <w:rPr>
          <w:rFonts w:hint="cs"/>
          <w:rtl/>
        </w:rPr>
        <w:t>אם</w:t>
      </w:r>
      <w:r w:rsidRPr="00B73AC3">
        <w:rPr>
          <w:rtl/>
        </w:rPr>
        <w:t xml:space="preserve"> </w:t>
      </w:r>
      <w:r w:rsidRPr="00B73AC3">
        <w:rPr>
          <w:rFonts w:hint="cs"/>
          <w:rtl/>
        </w:rPr>
        <w:t>כן</w:t>
      </w:r>
      <w:r w:rsidRPr="00B73AC3">
        <w:rPr>
          <w:rtl/>
        </w:rPr>
        <w:t xml:space="preserve"> </w:t>
      </w:r>
      <w:r w:rsidRPr="00B73AC3">
        <w:rPr>
          <w:rFonts w:hint="cs"/>
          <w:rtl/>
        </w:rPr>
        <w:t>אם</w:t>
      </w:r>
      <w:r w:rsidRPr="00B73AC3">
        <w:rPr>
          <w:rtl/>
        </w:rPr>
        <w:t xml:space="preserve"> </w:t>
      </w:r>
      <w:r w:rsidRPr="00B73AC3">
        <w:rPr>
          <w:rFonts w:hint="cs"/>
          <w:rtl/>
        </w:rPr>
        <w:t>יברכו</w:t>
      </w:r>
      <w:r w:rsidRPr="00B73AC3">
        <w:rPr>
          <w:rtl/>
        </w:rPr>
        <w:t xml:space="preserve"> </w:t>
      </w:r>
      <w:r w:rsidRPr="00B73AC3">
        <w:rPr>
          <w:rFonts w:hint="cs"/>
          <w:rtl/>
        </w:rPr>
        <w:t>כל</w:t>
      </w:r>
      <w:r w:rsidRPr="00B73AC3">
        <w:rPr>
          <w:rtl/>
        </w:rPr>
        <w:t xml:space="preserve"> </w:t>
      </w:r>
      <w:r w:rsidRPr="00B73AC3">
        <w:rPr>
          <w:rFonts w:hint="cs"/>
          <w:rtl/>
        </w:rPr>
        <w:t>אחד</w:t>
      </w:r>
      <w:r w:rsidRPr="00B73AC3">
        <w:rPr>
          <w:rtl/>
        </w:rPr>
        <w:t xml:space="preserve"> </w:t>
      </w:r>
      <w:r w:rsidRPr="00B73AC3">
        <w:rPr>
          <w:rFonts w:hint="cs"/>
          <w:rtl/>
        </w:rPr>
        <w:t>לעצמו</w:t>
      </w:r>
      <w:r w:rsidRPr="00B73AC3">
        <w:rPr>
          <w:rtl/>
        </w:rPr>
        <w:t xml:space="preserve"> </w:t>
      </w:r>
      <w:r w:rsidRPr="00B73AC3">
        <w:rPr>
          <w:rFonts w:hint="cs"/>
          <w:rtl/>
        </w:rPr>
        <w:t>אינן</w:t>
      </w:r>
      <w:r w:rsidRPr="00B73AC3">
        <w:rPr>
          <w:rtl/>
        </w:rPr>
        <w:t xml:space="preserve"> </w:t>
      </w:r>
      <w:r w:rsidRPr="00B73AC3">
        <w:rPr>
          <w:rFonts w:hint="cs"/>
          <w:rtl/>
        </w:rPr>
        <w:t>ברכות</w:t>
      </w:r>
      <w:r w:rsidRPr="00B73AC3">
        <w:rPr>
          <w:rtl/>
        </w:rPr>
        <w:t xml:space="preserve"> </w:t>
      </w:r>
      <w:r w:rsidRPr="00B73AC3">
        <w:rPr>
          <w:rFonts w:hint="cs"/>
          <w:rtl/>
        </w:rPr>
        <w:t>הצריכות</w:t>
      </w:r>
      <w:r w:rsidRPr="00B73AC3">
        <w:rPr>
          <w:rtl/>
        </w:rPr>
        <w:t xml:space="preserve"> </w:t>
      </w:r>
      <w:r w:rsidRPr="00B73AC3">
        <w:rPr>
          <w:rFonts w:hint="cs"/>
          <w:rtl/>
        </w:rPr>
        <w:t>כלל</w:t>
      </w:r>
      <w:r w:rsidRPr="00B73AC3">
        <w:rPr>
          <w:rtl/>
        </w:rPr>
        <w:t xml:space="preserve"> </w:t>
      </w:r>
      <w:r w:rsidRPr="00B73AC3">
        <w:rPr>
          <w:rFonts w:hint="cs"/>
          <w:rtl/>
        </w:rPr>
        <w:t>כיון</w:t>
      </w:r>
      <w:r w:rsidRPr="00B73AC3">
        <w:rPr>
          <w:rtl/>
        </w:rPr>
        <w:t xml:space="preserve"> </w:t>
      </w:r>
      <w:r w:rsidRPr="00B73AC3">
        <w:rPr>
          <w:rFonts w:hint="cs"/>
          <w:rtl/>
        </w:rPr>
        <w:t>שהנאת</w:t>
      </w:r>
      <w:r w:rsidRPr="00B73AC3">
        <w:rPr>
          <w:rtl/>
        </w:rPr>
        <w:t xml:space="preserve"> </w:t>
      </w:r>
      <w:r w:rsidRPr="00B73AC3">
        <w:rPr>
          <w:rFonts w:hint="cs"/>
          <w:rtl/>
        </w:rPr>
        <w:t>כלם</w:t>
      </w:r>
      <w:r w:rsidRPr="00B73AC3">
        <w:rPr>
          <w:rtl/>
        </w:rPr>
        <w:t xml:space="preserve"> </w:t>
      </w:r>
      <w:r w:rsidRPr="00B73AC3">
        <w:rPr>
          <w:rFonts w:hint="cs"/>
          <w:rtl/>
        </w:rPr>
        <w:t>נחשבת</w:t>
      </w:r>
      <w:r w:rsidRPr="00B73AC3">
        <w:rPr>
          <w:rtl/>
        </w:rPr>
        <w:t xml:space="preserve"> </w:t>
      </w:r>
      <w:r w:rsidRPr="00B73AC3">
        <w:rPr>
          <w:rFonts w:hint="cs"/>
          <w:rtl/>
        </w:rPr>
        <w:t>כהנאת</w:t>
      </w:r>
      <w:r w:rsidRPr="00B73AC3">
        <w:rPr>
          <w:rtl/>
        </w:rPr>
        <w:t xml:space="preserve"> </w:t>
      </w:r>
      <w:r w:rsidRPr="00B73AC3">
        <w:rPr>
          <w:rFonts w:hint="cs"/>
          <w:rtl/>
        </w:rPr>
        <w:t>גוף</w:t>
      </w:r>
      <w:r w:rsidRPr="00B73AC3">
        <w:rPr>
          <w:rtl/>
        </w:rPr>
        <w:t xml:space="preserve"> </w:t>
      </w:r>
      <w:r w:rsidRPr="00B73AC3">
        <w:rPr>
          <w:rFonts w:hint="cs"/>
          <w:rtl/>
        </w:rPr>
        <w:t>אחד</w:t>
      </w:r>
      <w:r w:rsidRPr="00B73AC3">
        <w:rPr>
          <w:rtl/>
        </w:rPr>
        <w:t xml:space="preserve"> </w:t>
      </w:r>
      <w:r w:rsidRPr="00B73AC3">
        <w:rPr>
          <w:rFonts w:hint="cs"/>
          <w:rtl/>
        </w:rPr>
        <w:t>ע</w:t>
      </w:r>
      <w:r w:rsidRPr="00B73AC3">
        <w:rPr>
          <w:rtl/>
        </w:rPr>
        <w:t>"</w:t>
      </w:r>
      <w:r w:rsidRPr="00B73AC3">
        <w:rPr>
          <w:rFonts w:hint="cs"/>
          <w:rtl/>
        </w:rPr>
        <w:t>י</w:t>
      </w:r>
      <w:r w:rsidRPr="00B73AC3">
        <w:rPr>
          <w:rtl/>
        </w:rPr>
        <w:t xml:space="preserve"> </w:t>
      </w:r>
      <w:r w:rsidRPr="00B73AC3">
        <w:rPr>
          <w:rFonts w:hint="cs"/>
          <w:rtl/>
        </w:rPr>
        <w:t>קביעתם</w:t>
      </w:r>
      <w:r w:rsidRPr="00B73AC3">
        <w:rPr>
          <w:rtl/>
        </w:rPr>
        <w:t xml:space="preserve"> </w:t>
      </w:r>
      <w:r w:rsidRPr="00B73AC3">
        <w:rPr>
          <w:rFonts w:hint="cs"/>
          <w:rtl/>
        </w:rPr>
        <w:t>יחד .. צריך</w:t>
      </w:r>
      <w:r w:rsidRPr="00B73AC3">
        <w:rPr>
          <w:rtl/>
        </w:rPr>
        <w:t xml:space="preserve"> </w:t>
      </w:r>
      <w:r w:rsidRPr="00B73AC3">
        <w:rPr>
          <w:rFonts w:hint="cs"/>
          <w:rtl/>
        </w:rPr>
        <w:t>שיברך</w:t>
      </w:r>
      <w:r w:rsidRPr="00B73AC3">
        <w:rPr>
          <w:rtl/>
        </w:rPr>
        <w:t xml:space="preserve"> </w:t>
      </w:r>
      <w:r w:rsidRPr="00B73AC3">
        <w:rPr>
          <w:rFonts w:hint="cs"/>
          <w:rtl/>
        </w:rPr>
        <w:t>אחד</w:t>
      </w:r>
      <w:r w:rsidRPr="00B73AC3">
        <w:rPr>
          <w:rtl/>
        </w:rPr>
        <w:t xml:space="preserve"> </w:t>
      </w:r>
      <w:r w:rsidRPr="00B73AC3">
        <w:rPr>
          <w:rFonts w:hint="cs"/>
          <w:rtl/>
        </w:rPr>
        <w:t>לקיים</w:t>
      </w:r>
      <w:r w:rsidRPr="00B73AC3">
        <w:rPr>
          <w:rtl/>
        </w:rPr>
        <w:t xml:space="preserve"> </w:t>
      </w:r>
      <w:r w:rsidRPr="00B73AC3">
        <w:rPr>
          <w:rFonts w:hint="cs"/>
          <w:rtl/>
        </w:rPr>
        <w:t>ברב</w:t>
      </w:r>
      <w:r w:rsidRPr="00B73AC3">
        <w:rPr>
          <w:rtl/>
        </w:rPr>
        <w:t xml:space="preserve"> </w:t>
      </w:r>
      <w:r w:rsidRPr="00B73AC3">
        <w:rPr>
          <w:rFonts w:hint="cs"/>
          <w:rtl/>
        </w:rPr>
        <w:t>עם</w:t>
      </w:r>
      <w:r w:rsidRPr="00B73AC3">
        <w:rPr>
          <w:rtl/>
        </w:rPr>
        <w:t xml:space="preserve"> </w:t>
      </w:r>
      <w:r w:rsidRPr="00B73AC3">
        <w:rPr>
          <w:rFonts w:hint="cs"/>
          <w:rtl/>
        </w:rPr>
        <w:t>וכו'".</w:t>
      </w:r>
    </w:p>
    <w:p w:rsidR="00B73AC3" w:rsidRPr="00B73AC3" w:rsidRDefault="00B73AC3" w:rsidP="00FA084B">
      <w:pPr>
        <w:pStyle w:val="a2"/>
        <w:rPr>
          <w:rtl/>
        </w:rPr>
      </w:pPr>
      <w:r w:rsidRPr="00B73AC3">
        <w:rPr>
          <w:rFonts w:hint="cs"/>
          <w:rtl/>
        </w:rPr>
        <w:t>ב. ועד"ז "כשכולם</w:t>
      </w:r>
      <w:r w:rsidRPr="00B73AC3">
        <w:rPr>
          <w:rtl/>
        </w:rPr>
        <w:t xml:space="preserve"> </w:t>
      </w:r>
      <w:r w:rsidRPr="00B73AC3">
        <w:rPr>
          <w:rFonts w:hint="cs"/>
          <w:rtl/>
        </w:rPr>
        <w:t>נהנים</w:t>
      </w:r>
      <w:r w:rsidRPr="00B73AC3">
        <w:rPr>
          <w:rtl/>
        </w:rPr>
        <w:t xml:space="preserve"> </w:t>
      </w:r>
      <w:r w:rsidRPr="00B73AC3">
        <w:rPr>
          <w:rFonts w:hint="cs"/>
          <w:rtl/>
        </w:rPr>
        <w:t>ביחד..</w:t>
      </w:r>
      <w:r w:rsidRPr="00B73AC3">
        <w:rPr>
          <w:rtl/>
        </w:rPr>
        <w:t xml:space="preserve"> </w:t>
      </w:r>
      <w:r w:rsidRPr="00B73AC3">
        <w:rPr>
          <w:rFonts w:hint="cs"/>
          <w:rtl/>
        </w:rPr>
        <w:t>אף</w:t>
      </w:r>
      <w:r w:rsidRPr="00B73AC3">
        <w:rPr>
          <w:rtl/>
        </w:rPr>
        <w:t xml:space="preserve"> </w:t>
      </w:r>
      <w:r w:rsidRPr="00B73AC3">
        <w:rPr>
          <w:rFonts w:hint="cs"/>
          <w:rtl/>
        </w:rPr>
        <w:t>ע</w:t>
      </w:r>
      <w:r w:rsidRPr="00B73AC3">
        <w:rPr>
          <w:rtl/>
        </w:rPr>
        <w:t>"</w:t>
      </w:r>
      <w:r w:rsidRPr="00B73AC3">
        <w:rPr>
          <w:rFonts w:hint="cs"/>
          <w:rtl/>
        </w:rPr>
        <w:t>פ</w:t>
      </w:r>
      <w:r w:rsidRPr="00B73AC3">
        <w:rPr>
          <w:rtl/>
        </w:rPr>
        <w:t xml:space="preserve"> </w:t>
      </w:r>
      <w:r w:rsidRPr="00B73AC3">
        <w:rPr>
          <w:rFonts w:hint="cs"/>
          <w:rtl/>
        </w:rPr>
        <w:t>שלא</w:t>
      </w:r>
      <w:r w:rsidRPr="00B73AC3">
        <w:rPr>
          <w:rtl/>
        </w:rPr>
        <w:t xml:space="preserve"> </w:t>
      </w:r>
      <w:r w:rsidRPr="00B73AC3">
        <w:rPr>
          <w:rFonts w:hint="cs"/>
          <w:rtl/>
        </w:rPr>
        <w:t>נקבעו</w:t>
      </w:r>
      <w:r w:rsidRPr="00B73AC3">
        <w:rPr>
          <w:rtl/>
        </w:rPr>
        <w:t xml:space="preserve"> </w:t>
      </w:r>
      <w:r w:rsidRPr="00B73AC3">
        <w:rPr>
          <w:rFonts w:hint="cs"/>
          <w:rtl/>
        </w:rPr>
        <w:t>יחד", אז ג"כ צריך שאחד יברך לכולם. "וה</w:t>
      </w:r>
      <w:r w:rsidRPr="00B73AC3">
        <w:rPr>
          <w:rtl/>
        </w:rPr>
        <w:t>"</w:t>
      </w:r>
      <w:r w:rsidRPr="00B73AC3">
        <w:rPr>
          <w:rFonts w:hint="cs"/>
          <w:rtl/>
        </w:rPr>
        <w:t>ה</w:t>
      </w:r>
      <w:r w:rsidRPr="00B73AC3">
        <w:rPr>
          <w:rtl/>
        </w:rPr>
        <w:t xml:space="preserve"> </w:t>
      </w:r>
      <w:r w:rsidRPr="00B73AC3">
        <w:rPr>
          <w:rFonts w:hint="cs"/>
          <w:rtl/>
        </w:rPr>
        <w:t>בברכות</w:t>
      </w:r>
      <w:r w:rsidRPr="00B73AC3">
        <w:rPr>
          <w:rtl/>
        </w:rPr>
        <w:t xml:space="preserve"> </w:t>
      </w:r>
      <w:r w:rsidRPr="00B73AC3">
        <w:rPr>
          <w:rFonts w:hint="cs"/>
          <w:rtl/>
        </w:rPr>
        <w:t>המצות</w:t>
      </w:r>
      <w:r w:rsidRPr="00B73AC3">
        <w:rPr>
          <w:rtl/>
        </w:rPr>
        <w:t xml:space="preserve"> </w:t>
      </w:r>
      <w:r w:rsidRPr="00B73AC3">
        <w:rPr>
          <w:rFonts w:hint="cs"/>
          <w:rtl/>
        </w:rPr>
        <w:t>כשכולם</w:t>
      </w:r>
      <w:r w:rsidRPr="00B73AC3">
        <w:rPr>
          <w:rtl/>
        </w:rPr>
        <w:t xml:space="preserve"> </w:t>
      </w:r>
      <w:r w:rsidRPr="00B73AC3">
        <w:rPr>
          <w:rFonts w:hint="cs"/>
          <w:rtl/>
        </w:rPr>
        <w:t>מקיימים</w:t>
      </w:r>
      <w:r w:rsidRPr="00B73AC3">
        <w:rPr>
          <w:rtl/>
        </w:rPr>
        <w:t xml:space="preserve"> </w:t>
      </w:r>
      <w:r w:rsidRPr="00B73AC3">
        <w:rPr>
          <w:rFonts w:hint="cs"/>
          <w:rtl/>
        </w:rPr>
        <w:t>המצוה</w:t>
      </w:r>
      <w:r w:rsidRPr="00B73AC3">
        <w:rPr>
          <w:rtl/>
        </w:rPr>
        <w:t xml:space="preserve"> </w:t>
      </w:r>
      <w:r w:rsidRPr="00B73AC3">
        <w:rPr>
          <w:rFonts w:hint="cs"/>
          <w:rtl/>
        </w:rPr>
        <w:t>ביחד</w:t>
      </w:r>
      <w:r w:rsidRPr="00B73AC3">
        <w:rPr>
          <w:rtl/>
        </w:rPr>
        <w:t xml:space="preserve"> </w:t>
      </w:r>
      <w:r w:rsidRPr="00B73AC3">
        <w:rPr>
          <w:rFonts w:hint="cs"/>
          <w:rtl/>
        </w:rPr>
        <w:t>כגון</w:t>
      </w:r>
      <w:r w:rsidRPr="00B73AC3">
        <w:rPr>
          <w:rtl/>
        </w:rPr>
        <w:t xml:space="preserve"> </w:t>
      </w:r>
      <w:r w:rsidRPr="00B73AC3">
        <w:rPr>
          <w:rFonts w:hint="cs"/>
          <w:rtl/>
        </w:rPr>
        <w:t>שמיעת</w:t>
      </w:r>
      <w:r w:rsidRPr="00B73AC3">
        <w:rPr>
          <w:rtl/>
        </w:rPr>
        <w:t xml:space="preserve"> </w:t>
      </w:r>
      <w:r w:rsidRPr="00B73AC3">
        <w:rPr>
          <w:rFonts w:hint="cs"/>
          <w:rtl/>
        </w:rPr>
        <w:t>קול</w:t>
      </w:r>
      <w:r w:rsidRPr="00B73AC3">
        <w:rPr>
          <w:rtl/>
        </w:rPr>
        <w:t xml:space="preserve"> </w:t>
      </w:r>
      <w:r w:rsidRPr="00B73AC3">
        <w:rPr>
          <w:rFonts w:hint="cs"/>
          <w:rtl/>
        </w:rPr>
        <w:lastRenderedPageBreak/>
        <w:t>שופר</w:t>
      </w:r>
      <w:r w:rsidRPr="00B73AC3">
        <w:rPr>
          <w:rtl/>
        </w:rPr>
        <w:t xml:space="preserve"> </w:t>
      </w:r>
      <w:r w:rsidRPr="00B73AC3">
        <w:rPr>
          <w:rFonts w:hint="cs"/>
          <w:rtl/>
        </w:rPr>
        <w:t>או</w:t>
      </w:r>
      <w:r w:rsidRPr="00B73AC3">
        <w:rPr>
          <w:rtl/>
        </w:rPr>
        <w:t xml:space="preserve"> </w:t>
      </w:r>
      <w:r w:rsidRPr="00B73AC3">
        <w:rPr>
          <w:rFonts w:hint="cs"/>
          <w:rtl/>
        </w:rPr>
        <w:t>מגילה</w:t>
      </w:r>
      <w:r w:rsidRPr="00B73AC3">
        <w:rPr>
          <w:rtl/>
        </w:rPr>
        <w:t xml:space="preserve"> </w:t>
      </w:r>
      <w:r w:rsidRPr="00B73AC3">
        <w:rPr>
          <w:rFonts w:hint="cs"/>
          <w:rtl/>
        </w:rPr>
        <w:t>מצוה</w:t>
      </w:r>
      <w:r w:rsidRPr="00B73AC3">
        <w:rPr>
          <w:rtl/>
        </w:rPr>
        <w:t xml:space="preserve"> </w:t>
      </w:r>
      <w:r w:rsidRPr="00B73AC3">
        <w:rPr>
          <w:rFonts w:hint="cs"/>
          <w:rtl/>
        </w:rPr>
        <w:t>שאחד</w:t>
      </w:r>
      <w:r w:rsidRPr="00B73AC3">
        <w:rPr>
          <w:rtl/>
        </w:rPr>
        <w:t xml:space="preserve"> </w:t>
      </w:r>
      <w:r w:rsidRPr="00B73AC3">
        <w:rPr>
          <w:rFonts w:hint="cs"/>
          <w:rtl/>
        </w:rPr>
        <w:t>מברך</w:t>
      </w:r>
      <w:r w:rsidRPr="00B73AC3">
        <w:rPr>
          <w:rtl/>
        </w:rPr>
        <w:t xml:space="preserve"> </w:t>
      </w:r>
      <w:r w:rsidRPr="00B73AC3">
        <w:rPr>
          <w:rFonts w:hint="cs"/>
          <w:rtl/>
        </w:rPr>
        <w:t>לכולם</w:t>
      </w:r>
      <w:r w:rsidRPr="00B73AC3">
        <w:rPr>
          <w:rtl/>
        </w:rPr>
        <w:t xml:space="preserve"> </w:t>
      </w:r>
      <w:r w:rsidRPr="00B73AC3">
        <w:rPr>
          <w:rFonts w:hint="cs"/>
          <w:rtl/>
        </w:rPr>
        <w:t>בין</w:t>
      </w:r>
      <w:r w:rsidRPr="00B73AC3">
        <w:rPr>
          <w:rtl/>
        </w:rPr>
        <w:t xml:space="preserve"> </w:t>
      </w:r>
      <w:r w:rsidRPr="00B73AC3">
        <w:rPr>
          <w:rFonts w:hint="cs"/>
          <w:rtl/>
        </w:rPr>
        <w:t>התוקע</w:t>
      </w:r>
      <w:r w:rsidRPr="00B73AC3">
        <w:rPr>
          <w:rtl/>
        </w:rPr>
        <w:t xml:space="preserve"> </w:t>
      </w:r>
      <w:r w:rsidRPr="00B73AC3">
        <w:rPr>
          <w:rFonts w:hint="cs"/>
          <w:rtl/>
        </w:rPr>
        <w:t>או</w:t>
      </w:r>
      <w:r w:rsidRPr="00B73AC3">
        <w:rPr>
          <w:rtl/>
        </w:rPr>
        <w:t xml:space="preserve"> </w:t>
      </w:r>
      <w:r w:rsidRPr="00B73AC3">
        <w:rPr>
          <w:rFonts w:hint="cs"/>
          <w:rtl/>
        </w:rPr>
        <w:t>הקורא</w:t>
      </w:r>
      <w:r w:rsidRPr="00B73AC3">
        <w:rPr>
          <w:rtl/>
        </w:rPr>
        <w:t xml:space="preserve"> </w:t>
      </w:r>
      <w:r w:rsidRPr="00B73AC3">
        <w:rPr>
          <w:rFonts w:hint="cs"/>
          <w:rtl/>
        </w:rPr>
        <w:t>בין</w:t>
      </w:r>
      <w:r w:rsidRPr="00B73AC3">
        <w:rPr>
          <w:rtl/>
        </w:rPr>
        <w:t xml:space="preserve"> </w:t>
      </w:r>
      <w:r w:rsidRPr="00B73AC3">
        <w:rPr>
          <w:rFonts w:hint="cs"/>
          <w:rtl/>
        </w:rPr>
        <w:t>אחד</w:t>
      </w:r>
      <w:r w:rsidRPr="00B73AC3">
        <w:rPr>
          <w:rtl/>
        </w:rPr>
        <w:t xml:space="preserve"> </w:t>
      </w:r>
      <w:r w:rsidRPr="00B73AC3">
        <w:rPr>
          <w:rFonts w:hint="cs"/>
          <w:rtl/>
        </w:rPr>
        <w:t>מן</w:t>
      </w:r>
      <w:r w:rsidRPr="00B73AC3">
        <w:rPr>
          <w:rtl/>
        </w:rPr>
        <w:t xml:space="preserve"> </w:t>
      </w:r>
      <w:r w:rsidRPr="00B73AC3">
        <w:rPr>
          <w:rFonts w:hint="cs"/>
          <w:rtl/>
        </w:rPr>
        <w:t>השומעים</w:t>
      </w:r>
      <w:r w:rsidRPr="00B73AC3">
        <w:rPr>
          <w:rtl/>
        </w:rPr>
        <w:t xml:space="preserve"> </w:t>
      </w:r>
      <w:r w:rsidRPr="00B73AC3">
        <w:rPr>
          <w:rFonts w:hint="cs"/>
          <w:rtl/>
        </w:rPr>
        <w:t>וכן</w:t>
      </w:r>
      <w:r w:rsidRPr="00B73AC3">
        <w:rPr>
          <w:rtl/>
        </w:rPr>
        <w:t xml:space="preserve"> </w:t>
      </w:r>
      <w:r w:rsidRPr="00B73AC3">
        <w:rPr>
          <w:rFonts w:hint="cs"/>
          <w:rtl/>
        </w:rPr>
        <w:t>אם</w:t>
      </w:r>
      <w:r w:rsidRPr="00B73AC3">
        <w:rPr>
          <w:rtl/>
        </w:rPr>
        <w:t xml:space="preserve"> </w:t>
      </w:r>
      <w:r w:rsidRPr="00B73AC3">
        <w:rPr>
          <w:rFonts w:hint="cs"/>
          <w:rtl/>
        </w:rPr>
        <w:t>יושבים</w:t>
      </w:r>
      <w:r w:rsidRPr="00B73AC3">
        <w:rPr>
          <w:rtl/>
        </w:rPr>
        <w:t xml:space="preserve"> </w:t>
      </w:r>
      <w:r w:rsidRPr="00B73AC3">
        <w:rPr>
          <w:rFonts w:hint="cs"/>
          <w:rtl/>
        </w:rPr>
        <w:t>בסוכה</w:t>
      </w:r>
      <w:r w:rsidRPr="00B73AC3">
        <w:rPr>
          <w:rtl/>
        </w:rPr>
        <w:t xml:space="preserve"> </w:t>
      </w:r>
      <w:r w:rsidRPr="00B73AC3">
        <w:rPr>
          <w:rFonts w:hint="cs"/>
          <w:rtl/>
        </w:rPr>
        <w:t>אחת"</w:t>
      </w:r>
      <w:r w:rsidRPr="00B73AC3">
        <w:t>.</w:t>
      </w:r>
    </w:p>
    <w:p w:rsidR="00B73AC3" w:rsidRPr="00B73AC3" w:rsidRDefault="00B73AC3" w:rsidP="00FA084B">
      <w:pPr>
        <w:pStyle w:val="a2"/>
        <w:rPr>
          <w:rtl/>
        </w:rPr>
      </w:pPr>
      <w:r w:rsidRPr="00B73AC3">
        <w:rPr>
          <w:rFonts w:hint="cs"/>
          <w:rtl/>
        </w:rPr>
        <w:t>ג. בברכת</w:t>
      </w:r>
      <w:r w:rsidRPr="00B73AC3">
        <w:rPr>
          <w:rtl/>
        </w:rPr>
        <w:t xml:space="preserve"> </w:t>
      </w:r>
      <w:r w:rsidRPr="00B73AC3">
        <w:rPr>
          <w:rFonts w:hint="cs"/>
          <w:rtl/>
        </w:rPr>
        <w:t>המצות</w:t>
      </w:r>
      <w:r w:rsidRPr="00B73AC3">
        <w:rPr>
          <w:rtl/>
        </w:rPr>
        <w:t xml:space="preserve"> </w:t>
      </w:r>
      <w:r w:rsidRPr="00B73AC3">
        <w:rPr>
          <w:rFonts w:hint="cs"/>
          <w:rtl/>
        </w:rPr>
        <w:t>אם</w:t>
      </w:r>
      <w:r w:rsidRPr="00B73AC3">
        <w:rPr>
          <w:rtl/>
        </w:rPr>
        <w:t xml:space="preserve"> </w:t>
      </w:r>
      <w:r w:rsidRPr="00B73AC3">
        <w:rPr>
          <w:rFonts w:hint="cs"/>
          <w:rtl/>
        </w:rPr>
        <w:t>כל</w:t>
      </w:r>
      <w:r w:rsidRPr="00B73AC3">
        <w:rPr>
          <w:rtl/>
        </w:rPr>
        <w:t xml:space="preserve"> </w:t>
      </w:r>
      <w:r w:rsidRPr="00B73AC3">
        <w:rPr>
          <w:rFonts w:hint="cs"/>
          <w:rtl/>
        </w:rPr>
        <w:t>אחד</w:t>
      </w:r>
      <w:r w:rsidRPr="00B73AC3">
        <w:rPr>
          <w:rtl/>
        </w:rPr>
        <w:t xml:space="preserve"> </w:t>
      </w:r>
      <w:r w:rsidRPr="00B73AC3">
        <w:rPr>
          <w:rFonts w:hint="cs"/>
          <w:rtl/>
        </w:rPr>
        <w:t>עושה</w:t>
      </w:r>
      <w:r w:rsidRPr="00B73AC3">
        <w:rPr>
          <w:rtl/>
        </w:rPr>
        <w:t xml:space="preserve"> </w:t>
      </w:r>
      <w:r w:rsidRPr="00B73AC3">
        <w:rPr>
          <w:rFonts w:hint="cs"/>
          <w:rtl/>
        </w:rPr>
        <w:t>מצוה</w:t>
      </w:r>
      <w:r w:rsidRPr="00B73AC3">
        <w:rPr>
          <w:rtl/>
        </w:rPr>
        <w:t xml:space="preserve"> </w:t>
      </w:r>
      <w:r w:rsidRPr="00B73AC3">
        <w:rPr>
          <w:rFonts w:hint="cs"/>
          <w:rtl/>
        </w:rPr>
        <w:t>בפני</w:t>
      </w:r>
      <w:r w:rsidRPr="00B73AC3">
        <w:rPr>
          <w:rtl/>
        </w:rPr>
        <w:t xml:space="preserve"> </w:t>
      </w:r>
      <w:r w:rsidRPr="00B73AC3">
        <w:rPr>
          <w:rFonts w:hint="cs"/>
          <w:rtl/>
        </w:rPr>
        <w:t>עצמו</w:t>
      </w:r>
      <w:r w:rsidRPr="00B73AC3">
        <w:rPr>
          <w:rtl/>
        </w:rPr>
        <w:t xml:space="preserve"> </w:t>
      </w:r>
      <w:r w:rsidRPr="00B73AC3">
        <w:rPr>
          <w:rFonts w:hint="cs"/>
          <w:rtl/>
        </w:rPr>
        <w:t>אף</w:t>
      </w:r>
      <w:r w:rsidRPr="00B73AC3">
        <w:rPr>
          <w:rtl/>
        </w:rPr>
        <w:t xml:space="preserve"> </w:t>
      </w:r>
      <w:r w:rsidRPr="00B73AC3">
        <w:rPr>
          <w:rFonts w:hint="cs"/>
          <w:rtl/>
        </w:rPr>
        <w:t>שכולן</w:t>
      </w:r>
      <w:r w:rsidRPr="00B73AC3">
        <w:rPr>
          <w:rtl/>
        </w:rPr>
        <w:t xml:space="preserve"> </w:t>
      </w:r>
      <w:r w:rsidRPr="00B73AC3">
        <w:rPr>
          <w:rFonts w:hint="cs"/>
          <w:rtl/>
        </w:rPr>
        <w:t>מצוה</w:t>
      </w:r>
      <w:r w:rsidRPr="00B73AC3">
        <w:rPr>
          <w:rtl/>
        </w:rPr>
        <w:t xml:space="preserve"> </w:t>
      </w:r>
      <w:r w:rsidRPr="00B73AC3">
        <w:rPr>
          <w:rFonts w:hint="cs"/>
          <w:rtl/>
        </w:rPr>
        <w:t>אחת</w:t>
      </w:r>
      <w:r w:rsidRPr="00B73AC3">
        <w:rPr>
          <w:rtl/>
        </w:rPr>
        <w:t xml:space="preserve"> </w:t>
      </w:r>
      <w:r w:rsidRPr="00B73AC3">
        <w:rPr>
          <w:rFonts w:hint="cs"/>
          <w:rtl/>
        </w:rPr>
        <w:t>כגון</w:t>
      </w:r>
      <w:r w:rsidRPr="00B73AC3">
        <w:rPr>
          <w:rtl/>
        </w:rPr>
        <w:t xml:space="preserve"> </w:t>
      </w:r>
      <w:r w:rsidRPr="00B73AC3">
        <w:rPr>
          <w:rFonts w:hint="cs"/>
          <w:rtl/>
        </w:rPr>
        <w:t>שכל</w:t>
      </w:r>
      <w:r w:rsidRPr="00B73AC3">
        <w:rPr>
          <w:rtl/>
        </w:rPr>
        <w:t xml:space="preserve"> </w:t>
      </w:r>
      <w:r w:rsidRPr="00B73AC3">
        <w:rPr>
          <w:rFonts w:hint="cs"/>
          <w:rtl/>
        </w:rPr>
        <w:t>אחד</w:t>
      </w:r>
      <w:r w:rsidRPr="00B73AC3">
        <w:rPr>
          <w:rtl/>
        </w:rPr>
        <w:t xml:space="preserve"> </w:t>
      </w:r>
      <w:r w:rsidRPr="00B73AC3">
        <w:rPr>
          <w:rFonts w:hint="cs"/>
          <w:rtl/>
        </w:rPr>
        <w:t>מתעטף</w:t>
      </w:r>
      <w:r w:rsidRPr="00B73AC3">
        <w:rPr>
          <w:rtl/>
        </w:rPr>
        <w:t xml:space="preserve"> </w:t>
      </w:r>
      <w:r w:rsidRPr="00B73AC3">
        <w:rPr>
          <w:rFonts w:hint="cs"/>
          <w:rtl/>
        </w:rPr>
        <w:t>בציצית</w:t>
      </w:r>
      <w:r w:rsidRPr="00B73AC3">
        <w:rPr>
          <w:rtl/>
        </w:rPr>
        <w:t xml:space="preserve"> </w:t>
      </w:r>
      <w:r w:rsidRPr="00B73AC3">
        <w:rPr>
          <w:rFonts w:hint="cs"/>
          <w:rtl/>
        </w:rPr>
        <w:t>או</w:t>
      </w:r>
      <w:r w:rsidRPr="00B73AC3">
        <w:rPr>
          <w:rtl/>
        </w:rPr>
        <w:t xml:space="preserve"> </w:t>
      </w:r>
      <w:r w:rsidRPr="00B73AC3">
        <w:rPr>
          <w:rFonts w:hint="cs"/>
          <w:rtl/>
        </w:rPr>
        <w:t>לובש</w:t>
      </w:r>
      <w:r w:rsidRPr="00B73AC3">
        <w:rPr>
          <w:rtl/>
        </w:rPr>
        <w:t xml:space="preserve"> </w:t>
      </w:r>
      <w:r w:rsidRPr="00B73AC3">
        <w:rPr>
          <w:rFonts w:hint="cs"/>
          <w:rtl/>
        </w:rPr>
        <w:t>תפילין,</w:t>
      </w:r>
      <w:r w:rsidRPr="00B73AC3">
        <w:rPr>
          <w:rtl/>
        </w:rPr>
        <w:t xml:space="preserve"> </w:t>
      </w:r>
      <w:r w:rsidRPr="00B73AC3">
        <w:rPr>
          <w:rFonts w:hint="cs"/>
          <w:rtl/>
        </w:rPr>
        <w:t>הרשות</w:t>
      </w:r>
      <w:r w:rsidRPr="00B73AC3">
        <w:rPr>
          <w:rtl/>
        </w:rPr>
        <w:t xml:space="preserve"> </w:t>
      </w:r>
      <w:r w:rsidRPr="00B73AC3">
        <w:rPr>
          <w:rFonts w:hint="cs"/>
          <w:rtl/>
        </w:rPr>
        <w:t>בידם</w:t>
      </w:r>
      <w:r w:rsidRPr="00B73AC3">
        <w:rPr>
          <w:rtl/>
        </w:rPr>
        <w:t xml:space="preserve"> </w:t>
      </w:r>
      <w:r w:rsidRPr="00B73AC3">
        <w:rPr>
          <w:rFonts w:hint="cs"/>
          <w:rtl/>
        </w:rPr>
        <w:t>אם</w:t>
      </w:r>
      <w:r w:rsidRPr="00B73AC3">
        <w:rPr>
          <w:rtl/>
        </w:rPr>
        <w:t xml:space="preserve"> </w:t>
      </w:r>
      <w:r w:rsidRPr="00B73AC3">
        <w:rPr>
          <w:rFonts w:hint="cs"/>
          <w:rtl/>
        </w:rPr>
        <w:t>רצו</w:t>
      </w:r>
      <w:r w:rsidRPr="00B73AC3">
        <w:rPr>
          <w:rtl/>
        </w:rPr>
        <w:t xml:space="preserve"> </w:t>
      </w:r>
      <w:r w:rsidRPr="00B73AC3">
        <w:rPr>
          <w:rFonts w:hint="cs"/>
          <w:rtl/>
        </w:rPr>
        <w:t>אחד</w:t>
      </w:r>
      <w:r w:rsidRPr="00B73AC3">
        <w:rPr>
          <w:rtl/>
        </w:rPr>
        <w:t xml:space="preserve"> </w:t>
      </w:r>
      <w:r w:rsidRPr="00B73AC3">
        <w:rPr>
          <w:rFonts w:hint="cs"/>
          <w:rtl/>
        </w:rPr>
        <w:t>מברך</w:t>
      </w:r>
      <w:r w:rsidRPr="00B73AC3">
        <w:rPr>
          <w:rtl/>
        </w:rPr>
        <w:t xml:space="preserve"> </w:t>
      </w:r>
      <w:r w:rsidRPr="00B73AC3">
        <w:rPr>
          <w:rFonts w:hint="cs"/>
          <w:rtl/>
        </w:rPr>
        <w:t>לכולם</w:t>
      </w:r>
      <w:r w:rsidRPr="00B73AC3">
        <w:rPr>
          <w:rtl/>
        </w:rPr>
        <w:t xml:space="preserve"> </w:t>
      </w:r>
      <w:r w:rsidRPr="00B73AC3">
        <w:rPr>
          <w:rFonts w:hint="cs"/>
          <w:rtl/>
        </w:rPr>
        <w:t>כדי</w:t>
      </w:r>
      <w:r w:rsidRPr="00B73AC3">
        <w:rPr>
          <w:rtl/>
        </w:rPr>
        <w:t xml:space="preserve"> </w:t>
      </w:r>
      <w:r w:rsidRPr="00B73AC3">
        <w:rPr>
          <w:rFonts w:hint="cs"/>
          <w:rtl/>
        </w:rPr>
        <w:t>לקיים</w:t>
      </w:r>
      <w:r w:rsidRPr="00B73AC3">
        <w:rPr>
          <w:rtl/>
        </w:rPr>
        <w:t xml:space="preserve"> </w:t>
      </w:r>
      <w:r w:rsidRPr="00B73AC3">
        <w:rPr>
          <w:rFonts w:hint="cs"/>
          <w:rtl/>
        </w:rPr>
        <w:t>ברב</w:t>
      </w:r>
      <w:r w:rsidRPr="00B73AC3">
        <w:rPr>
          <w:rtl/>
        </w:rPr>
        <w:t xml:space="preserve"> </w:t>
      </w:r>
      <w:r w:rsidRPr="00B73AC3">
        <w:rPr>
          <w:rFonts w:hint="cs"/>
          <w:rtl/>
        </w:rPr>
        <w:t>עם</w:t>
      </w:r>
      <w:r w:rsidRPr="00B73AC3">
        <w:rPr>
          <w:rtl/>
        </w:rPr>
        <w:t xml:space="preserve"> </w:t>
      </w:r>
      <w:r w:rsidRPr="00B73AC3">
        <w:rPr>
          <w:rFonts w:hint="cs"/>
          <w:rtl/>
        </w:rPr>
        <w:t>הדרת</w:t>
      </w:r>
      <w:r w:rsidRPr="00B73AC3">
        <w:rPr>
          <w:rtl/>
        </w:rPr>
        <w:t xml:space="preserve"> </w:t>
      </w:r>
      <w:r w:rsidRPr="00B73AC3">
        <w:rPr>
          <w:rFonts w:hint="cs"/>
          <w:rtl/>
        </w:rPr>
        <w:t>מלך,</w:t>
      </w:r>
      <w:r w:rsidRPr="00B73AC3">
        <w:rPr>
          <w:rtl/>
        </w:rPr>
        <w:t xml:space="preserve"> </w:t>
      </w:r>
      <w:r w:rsidRPr="00B73AC3">
        <w:rPr>
          <w:rFonts w:hint="cs"/>
          <w:rtl/>
        </w:rPr>
        <w:t>ואם</w:t>
      </w:r>
      <w:r w:rsidRPr="00B73AC3">
        <w:rPr>
          <w:rtl/>
        </w:rPr>
        <w:t xml:space="preserve"> </w:t>
      </w:r>
      <w:r w:rsidRPr="00B73AC3">
        <w:rPr>
          <w:rFonts w:hint="cs"/>
          <w:rtl/>
        </w:rPr>
        <w:t>רצו</w:t>
      </w:r>
      <w:r w:rsidRPr="00B73AC3">
        <w:rPr>
          <w:rtl/>
        </w:rPr>
        <w:t xml:space="preserve"> </w:t>
      </w:r>
      <w:r w:rsidRPr="00B73AC3">
        <w:rPr>
          <w:rFonts w:hint="cs"/>
          <w:rtl/>
        </w:rPr>
        <w:t>כל</w:t>
      </w:r>
      <w:r w:rsidRPr="00B73AC3">
        <w:rPr>
          <w:rtl/>
        </w:rPr>
        <w:t xml:space="preserve"> </w:t>
      </w:r>
      <w:r w:rsidRPr="00B73AC3">
        <w:rPr>
          <w:rFonts w:hint="cs"/>
          <w:rtl/>
        </w:rPr>
        <w:t>אחד</w:t>
      </w:r>
      <w:r w:rsidRPr="00B73AC3">
        <w:rPr>
          <w:rtl/>
        </w:rPr>
        <w:t xml:space="preserve"> </w:t>
      </w:r>
      <w:r w:rsidRPr="00B73AC3">
        <w:rPr>
          <w:rFonts w:hint="cs"/>
          <w:rtl/>
        </w:rPr>
        <w:t>מברך</w:t>
      </w:r>
      <w:r w:rsidRPr="00B73AC3">
        <w:rPr>
          <w:rtl/>
        </w:rPr>
        <w:t xml:space="preserve"> </w:t>
      </w:r>
      <w:r w:rsidRPr="00B73AC3">
        <w:rPr>
          <w:rFonts w:hint="cs"/>
          <w:rtl/>
        </w:rPr>
        <w:t>לעצמו</w:t>
      </w:r>
      <w:r w:rsidRPr="00B73AC3">
        <w:rPr>
          <w:rtl/>
        </w:rPr>
        <w:t xml:space="preserve"> </w:t>
      </w:r>
      <w:r w:rsidRPr="00B73AC3">
        <w:rPr>
          <w:rFonts w:hint="cs"/>
          <w:rtl/>
        </w:rPr>
        <w:t>כדי</w:t>
      </w:r>
      <w:r w:rsidRPr="00B73AC3">
        <w:rPr>
          <w:rtl/>
        </w:rPr>
        <w:t xml:space="preserve"> </w:t>
      </w:r>
      <w:r w:rsidRPr="00B73AC3">
        <w:rPr>
          <w:rFonts w:hint="cs"/>
          <w:rtl/>
        </w:rPr>
        <w:t>להרבות</w:t>
      </w:r>
      <w:r w:rsidRPr="00B73AC3">
        <w:rPr>
          <w:rtl/>
        </w:rPr>
        <w:t xml:space="preserve"> </w:t>
      </w:r>
      <w:r w:rsidRPr="00B73AC3">
        <w:rPr>
          <w:rFonts w:hint="cs"/>
          <w:rtl/>
        </w:rPr>
        <w:t xml:space="preserve">בברכות. </w:t>
      </w:r>
    </w:p>
    <w:p w:rsidR="00B73AC3" w:rsidRPr="00B73AC3" w:rsidRDefault="00B73AC3" w:rsidP="00FA084B">
      <w:pPr>
        <w:pStyle w:val="a2"/>
        <w:rPr>
          <w:rtl/>
        </w:rPr>
      </w:pPr>
      <w:r w:rsidRPr="00B73AC3">
        <w:rPr>
          <w:rFonts w:hint="cs"/>
          <w:rtl/>
        </w:rPr>
        <w:t>ד. במצות כמו שמיעת</w:t>
      </w:r>
      <w:r w:rsidRPr="00B73AC3">
        <w:rPr>
          <w:rtl/>
        </w:rPr>
        <w:t xml:space="preserve"> </w:t>
      </w:r>
      <w:r w:rsidRPr="00B73AC3">
        <w:rPr>
          <w:rFonts w:hint="cs"/>
          <w:rtl/>
        </w:rPr>
        <w:t>קול</w:t>
      </w:r>
      <w:r w:rsidRPr="00B73AC3">
        <w:rPr>
          <w:rtl/>
        </w:rPr>
        <w:t xml:space="preserve"> </w:t>
      </w:r>
      <w:r w:rsidRPr="00B73AC3">
        <w:rPr>
          <w:rFonts w:hint="cs"/>
          <w:rtl/>
        </w:rPr>
        <w:t>שופר</w:t>
      </w:r>
      <w:r w:rsidRPr="00B73AC3">
        <w:rPr>
          <w:rtl/>
        </w:rPr>
        <w:t xml:space="preserve"> </w:t>
      </w:r>
      <w:r w:rsidRPr="00B73AC3">
        <w:rPr>
          <w:rFonts w:hint="cs"/>
          <w:rtl/>
        </w:rPr>
        <w:t>או</w:t>
      </w:r>
      <w:r w:rsidRPr="00B73AC3">
        <w:rPr>
          <w:rtl/>
        </w:rPr>
        <w:t xml:space="preserve"> </w:t>
      </w:r>
      <w:r w:rsidRPr="00B73AC3">
        <w:rPr>
          <w:rFonts w:hint="cs"/>
          <w:rtl/>
        </w:rPr>
        <w:t>מגילה</w:t>
      </w:r>
      <w:r w:rsidRPr="00B73AC3">
        <w:rPr>
          <w:rtl/>
        </w:rPr>
        <w:t xml:space="preserve"> </w:t>
      </w:r>
      <w:r w:rsidRPr="00B73AC3">
        <w:rPr>
          <w:rFonts w:hint="cs"/>
          <w:rtl/>
        </w:rPr>
        <w:t>"אם</w:t>
      </w:r>
      <w:r w:rsidRPr="00B73AC3">
        <w:rPr>
          <w:rtl/>
        </w:rPr>
        <w:t xml:space="preserve"> </w:t>
      </w:r>
      <w:r w:rsidRPr="00B73AC3">
        <w:rPr>
          <w:rFonts w:hint="cs"/>
          <w:rtl/>
        </w:rPr>
        <w:t>רצו</w:t>
      </w:r>
      <w:r w:rsidRPr="00B73AC3">
        <w:rPr>
          <w:rtl/>
        </w:rPr>
        <w:t xml:space="preserve"> </w:t>
      </w:r>
      <w:r w:rsidRPr="00B73AC3">
        <w:rPr>
          <w:rFonts w:hint="cs"/>
          <w:rtl/>
        </w:rPr>
        <w:t>לקיים</w:t>
      </w:r>
      <w:r w:rsidRPr="00B73AC3">
        <w:rPr>
          <w:rtl/>
        </w:rPr>
        <w:t xml:space="preserve"> </w:t>
      </w:r>
      <w:r w:rsidRPr="00B73AC3">
        <w:rPr>
          <w:rFonts w:hint="cs"/>
          <w:rtl/>
        </w:rPr>
        <w:t>כל</w:t>
      </w:r>
      <w:r w:rsidRPr="00B73AC3">
        <w:rPr>
          <w:rtl/>
        </w:rPr>
        <w:t xml:space="preserve"> </w:t>
      </w:r>
      <w:r w:rsidRPr="00B73AC3">
        <w:rPr>
          <w:rFonts w:hint="cs"/>
          <w:rtl/>
        </w:rPr>
        <w:t>אחד</w:t>
      </w:r>
      <w:r w:rsidRPr="00B73AC3">
        <w:rPr>
          <w:rtl/>
        </w:rPr>
        <w:t xml:space="preserve"> </w:t>
      </w:r>
      <w:r w:rsidRPr="00B73AC3">
        <w:rPr>
          <w:rFonts w:hint="cs"/>
          <w:rtl/>
        </w:rPr>
        <w:t>המצוה</w:t>
      </w:r>
      <w:r w:rsidRPr="00B73AC3">
        <w:rPr>
          <w:rtl/>
        </w:rPr>
        <w:t xml:space="preserve"> </w:t>
      </w:r>
      <w:r w:rsidRPr="00B73AC3">
        <w:rPr>
          <w:rFonts w:hint="cs"/>
          <w:rtl/>
        </w:rPr>
        <w:t>בפני</w:t>
      </w:r>
      <w:r w:rsidRPr="00B73AC3">
        <w:rPr>
          <w:rtl/>
        </w:rPr>
        <w:t xml:space="preserve"> </w:t>
      </w:r>
      <w:r w:rsidRPr="00B73AC3">
        <w:rPr>
          <w:rFonts w:hint="cs"/>
          <w:rtl/>
        </w:rPr>
        <w:t>עצמו</w:t>
      </w:r>
      <w:r w:rsidRPr="00B73AC3">
        <w:rPr>
          <w:rtl/>
        </w:rPr>
        <w:t xml:space="preserve"> </w:t>
      </w:r>
      <w:r w:rsidRPr="00B73AC3">
        <w:rPr>
          <w:rFonts w:hint="cs"/>
          <w:rtl/>
        </w:rPr>
        <w:t>ולברך</w:t>
      </w:r>
      <w:r w:rsidRPr="00B73AC3">
        <w:rPr>
          <w:rtl/>
        </w:rPr>
        <w:t xml:space="preserve"> </w:t>
      </w:r>
      <w:r w:rsidRPr="00B73AC3">
        <w:rPr>
          <w:rFonts w:hint="cs"/>
          <w:rtl/>
        </w:rPr>
        <w:t>לעצמן</w:t>
      </w:r>
      <w:r w:rsidRPr="00B73AC3">
        <w:rPr>
          <w:rtl/>
        </w:rPr>
        <w:t xml:space="preserve"> </w:t>
      </w:r>
      <w:r w:rsidRPr="00B73AC3">
        <w:rPr>
          <w:rFonts w:hint="cs"/>
          <w:rtl/>
        </w:rPr>
        <w:t>הרשות</w:t>
      </w:r>
      <w:r w:rsidRPr="00B73AC3">
        <w:rPr>
          <w:rtl/>
        </w:rPr>
        <w:t xml:space="preserve"> </w:t>
      </w:r>
      <w:r w:rsidRPr="00B73AC3">
        <w:rPr>
          <w:rFonts w:hint="cs"/>
          <w:rtl/>
        </w:rPr>
        <w:t>בידם</w:t>
      </w:r>
      <w:r w:rsidRPr="00B73AC3">
        <w:rPr>
          <w:rtl/>
        </w:rPr>
        <w:t xml:space="preserve"> </w:t>
      </w:r>
      <w:r w:rsidRPr="00B73AC3">
        <w:rPr>
          <w:rFonts w:hint="cs"/>
          <w:rtl/>
        </w:rPr>
        <w:t>כגון</w:t>
      </w:r>
      <w:r w:rsidRPr="00B73AC3">
        <w:rPr>
          <w:rtl/>
        </w:rPr>
        <w:t xml:space="preserve"> </w:t>
      </w:r>
      <w:r w:rsidRPr="00B73AC3">
        <w:rPr>
          <w:rFonts w:hint="cs"/>
          <w:rtl/>
        </w:rPr>
        <w:t>שיקרא</w:t>
      </w:r>
      <w:r w:rsidRPr="00B73AC3">
        <w:rPr>
          <w:rtl/>
        </w:rPr>
        <w:t xml:space="preserve"> </w:t>
      </w:r>
      <w:r w:rsidRPr="00B73AC3">
        <w:rPr>
          <w:rFonts w:hint="cs"/>
          <w:rtl/>
        </w:rPr>
        <w:t>כל</w:t>
      </w:r>
      <w:r w:rsidRPr="00B73AC3">
        <w:rPr>
          <w:rtl/>
        </w:rPr>
        <w:t xml:space="preserve"> </w:t>
      </w:r>
      <w:r w:rsidRPr="00B73AC3">
        <w:rPr>
          <w:rFonts w:hint="cs"/>
          <w:rtl/>
        </w:rPr>
        <w:t>אחד</w:t>
      </w:r>
      <w:r w:rsidRPr="00B73AC3">
        <w:rPr>
          <w:rtl/>
        </w:rPr>
        <w:t xml:space="preserve"> </w:t>
      </w:r>
      <w:r w:rsidRPr="00B73AC3">
        <w:rPr>
          <w:rFonts w:hint="cs"/>
          <w:rtl/>
        </w:rPr>
        <w:t>המגילה</w:t>
      </w:r>
      <w:r w:rsidRPr="00B73AC3">
        <w:rPr>
          <w:rtl/>
        </w:rPr>
        <w:t xml:space="preserve"> </w:t>
      </w:r>
      <w:r w:rsidRPr="00B73AC3">
        <w:rPr>
          <w:rFonts w:hint="cs"/>
          <w:rtl/>
        </w:rPr>
        <w:t>לעצמו</w:t>
      </w:r>
      <w:r w:rsidRPr="00B73AC3">
        <w:rPr>
          <w:rtl/>
        </w:rPr>
        <w:t xml:space="preserve"> </w:t>
      </w:r>
      <w:r w:rsidRPr="00B73AC3">
        <w:rPr>
          <w:rFonts w:hint="cs"/>
          <w:rtl/>
        </w:rPr>
        <w:t>אם</w:t>
      </w:r>
      <w:r w:rsidRPr="00B73AC3">
        <w:rPr>
          <w:rtl/>
        </w:rPr>
        <w:t xml:space="preserve"> </w:t>
      </w:r>
      <w:r w:rsidRPr="00B73AC3">
        <w:rPr>
          <w:rFonts w:hint="cs"/>
          <w:rtl/>
        </w:rPr>
        <w:t>אין</w:t>
      </w:r>
      <w:r w:rsidRPr="00B73AC3">
        <w:rPr>
          <w:rtl/>
        </w:rPr>
        <w:t xml:space="preserve"> </w:t>
      </w:r>
      <w:r w:rsidRPr="00B73AC3">
        <w:rPr>
          <w:rFonts w:hint="cs"/>
          <w:rtl/>
        </w:rPr>
        <w:t>שם</w:t>
      </w:r>
      <w:r w:rsidRPr="00B73AC3">
        <w:rPr>
          <w:rtl/>
        </w:rPr>
        <w:t xml:space="preserve"> </w:t>
      </w:r>
      <w:r w:rsidRPr="00B73AC3">
        <w:rPr>
          <w:rFonts w:hint="cs"/>
          <w:rtl/>
        </w:rPr>
        <w:t>עשרה</w:t>
      </w:r>
      <w:r w:rsidRPr="00B73AC3">
        <w:rPr>
          <w:rtl/>
        </w:rPr>
        <w:t xml:space="preserve"> </w:t>
      </w:r>
      <w:r w:rsidRPr="00B73AC3">
        <w:rPr>
          <w:rFonts w:hint="cs"/>
          <w:rtl/>
        </w:rPr>
        <w:t>או</w:t>
      </w:r>
      <w:r w:rsidRPr="00B73AC3">
        <w:rPr>
          <w:rtl/>
        </w:rPr>
        <w:t xml:space="preserve"> </w:t>
      </w:r>
      <w:r w:rsidRPr="00B73AC3">
        <w:rPr>
          <w:rFonts w:hint="cs"/>
          <w:rtl/>
        </w:rPr>
        <w:t>שיתקע</w:t>
      </w:r>
      <w:r w:rsidRPr="00B73AC3">
        <w:rPr>
          <w:rtl/>
        </w:rPr>
        <w:t xml:space="preserve"> </w:t>
      </w:r>
      <w:r w:rsidRPr="00B73AC3">
        <w:rPr>
          <w:rFonts w:hint="cs"/>
          <w:rtl/>
        </w:rPr>
        <w:t>לעצמו.</w:t>
      </w:r>
      <w:r w:rsidRPr="00B73AC3">
        <w:rPr>
          <w:rtl/>
        </w:rPr>
        <w:t xml:space="preserve"> </w:t>
      </w:r>
      <w:r w:rsidRPr="00B73AC3">
        <w:rPr>
          <w:rFonts w:hint="cs"/>
          <w:rtl/>
        </w:rPr>
        <w:t>ומכל</w:t>
      </w:r>
      <w:r w:rsidRPr="00B73AC3">
        <w:rPr>
          <w:rtl/>
        </w:rPr>
        <w:t xml:space="preserve"> </w:t>
      </w:r>
      <w:r w:rsidRPr="00B73AC3">
        <w:rPr>
          <w:rFonts w:hint="cs"/>
          <w:rtl/>
        </w:rPr>
        <w:t>מקום</w:t>
      </w:r>
      <w:r w:rsidRPr="00B73AC3">
        <w:rPr>
          <w:rtl/>
        </w:rPr>
        <w:t xml:space="preserve"> </w:t>
      </w:r>
      <w:r w:rsidRPr="00B73AC3">
        <w:rPr>
          <w:rFonts w:hint="cs"/>
          <w:rtl/>
        </w:rPr>
        <w:t>טוב</w:t>
      </w:r>
      <w:r w:rsidRPr="00B73AC3">
        <w:rPr>
          <w:rtl/>
        </w:rPr>
        <w:t xml:space="preserve"> </w:t>
      </w:r>
      <w:r w:rsidRPr="00B73AC3">
        <w:rPr>
          <w:rFonts w:hint="cs"/>
          <w:rtl/>
        </w:rPr>
        <w:t>שיקרא</w:t>
      </w:r>
      <w:r w:rsidRPr="00B73AC3">
        <w:rPr>
          <w:rtl/>
        </w:rPr>
        <w:t xml:space="preserve"> </w:t>
      </w:r>
      <w:r w:rsidRPr="00B73AC3">
        <w:rPr>
          <w:rFonts w:hint="cs"/>
          <w:rtl/>
        </w:rPr>
        <w:t>אחד</w:t>
      </w:r>
      <w:r w:rsidRPr="00B73AC3">
        <w:rPr>
          <w:rtl/>
        </w:rPr>
        <w:t xml:space="preserve"> </w:t>
      </w:r>
      <w:r w:rsidRPr="00B73AC3">
        <w:rPr>
          <w:rFonts w:hint="cs"/>
          <w:rtl/>
        </w:rPr>
        <w:t>לכולם</w:t>
      </w:r>
      <w:r w:rsidRPr="00B73AC3">
        <w:rPr>
          <w:rtl/>
        </w:rPr>
        <w:t xml:space="preserve"> </w:t>
      </w:r>
      <w:r w:rsidRPr="00B73AC3">
        <w:rPr>
          <w:rFonts w:hint="cs"/>
          <w:rtl/>
        </w:rPr>
        <w:t>לקיים</w:t>
      </w:r>
      <w:r w:rsidRPr="00B73AC3">
        <w:rPr>
          <w:rtl/>
        </w:rPr>
        <w:t xml:space="preserve"> </w:t>
      </w:r>
      <w:r w:rsidRPr="00B73AC3">
        <w:rPr>
          <w:rFonts w:hint="cs"/>
          <w:rtl/>
        </w:rPr>
        <w:t>ברב</w:t>
      </w:r>
      <w:r w:rsidRPr="00B73AC3">
        <w:rPr>
          <w:rtl/>
        </w:rPr>
        <w:t xml:space="preserve"> </w:t>
      </w:r>
      <w:r w:rsidRPr="00B73AC3">
        <w:rPr>
          <w:rFonts w:hint="cs"/>
          <w:rtl/>
        </w:rPr>
        <w:t>עם</w:t>
      </w:r>
      <w:r w:rsidRPr="00B73AC3">
        <w:rPr>
          <w:rtl/>
        </w:rPr>
        <w:t xml:space="preserve"> </w:t>
      </w:r>
      <w:r w:rsidRPr="00B73AC3">
        <w:rPr>
          <w:rFonts w:hint="cs"/>
          <w:rtl/>
        </w:rPr>
        <w:t>הדרת</w:t>
      </w:r>
      <w:r w:rsidRPr="00B73AC3">
        <w:rPr>
          <w:rtl/>
        </w:rPr>
        <w:t xml:space="preserve"> </w:t>
      </w:r>
      <w:r w:rsidRPr="00B73AC3">
        <w:rPr>
          <w:rFonts w:hint="cs"/>
          <w:rtl/>
        </w:rPr>
        <w:t>מלך,</w:t>
      </w:r>
      <w:r w:rsidRPr="00B73AC3">
        <w:rPr>
          <w:rtl/>
        </w:rPr>
        <w:t xml:space="preserve"> </w:t>
      </w:r>
      <w:r w:rsidRPr="00B73AC3">
        <w:rPr>
          <w:rFonts w:hint="cs"/>
          <w:rtl/>
        </w:rPr>
        <w:t>אף</w:t>
      </w:r>
      <w:r w:rsidRPr="00B73AC3">
        <w:rPr>
          <w:rtl/>
        </w:rPr>
        <w:t xml:space="preserve"> </w:t>
      </w:r>
      <w:r w:rsidRPr="00B73AC3">
        <w:rPr>
          <w:rFonts w:hint="cs"/>
          <w:rtl/>
        </w:rPr>
        <w:t>על</w:t>
      </w:r>
      <w:r w:rsidRPr="00B73AC3">
        <w:rPr>
          <w:rtl/>
        </w:rPr>
        <w:t xml:space="preserve"> </w:t>
      </w:r>
      <w:r w:rsidRPr="00B73AC3">
        <w:rPr>
          <w:rFonts w:hint="cs"/>
          <w:rtl/>
        </w:rPr>
        <w:t>פי</w:t>
      </w:r>
      <w:r w:rsidRPr="00B73AC3">
        <w:rPr>
          <w:rtl/>
        </w:rPr>
        <w:t xml:space="preserve"> </w:t>
      </w:r>
      <w:r w:rsidRPr="00B73AC3">
        <w:rPr>
          <w:rFonts w:hint="cs"/>
          <w:rtl/>
        </w:rPr>
        <w:t>שאין</w:t>
      </w:r>
      <w:r w:rsidRPr="00B73AC3">
        <w:rPr>
          <w:rtl/>
        </w:rPr>
        <w:t xml:space="preserve"> </w:t>
      </w:r>
      <w:r w:rsidRPr="00B73AC3">
        <w:rPr>
          <w:rFonts w:hint="cs"/>
          <w:rtl/>
        </w:rPr>
        <w:t>חיוב</w:t>
      </w:r>
      <w:r w:rsidRPr="00B73AC3">
        <w:rPr>
          <w:rtl/>
        </w:rPr>
        <w:t xml:space="preserve"> </w:t>
      </w:r>
      <w:r w:rsidRPr="00B73AC3">
        <w:rPr>
          <w:rFonts w:hint="cs"/>
          <w:rtl/>
        </w:rPr>
        <w:t>בדבר,</w:t>
      </w:r>
      <w:r w:rsidRPr="00B73AC3">
        <w:rPr>
          <w:rtl/>
        </w:rPr>
        <w:t xml:space="preserve"> </w:t>
      </w:r>
      <w:r w:rsidRPr="00B73AC3">
        <w:rPr>
          <w:rFonts w:hint="cs"/>
          <w:rtl/>
        </w:rPr>
        <w:t>שאין</w:t>
      </w:r>
      <w:r w:rsidRPr="00B73AC3">
        <w:rPr>
          <w:rtl/>
        </w:rPr>
        <w:t xml:space="preserve"> </w:t>
      </w:r>
      <w:r w:rsidRPr="00B73AC3">
        <w:rPr>
          <w:rFonts w:hint="cs"/>
          <w:rtl/>
        </w:rPr>
        <w:t>לחייב</w:t>
      </w:r>
      <w:r w:rsidRPr="00B73AC3">
        <w:rPr>
          <w:rtl/>
        </w:rPr>
        <w:t xml:space="preserve"> </w:t>
      </w:r>
      <w:r w:rsidRPr="00B73AC3">
        <w:rPr>
          <w:rFonts w:hint="cs"/>
          <w:rtl/>
        </w:rPr>
        <w:t>אדם</w:t>
      </w:r>
      <w:r w:rsidRPr="00B73AC3">
        <w:rPr>
          <w:rtl/>
        </w:rPr>
        <w:t xml:space="preserve"> </w:t>
      </w:r>
      <w:r w:rsidRPr="00B73AC3">
        <w:rPr>
          <w:rFonts w:hint="cs"/>
          <w:rtl/>
        </w:rPr>
        <w:t>שיקיים</w:t>
      </w:r>
      <w:r w:rsidRPr="00B73AC3">
        <w:rPr>
          <w:rtl/>
        </w:rPr>
        <w:t xml:space="preserve"> </w:t>
      </w:r>
      <w:r w:rsidRPr="00B73AC3">
        <w:rPr>
          <w:rFonts w:hint="cs"/>
          <w:rtl/>
        </w:rPr>
        <w:t>המצוה</w:t>
      </w:r>
      <w:r w:rsidRPr="00B73AC3">
        <w:rPr>
          <w:rtl/>
        </w:rPr>
        <w:t xml:space="preserve"> </w:t>
      </w:r>
      <w:r w:rsidRPr="00B73AC3">
        <w:rPr>
          <w:rFonts w:hint="cs"/>
          <w:rtl/>
        </w:rPr>
        <w:t>המוטלת</w:t>
      </w:r>
      <w:r w:rsidRPr="00B73AC3">
        <w:rPr>
          <w:rtl/>
        </w:rPr>
        <w:t xml:space="preserve"> </w:t>
      </w:r>
      <w:r w:rsidRPr="00B73AC3">
        <w:rPr>
          <w:rFonts w:hint="cs"/>
          <w:rtl/>
        </w:rPr>
        <w:t>עליו</w:t>
      </w:r>
      <w:r w:rsidRPr="00B73AC3">
        <w:rPr>
          <w:rtl/>
        </w:rPr>
        <w:t xml:space="preserve"> </w:t>
      </w:r>
      <w:r w:rsidRPr="00B73AC3">
        <w:rPr>
          <w:rFonts w:hint="cs"/>
          <w:rtl/>
        </w:rPr>
        <w:t>ע</w:t>
      </w:r>
      <w:r w:rsidRPr="00B73AC3">
        <w:rPr>
          <w:rtl/>
        </w:rPr>
        <w:t>"</w:t>
      </w:r>
      <w:r w:rsidRPr="00B73AC3">
        <w:rPr>
          <w:rFonts w:hint="cs"/>
          <w:rtl/>
        </w:rPr>
        <w:t>י</w:t>
      </w:r>
      <w:r w:rsidRPr="00B73AC3">
        <w:rPr>
          <w:rtl/>
        </w:rPr>
        <w:t xml:space="preserve"> </w:t>
      </w:r>
      <w:r w:rsidRPr="00B73AC3">
        <w:rPr>
          <w:rFonts w:hint="cs"/>
          <w:rtl/>
        </w:rPr>
        <w:t>שליח</w:t>
      </w:r>
      <w:r w:rsidRPr="00B73AC3">
        <w:rPr>
          <w:rtl/>
        </w:rPr>
        <w:t xml:space="preserve"> </w:t>
      </w:r>
      <w:r w:rsidRPr="00B73AC3">
        <w:rPr>
          <w:rFonts w:hint="cs"/>
          <w:rtl/>
        </w:rPr>
        <w:t>כשיכול</w:t>
      </w:r>
      <w:r w:rsidRPr="00B73AC3">
        <w:rPr>
          <w:rtl/>
        </w:rPr>
        <w:t xml:space="preserve"> </w:t>
      </w:r>
      <w:r w:rsidRPr="00B73AC3">
        <w:rPr>
          <w:rFonts w:hint="cs"/>
          <w:rtl/>
        </w:rPr>
        <w:t>לקיימה</w:t>
      </w:r>
      <w:r w:rsidRPr="00B73AC3">
        <w:rPr>
          <w:rtl/>
        </w:rPr>
        <w:t xml:space="preserve"> </w:t>
      </w:r>
      <w:r w:rsidRPr="00B73AC3">
        <w:rPr>
          <w:rFonts w:hint="cs"/>
          <w:rtl/>
        </w:rPr>
        <w:t>בעצמו,</w:t>
      </w:r>
      <w:r w:rsidRPr="00B73AC3">
        <w:rPr>
          <w:rtl/>
        </w:rPr>
        <w:t xml:space="preserve"> </w:t>
      </w:r>
      <w:r w:rsidRPr="00B73AC3">
        <w:rPr>
          <w:rFonts w:hint="cs"/>
          <w:rtl/>
        </w:rPr>
        <w:t>וכן</w:t>
      </w:r>
      <w:r w:rsidRPr="00B73AC3">
        <w:rPr>
          <w:rtl/>
        </w:rPr>
        <w:t xml:space="preserve"> </w:t>
      </w:r>
      <w:r w:rsidRPr="00B73AC3">
        <w:rPr>
          <w:rFonts w:hint="cs"/>
          <w:rtl/>
        </w:rPr>
        <w:t>בקידוש</w:t>
      </w:r>
      <w:r w:rsidRPr="00B73AC3">
        <w:rPr>
          <w:rtl/>
        </w:rPr>
        <w:t xml:space="preserve"> </w:t>
      </w:r>
      <w:r w:rsidRPr="00B73AC3">
        <w:rPr>
          <w:rFonts w:hint="cs"/>
          <w:rtl/>
        </w:rPr>
        <w:t>והבדלה</w:t>
      </w:r>
      <w:r w:rsidRPr="00B73AC3">
        <w:rPr>
          <w:rtl/>
        </w:rPr>
        <w:t xml:space="preserve"> </w:t>
      </w:r>
      <w:r w:rsidRPr="00B73AC3">
        <w:rPr>
          <w:rFonts w:hint="cs"/>
          <w:rtl/>
        </w:rPr>
        <w:t>וכל</w:t>
      </w:r>
      <w:r w:rsidRPr="00B73AC3">
        <w:rPr>
          <w:rtl/>
        </w:rPr>
        <w:t xml:space="preserve"> </w:t>
      </w:r>
      <w:r w:rsidRPr="00B73AC3">
        <w:rPr>
          <w:rFonts w:hint="cs"/>
          <w:rtl/>
        </w:rPr>
        <w:t>כיוצא</w:t>
      </w:r>
      <w:r w:rsidRPr="00B73AC3">
        <w:rPr>
          <w:rtl/>
        </w:rPr>
        <w:t xml:space="preserve"> </w:t>
      </w:r>
      <w:r w:rsidRPr="00B73AC3">
        <w:rPr>
          <w:rFonts w:hint="cs"/>
          <w:rtl/>
        </w:rPr>
        <w:t>בהן.</w:t>
      </w:r>
    </w:p>
    <w:p w:rsidR="00B73AC3" w:rsidRPr="00B73AC3" w:rsidRDefault="00B73AC3" w:rsidP="00FA084B">
      <w:pPr>
        <w:pStyle w:val="a2"/>
        <w:rPr>
          <w:rtl/>
        </w:rPr>
      </w:pPr>
      <w:r w:rsidRPr="00B73AC3">
        <w:rPr>
          <w:rFonts w:hint="cs"/>
          <w:rtl/>
        </w:rPr>
        <w:t>והיינו דבמקום שאין שום סיבה שלא לקיים "ברוב עם כו'" אז חיוב יש בדבר. ובמקום שיש קיום אחר השווה לקיום של "ברוב עם הדרת מלך" כמו הענין להרבות בברכות אז הרשות בידו לבחור. ובמקום שיש קיום של "מצוה בו יותר משלוחו", אז טוב לבחור בקי</w:t>
      </w:r>
      <w:r w:rsidRPr="00B73AC3">
        <w:t>u</w:t>
      </w:r>
      <w:r w:rsidRPr="00B73AC3">
        <w:rPr>
          <w:rFonts w:hint="cs"/>
          <w:rtl/>
        </w:rPr>
        <w:t xml:space="preserve">ם "ברוב עם כו'", כי מעלת "ברוב עם כו'" גדולה הימנה, אבל אין חיוב בדבר. </w:t>
      </w:r>
    </w:p>
    <w:p w:rsidR="00B73AC3" w:rsidRPr="00B73AC3" w:rsidRDefault="00B73AC3" w:rsidP="00FA084B">
      <w:pPr>
        <w:pStyle w:val="a2"/>
        <w:rPr>
          <w:rtl/>
        </w:rPr>
      </w:pPr>
      <w:r w:rsidRPr="00B73AC3">
        <w:rPr>
          <w:rFonts w:hint="cs"/>
          <w:rtl/>
        </w:rPr>
        <w:t>וצ"ב דמהו החילוק בין "מצוה בו יותר מבשלוחו", שהוא מעלה פחותה מ"ברוב עם כו'", (כדמוכח מזה שבכה"ג טוב יותר לקיים "ברוב עם כו'"), ומ"מ אינו חייב לקיים "ברוב עם כו'", ובין המעלה של ריבוי ברכות במקום שאינם קבועים יחדיו דאז אין הם נחשבים נחשבים</w:t>
      </w:r>
      <w:r w:rsidRPr="00B73AC3">
        <w:rPr>
          <w:rtl/>
        </w:rPr>
        <w:t xml:space="preserve"> </w:t>
      </w:r>
      <w:r w:rsidRPr="00B73AC3">
        <w:rPr>
          <w:rFonts w:hint="cs"/>
          <w:rtl/>
        </w:rPr>
        <w:t>ממש "כגוף</w:t>
      </w:r>
      <w:r w:rsidRPr="00B73AC3">
        <w:rPr>
          <w:rtl/>
        </w:rPr>
        <w:t xml:space="preserve"> </w:t>
      </w:r>
      <w:r w:rsidRPr="00B73AC3">
        <w:rPr>
          <w:rFonts w:hint="cs"/>
          <w:rtl/>
        </w:rPr>
        <w:t xml:space="preserve">אחד" ולכן יש קצת מעלה בריבוי ברכות, ומ"מ גם בכה"ג אינו רשאי לוותר על "ברוב עם כו'". </w:t>
      </w:r>
    </w:p>
    <w:p w:rsidR="00B73AC3" w:rsidRPr="00B73AC3" w:rsidRDefault="00B73AC3" w:rsidP="00FA084B">
      <w:pPr>
        <w:pStyle w:val="a2"/>
        <w:rPr>
          <w:rtl/>
        </w:rPr>
      </w:pPr>
      <w:r w:rsidRPr="00B73AC3">
        <w:rPr>
          <w:rFonts w:hint="cs"/>
          <w:rtl/>
        </w:rPr>
        <w:t>ונראה דבאופן "שכולם</w:t>
      </w:r>
      <w:r w:rsidRPr="00B73AC3">
        <w:rPr>
          <w:rtl/>
        </w:rPr>
        <w:t xml:space="preserve"> </w:t>
      </w:r>
      <w:r w:rsidRPr="00B73AC3">
        <w:rPr>
          <w:rFonts w:hint="cs"/>
          <w:rtl/>
        </w:rPr>
        <w:t>נהנים</w:t>
      </w:r>
      <w:r w:rsidRPr="00B73AC3">
        <w:rPr>
          <w:rtl/>
        </w:rPr>
        <w:t xml:space="preserve"> </w:t>
      </w:r>
      <w:r w:rsidRPr="00B73AC3">
        <w:rPr>
          <w:rFonts w:hint="cs"/>
          <w:rtl/>
        </w:rPr>
        <w:t>ביחד" או "כולם</w:t>
      </w:r>
      <w:r w:rsidRPr="00B73AC3">
        <w:rPr>
          <w:rtl/>
        </w:rPr>
        <w:t xml:space="preserve"> </w:t>
      </w:r>
      <w:r w:rsidRPr="00B73AC3">
        <w:rPr>
          <w:rFonts w:hint="cs"/>
          <w:rtl/>
        </w:rPr>
        <w:t>מקיימים</w:t>
      </w:r>
      <w:r w:rsidRPr="00B73AC3">
        <w:rPr>
          <w:rtl/>
        </w:rPr>
        <w:t xml:space="preserve"> </w:t>
      </w:r>
      <w:r w:rsidRPr="00B73AC3">
        <w:rPr>
          <w:rFonts w:hint="cs"/>
          <w:rtl/>
        </w:rPr>
        <w:t>המצוה</w:t>
      </w:r>
      <w:r w:rsidRPr="00B73AC3">
        <w:rPr>
          <w:rtl/>
        </w:rPr>
        <w:t xml:space="preserve"> </w:t>
      </w:r>
      <w:r w:rsidRPr="00B73AC3">
        <w:rPr>
          <w:rFonts w:hint="cs"/>
          <w:rtl/>
        </w:rPr>
        <w:t>ביחד</w:t>
      </w:r>
      <w:r w:rsidRPr="00B73AC3">
        <w:rPr>
          <w:rtl/>
        </w:rPr>
        <w:t xml:space="preserve"> </w:t>
      </w:r>
      <w:r w:rsidRPr="00B73AC3">
        <w:rPr>
          <w:rFonts w:hint="cs"/>
          <w:rtl/>
        </w:rPr>
        <w:t>כגון</w:t>
      </w:r>
      <w:r w:rsidRPr="00B73AC3">
        <w:rPr>
          <w:rtl/>
        </w:rPr>
        <w:t xml:space="preserve"> </w:t>
      </w:r>
      <w:r w:rsidRPr="00B73AC3">
        <w:rPr>
          <w:rFonts w:hint="cs"/>
          <w:rtl/>
        </w:rPr>
        <w:t>שמיעת</w:t>
      </w:r>
      <w:r w:rsidRPr="00B73AC3">
        <w:rPr>
          <w:rtl/>
        </w:rPr>
        <w:t xml:space="preserve"> </w:t>
      </w:r>
      <w:r w:rsidRPr="00B73AC3">
        <w:rPr>
          <w:rFonts w:hint="cs"/>
          <w:rtl/>
        </w:rPr>
        <w:t>קול</w:t>
      </w:r>
      <w:r w:rsidRPr="00B73AC3">
        <w:rPr>
          <w:rtl/>
        </w:rPr>
        <w:t xml:space="preserve"> </w:t>
      </w:r>
      <w:r w:rsidRPr="00B73AC3">
        <w:rPr>
          <w:rFonts w:hint="cs"/>
          <w:rtl/>
        </w:rPr>
        <w:t>שופר</w:t>
      </w:r>
      <w:r w:rsidRPr="00B73AC3">
        <w:rPr>
          <w:rtl/>
        </w:rPr>
        <w:t xml:space="preserve"> </w:t>
      </w:r>
      <w:r w:rsidRPr="00B73AC3">
        <w:rPr>
          <w:rFonts w:hint="cs"/>
          <w:rtl/>
        </w:rPr>
        <w:t>או</w:t>
      </w:r>
      <w:r w:rsidRPr="00B73AC3">
        <w:rPr>
          <w:rtl/>
        </w:rPr>
        <w:t xml:space="preserve"> </w:t>
      </w:r>
      <w:r w:rsidRPr="00B73AC3">
        <w:rPr>
          <w:rFonts w:hint="cs"/>
          <w:rtl/>
        </w:rPr>
        <w:t>מגילה"</w:t>
      </w:r>
      <w:r w:rsidRPr="00B73AC3">
        <w:rPr>
          <w:rtl/>
        </w:rPr>
        <w:t xml:space="preserve"> </w:t>
      </w:r>
      <w:r w:rsidRPr="00B73AC3">
        <w:rPr>
          <w:rFonts w:hint="cs"/>
          <w:rtl/>
        </w:rPr>
        <w:t>או "אם</w:t>
      </w:r>
      <w:r w:rsidRPr="00B73AC3">
        <w:rPr>
          <w:rtl/>
        </w:rPr>
        <w:t xml:space="preserve"> </w:t>
      </w:r>
      <w:r w:rsidRPr="00B73AC3">
        <w:rPr>
          <w:rFonts w:hint="cs"/>
          <w:rtl/>
        </w:rPr>
        <w:t>יושבים</w:t>
      </w:r>
      <w:r w:rsidRPr="00B73AC3">
        <w:rPr>
          <w:rtl/>
        </w:rPr>
        <w:t xml:space="preserve"> </w:t>
      </w:r>
      <w:r w:rsidRPr="00B73AC3">
        <w:rPr>
          <w:rFonts w:hint="cs"/>
          <w:rtl/>
        </w:rPr>
        <w:t>בסוכה</w:t>
      </w:r>
      <w:r w:rsidRPr="00B73AC3">
        <w:rPr>
          <w:rtl/>
        </w:rPr>
        <w:t xml:space="preserve"> </w:t>
      </w:r>
      <w:r w:rsidRPr="00B73AC3">
        <w:rPr>
          <w:rFonts w:hint="cs"/>
          <w:rtl/>
        </w:rPr>
        <w:t>אחת" אז כיון שהדבר שעלי' מברכים מאחדם, שוב יש חיוב שהברכה תתאים לצורת המצוה, ויהיה איחוד גם בהברכה, דאע"פ שגם אז יש מעלה קצת אם יברך לעצמו, מ"מ כיון שעושין המצוה באופן של איחוד נחשב כזילזול ב"הדרת מלך" אם מתפרדים לעשיית הברכה. אבל באופן שכל אחד עושה דבר נפרד, א"א לחייבם להתאחד בהברכה אע"פ שמעלת "ברוב עם כו'" גדולה ממעלת ברכת עצמן, מ"מ אין בזה ענין של פירוד אם בוחר לברך בעצמו כדי לקיים ענין אחר.</w:t>
      </w:r>
    </w:p>
    <w:p w:rsidR="00B73AC3" w:rsidRPr="00B73AC3" w:rsidRDefault="00B73AC3" w:rsidP="00FA084B">
      <w:pPr>
        <w:pStyle w:val="a2"/>
        <w:rPr>
          <w:rtl/>
        </w:rPr>
      </w:pPr>
      <w:r w:rsidRPr="00B73AC3">
        <w:rPr>
          <w:rFonts w:hint="cs"/>
          <w:rtl/>
        </w:rPr>
        <w:t>ויש עוד אופן קיום "ברוב עם כו'" המובא בשו"ע אדמו"ר סי' נט, ד לענין ברכות</w:t>
      </w:r>
      <w:r w:rsidRPr="00B73AC3">
        <w:rPr>
          <w:rtl/>
        </w:rPr>
        <w:t xml:space="preserve"> קריאת שמע </w:t>
      </w:r>
      <w:r w:rsidRPr="00B73AC3">
        <w:rPr>
          <w:rFonts w:hint="cs"/>
          <w:rtl/>
        </w:rPr>
        <w:t>ש</w:t>
      </w:r>
      <w:r w:rsidRPr="00B73AC3">
        <w:rPr>
          <w:rtl/>
        </w:rPr>
        <w:t xml:space="preserve">הש"ץ מוציא את הרבים ידי חובתן אפילו מי שהוא בקי </w:t>
      </w:r>
      <w:r w:rsidRPr="00B73AC3">
        <w:rPr>
          <w:rFonts w:hint="cs"/>
          <w:rtl/>
        </w:rPr>
        <w:t xml:space="preserve">אע"פ שהן </w:t>
      </w:r>
      <w:r w:rsidRPr="00B73AC3">
        <w:rPr>
          <w:rtl/>
        </w:rPr>
        <w:lastRenderedPageBreak/>
        <w:t>ברכות שבח והודאה</w:t>
      </w:r>
      <w:r w:rsidRPr="00B73AC3">
        <w:rPr>
          <w:rFonts w:hint="cs"/>
          <w:rtl/>
        </w:rPr>
        <w:t xml:space="preserve"> שבהן אין היחיד מוציא את היחיד אפי' אינו בקי, מ"מ ברכות אלו נתקנו לכתחילה שיאמרו אותן בפיו </w:t>
      </w:r>
      <w:r w:rsidRPr="00B73AC3">
        <w:rPr>
          <w:rtl/>
        </w:rPr>
        <w:t xml:space="preserve">או </w:t>
      </w:r>
      <w:r w:rsidRPr="00B73AC3">
        <w:rPr>
          <w:rFonts w:hint="cs"/>
          <w:rtl/>
        </w:rPr>
        <w:t>"</w:t>
      </w:r>
      <w:r w:rsidRPr="00B73AC3">
        <w:rPr>
          <w:rtl/>
        </w:rPr>
        <w:t>שישמע אותן ברוב עם שהיא הדרת מלך כשט' שומעין מאחד ועונין אחריו אמן</w:t>
      </w:r>
      <w:r w:rsidRPr="00B73AC3">
        <w:rPr>
          <w:rFonts w:hint="cs"/>
          <w:rtl/>
        </w:rPr>
        <w:t xml:space="preserve">". </w:t>
      </w:r>
    </w:p>
    <w:p w:rsidR="00B73AC3" w:rsidRPr="00B73AC3" w:rsidRDefault="00B73AC3" w:rsidP="00FA084B">
      <w:pPr>
        <w:pStyle w:val="a2"/>
        <w:rPr>
          <w:rtl/>
        </w:rPr>
      </w:pPr>
      <w:r w:rsidRPr="00B73AC3">
        <w:rPr>
          <w:rFonts w:hint="cs"/>
          <w:rtl/>
        </w:rPr>
        <w:t>וגדר "ברוב עם כו'" האמור כאן שונה מאופן שרבים</w:t>
      </w:r>
      <w:r w:rsidRPr="00B73AC3">
        <w:rPr>
          <w:rtl/>
        </w:rPr>
        <w:t xml:space="preserve"> </w:t>
      </w:r>
      <w:r w:rsidRPr="00B73AC3">
        <w:rPr>
          <w:rFonts w:hint="cs"/>
          <w:rtl/>
        </w:rPr>
        <w:t>עושין</w:t>
      </w:r>
      <w:r w:rsidRPr="00B73AC3">
        <w:rPr>
          <w:rtl/>
        </w:rPr>
        <w:t xml:space="preserve"> </w:t>
      </w:r>
      <w:r w:rsidRPr="00B73AC3">
        <w:rPr>
          <w:rFonts w:hint="cs"/>
          <w:rtl/>
        </w:rPr>
        <w:t>אותה המצוה</w:t>
      </w:r>
      <w:r w:rsidRPr="00B73AC3">
        <w:rPr>
          <w:rtl/>
        </w:rPr>
        <w:t xml:space="preserve"> </w:t>
      </w:r>
      <w:r w:rsidRPr="00B73AC3">
        <w:rPr>
          <w:rFonts w:hint="cs"/>
          <w:rtl/>
        </w:rPr>
        <w:t>כל אחד</w:t>
      </w:r>
      <w:r w:rsidRPr="00B73AC3">
        <w:rPr>
          <w:rtl/>
        </w:rPr>
        <w:t xml:space="preserve"> </w:t>
      </w:r>
      <w:r w:rsidRPr="00B73AC3">
        <w:rPr>
          <w:rFonts w:hint="cs"/>
          <w:rtl/>
        </w:rPr>
        <w:t>לעצמו</w:t>
      </w:r>
      <w:r w:rsidRPr="00B73AC3">
        <w:rPr>
          <w:rtl/>
        </w:rPr>
        <w:t xml:space="preserve"> </w:t>
      </w:r>
      <w:r w:rsidRPr="00B73AC3">
        <w:rPr>
          <w:rFonts w:hint="cs"/>
          <w:rtl/>
        </w:rPr>
        <w:t>כגון</w:t>
      </w:r>
      <w:r w:rsidRPr="00B73AC3">
        <w:rPr>
          <w:rtl/>
        </w:rPr>
        <w:t xml:space="preserve"> </w:t>
      </w:r>
      <w:r w:rsidRPr="00B73AC3">
        <w:rPr>
          <w:rFonts w:hint="cs"/>
          <w:rtl/>
        </w:rPr>
        <w:t>שכל</w:t>
      </w:r>
      <w:r w:rsidRPr="00B73AC3">
        <w:rPr>
          <w:rtl/>
        </w:rPr>
        <w:t xml:space="preserve"> </w:t>
      </w:r>
      <w:r w:rsidRPr="00B73AC3">
        <w:rPr>
          <w:rFonts w:hint="cs"/>
          <w:rtl/>
        </w:rPr>
        <w:t>אחד</w:t>
      </w:r>
      <w:r w:rsidRPr="00B73AC3">
        <w:rPr>
          <w:rtl/>
        </w:rPr>
        <w:t xml:space="preserve"> </w:t>
      </w:r>
      <w:r w:rsidRPr="00B73AC3">
        <w:rPr>
          <w:rFonts w:hint="cs"/>
          <w:rtl/>
        </w:rPr>
        <w:t>מתעטף</w:t>
      </w:r>
      <w:r w:rsidRPr="00B73AC3">
        <w:rPr>
          <w:rtl/>
        </w:rPr>
        <w:t xml:space="preserve"> </w:t>
      </w:r>
      <w:r w:rsidRPr="00B73AC3">
        <w:rPr>
          <w:rFonts w:hint="cs"/>
          <w:rtl/>
        </w:rPr>
        <w:t>בציצית</w:t>
      </w:r>
      <w:r w:rsidRPr="00B73AC3">
        <w:rPr>
          <w:rtl/>
        </w:rPr>
        <w:t xml:space="preserve"> </w:t>
      </w:r>
      <w:r w:rsidRPr="00B73AC3">
        <w:rPr>
          <w:rFonts w:hint="cs"/>
          <w:rtl/>
        </w:rPr>
        <w:t>או</w:t>
      </w:r>
      <w:r w:rsidRPr="00B73AC3">
        <w:rPr>
          <w:rtl/>
        </w:rPr>
        <w:t xml:space="preserve"> </w:t>
      </w:r>
      <w:r w:rsidRPr="00B73AC3">
        <w:rPr>
          <w:rFonts w:hint="cs"/>
          <w:rtl/>
        </w:rPr>
        <w:t>לובש</w:t>
      </w:r>
      <w:r w:rsidRPr="00B73AC3">
        <w:rPr>
          <w:rtl/>
        </w:rPr>
        <w:t xml:space="preserve"> </w:t>
      </w:r>
      <w:r w:rsidRPr="00B73AC3">
        <w:rPr>
          <w:rFonts w:hint="cs"/>
          <w:rtl/>
        </w:rPr>
        <w:t>תפילין, דמצוה שאחד יברך לכולם, דהתם אע"פ שלענין העשי' נפרדים המה, מ"מ כיון</w:t>
      </w:r>
      <w:r w:rsidR="007D4542">
        <w:rPr>
          <w:rFonts w:hint="cs"/>
          <w:rtl/>
        </w:rPr>
        <w:t xml:space="preserve"> </w:t>
      </w:r>
      <w:r w:rsidRPr="00B73AC3">
        <w:rPr>
          <w:rFonts w:hint="cs"/>
          <w:rtl/>
        </w:rPr>
        <w:t>שלענין הברכה יחיד מוציא את היחיד הרי הם מאוחדים ע"י הברכה. אבל בברכת ק"ש, הרי מצד הברכה שהיא ברכת שבח והודאה, צריכה היא להאמר ע"י כל או"א, אבל באופן שיש כאן ציבור שמשתתפין לברכת שליח הציבור ע"י עניית אמן, אזי החפצא של "ציבור" מצרפן ליחידה אחת ונתקיים "ברוב עם כו'".</w:t>
      </w:r>
      <w:r w:rsidR="007D4542">
        <w:rPr>
          <w:rFonts w:hint="cs"/>
          <w:rtl/>
        </w:rPr>
        <w:t xml:space="preserve"> </w:t>
      </w:r>
    </w:p>
    <w:p w:rsidR="00B73AC3" w:rsidRPr="00B73AC3" w:rsidRDefault="00B73AC3" w:rsidP="00FA084B">
      <w:pPr>
        <w:pStyle w:val="a2"/>
        <w:rPr>
          <w:rtl/>
        </w:rPr>
      </w:pPr>
      <w:r w:rsidRPr="00B73AC3">
        <w:rPr>
          <w:rFonts w:hint="cs"/>
          <w:rtl/>
        </w:rPr>
        <w:t>ועד"ז כ' אדה"ז (סי' צ, י) לענין תפילה בביהכנ"ס בציבור "</w:t>
      </w:r>
      <w:r w:rsidRPr="00B73AC3">
        <w:rPr>
          <w:rtl/>
        </w:rPr>
        <w:t>לעולם ישתדל אדם להתפלל בבית הכנסת עם הצבור</w:t>
      </w:r>
      <w:r w:rsidRPr="00B73AC3">
        <w:rPr>
          <w:rFonts w:hint="cs"/>
          <w:rtl/>
        </w:rPr>
        <w:t>,</w:t>
      </w:r>
      <w:r w:rsidRPr="00B73AC3">
        <w:rPr>
          <w:rtl/>
        </w:rPr>
        <w:t xml:space="preserve"> ואף על פי שיכול להתפלל בביתו בעשרה מכל מקום ברוב עם הדרת מלך</w:t>
      </w:r>
      <w:r w:rsidRPr="00B73AC3">
        <w:rPr>
          <w:rFonts w:hint="cs"/>
          <w:rtl/>
        </w:rPr>
        <w:t xml:space="preserve">" (והוא ממג"א שם ס"ק טו). והיינו אף בגוונא שאין הציבור יוצאין בברכת הש"ץ, וכל אחד מתפלל בנפרד, מ"מ הדין של תפילה בציבור מאחדם, והר"ז קיום של "ברוב עם כו'". </w:t>
      </w:r>
    </w:p>
    <w:p w:rsidR="00B73AC3" w:rsidRPr="00B73AC3" w:rsidRDefault="00B73AC3" w:rsidP="00FA084B">
      <w:pPr>
        <w:pStyle w:val="a2"/>
        <w:rPr>
          <w:rtl/>
        </w:rPr>
      </w:pPr>
      <w:r w:rsidRPr="00B73AC3">
        <w:rPr>
          <w:rFonts w:hint="cs"/>
          <w:rtl/>
        </w:rPr>
        <w:t>ועד"ז הא דאי' ביומא ע, א דהרואה</w:t>
      </w:r>
      <w:r w:rsidRPr="00B73AC3">
        <w:rPr>
          <w:rtl/>
        </w:rPr>
        <w:t xml:space="preserve"> </w:t>
      </w:r>
      <w:r w:rsidRPr="00B73AC3">
        <w:rPr>
          <w:rFonts w:hint="cs"/>
          <w:rtl/>
        </w:rPr>
        <w:t>את</w:t>
      </w:r>
      <w:r w:rsidRPr="00B73AC3">
        <w:rPr>
          <w:rtl/>
        </w:rPr>
        <w:t xml:space="preserve"> </w:t>
      </w:r>
      <w:r w:rsidRPr="00B73AC3">
        <w:rPr>
          <w:rFonts w:hint="cs"/>
          <w:rtl/>
        </w:rPr>
        <w:t>הכהן</w:t>
      </w:r>
      <w:r w:rsidRPr="00B73AC3">
        <w:rPr>
          <w:rtl/>
        </w:rPr>
        <w:t xml:space="preserve"> </w:t>
      </w:r>
      <w:r w:rsidRPr="00B73AC3">
        <w:rPr>
          <w:rFonts w:hint="cs"/>
          <w:rtl/>
        </w:rPr>
        <w:t>הגדול</w:t>
      </w:r>
      <w:r w:rsidRPr="00B73AC3">
        <w:rPr>
          <w:rtl/>
        </w:rPr>
        <w:t xml:space="preserve"> </w:t>
      </w:r>
      <w:r w:rsidRPr="00B73AC3">
        <w:rPr>
          <w:rFonts w:hint="cs"/>
          <w:rtl/>
        </w:rPr>
        <w:t>בשעה</w:t>
      </w:r>
      <w:r w:rsidRPr="00B73AC3">
        <w:rPr>
          <w:rtl/>
        </w:rPr>
        <w:t xml:space="preserve"> </w:t>
      </w:r>
      <w:r w:rsidRPr="00B73AC3">
        <w:rPr>
          <w:rFonts w:hint="cs"/>
          <w:rtl/>
        </w:rPr>
        <w:t>שהוא</w:t>
      </w:r>
      <w:r w:rsidRPr="00B73AC3">
        <w:rPr>
          <w:rtl/>
        </w:rPr>
        <w:t xml:space="preserve"> </w:t>
      </w:r>
      <w:r w:rsidRPr="00B73AC3">
        <w:rPr>
          <w:rFonts w:hint="cs"/>
          <w:rtl/>
        </w:rPr>
        <w:t>קורא</w:t>
      </w:r>
      <w:r w:rsidRPr="00B73AC3">
        <w:rPr>
          <w:rtl/>
        </w:rPr>
        <w:t xml:space="preserve"> </w:t>
      </w:r>
      <w:r w:rsidRPr="00B73AC3">
        <w:rPr>
          <w:rFonts w:hint="cs"/>
          <w:rtl/>
        </w:rPr>
        <w:t>בתורה</w:t>
      </w:r>
      <w:r w:rsidRPr="00B73AC3">
        <w:rPr>
          <w:rtl/>
        </w:rPr>
        <w:t xml:space="preserve"> </w:t>
      </w:r>
      <w:r w:rsidRPr="00B73AC3">
        <w:rPr>
          <w:rFonts w:hint="cs"/>
          <w:rtl/>
        </w:rPr>
        <w:t>ביום</w:t>
      </w:r>
      <w:r w:rsidRPr="00B73AC3">
        <w:rPr>
          <w:rtl/>
        </w:rPr>
        <w:t xml:space="preserve"> </w:t>
      </w:r>
      <w:r w:rsidRPr="00B73AC3">
        <w:rPr>
          <w:rFonts w:hint="cs"/>
          <w:rtl/>
        </w:rPr>
        <w:t>הכפורים</w:t>
      </w:r>
      <w:r w:rsidRPr="00B73AC3">
        <w:rPr>
          <w:rtl/>
        </w:rPr>
        <w:t xml:space="preserve"> </w:t>
      </w:r>
      <w:r w:rsidRPr="00B73AC3">
        <w:rPr>
          <w:rFonts w:hint="cs"/>
          <w:rtl/>
        </w:rPr>
        <w:t>בעזרה</w:t>
      </w:r>
      <w:r w:rsidRPr="00B73AC3">
        <w:rPr>
          <w:rtl/>
        </w:rPr>
        <w:t xml:space="preserve">, </w:t>
      </w:r>
      <w:r w:rsidRPr="00B73AC3">
        <w:rPr>
          <w:rFonts w:hint="cs"/>
          <w:rtl/>
        </w:rPr>
        <w:t>וכן</w:t>
      </w:r>
      <w:r w:rsidRPr="00B73AC3">
        <w:rPr>
          <w:rtl/>
        </w:rPr>
        <w:t xml:space="preserve"> </w:t>
      </w:r>
      <w:r w:rsidRPr="00B73AC3">
        <w:rPr>
          <w:rFonts w:hint="cs"/>
          <w:rtl/>
        </w:rPr>
        <w:t>הרואה</w:t>
      </w:r>
      <w:r w:rsidRPr="00B73AC3">
        <w:rPr>
          <w:rtl/>
        </w:rPr>
        <w:t xml:space="preserve"> </w:t>
      </w:r>
      <w:r w:rsidRPr="00B73AC3">
        <w:rPr>
          <w:rFonts w:hint="cs"/>
          <w:rtl/>
        </w:rPr>
        <w:t>פר</w:t>
      </w:r>
      <w:r w:rsidRPr="00B73AC3">
        <w:rPr>
          <w:rtl/>
        </w:rPr>
        <w:t xml:space="preserve"> </w:t>
      </w:r>
      <w:r w:rsidRPr="00B73AC3">
        <w:rPr>
          <w:rFonts w:hint="cs"/>
          <w:rtl/>
        </w:rPr>
        <w:t>ושעיר</w:t>
      </w:r>
      <w:r w:rsidRPr="00B73AC3">
        <w:rPr>
          <w:rtl/>
        </w:rPr>
        <w:t xml:space="preserve"> </w:t>
      </w:r>
      <w:r w:rsidRPr="00B73AC3">
        <w:rPr>
          <w:rFonts w:hint="cs"/>
          <w:rtl/>
        </w:rPr>
        <w:t>הנשרפים</w:t>
      </w:r>
      <w:r w:rsidRPr="00B73AC3">
        <w:rPr>
          <w:rtl/>
        </w:rPr>
        <w:t xml:space="preserve">, </w:t>
      </w:r>
      <w:r w:rsidRPr="00B73AC3">
        <w:rPr>
          <w:rFonts w:hint="cs"/>
          <w:rtl/>
        </w:rPr>
        <w:t>יש</w:t>
      </w:r>
      <w:r w:rsidRPr="00B73AC3">
        <w:rPr>
          <w:rtl/>
        </w:rPr>
        <w:t xml:space="preserve"> </w:t>
      </w:r>
      <w:r w:rsidRPr="00B73AC3">
        <w:rPr>
          <w:rFonts w:hint="cs"/>
          <w:rtl/>
        </w:rPr>
        <w:t>בזה</w:t>
      </w:r>
      <w:r w:rsidRPr="00B73AC3">
        <w:rPr>
          <w:rtl/>
        </w:rPr>
        <w:t xml:space="preserve"> </w:t>
      </w:r>
      <w:r w:rsidRPr="00B73AC3">
        <w:rPr>
          <w:rFonts w:hint="cs"/>
          <w:rtl/>
        </w:rPr>
        <w:t>קיום של "ברוב</w:t>
      </w:r>
      <w:r w:rsidRPr="00B73AC3">
        <w:rPr>
          <w:rtl/>
        </w:rPr>
        <w:t xml:space="preserve"> </w:t>
      </w:r>
      <w:r w:rsidRPr="00B73AC3">
        <w:rPr>
          <w:rFonts w:hint="cs"/>
          <w:rtl/>
        </w:rPr>
        <w:t>עם</w:t>
      </w:r>
      <w:r w:rsidRPr="00B73AC3">
        <w:rPr>
          <w:rtl/>
        </w:rPr>
        <w:t xml:space="preserve"> </w:t>
      </w:r>
      <w:r w:rsidRPr="00B73AC3">
        <w:rPr>
          <w:rFonts w:hint="cs"/>
          <w:rtl/>
        </w:rPr>
        <w:t>כו'". דכיון דעבודת יוה"כ עבודת הציבור הוא, לכן ע"י השתתפות הציבור ע"י ראייתם, הם מהווים חפצא של "רוב עם".</w:t>
      </w:r>
    </w:p>
    <w:p w:rsidR="00B73AC3" w:rsidRDefault="00B73AC3" w:rsidP="00FA084B">
      <w:pPr>
        <w:pStyle w:val="a2"/>
        <w:rPr>
          <w:rtl/>
        </w:rPr>
      </w:pPr>
      <w:r w:rsidRPr="00B73AC3">
        <w:rPr>
          <w:rFonts w:hint="cs"/>
          <w:rtl/>
        </w:rPr>
        <w:t>ונראה דהיינו טעמא דלענין ברכת ספירה, הלל ולולב שומעין הברכה מהש"ץ ועונים "אמן" ורק אח"כ מברכין לעצמן, דכיון דברכת אלו נאמרין בציבור, דהלל נאמרת מיד אחר חזרת הש"ץ, וגם ברכת הלולב עיקר דינו להאמר מיד קודם הלל, וגם ברכת ספירה נאמרת בתוך תפילת מעריב קודם עלינו, ואז יש כאן חפצא של ציבור, ומתאחדים בברכת הש"ץ ע"י שמיעתן וענייית אמן, ויש כאן קיום של "ברוב עם כו'". אבל לענין שהחיינו דליל יוה"כ כיון שהתפללו מנחה מבעוד יום קודם סעודה המפסקת, ועדיין לא התחילו מעריב אז אין על הקהל תורת ציבור, ואין על החזן תורת ש"ץ, א"כ אין שום דבר המאחדן שיהא שמיעת ברכתו קיום של "ברוב עם כו'". ולכן אין ממתינים לשמוע ברכתו, ורק ממהרין לסיים הברכה כדי שיקיימו מצות עניית אמן על ברכתו.</w:t>
      </w:r>
    </w:p>
    <w:p w:rsidR="00031F36" w:rsidRDefault="00031F36" w:rsidP="00031F36">
      <w:pPr>
        <w:pStyle w:val="a6"/>
        <w:ind w:firstLine="0"/>
        <w:rPr>
          <w:lang w:bidi="ar-SA"/>
        </w:rPr>
      </w:pPr>
      <w:r>
        <w:rPr>
          <w:noProof/>
        </w:rPr>
        <w:drawing>
          <wp:inline distT="0" distB="0" distL="0" distR="0" wp14:anchorId="6796AFE2" wp14:editId="1AE6714E">
            <wp:extent cx="653415" cy="2940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031F36" w:rsidRDefault="00031F36" w:rsidP="00031F36">
      <w:pPr>
        <w:spacing w:after="0" w:line="240" w:lineRule="auto"/>
        <w:rPr>
          <w:rFonts w:ascii="FbFrankReal" w:eastAsia="Times New Roman" w:hAnsi="FbFrankReal" w:cs="FbFrankReal"/>
          <w:bCs/>
          <w:sz w:val="28"/>
          <w:szCs w:val="24"/>
          <w:lang w:bidi="ar-SA"/>
        </w:rPr>
        <w:sectPr w:rsidR="00031F36" w:rsidSect="00031F36">
          <w:footnotePr>
            <w:numRestart w:val="eachSect"/>
          </w:footnotePr>
          <w:type w:val="continuous"/>
          <w:pgSz w:w="7920" w:h="12240"/>
          <w:pgMar w:top="720" w:right="864" w:bottom="720" w:left="864" w:header="0" w:footer="0" w:gutter="0"/>
          <w:cols w:space="720"/>
        </w:sectPr>
      </w:pPr>
    </w:p>
    <w:p w:rsidR="00954474" w:rsidRPr="00881D69" w:rsidRDefault="00954474" w:rsidP="00FA084B">
      <w:pPr>
        <w:pStyle w:val="a"/>
        <w:rPr>
          <w:rFonts w:ascii="FbFRealBelet Bold" w:hAnsi="FbFRealBelet Bold" w:cs="FbFRealBelet Bold"/>
          <w:rtl/>
        </w:rPr>
      </w:pPr>
      <w:bookmarkStart w:id="68" w:name="_Toc450877811"/>
      <w:r w:rsidRPr="00881D69">
        <w:rPr>
          <w:rFonts w:ascii="FbFRealBelet Bold" w:hAnsi="FbFRealBelet Bold" w:cs="FbFRealBelet Bold"/>
          <w:rtl/>
        </w:rPr>
        <w:lastRenderedPageBreak/>
        <w:t>אמירת או"א לפני ברכת כהנים</w:t>
      </w:r>
      <w:bookmarkEnd w:id="68"/>
      <w:r w:rsidR="00031F36" w:rsidRPr="007D4542">
        <w:rPr>
          <w:rStyle w:val="FootnoteReference"/>
          <w:rFonts w:ascii="FbFRealBelet Bold" w:hAnsi="FbFRealBelet Bold" w:cs="FbFRealBelet Bold"/>
          <w:sz w:val="32"/>
          <w:szCs w:val="32"/>
        </w:rPr>
        <w:footnoteReference w:customMarkFollows="1" w:id="69"/>
        <w:t>*</w:t>
      </w:r>
    </w:p>
    <w:p w:rsidR="00954474" w:rsidRDefault="00954474" w:rsidP="00FA084B">
      <w:pPr>
        <w:pStyle w:val="a0"/>
        <w:rPr>
          <w:rtl/>
        </w:rPr>
      </w:pPr>
      <w:bookmarkStart w:id="69" w:name="_Toc450877812"/>
      <w:r>
        <w:rPr>
          <w:rFonts w:hint="cs"/>
          <w:rtl/>
        </w:rPr>
        <w:t>הת' מנחם מענדל ראטנברג</w:t>
      </w:r>
      <w:bookmarkEnd w:id="69"/>
    </w:p>
    <w:p w:rsidR="00954474" w:rsidRDefault="00954474" w:rsidP="00FA084B">
      <w:pPr>
        <w:pStyle w:val="a1"/>
        <w:rPr>
          <w:rtl/>
        </w:rPr>
      </w:pPr>
      <w:r>
        <w:rPr>
          <w:rFonts w:hint="cs"/>
          <w:rtl/>
        </w:rPr>
        <w:t>חבר המערכת</w:t>
      </w:r>
    </w:p>
    <w:p w:rsidR="00954474" w:rsidRDefault="00954474" w:rsidP="00FA084B">
      <w:pPr>
        <w:pStyle w:val="a2"/>
        <w:rPr>
          <w:rtl/>
        </w:rPr>
      </w:pPr>
      <w:r>
        <w:rPr>
          <w:rFonts w:hint="cs"/>
          <w:rtl/>
        </w:rPr>
        <w:t xml:space="preserve">בשו"ע אדה"ז </w:t>
      </w:r>
      <w:r w:rsidRPr="00452B4D">
        <w:rPr>
          <w:rFonts w:hint="cs"/>
          <w:rtl/>
        </w:rPr>
        <w:t>בסי׳</w:t>
      </w:r>
      <w:r w:rsidRPr="00452B4D">
        <w:rPr>
          <w:rtl/>
        </w:rPr>
        <w:t xml:space="preserve"> </w:t>
      </w:r>
      <w:r w:rsidRPr="00452B4D">
        <w:rPr>
          <w:rFonts w:hint="cs"/>
          <w:rtl/>
        </w:rPr>
        <w:t>קכ״ח</w:t>
      </w:r>
      <w:r w:rsidRPr="00452B4D">
        <w:rPr>
          <w:rtl/>
        </w:rPr>
        <w:t xml:space="preserve"> </w:t>
      </w:r>
      <w:r>
        <w:rPr>
          <w:rFonts w:hint="cs"/>
          <w:rtl/>
        </w:rPr>
        <w:t>ס</w:t>
      </w:r>
      <w:r w:rsidRPr="00452B4D">
        <w:rPr>
          <w:rFonts w:hint="cs"/>
          <w:rtl/>
        </w:rPr>
        <w:t>ט</w:t>
      </w:r>
      <w:r>
        <w:rPr>
          <w:rFonts w:hint="cs"/>
          <w:rtl/>
        </w:rPr>
        <w:t>"</w:t>
      </w:r>
      <w:r w:rsidRPr="00452B4D">
        <w:rPr>
          <w:rFonts w:hint="cs"/>
          <w:rtl/>
        </w:rPr>
        <w:t>ז</w:t>
      </w:r>
      <w:r>
        <w:rPr>
          <w:rFonts w:hint="cs"/>
          <w:rtl/>
        </w:rPr>
        <w:t xml:space="preserve"> כתב "</w:t>
      </w:r>
      <w:r w:rsidRPr="00452B4D">
        <w:rPr>
          <w:rFonts w:hint="cs"/>
          <w:rtl/>
        </w:rPr>
        <w:t>אבל</w:t>
      </w:r>
      <w:r w:rsidRPr="00452B4D">
        <w:rPr>
          <w:rtl/>
        </w:rPr>
        <w:t xml:space="preserve"> </w:t>
      </w:r>
      <w:r w:rsidRPr="00452B4D">
        <w:rPr>
          <w:rFonts w:hint="cs"/>
          <w:rtl/>
        </w:rPr>
        <w:t>במדינות</w:t>
      </w:r>
      <w:r w:rsidRPr="00452B4D">
        <w:rPr>
          <w:rtl/>
        </w:rPr>
        <w:t xml:space="preserve"> </w:t>
      </w:r>
      <w:r w:rsidRPr="00452B4D">
        <w:rPr>
          <w:rFonts w:hint="cs"/>
          <w:rtl/>
        </w:rPr>
        <w:t>אלו</w:t>
      </w:r>
      <w:r w:rsidRPr="00452B4D">
        <w:rPr>
          <w:rtl/>
        </w:rPr>
        <w:t xml:space="preserve"> </w:t>
      </w:r>
      <w:r w:rsidRPr="00452B4D">
        <w:rPr>
          <w:rFonts w:hint="cs"/>
          <w:rtl/>
        </w:rPr>
        <w:t>נוהגין</w:t>
      </w:r>
      <w:r w:rsidRPr="00452B4D">
        <w:rPr>
          <w:rtl/>
        </w:rPr>
        <w:t xml:space="preserve"> </w:t>
      </w:r>
      <w:r w:rsidRPr="00452B4D">
        <w:rPr>
          <w:rFonts w:hint="cs"/>
          <w:rtl/>
        </w:rPr>
        <w:t>שהש״צ</w:t>
      </w:r>
      <w:r w:rsidRPr="00452B4D">
        <w:rPr>
          <w:rtl/>
        </w:rPr>
        <w:t xml:space="preserve"> </w:t>
      </w:r>
      <w:r w:rsidRPr="00452B4D">
        <w:rPr>
          <w:rFonts w:hint="cs"/>
          <w:rtl/>
        </w:rPr>
        <w:t>אומר</w:t>
      </w:r>
      <w:r w:rsidRPr="00452B4D">
        <w:rPr>
          <w:rtl/>
        </w:rPr>
        <w:t xml:space="preserve"> </w:t>
      </w:r>
      <w:r w:rsidRPr="00452B4D">
        <w:rPr>
          <w:rFonts w:hint="cs"/>
          <w:rtl/>
        </w:rPr>
        <w:t>א</w:t>
      </w:r>
      <w:r>
        <w:rPr>
          <w:rFonts w:hint="cs"/>
          <w:rtl/>
        </w:rPr>
        <w:t>ו</w:t>
      </w:r>
      <w:r w:rsidRPr="00452B4D">
        <w:rPr>
          <w:rFonts w:hint="cs"/>
          <w:rtl/>
        </w:rPr>
        <w:t>״א</w:t>
      </w:r>
      <w:r w:rsidRPr="00452B4D">
        <w:rPr>
          <w:rtl/>
        </w:rPr>
        <w:t xml:space="preserve"> </w:t>
      </w:r>
      <w:r w:rsidRPr="00452B4D">
        <w:rPr>
          <w:rFonts w:hint="cs"/>
          <w:rtl/>
        </w:rPr>
        <w:t>כו׳</w:t>
      </w:r>
      <w:r w:rsidRPr="00452B4D">
        <w:rPr>
          <w:rtl/>
        </w:rPr>
        <w:t xml:space="preserve"> </w:t>
      </w:r>
      <w:r w:rsidRPr="00452B4D">
        <w:rPr>
          <w:rFonts w:hint="cs"/>
          <w:rtl/>
        </w:rPr>
        <w:t>בלחש</w:t>
      </w:r>
      <w:r w:rsidRPr="00452B4D">
        <w:rPr>
          <w:rtl/>
        </w:rPr>
        <w:t xml:space="preserve"> </w:t>
      </w:r>
      <w:r w:rsidRPr="00452B4D">
        <w:rPr>
          <w:rFonts w:hint="cs"/>
          <w:rtl/>
        </w:rPr>
        <w:t>עד</w:t>
      </w:r>
      <w:r w:rsidRPr="00452B4D">
        <w:rPr>
          <w:rtl/>
        </w:rPr>
        <w:t xml:space="preserve"> </w:t>
      </w:r>
      <w:r w:rsidRPr="00452B4D">
        <w:rPr>
          <w:rFonts w:hint="cs"/>
          <w:rtl/>
        </w:rPr>
        <w:t>מלת</w:t>
      </w:r>
      <w:r w:rsidRPr="00452B4D">
        <w:rPr>
          <w:rtl/>
        </w:rPr>
        <w:t xml:space="preserve"> </w:t>
      </w:r>
      <w:r w:rsidRPr="00452B4D">
        <w:rPr>
          <w:rFonts w:hint="cs"/>
          <w:rtl/>
        </w:rPr>
        <w:t>כ</w:t>
      </w:r>
      <w:r>
        <w:rPr>
          <w:rFonts w:hint="cs"/>
          <w:rtl/>
        </w:rPr>
        <w:t>ה</w:t>
      </w:r>
      <w:r w:rsidRPr="00452B4D">
        <w:rPr>
          <w:rFonts w:hint="cs"/>
          <w:rtl/>
        </w:rPr>
        <w:t>נים</w:t>
      </w:r>
      <w:r w:rsidRPr="00452B4D">
        <w:rPr>
          <w:rtl/>
        </w:rPr>
        <w:t xml:space="preserve"> </w:t>
      </w:r>
      <w:r w:rsidRPr="00452B4D">
        <w:rPr>
          <w:rFonts w:hint="cs"/>
          <w:rtl/>
        </w:rPr>
        <w:t>שאומרה</w:t>
      </w:r>
      <w:r w:rsidRPr="00452B4D">
        <w:rPr>
          <w:rtl/>
        </w:rPr>
        <w:t xml:space="preserve"> </w:t>
      </w:r>
      <w:r w:rsidRPr="00452B4D">
        <w:rPr>
          <w:rFonts w:hint="cs"/>
          <w:rtl/>
        </w:rPr>
        <w:t>בקול</w:t>
      </w:r>
      <w:r w:rsidRPr="00452B4D">
        <w:rPr>
          <w:rtl/>
        </w:rPr>
        <w:t xml:space="preserve"> </w:t>
      </w:r>
      <w:r w:rsidRPr="00452B4D">
        <w:rPr>
          <w:rFonts w:hint="cs"/>
          <w:rtl/>
        </w:rPr>
        <w:t>רם</w:t>
      </w:r>
      <w:r w:rsidRPr="00452B4D">
        <w:rPr>
          <w:rtl/>
        </w:rPr>
        <w:t xml:space="preserve"> </w:t>
      </w:r>
      <w:r w:rsidRPr="00452B4D">
        <w:rPr>
          <w:rFonts w:hint="cs"/>
          <w:rtl/>
        </w:rPr>
        <w:t>והיא</w:t>
      </w:r>
      <w:r w:rsidRPr="00452B4D">
        <w:rPr>
          <w:rtl/>
        </w:rPr>
        <w:t xml:space="preserve"> </w:t>
      </w:r>
      <w:r w:rsidRPr="00452B4D">
        <w:rPr>
          <w:rFonts w:hint="cs"/>
          <w:rtl/>
        </w:rPr>
        <w:t>קריאה</w:t>
      </w:r>
      <w:r w:rsidRPr="00452B4D">
        <w:rPr>
          <w:rtl/>
        </w:rPr>
        <w:t xml:space="preserve"> </w:t>
      </w:r>
      <w:r w:rsidRPr="00452B4D">
        <w:rPr>
          <w:rFonts w:hint="cs"/>
          <w:rtl/>
        </w:rPr>
        <w:t>לכהנים</w:t>
      </w:r>
      <w:r w:rsidRPr="00452B4D">
        <w:rPr>
          <w:rtl/>
        </w:rPr>
        <w:t xml:space="preserve"> </w:t>
      </w:r>
      <w:r w:rsidRPr="00452B4D">
        <w:rPr>
          <w:rFonts w:hint="cs"/>
          <w:rtl/>
        </w:rPr>
        <w:t>וחוזר</w:t>
      </w:r>
      <w:r w:rsidRPr="00452B4D">
        <w:rPr>
          <w:rtl/>
        </w:rPr>
        <w:t xml:space="preserve"> </w:t>
      </w:r>
      <w:r w:rsidRPr="00452B4D">
        <w:rPr>
          <w:rFonts w:hint="cs"/>
          <w:rtl/>
        </w:rPr>
        <w:t>ואומר</w:t>
      </w:r>
      <w:r w:rsidRPr="00452B4D">
        <w:rPr>
          <w:rtl/>
        </w:rPr>
        <w:t xml:space="preserve"> </w:t>
      </w:r>
      <w:r w:rsidRPr="00452B4D">
        <w:rPr>
          <w:rFonts w:hint="cs"/>
          <w:rtl/>
        </w:rPr>
        <w:t>עם</w:t>
      </w:r>
      <w:r w:rsidRPr="00452B4D">
        <w:rPr>
          <w:rtl/>
        </w:rPr>
        <w:t xml:space="preserve"> </w:t>
      </w:r>
      <w:r w:rsidRPr="00452B4D">
        <w:rPr>
          <w:rFonts w:hint="cs"/>
          <w:rtl/>
        </w:rPr>
        <w:t>קדושיך</w:t>
      </w:r>
      <w:r w:rsidRPr="00452B4D">
        <w:rPr>
          <w:rtl/>
        </w:rPr>
        <w:t xml:space="preserve"> </w:t>
      </w:r>
      <w:r w:rsidRPr="00452B4D">
        <w:rPr>
          <w:rFonts w:hint="cs"/>
          <w:rtl/>
        </w:rPr>
        <w:t>כאמור</w:t>
      </w:r>
      <w:r w:rsidRPr="00452B4D">
        <w:rPr>
          <w:rtl/>
        </w:rPr>
        <w:t xml:space="preserve"> </w:t>
      </w:r>
      <w:r w:rsidRPr="00452B4D">
        <w:rPr>
          <w:rFonts w:hint="cs"/>
          <w:rtl/>
        </w:rPr>
        <w:t>בלחש</w:t>
      </w:r>
      <w:r>
        <w:rPr>
          <w:rFonts w:hint="cs"/>
          <w:rtl/>
        </w:rPr>
        <w:t>"</w:t>
      </w:r>
      <w:r w:rsidRPr="00452B4D">
        <w:rPr>
          <w:rtl/>
        </w:rPr>
        <w:t>.</w:t>
      </w:r>
    </w:p>
    <w:p w:rsidR="00954474" w:rsidRDefault="00954474" w:rsidP="00FA084B">
      <w:pPr>
        <w:pStyle w:val="a2"/>
        <w:rPr>
          <w:rtl/>
        </w:rPr>
      </w:pPr>
      <w:r w:rsidRPr="00452B4D">
        <w:rPr>
          <w:rFonts w:hint="cs"/>
          <w:rtl/>
        </w:rPr>
        <w:t>ובסידור</w:t>
      </w:r>
      <w:r w:rsidRPr="00452B4D">
        <w:rPr>
          <w:rtl/>
        </w:rPr>
        <w:t xml:space="preserve"> </w:t>
      </w:r>
      <w:r w:rsidRPr="00452B4D">
        <w:rPr>
          <w:rFonts w:hint="cs"/>
          <w:rtl/>
        </w:rPr>
        <w:t>כ׳</w:t>
      </w:r>
      <w:r w:rsidRPr="00452B4D">
        <w:rPr>
          <w:rtl/>
        </w:rPr>
        <w:t xml:space="preserve"> </w:t>
      </w:r>
      <w:r>
        <w:rPr>
          <w:rFonts w:hint="cs"/>
          <w:rtl/>
        </w:rPr>
        <w:t>"</w:t>
      </w:r>
      <w:r w:rsidRPr="00452B4D">
        <w:rPr>
          <w:rFonts w:hint="cs"/>
          <w:rtl/>
        </w:rPr>
        <w:t>יאמר</w:t>
      </w:r>
      <w:r w:rsidRPr="00452B4D">
        <w:rPr>
          <w:rtl/>
        </w:rPr>
        <w:t xml:space="preserve"> </w:t>
      </w:r>
      <w:r>
        <w:rPr>
          <w:rFonts w:hint="cs"/>
          <w:rtl/>
        </w:rPr>
        <w:t>ה</w:t>
      </w:r>
      <w:r w:rsidRPr="00452B4D">
        <w:rPr>
          <w:rFonts w:hint="cs"/>
          <w:rtl/>
        </w:rPr>
        <w:t>מקרא</w:t>
      </w:r>
      <w:r w:rsidRPr="00452B4D">
        <w:rPr>
          <w:rtl/>
        </w:rPr>
        <w:t xml:space="preserve"> </w:t>
      </w:r>
      <w:r w:rsidRPr="00452B4D">
        <w:rPr>
          <w:rFonts w:hint="cs"/>
          <w:rtl/>
        </w:rPr>
        <w:t>או״א</w:t>
      </w:r>
      <w:r w:rsidRPr="00452B4D">
        <w:rPr>
          <w:rtl/>
        </w:rPr>
        <w:t xml:space="preserve"> </w:t>
      </w:r>
      <w:r w:rsidRPr="00452B4D">
        <w:rPr>
          <w:rFonts w:hint="cs"/>
          <w:rtl/>
        </w:rPr>
        <w:t>ברכנו</w:t>
      </w:r>
      <w:r w:rsidRPr="00452B4D">
        <w:rPr>
          <w:rtl/>
        </w:rPr>
        <w:t xml:space="preserve"> </w:t>
      </w:r>
      <w:r w:rsidRPr="00452B4D">
        <w:rPr>
          <w:rFonts w:hint="cs"/>
          <w:rtl/>
        </w:rPr>
        <w:t>וכו׳</w:t>
      </w:r>
      <w:r w:rsidRPr="00452B4D">
        <w:rPr>
          <w:rtl/>
        </w:rPr>
        <w:t xml:space="preserve"> </w:t>
      </w:r>
      <w:r w:rsidRPr="00452B4D">
        <w:rPr>
          <w:rFonts w:hint="cs"/>
          <w:rtl/>
        </w:rPr>
        <w:t>עד</w:t>
      </w:r>
      <w:r w:rsidRPr="00452B4D">
        <w:rPr>
          <w:rtl/>
        </w:rPr>
        <w:t xml:space="preserve"> </w:t>
      </w:r>
      <w:r w:rsidRPr="00452B4D">
        <w:rPr>
          <w:rFonts w:hint="cs"/>
          <w:rtl/>
        </w:rPr>
        <w:t>שמגיע</w:t>
      </w:r>
      <w:r w:rsidRPr="00452B4D">
        <w:rPr>
          <w:rtl/>
        </w:rPr>
        <w:t xml:space="preserve"> </w:t>
      </w:r>
      <w:r w:rsidRPr="00452B4D">
        <w:rPr>
          <w:rFonts w:hint="cs"/>
          <w:rtl/>
        </w:rPr>
        <w:t>לתיבת</w:t>
      </w:r>
      <w:r w:rsidRPr="00452B4D">
        <w:rPr>
          <w:rtl/>
        </w:rPr>
        <w:t xml:space="preserve"> </w:t>
      </w:r>
      <w:r>
        <w:rPr>
          <w:rFonts w:hint="cs"/>
          <w:rtl/>
        </w:rPr>
        <w:t>כהנים</w:t>
      </w:r>
      <w:r w:rsidRPr="00452B4D">
        <w:rPr>
          <w:rtl/>
        </w:rPr>
        <w:t xml:space="preserve"> </w:t>
      </w:r>
      <w:r w:rsidRPr="00452B4D">
        <w:rPr>
          <w:rFonts w:hint="cs"/>
          <w:rtl/>
        </w:rPr>
        <w:t>וכשמגיע</w:t>
      </w:r>
      <w:r w:rsidRPr="00452B4D">
        <w:rPr>
          <w:rtl/>
        </w:rPr>
        <w:t xml:space="preserve"> </w:t>
      </w:r>
      <w:r w:rsidRPr="00452B4D">
        <w:rPr>
          <w:rFonts w:hint="cs"/>
          <w:rtl/>
        </w:rPr>
        <w:t>לכהנים</w:t>
      </w:r>
      <w:r w:rsidRPr="00452B4D">
        <w:rPr>
          <w:rtl/>
        </w:rPr>
        <w:t xml:space="preserve"> </w:t>
      </w:r>
      <w:r w:rsidRPr="00452B4D">
        <w:rPr>
          <w:rFonts w:hint="cs"/>
          <w:rtl/>
        </w:rPr>
        <w:t>קורא</w:t>
      </w:r>
      <w:r w:rsidRPr="00452B4D">
        <w:rPr>
          <w:rtl/>
        </w:rPr>
        <w:t xml:space="preserve"> </w:t>
      </w:r>
      <w:r w:rsidRPr="00452B4D">
        <w:rPr>
          <w:rFonts w:hint="cs"/>
          <w:rtl/>
        </w:rPr>
        <w:t>בקול</w:t>
      </w:r>
      <w:r w:rsidRPr="00452B4D">
        <w:rPr>
          <w:rtl/>
        </w:rPr>
        <w:t xml:space="preserve"> </w:t>
      </w:r>
      <w:r>
        <w:rPr>
          <w:rFonts w:hint="cs"/>
          <w:rtl/>
        </w:rPr>
        <w:t>ר</w:t>
      </w:r>
      <w:r w:rsidRPr="00452B4D">
        <w:rPr>
          <w:rFonts w:hint="cs"/>
          <w:rtl/>
        </w:rPr>
        <w:t>ם</w:t>
      </w:r>
      <w:r w:rsidRPr="00452B4D">
        <w:rPr>
          <w:rtl/>
        </w:rPr>
        <w:t xml:space="preserve"> </w:t>
      </w:r>
      <w:r w:rsidRPr="00452B4D">
        <w:rPr>
          <w:rFonts w:hint="cs"/>
          <w:rtl/>
        </w:rPr>
        <w:t>כהנים</w:t>
      </w:r>
      <w:r w:rsidRPr="00452B4D">
        <w:rPr>
          <w:rtl/>
        </w:rPr>
        <w:t xml:space="preserve"> </w:t>
      </w:r>
      <w:r w:rsidRPr="00452B4D">
        <w:rPr>
          <w:rFonts w:hint="cs"/>
          <w:rtl/>
        </w:rPr>
        <w:t>והוא</w:t>
      </w:r>
      <w:r w:rsidRPr="00452B4D">
        <w:rPr>
          <w:rtl/>
        </w:rPr>
        <w:t xml:space="preserve"> </w:t>
      </w:r>
      <w:r w:rsidRPr="00452B4D">
        <w:rPr>
          <w:rFonts w:hint="cs"/>
          <w:rtl/>
        </w:rPr>
        <w:t>קריאה</w:t>
      </w:r>
      <w:r w:rsidRPr="00452B4D">
        <w:rPr>
          <w:rtl/>
        </w:rPr>
        <w:t xml:space="preserve"> </w:t>
      </w:r>
      <w:r w:rsidRPr="00452B4D">
        <w:rPr>
          <w:rFonts w:hint="cs"/>
          <w:rtl/>
        </w:rPr>
        <w:t>לכהני</w:t>
      </w:r>
      <w:r>
        <w:rPr>
          <w:rFonts w:hint="cs"/>
          <w:rtl/>
        </w:rPr>
        <w:t>ם,</w:t>
      </w:r>
      <w:r w:rsidRPr="00452B4D">
        <w:rPr>
          <w:rtl/>
        </w:rPr>
        <w:t xml:space="preserve"> </w:t>
      </w:r>
      <w:r w:rsidRPr="00452B4D">
        <w:rPr>
          <w:rFonts w:hint="cs"/>
          <w:rtl/>
        </w:rPr>
        <w:t>אח״כ</w:t>
      </w:r>
      <w:r w:rsidRPr="00452B4D">
        <w:rPr>
          <w:rtl/>
        </w:rPr>
        <w:t xml:space="preserve"> </w:t>
      </w:r>
      <w:r w:rsidRPr="00452B4D">
        <w:rPr>
          <w:rFonts w:hint="cs"/>
          <w:rtl/>
        </w:rPr>
        <w:t>מסיים</w:t>
      </w:r>
      <w:r w:rsidRPr="00452B4D">
        <w:rPr>
          <w:rtl/>
        </w:rPr>
        <w:t xml:space="preserve"> </w:t>
      </w:r>
      <w:r w:rsidRPr="00452B4D">
        <w:rPr>
          <w:rFonts w:hint="cs"/>
          <w:rtl/>
        </w:rPr>
        <w:t>ואומר</w:t>
      </w:r>
      <w:r w:rsidRPr="00452B4D">
        <w:rPr>
          <w:rtl/>
        </w:rPr>
        <w:t xml:space="preserve"> </w:t>
      </w:r>
      <w:r w:rsidRPr="00452B4D">
        <w:rPr>
          <w:rFonts w:hint="cs"/>
          <w:rtl/>
        </w:rPr>
        <w:t>עם</w:t>
      </w:r>
      <w:r w:rsidRPr="00452B4D">
        <w:rPr>
          <w:rtl/>
        </w:rPr>
        <w:t xml:space="preserve"> </w:t>
      </w:r>
      <w:r w:rsidRPr="00452B4D">
        <w:rPr>
          <w:rFonts w:hint="cs"/>
          <w:rtl/>
        </w:rPr>
        <w:t>קדושך</w:t>
      </w:r>
      <w:r w:rsidRPr="00452B4D">
        <w:rPr>
          <w:rtl/>
        </w:rPr>
        <w:t xml:space="preserve"> </w:t>
      </w:r>
      <w:r w:rsidRPr="00452B4D">
        <w:rPr>
          <w:rFonts w:hint="cs"/>
          <w:rtl/>
        </w:rPr>
        <w:t>כאמור</w:t>
      </w:r>
      <w:r>
        <w:rPr>
          <w:rFonts w:hint="cs"/>
          <w:rtl/>
        </w:rPr>
        <w:t>".</w:t>
      </w:r>
    </w:p>
    <w:p w:rsidR="00954474" w:rsidRDefault="00954474" w:rsidP="00FA084B">
      <w:pPr>
        <w:pStyle w:val="a2"/>
        <w:rPr>
          <w:rtl/>
        </w:rPr>
      </w:pPr>
      <w:r>
        <w:rPr>
          <w:rFonts w:hint="cs"/>
          <w:rtl/>
        </w:rPr>
        <w:t>ומדייק הגר</w:t>
      </w:r>
      <w:r w:rsidR="000D03CE">
        <w:rPr>
          <w:rFonts w:hint="cs"/>
          <w:rtl/>
        </w:rPr>
        <w:t>א</w:t>
      </w:r>
      <w:r>
        <w:rPr>
          <w:rFonts w:hint="cs"/>
          <w:rtl/>
        </w:rPr>
        <w:t>"ח נאה בפסקי הסידור אות פ"ד "הנה</w:t>
      </w:r>
      <w:r w:rsidRPr="00452B4D">
        <w:rPr>
          <w:rtl/>
        </w:rPr>
        <w:t xml:space="preserve"> </w:t>
      </w:r>
      <w:r>
        <w:rPr>
          <w:rFonts w:hint="cs"/>
          <w:rtl/>
        </w:rPr>
        <w:t>תיב</w:t>
      </w:r>
      <w:r w:rsidRPr="00452B4D">
        <w:rPr>
          <w:rFonts w:hint="cs"/>
          <w:rtl/>
        </w:rPr>
        <w:t>ת</w:t>
      </w:r>
      <w:r w:rsidRPr="00452B4D">
        <w:rPr>
          <w:rtl/>
        </w:rPr>
        <w:t xml:space="preserve"> </w:t>
      </w:r>
      <w:r>
        <w:rPr>
          <w:rFonts w:hint="cs"/>
          <w:rtl/>
        </w:rPr>
        <w:t xml:space="preserve">"בלחש" </w:t>
      </w:r>
      <w:r w:rsidRPr="00452B4D">
        <w:rPr>
          <w:rFonts w:hint="cs"/>
          <w:rtl/>
        </w:rPr>
        <w:t>השמי</w:t>
      </w:r>
      <w:r>
        <w:rPr>
          <w:rFonts w:hint="cs"/>
          <w:rtl/>
        </w:rPr>
        <w:t>ט</w:t>
      </w:r>
      <w:r w:rsidRPr="00452B4D">
        <w:rPr>
          <w:rtl/>
        </w:rPr>
        <w:t xml:space="preserve"> </w:t>
      </w:r>
      <w:r w:rsidRPr="00452B4D">
        <w:rPr>
          <w:rFonts w:hint="cs"/>
          <w:rtl/>
        </w:rPr>
        <w:t>אדמו״ר</w:t>
      </w:r>
      <w:r w:rsidRPr="00452B4D">
        <w:rPr>
          <w:rtl/>
        </w:rPr>
        <w:t xml:space="preserve"> </w:t>
      </w:r>
      <w:r w:rsidRPr="00452B4D">
        <w:rPr>
          <w:rFonts w:hint="cs"/>
          <w:rtl/>
        </w:rPr>
        <w:t>בסידור</w:t>
      </w:r>
      <w:r>
        <w:rPr>
          <w:rFonts w:hint="cs"/>
          <w:rtl/>
        </w:rPr>
        <w:t>, ומבואר דעתו שאו"א</w:t>
      </w:r>
      <w:r w:rsidRPr="00452B4D">
        <w:rPr>
          <w:rFonts w:hint="cs"/>
          <w:rtl/>
        </w:rPr>
        <w:t xml:space="preserve"> יאמר</w:t>
      </w:r>
      <w:r w:rsidRPr="00452B4D">
        <w:rPr>
          <w:rtl/>
        </w:rPr>
        <w:t xml:space="preserve"> </w:t>
      </w:r>
      <w:r w:rsidRPr="00452B4D">
        <w:rPr>
          <w:rFonts w:hint="cs"/>
          <w:rtl/>
        </w:rPr>
        <w:t>בקול</w:t>
      </w:r>
      <w:r w:rsidRPr="00452B4D">
        <w:rPr>
          <w:rtl/>
        </w:rPr>
        <w:t xml:space="preserve"> </w:t>
      </w:r>
      <w:r w:rsidRPr="00452B4D">
        <w:rPr>
          <w:rFonts w:hint="cs"/>
          <w:rtl/>
        </w:rPr>
        <w:t>בינוני</w:t>
      </w:r>
      <w:r w:rsidRPr="00452B4D">
        <w:rPr>
          <w:rtl/>
        </w:rPr>
        <w:t xml:space="preserve"> </w:t>
      </w:r>
      <w:r w:rsidRPr="00452B4D">
        <w:rPr>
          <w:rFonts w:hint="cs"/>
          <w:rtl/>
        </w:rPr>
        <w:t>כדרכו</w:t>
      </w:r>
      <w:r w:rsidRPr="00452B4D">
        <w:rPr>
          <w:rtl/>
        </w:rPr>
        <w:t xml:space="preserve"> </w:t>
      </w:r>
      <w:r>
        <w:rPr>
          <w:rFonts w:hint="cs"/>
          <w:rtl/>
        </w:rPr>
        <w:t>ר</w:t>
      </w:r>
      <w:r w:rsidRPr="00452B4D">
        <w:rPr>
          <w:rFonts w:hint="cs"/>
          <w:rtl/>
        </w:rPr>
        <w:t>ק</w:t>
      </w:r>
      <w:r w:rsidRPr="00452B4D">
        <w:rPr>
          <w:rtl/>
        </w:rPr>
        <w:t xml:space="preserve"> </w:t>
      </w:r>
      <w:r w:rsidRPr="00452B4D">
        <w:rPr>
          <w:rFonts w:hint="cs"/>
          <w:rtl/>
        </w:rPr>
        <w:t>תיבת</w:t>
      </w:r>
      <w:r w:rsidRPr="00452B4D">
        <w:rPr>
          <w:rtl/>
        </w:rPr>
        <w:t xml:space="preserve"> </w:t>
      </w:r>
      <w:r w:rsidRPr="00452B4D">
        <w:rPr>
          <w:rFonts w:hint="cs"/>
          <w:rtl/>
        </w:rPr>
        <w:t>כהנים</w:t>
      </w:r>
      <w:r w:rsidRPr="00452B4D">
        <w:rPr>
          <w:rtl/>
        </w:rPr>
        <w:t xml:space="preserve"> </w:t>
      </w:r>
      <w:r w:rsidRPr="00452B4D">
        <w:rPr>
          <w:rFonts w:hint="cs"/>
          <w:rtl/>
        </w:rPr>
        <w:t>יאמר</w:t>
      </w:r>
      <w:r w:rsidRPr="00452B4D">
        <w:rPr>
          <w:rtl/>
        </w:rPr>
        <w:t xml:space="preserve"> </w:t>
      </w:r>
      <w:r w:rsidRPr="00452B4D">
        <w:rPr>
          <w:rFonts w:hint="cs"/>
          <w:rtl/>
        </w:rPr>
        <w:t>בקול</w:t>
      </w:r>
      <w:r w:rsidRPr="00452B4D">
        <w:rPr>
          <w:rtl/>
        </w:rPr>
        <w:t xml:space="preserve"> </w:t>
      </w:r>
      <w:r>
        <w:rPr>
          <w:rFonts w:hint="cs"/>
          <w:rtl/>
        </w:rPr>
        <w:t>ר</w:t>
      </w:r>
      <w:r w:rsidRPr="00452B4D">
        <w:rPr>
          <w:rFonts w:hint="cs"/>
          <w:rtl/>
        </w:rPr>
        <w:t>ם</w:t>
      </w:r>
      <w:r>
        <w:rPr>
          <w:rFonts w:hint="cs"/>
          <w:rtl/>
        </w:rPr>
        <w:t xml:space="preserve"> </w:t>
      </w:r>
      <w:r w:rsidRPr="00452B4D">
        <w:rPr>
          <w:rFonts w:hint="cs"/>
          <w:rtl/>
        </w:rPr>
        <w:t>ויהי׳</w:t>
      </w:r>
      <w:r w:rsidRPr="00452B4D">
        <w:rPr>
          <w:rtl/>
        </w:rPr>
        <w:t xml:space="preserve"> </w:t>
      </w:r>
      <w:r w:rsidRPr="00452B4D">
        <w:rPr>
          <w:rFonts w:hint="cs"/>
          <w:rtl/>
        </w:rPr>
        <w:t>קריאה</w:t>
      </w:r>
      <w:r w:rsidRPr="00452B4D">
        <w:rPr>
          <w:rtl/>
        </w:rPr>
        <w:t xml:space="preserve"> </w:t>
      </w:r>
      <w:r w:rsidRPr="00452B4D">
        <w:rPr>
          <w:rFonts w:hint="cs"/>
          <w:rtl/>
        </w:rPr>
        <w:t>לכ</w:t>
      </w:r>
      <w:r>
        <w:rPr>
          <w:rFonts w:hint="cs"/>
          <w:rtl/>
        </w:rPr>
        <w:t>ה</w:t>
      </w:r>
      <w:r w:rsidRPr="00452B4D">
        <w:rPr>
          <w:rFonts w:hint="cs"/>
          <w:rtl/>
        </w:rPr>
        <w:t>נים</w:t>
      </w:r>
      <w:r>
        <w:rPr>
          <w:rFonts w:hint="cs"/>
          <w:rtl/>
        </w:rPr>
        <w:t>". ומביא טעם לזה "שבקשת או"א היא מכלל התפלה שהש"צ מחויב להשמיע להצבור".</w:t>
      </w:r>
    </w:p>
    <w:p w:rsidR="00954474" w:rsidRDefault="00954474" w:rsidP="00FA084B">
      <w:pPr>
        <w:pStyle w:val="a2"/>
        <w:rPr>
          <w:rtl/>
        </w:rPr>
      </w:pPr>
      <w:r>
        <w:rPr>
          <w:rFonts w:hint="cs"/>
          <w:rtl/>
        </w:rPr>
        <w:t>והנה בסידור תהילת ה' מהדורה מוערת כתוב: "</w:t>
      </w:r>
      <w:r>
        <w:t>The chazzan says</w:t>
      </w:r>
      <w:r w:rsidRPr="00954474">
        <w:rPr>
          <w:b/>
          <w:bCs/>
        </w:rPr>
        <w:t xml:space="preserve"> quietly</w:t>
      </w:r>
      <w:r>
        <w:t>:</w:t>
      </w:r>
      <w:r>
        <w:rPr>
          <w:rtl/>
        </w:rPr>
        <w:t xml:space="preserve"> </w:t>
      </w:r>
      <w:r>
        <w:rPr>
          <w:rFonts w:hint="cs"/>
          <w:rtl/>
        </w:rPr>
        <w:t>אלהינו</w:t>
      </w:r>
      <w:r>
        <w:rPr>
          <w:rtl/>
        </w:rPr>
        <w:t xml:space="preserve"> </w:t>
      </w:r>
      <w:r>
        <w:rPr>
          <w:rFonts w:hint="cs"/>
          <w:rtl/>
        </w:rPr>
        <w:t>וכו'</w:t>
      </w:r>
      <w:r>
        <w:rPr>
          <w:rtl/>
        </w:rPr>
        <w:t xml:space="preserve"> </w:t>
      </w:r>
      <w:r>
        <w:rPr>
          <w:rFonts w:hint="cs"/>
          <w:rtl/>
        </w:rPr>
        <w:t>ובניו".</w:t>
      </w:r>
    </w:p>
    <w:p w:rsidR="00954474" w:rsidRDefault="00954474" w:rsidP="00FA084B">
      <w:pPr>
        <w:pStyle w:val="a2"/>
        <w:rPr>
          <w:rtl/>
        </w:rPr>
      </w:pPr>
      <w:r>
        <w:rPr>
          <w:rFonts w:hint="cs"/>
          <w:rtl/>
        </w:rPr>
        <w:t>ולכאורה בנדו"ד נראה שצריך לנהוג כדברי הגר</w:t>
      </w:r>
      <w:r w:rsidR="000D03CE">
        <w:rPr>
          <w:rFonts w:hint="cs"/>
          <w:rtl/>
        </w:rPr>
        <w:t>א</w:t>
      </w:r>
      <w:r>
        <w:rPr>
          <w:rFonts w:hint="cs"/>
          <w:rtl/>
        </w:rPr>
        <w:t>"ח נאה, וזאת על יסוד מש"כ בספר המנהגים ע' 12: "</w:t>
      </w:r>
      <w:r w:rsidRPr="002D167E">
        <w:rPr>
          <w:rFonts w:hint="cs"/>
          <w:rtl/>
        </w:rPr>
        <w:t>אמירת</w:t>
      </w:r>
      <w:r w:rsidRPr="002D167E">
        <w:rPr>
          <w:rtl/>
        </w:rPr>
        <w:t xml:space="preserve"> </w:t>
      </w:r>
      <w:r w:rsidRPr="002D167E">
        <w:rPr>
          <w:rFonts w:hint="cs"/>
          <w:rtl/>
        </w:rPr>
        <w:t>מודים</w:t>
      </w:r>
      <w:r w:rsidRPr="002D167E">
        <w:rPr>
          <w:rtl/>
        </w:rPr>
        <w:t xml:space="preserve"> </w:t>
      </w:r>
      <w:r w:rsidRPr="002D167E">
        <w:rPr>
          <w:rFonts w:hint="cs"/>
          <w:rtl/>
        </w:rPr>
        <w:t>של</w:t>
      </w:r>
      <w:r w:rsidRPr="002D167E">
        <w:rPr>
          <w:rtl/>
        </w:rPr>
        <w:t xml:space="preserve"> </w:t>
      </w:r>
      <w:r w:rsidRPr="002D167E">
        <w:rPr>
          <w:rFonts w:hint="cs"/>
          <w:rtl/>
        </w:rPr>
        <w:t>הש״צ</w:t>
      </w:r>
      <w:r w:rsidRPr="002D167E">
        <w:rPr>
          <w:rtl/>
        </w:rPr>
        <w:t xml:space="preserve"> </w:t>
      </w:r>
      <w:r w:rsidRPr="002D167E">
        <w:rPr>
          <w:rFonts w:hint="cs"/>
          <w:rtl/>
        </w:rPr>
        <w:t>צריך</w:t>
      </w:r>
      <w:r w:rsidRPr="002D167E">
        <w:rPr>
          <w:rtl/>
        </w:rPr>
        <w:t xml:space="preserve"> </w:t>
      </w:r>
      <w:r w:rsidRPr="002D167E">
        <w:rPr>
          <w:rFonts w:hint="cs"/>
          <w:rtl/>
        </w:rPr>
        <w:t>לאומרו</w:t>
      </w:r>
      <w:r w:rsidRPr="002D167E">
        <w:rPr>
          <w:rtl/>
        </w:rPr>
        <w:t xml:space="preserve"> </w:t>
      </w:r>
      <w:r w:rsidRPr="002D167E">
        <w:rPr>
          <w:rFonts w:hint="cs"/>
          <w:rtl/>
        </w:rPr>
        <w:t>בקול</w:t>
      </w:r>
      <w:r w:rsidRPr="002D167E">
        <w:rPr>
          <w:rtl/>
        </w:rPr>
        <w:t xml:space="preserve"> </w:t>
      </w:r>
      <w:r w:rsidRPr="002D167E">
        <w:rPr>
          <w:rFonts w:hint="cs"/>
          <w:rtl/>
        </w:rPr>
        <w:t>כמו</w:t>
      </w:r>
      <w:r w:rsidRPr="002D167E">
        <w:rPr>
          <w:rtl/>
        </w:rPr>
        <w:t xml:space="preserve"> </w:t>
      </w:r>
      <w:r w:rsidRPr="002D167E">
        <w:rPr>
          <w:rFonts w:hint="cs"/>
          <w:rtl/>
        </w:rPr>
        <w:t>שאר</w:t>
      </w:r>
      <w:r w:rsidRPr="002D167E">
        <w:rPr>
          <w:rtl/>
        </w:rPr>
        <w:t xml:space="preserve"> </w:t>
      </w:r>
      <w:r w:rsidRPr="002D167E">
        <w:rPr>
          <w:rFonts w:hint="cs"/>
          <w:rtl/>
        </w:rPr>
        <w:t>ברכות</w:t>
      </w:r>
      <w:r w:rsidRPr="002D167E">
        <w:rPr>
          <w:rtl/>
        </w:rPr>
        <w:t xml:space="preserve"> </w:t>
      </w:r>
      <w:r w:rsidRPr="002D167E">
        <w:rPr>
          <w:rFonts w:hint="cs"/>
          <w:rtl/>
        </w:rPr>
        <w:t>התפלה</w:t>
      </w:r>
      <w:r w:rsidRPr="002D167E">
        <w:rPr>
          <w:rtl/>
        </w:rPr>
        <w:t xml:space="preserve"> </w:t>
      </w:r>
      <w:r>
        <w:rPr>
          <w:rFonts w:hint="cs"/>
          <w:rtl/>
        </w:rPr>
        <w:t>-</w:t>
      </w:r>
      <w:r w:rsidRPr="002D167E">
        <w:rPr>
          <w:rtl/>
        </w:rPr>
        <w:t xml:space="preserve"> </w:t>
      </w:r>
      <w:r w:rsidRPr="002D167E">
        <w:rPr>
          <w:rFonts w:hint="cs"/>
          <w:rtl/>
        </w:rPr>
        <w:t>דלא</w:t>
      </w:r>
      <w:r w:rsidRPr="002D167E">
        <w:rPr>
          <w:rtl/>
        </w:rPr>
        <w:t xml:space="preserve"> </w:t>
      </w:r>
      <w:r w:rsidRPr="002D167E">
        <w:rPr>
          <w:rFonts w:hint="cs"/>
          <w:rtl/>
        </w:rPr>
        <w:t>כמנהג</w:t>
      </w:r>
      <w:r w:rsidRPr="002D167E">
        <w:rPr>
          <w:rtl/>
        </w:rPr>
        <w:t xml:space="preserve"> </w:t>
      </w:r>
      <w:r w:rsidRPr="002D167E">
        <w:rPr>
          <w:rFonts w:hint="cs"/>
          <w:rtl/>
        </w:rPr>
        <w:t>העולם</w:t>
      </w:r>
      <w:r w:rsidRPr="002D167E">
        <w:rPr>
          <w:rtl/>
        </w:rPr>
        <w:t xml:space="preserve"> </w:t>
      </w:r>
      <w:r w:rsidRPr="002D167E">
        <w:rPr>
          <w:rFonts w:hint="cs"/>
          <w:rtl/>
        </w:rPr>
        <w:t>שהש״צ</w:t>
      </w:r>
      <w:r w:rsidRPr="002D167E">
        <w:rPr>
          <w:rtl/>
        </w:rPr>
        <w:t xml:space="preserve"> </w:t>
      </w:r>
      <w:r w:rsidRPr="002D167E">
        <w:rPr>
          <w:rFonts w:hint="cs"/>
          <w:rtl/>
        </w:rPr>
        <w:t>אומרו</w:t>
      </w:r>
      <w:r w:rsidRPr="002D167E">
        <w:rPr>
          <w:rtl/>
        </w:rPr>
        <w:t xml:space="preserve"> </w:t>
      </w:r>
      <w:r>
        <w:rPr>
          <w:rFonts w:hint="cs"/>
          <w:rtl/>
        </w:rPr>
        <w:t>בלח</w:t>
      </w:r>
      <w:r w:rsidRPr="002D167E">
        <w:rPr>
          <w:rFonts w:hint="cs"/>
          <w:rtl/>
        </w:rPr>
        <w:t>ש</w:t>
      </w:r>
      <w:r>
        <w:rPr>
          <w:rFonts w:hint="cs"/>
          <w:rtl/>
        </w:rPr>
        <w:t>", והיינו מטעם הנ"ל של פס"ד הגר"ח נאה הנ"ל.</w:t>
      </w:r>
    </w:p>
    <w:p w:rsidR="00954474" w:rsidRDefault="00954474" w:rsidP="00FA084B">
      <w:pPr>
        <w:pStyle w:val="a2"/>
        <w:rPr>
          <w:rtl/>
        </w:rPr>
      </w:pPr>
      <w:r>
        <w:rPr>
          <w:rFonts w:hint="cs"/>
          <w:rtl/>
        </w:rPr>
        <w:t>וא"כ צ"ע על מ"ש ב</w:t>
      </w:r>
      <w:r w:rsidRPr="002D167E">
        <w:rPr>
          <w:rFonts w:hint="cs"/>
          <w:b/>
          <w:bCs/>
          <w:rtl/>
        </w:rPr>
        <w:t>סידור</w:t>
      </w:r>
      <w:r>
        <w:rPr>
          <w:rFonts w:hint="cs"/>
          <w:rtl/>
        </w:rPr>
        <w:t xml:space="preserve"> הנ"ל דלא כמ"ש </w:t>
      </w:r>
      <w:r w:rsidRPr="00452B4D">
        <w:rPr>
          <w:rFonts w:hint="cs"/>
          <w:rtl/>
        </w:rPr>
        <w:t>בסידור</w:t>
      </w:r>
      <w:r w:rsidRPr="002D167E">
        <w:rPr>
          <w:rFonts w:hint="cs"/>
          <w:rtl/>
        </w:rPr>
        <w:t xml:space="preserve"> </w:t>
      </w:r>
      <w:r>
        <w:rPr>
          <w:rFonts w:hint="cs"/>
          <w:rtl/>
        </w:rPr>
        <w:t xml:space="preserve">אדה"ז, וכן צ"ע על מנהג עמא דבר לאומרו </w:t>
      </w:r>
      <w:r w:rsidRPr="00452B4D">
        <w:rPr>
          <w:rFonts w:hint="cs"/>
          <w:rtl/>
        </w:rPr>
        <w:t>בלחש</w:t>
      </w:r>
      <w:r>
        <w:rPr>
          <w:rFonts w:hint="cs"/>
          <w:rtl/>
        </w:rPr>
        <w:t>.</w:t>
      </w:r>
    </w:p>
    <w:p w:rsidR="00031F36" w:rsidRDefault="00031F36" w:rsidP="00031F36">
      <w:pPr>
        <w:pStyle w:val="a6"/>
        <w:ind w:firstLine="0"/>
        <w:rPr>
          <w:lang w:bidi="ar-SA"/>
        </w:rPr>
      </w:pPr>
      <w:r>
        <w:rPr>
          <w:noProof/>
        </w:rPr>
        <w:drawing>
          <wp:inline distT="0" distB="0" distL="0" distR="0" wp14:anchorId="15958F03" wp14:editId="259C191E">
            <wp:extent cx="653415" cy="29400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031F36" w:rsidRDefault="00031F36" w:rsidP="00031F36">
      <w:pPr>
        <w:spacing w:after="0" w:line="240" w:lineRule="auto"/>
        <w:rPr>
          <w:rFonts w:ascii="FbFrankReal" w:eastAsia="Times New Roman" w:hAnsi="FbFrankReal" w:cs="FbFrankReal"/>
          <w:bCs/>
          <w:sz w:val="28"/>
          <w:szCs w:val="24"/>
          <w:lang w:bidi="ar-SA"/>
        </w:rPr>
        <w:sectPr w:rsidR="00031F36" w:rsidSect="00031F36">
          <w:footnotePr>
            <w:numRestart w:val="eachSect"/>
          </w:footnotePr>
          <w:type w:val="continuous"/>
          <w:pgSz w:w="7920" w:h="12240"/>
          <w:pgMar w:top="720" w:right="864" w:bottom="720" w:left="864" w:header="0" w:footer="0" w:gutter="0"/>
          <w:cols w:space="720"/>
        </w:sectPr>
      </w:pPr>
    </w:p>
    <w:p w:rsidR="002F2A0A" w:rsidRPr="00881D69" w:rsidRDefault="002F2A0A" w:rsidP="00FA084B">
      <w:pPr>
        <w:pStyle w:val="a"/>
        <w:rPr>
          <w:rFonts w:ascii="FbFRealBelet Bold" w:hAnsi="FbFRealBelet Bold" w:cs="FbFRealBelet Bold"/>
          <w:rtl/>
        </w:rPr>
      </w:pPr>
      <w:bookmarkStart w:id="70" w:name="_Toc450877813"/>
      <w:r w:rsidRPr="00881D69">
        <w:rPr>
          <w:rFonts w:ascii="FbFRealBelet Bold" w:hAnsi="FbFRealBelet Bold" w:cs="FbFRealBelet Bold"/>
          <w:rtl/>
        </w:rPr>
        <w:lastRenderedPageBreak/>
        <w:t>מאפה קטניות ותבשיל שמעורב בו קטניות (גליון)</w:t>
      </w:r>
      <w:bookmarkEnd w:id="70"/>
    </w:p>
    <w:p w:rsidR="00954474" w:rsidRPr="00DD4A1E" w:rsidRDefault="00954474" w:rsidP="00FA084B">
      <w:pPr>
        <w:pStyle w:val="a0"/>
        <w:rPr>
          <w:rFonts w:hint="cs"/>
          <w:rtl/>
        </w:rPr>
      </w:pPr>
      <w:bookmarkStart w:id="71" w:name="_Toc450877814"/>
      <w:r w:rsidRPr="00DD4A1E">
        <w:rPr>
          <w:rFonts w:hint="cs"/>
          <w:rtl/>
        </w:rPr>
        <w:t>הרב מאיר צירקינד</w:t>
      </w:r>
      <w:bookmarkEnd w:id="71"/>
    </w:p>
    <w:p w:rsidR="00954474" w:rsidRPr="003512FA" w:rsidRDefault="00954474" w:rsidP="00FA084B">
      <w:pPr>
        <w:pStyle w:val="a1"/>
        <w:rPr>
          <w:rFonts w:ascii="Times New Roman" w:eastAsia="Times New Roman" w:hAnsi="Times New Roman" w:cs="Times New Roman"/>
          <w:rtl/>
        </w:rPr>
      </w:pPr>
      <w:r w:rsidRPr="00DD4A1E">
        <w:rPr>
          <w:rFonts w:hint="cs"/>
          <w:rtl/>
        </w:rPr>
        <w:t>מיאמי, פלורידה</w:t>
      </w:r>
    </w:p>
    <w:p w:rsidR="00954474" w:rsidRDefault="00954474" w:rsidP="00FA084B">
      <w:pPr>
        <w:pStyle w:val="a2"/>
        <w:rPr>
          <w:shd w:val="clear" w:color="auto" w:fill="FFFFFF"/>
          <w:rtl/>
        </w:rPr>
      </w:pPr>
      <w:r w:rsidRPr="003512FA">
        <w:rPr>
          <w:shd w:val="clear" w:color="auto" w:fill="FFFFFF"/>
          <w:rtl/>
        </w:rPr>
        <w:t xml:space="preserve">בגליון א'קו כתב הרב שלום דוב בער שוחאט שיחי' בענין קטניות בפסח, ויצא לחדש דלשיטת כ"ק אדה"ז: </w:t>
      </w:r>
    </w:p>
    <w:p w:rsidR="00954474" w:rsidRPr="003512FA" w:rsidRDefault="00954474" w:rsidP="00FA084B">
      <w:pPr>
        <w:pStyle w:val="a2"/>
        <w:rPr>
          <w:rtl/>
        </w:rPr>
      </w:pPr>
      <w:r w:rsidRPr="003512FA">
        <w:rPr>
          <w:shd w:val="clear" w:color="auto" w:fill="FFFFFF"/>
          <w:rtl/>
        </w:rPr>
        <w:t xml:space="preserve">א) גזירת קטניות היא על </w:t>
      </w:r>
      <w:r w:rsidRPr="003512FA">
        <w:rPr>
          <w:b/>
          <w:bCs/>
          <w:shd w:val="clear" w:color="auto" w:fill="FFFFFF"/>
          <w:rtl/>
        </w:rPr>
        <w:t>תבשיל</w:t>
      </w:r>
      <w:r w:rsidRPr="003512FA">
        <w:rPr>
          <w:shd w:val="clear" w:color="auto" w:fill="FFFFFF"/>
          <w:rtl/>
        </w:rPr>
        <w:t xml:space="preserve"> שנעשה ממיני קטניות. ושהגזירה היא </w:t>
      </w:r>
      <w:r w:rsidRPr="003512FA">
        <w:rPr>
          <w:b/>
          <w:bCs/>
          <w:shd w:val="clear" w:color="auto" w:fill="FFFFFF"/>
          <w:rtl/>
        </w:rPr>
        <w:t>רק</w:t>
      </w:r>
      <w:r w:rsidRPr="003512FA">
        <w:rPr>
          <w:shd w:val="clear" w:color="auto" w:fill="FFFFFF"/>
          <w:rtl/>
        </w:rPr>
        <w:t xml:space="preserve"> על "מעשה קדירה". </w:t>
      </w:r>
    </w:p>
    <w:p w:rsidR="00954474" w:rsidRPr="003512FA" w:rsidRDefault="00954474" w:rsidP="00FA084B">
      <w:pPr>
        <w:pStyle w:val="a2"/>
        <w:rPr>
          <w:rtl/>
        </w:rPr>
      </w:pPr>
      <w:r w:rsidRPr="003512FA">
        <w:rPr>
          <w:shd w:val="clear" w:color="auto" w:fill="FFFFFF"/>
          <w:rtl/>
        </w:rPr>
        <w:t xml:space="preserve">ב) מגדיר אדה"ז, שאיסור קטניות הוא </w:t>
      </w:r>
      <w:r w:rsidRPr="003512FA">
        <w:rPr>
          <w:b/>
          <w:bCs/>
          <w:shd w:val="clear" w:color="auto" w:fill="FFFFFF"/>
          <w:rtl/>
        </w:rPr>
        <w:t>רק</w:t>
      </w:r>
      <w:r w:rsidRPr="003512FA">
        <w:rPr>
          <w:shd w:val="clear" w:color="auto" w:fill="FFFFFF"/>
          <w:rtl/>
        </w:rPr>
        <w:t xml:space="preserve"> כשנתקיימו בו תנאים נוספים (בנוסף להמובא לעיל, שהאיסור הוא על </w:t>
      </w:r>
      <w:r w:rsidRPr="003512FA">
        <w:rPr>
          <w:b/>
          <w:bCs/>
          <w:shd w:val="clear" w:color="auto" w:fill="FFFFFF"/>
          <w:rtl/>
        </w:rPr>
        <w:t>תבשיל</w:t>
      </w:r>
      <w:r w:rsidRPr="003512FA">
        <w:rPr>
          <w:shd w:val="clear" w:color="auto" w:fill="FFFFFF"/>
          <w:rtl/>
        </w:rPr>
        <w:t>), והם: 1) "נפלו עליהם מים" (ומים דוקא). 2) שהמים צריכים ליפול "בענין שכיוצא בזה בה' מיני דגן אסור מעיקר הדין".</w:t>
      </w:r>
    </w:p>
    <w:p w:rsidR="00954474" w:rsidRPr="003512FA" w:rsidRDefault="00954474" w:rsidP="00FA084B">
      <w:pPr>
        <w:pStyle w:val="a2"/>
        <w:rPr>
          <w:rtl/>
        </w:rPr>
      </w:pPr>
      <w:r w:rsidRPr="003512FA">
        <w:rPr>
          <w:shd w:val="clear" w:color="auto" w:fill="FFFFFF"/>
          <w:rtl/>
        </w:rPr>
        <w:t>ג) מיני שמנים של קטניות מותרים להדלקה. אבל אסורים באכילה.</w:t>
      </w:r>
    </w:p>
    <w:p w:rsidR="00954474" w:rsidRPr="003512FA" w:rsidRDefault="00954474" w:rsidP="00FA084B">
      <w:pPr>
        <w:pStyle w:val="a2"/>
        <w:rPr>
          <w:rtl/>
        </w:rPr>
      </w:pPr>
      <w:r w:rsidRPr="003512FA">
        <w:rPr>
          <w:shd w:val="clear" w:color="auto" w:fill="FFFFFF"/>
          <w:rtl/>
        </w:rPr>
        <w:t>ומכלל כל אלו, יצא לידון בדברים חדשים דהיינו</w:t>
      </w:r>
      <w:r>
        <w:rPr>
          <w:rFonts w:hint="cs"/>
          <w:shd w:val="clear" w:color="auto" w:fill="FFFFFF"/>
          <w:rtl/>
        </w:rPr>
        <w:t>:</w:t>
      </w:r>
    </w:p>
    <w:p w:rsidR="00954474" w:rsidRPr="003512FA" w:rsidRDefault="00954474" w:rsidP="00FA084B">
      <w:pPr>
        <w:pStyle w:val="a2"/>
        <w:rPr>
          <w:rtl/>
        </w:rPr>
      </w:pPr>
      <w:r w:rsidRPr="003512FA">
        <w:rPr>
          <w:shd w:val="clear" w:color="auto" w:fill="FFFFFF"/>
          <w:rtl/>
        </w:rPr>
        <w:t xml:space="preserve">א) שאם נשמרו באופן יבש </w:t>
      </w:r>
      <w:r w:rsidRPr="003512FA">
        <w:rPr>
          <w:b/>
          <w:bCs/>
          <w:shd w:val="clear" w:color="auto" w:fill="FFFFFF"/>
          <w:rtl/>
        </w:rPr>
        <w:t>לגמרי</w:t>
      </w:r>
      <w:r w:rsidRPr="003512FA">
        <w:rPr>
          <w:shd w:val="clear" w:color="auto" w:fill="FFFFFF"/>
          <w:rtl/>
        </w:rPr>
        <w:t xml:space="preserve">, ואח"כ הוכנו לאכילה בלא </w:t>
      </w:r>
      <w:r w:rsidRPr="003512FA">
        <w:rPr>
          <w:b/>
          <w:bCs/>
          <w:shd w:val="clear" w:color="auto" w:fill="FFFFFF"/>
          <w:rtl/>
        </w:rPr>
        <w:t>שום תוספת מים</w:t>
      </w:r>
      <w:r w:rsidRPr="003512FA">
        <w:rPr>
          <w:shd w:val="clear" w:color="auto" w:fill="FFFFFF"/>
          <w:rtl/>
        </w:rPr>
        <w:t xml:space="preserve"> אזי מותר לאכלם. וכן,</w:t>
      </w:r>
      <w:r>
        <w:rPr>
          <w:rFonts w:hint="cs"/>
          <w:shd w:val="clear" w:color="auto" w:fill="FFFFFF"/>
          <w:rtl/>
        </w:rPr>
        <w:t xml:space="preserve"> </w:t>
      </w:r>
      <w:r w:rsidRPr="003512FA">
        <w:rPr>
          <w:shd w:val="clear" w:color="auto" w:fill="FFFFFF"/>
          <w:rtl/>
        </w:rPr>
        <w:t xml:space="preserve">אם בישל או אפה בשמן או שאר מי פירות שאין בו חשש של מים – אזי מותר לאכלם. </w:t>
      </w:r>
    </w:p>
    <w:p w:rsidR="00954474" w:rsidRPr="003512FA" w:rsidRDefault="00954474" w:rsidP="00FA084B">
      <w:pPr>
        <w:pStyle w:val="a2"/>
        <w:rPr>
          <w:rtl/>
        </w:rPr>
      </w:pPr>
      <w:r w:rsidRPr="003512FA">
        <w:rPr>
          <w:shd w:val="clear" w:color="auto" w:fill="FFFFFF"/>
          <w:rtl/>
        </w:rPr>
        <w:t xml:space="preserve">ב) שאלו העושים פופקורן ע"י מכונת אוויר חם, בלא שום מים, או שמכינים ע"י שמן שאין בו טיפת מים – אזי זה מותר בפסח. וכן בוטנים ("פינאט") שנעשו באפיה בתנור בלא תוספת מים (או אפי' נעשו רק עם שמן, אבל השמן נקי ממים לגמרי), ג"כ יהיו מותרים. </w:t>
      </w:r>
    </w:p>
    <w:p w:rsidR="00954474" w:rsidRPr="003512FA" w:rsidRDefault="00954474" w:rsidP="00FA084B">
      <w:pPr>
        <w:pStyle w:val="a2"/>
        <w:rPr>
          <w:rtl/>
        </w:rPr>
      </w:pPr>
      <w:r w:rsidRPr="003512FA">
        <w:rPr>
          <w:shd w:val="clear" w:color="auto" w:fill="FFFFFF"/>
          <w:rtl/>
        </w:rPr>
        <w:t xml:space="preserve">ג) רק באם יש מים ונשאר ליותר מח"י דקות, יש מים ביחד עם מי פירות או מלח שמחמיץ מהר – אזי אסור, אבל אם מקפיד שיהיה פחות מח"י דקות, ואז "בענין שכיוצא בזה בה' מיני דגן" </w:t>
      </w:r>
      <w:r w:rsidRPr="003512FA">
        <w:rPr>
          <w:b/>
          <w:bCs/>
          <w:shd w:val="clear" w:color="auto" w:fill="FFFFFF"/>
          <w:rtl/>
        </w:rPr>
        <w:t>לא יהיה אסור מעיקר הדין</w:t>
      </w:r>
      <w:r w:rsidRPr="003512FA">
        <w:rPr>
          <w:shd w:val="clear" w:color="auto" w:fill="FFFFFF"/>
          <w:rtl/>
        </w:rPr>
        <w:t xml:space="preserve">, אזי לכאורה יהיה מותר לאוכלו בפסח לכתחילה. </w:t>
      </w:r>
    </w:p>
    <w:p w:rsidR="00954474" w:rsidRPr="003512FA" w:rsidRDefault="00954474" w:rsidP="00FA084B">
      <w:pPr>
        <w:pStyle w:val="a2"/>
        <w:rPr>
          <w:rtl/>
        </w:rPr>
      </w:pPr>
      <w:r w:rsidRPr="003512FA">
        <w:rPr>
          <w:shd w:val="clear" w:color="auto" w:fill="FFFFFF"/>
          <w:rtl/>
        </w:rPr>
        <w:t xml:space="preserve">ד) ויוצא שאדה"ז אינו סובר כשהשיטה המחמירה שקטניות אסורים </w:t>
      </w:r>
      <w:r w:rsidRPr="003512FA">
        <w:rPr>
          <w:b/>
          <w:bCs/>
          <w:shd w:val="clear" w:color="auto" w:fill="FFFFFF"/>
          <w:rtl/>
        </w:rPr>
        <w:t>במהותם</w:t>
      </w:r>
      <w:r w:rsidRPr="003512FA">
        <w:rPr>
          <w:shd w:val="clear" w:color="auto" w:fill="FFFFFF"/>
          <w:rtl/>
        </w:rPr>
        <w:t>, ולכן אפילו שמן שנעשה בלא שום מים ייאסר.</w:t>
      </w:r>
      <w:r w:rsidR="007D4542">
        <w:rPr>
          <w:shd w:val="clear" w:color="auto" w:fill="FFFFFF"/>
          <w:rtl/>
        </w:rPr>
        <w:t xml:space="preserve"> </w:t>
      </w:r>
    </w:p>
    <w:p w:rsidR="00954474" w:rsidRPr="003512FA" w:rsidRDefault="00954474" w:rsidP="00FA084B">
      <w:pPr>
        <w:pStyle w:val="a2"/>
      </w:pPr>
      <w:r w:rsidRPr="003512FA">
        <w:rPr>
          <w:shd w:val="clear" w:color="auto" w:fill="FFFFFF"/>
          <w:rtl/>
        </w:rPr>
        <w:lastRenderedPageBreak/>
        <w:t xml:space="preserve">ויש לההקשות על מה שכתב הנ"ל "גזירת קטניות היא על תבשיל שנעשה ממיני קטניות, ושהגזירה היא רק על מעשה קדירה, ושאיסור קטניות הוא רק ככשנפלו עליהם מים דוקא ושהמים צריכים ליפול "בענין שכיוצא בזה בה' מיני דגן אסור מעיקר הדין". -ממה שכתב כ"ק בסימן תסד ס"ב "וכבר נתבאר בסימן תנ"ג המנהג במדינות אלו שלא לאכול כלל חרדל בפסח מטעם שנתבאר שם, ואפילו אם קודם הפסח </w:t>
      </w:r>
      <w:r w:rsidRPr="003512FA">
        <w:rPr>
          <w:b/>
          <w:bCs/>
          <w:shd w:val="clear" w:color="auto" w:fill="FFFFFF"/>
          <w:rtl/>
        </w:rPr>
        <w:t>כתשו וטחנו ועירבו עם יין אף על פי כן אין אוכלין אותה בפסח</w:t>
      </w:r>
      <w:r w:rsidRPr="003512FA">
        <w:rPr>
          <w:shd w:val="clear" w:color="auto" w:fill="FFFFFF"/>
          <w:rtl/>
        </w:rPr>
        <w:t>" -</w:t>
      </w:r>
      <w:r>
        <w:rPr>
          <w:rFonts w:hint="cs"/>
          <w:shd w:val="clear" w:color="auto" w:fill="FFFFFF"/>
          <w:rtl/>
        </w:rPr>
        <w:t xml:space="preserve"> </w:t>
      </w:r>
      <w:r w:rsidRPr="003512FA">
        <w:rPr>
          <w:shd w:val="clear" w:color="auto" w:fill="FFFFFF"/>
          <w:rtl/>
        </w:rPr>
        <w:t>הרי אין זה תבשיל ולא מעשה קדירה ולא נפלו עליהם מים, ואם כיוצא בזה בה' מיני דגן היה מותר מעיקר הדין (תסב ס"א וב')?</w:t>
      </w:r>
    </w:p>
    <w:p w:rsidR="00954474" w:rsidRPr="003512FA" w:rsidRDefault="00954474" w:rsidP="00FA084B">
      <w:pPr>
        <w:pStyle w:val="a2"/>
        <w:rPr>
          <w:rtl/>
        </w:rPr>
      </w:pPr>
      <w:r w:rsidRPr="003512FA">
        <w:rPr>
          <w:shd w:val="clear" w:color="auto" w:fill="FFFFFF"/>
          <w:rtl/>
        </w:rPr>
        <w:t>ויש לידון במה שכתב בנוגע ש</w:t>
      </w:r>
      <w:r w:rsidRPr="003512FA">
        <w:rPr>
          <w:rtl/>
        </w:rPr>
        <w:t>מן "וממשיך [כ"ק אדה"ז], שמיני שמנים של קטניות מותרים להדלקה. ובסוגריים משמע שאסורים באכילה, ואדה"ז לא מב</w:t>
      </w:r>
      <w:r>
        <w:rPr>
          <w:rtl/>
        </w:rPr>
        <w:t>אר הסיבה לאיסור שמן קטניות, ומכ</w:t>
      </w:r>
      <w:r>
        <w:rPr>
          <w:rFonts w:hint="cs"/>
          <w:rtl/>
        </w:rPr>
        <w:t>י</w:t>
      </w:r>
      <w:r w:rsidRPr="003512FA">
        <w:rPr>
          <w:rtl/>
        </w:rPr>
        <w:t xml:space="preserve">ון שהביאו מיד בהמשך לדבריו שאיסור קטניות הוא רק כשנשרה במים נראה לומר בפשטות שנאסר בגלל שבדרך-כלל הפקת שמן מקטניות (כגון שמן תירס) נעשה ע"י שרייתם (או בישולם) במים, ואז נאסרו, אבל אם היה נעשה שמן בלא שום תערובת מים כלל, אזי היה מותר באכילה. וזה מתאים להמובא בתרומת הדשן סי' קיג, ששמן קטניות אסור </w:t>
      </w:r>
      <w:r w:rsidRPr="003512FA">
        <w:rPr>
          <w:b/>
          <w:bCs/>
          <w:rtl/>
        </w:rPr>
        <w:t>בגלל</w:t>
      </w:r>
      <w:r w:rsidRPr="003512FA">
        <w:rPr>
          <w:rtl/>
        </w:rPr>
        <w:t xml:space="preserve"> שנשרה במים מקודם. עכ"ל.</w:t>
      </w:r>
    </w:p>
    <w:p w:rsidR="00954474" w:rsidRPr="003512FA" w:rsidRDefault="00954474" w:rsidP="00FA084B">
      <w:pPr>
        <w:pStyle w:val="a2"/>
        <w:rPr>
          <w:rtl/>
        </w:rPr>
      </w:pPr>
      <w:r w:rsidRPr="003512FA">
        <w:rPr>
          <w:rtl/>
        </w:rPr>
        <w:t>ואני אומר, אדרבא, ממה שלא חילק כ"ק בדבר נראה להדיא שאין חילוק ושניהם אסורים.</w:t>
      </w:r>
    </w:p>
    <w:p w:rsidR="00954474" w:rsidRPr="003512FA" w:rsidRDefault="00954474" w:rsidP="00FA084B">
      <w:pPr>
        <w:pStyle w:val="a2"/>
        <w:rPr>
          <w:rtl/>
        </w:rPr>
      </w:pPr>
      <w:r w:rsidRPr="003512FA">
        <w:rPr>
          <w:rtl/>
        </w:rPr>
        <w:t xml:space="preserve">וגם </w:t>
      </w:r>
      <w:r w:rsidRPr="003512FA">
        <w:rPr>
          <w:shd w:val="clear" w:color="auto" w:fill="FFFFFF"/>
          <w:rtl/>
        </w:rPr>
        <w:t xml:space="preserve">נעלם ממנו דברי כ"ק אדמו"ר הצ"צ בשו"ת או"ח סימן נז, וז"ל: "אך מ"מ </w:t>
      </w:r>
      <w:r w:rsidRPr="00B124F2">
        <w:rPr>
          <w:b/>
          <w:bCs/>
          <w:shd w:val="clear" w:color="auto" w:fill="FFFFFF"/>
          <w:rtl/>
        </w:rPr>
        <w:t>להקל על העניים בשעת הדחק</w:t>
      </w:r>
      <w:r w:rsidRPr="003512FA">
        <w:rPr>
          <w:shd w:val="clear" w:color="auto" w:fill="FFFFFF"/>
          <w:rtl/>
        </w:rPr>
        <w:t xml:space="preserve"> יש להקל לעשות שמן ממיני קטנית באופן שיתנו הקטנית בתנורים חמים קודם הלתיתה ושיהי' התנורים חם הרבה עד שיהיו כאפויים. וא"כ הוה להו כקימחא דאבישונא דה"ל אפוי ואינו בא לידי חימוץ מדינא אפי' בחמשה מינים כמ"ש רש"י (דל"ט סע"ב) וכ"ה בהרמב"ם פ"ה מהל' חמץ ה"ה כרמל כו' שמא כו' ובקטניות בכה"ג אין לגזור ועי' תשו' מהר"מ בהגמי"י פ"ה אות ד'. וגם הלתיתה יהי' במים רותחין דה"ל כחלוט או אף אם יהי' הלתיתה תחלה ברותחין ואח"כ האפייה דנראה שגם אחר הלתיתה אינו בא לידי חימוץ אף אם נתקרר בינתיים כדמשמע במשנה ס"פ כל שעה אין שורין את המורסין לתרנגולים אבל חולטין והרי יתקרר אח"כ קודם שתאכלנה התרנגולים. ש"מ דמשהוחלט אינו בא לידי חימוץ. ול' הרע"ב שם צ"ע דלא משמע ממנו כן ואפשר יצא לו כן ממ"ש בגמ' האפוי והמבושל והחלוט וקאמר דאפוי שבשלו אינו בא לידי חימוץ משמע בחלוט כשמבשלו צריך ליזהר שלא יבא לידי חימוץ וצ"ע". עכלה"ק.</w:t>
      </w:r>
    </w:p>
    <w:p w:rsidR="00954474" w:rsidRPr="003512FA" w:rsidRDefault="00954474" w:rsidP="00FA084B">
      <w:pPr>
        <w:pStyle w:val="a2"/>
        <w:rPr>
          <w:rtl/>
        </w:rPr>
      </w:pPr>
      <w:r w:rsidRPr="003512FA">
        <w:rPr>
          <w:shd w:val="clear" w:color="auto" w:fill="FFFFFF"/>
          <w:rtl/>
        </w:rPr>
        <w:lastRenderedPageBreak/>
        <w:t>נראה להדיא שאעפ"י שס"ל "ובקטניות בכה"ג אין לגזור" מ"מ לא רצה להקל בדבר אלא על העניים ובשעת הדחק.</w:t>
      </w:r>
    </w:p>
    <w:p w:rsidR="00954474" w:rsidRPr="003512FA" w:rsidRDefault="00954474" w:rsidP="00FA084B">
      <w:pPr>
        <w:pStyle w:val="a2"/>
        <w:rPr>
          <w:rtl/>
        </w:rPr>
      </w:pPr>
      <w:r w:rsidRPr="003512FA">
        <w:rPr>
          <w:shd w:val="clear" w:color="auto" w:fill="FFFFFF"/>
          <w:rtl/>
        </w:rPr>
        <w:t>וכן מה שכתב הנ"ל "תנאי שני בהמשך להנ"ל: שהמים צריכים ליפול "בענין שכיוצא בזה בה' מיני דגן אסור מעיקר הדין", דהיינו שצריך להיות נעשה באופן שאם היית שופך זאת על קמח חיטה זה היה נהיה חמץ. ונראה שרק באם יש מים ונשאר ליותר מח"י דקות, יש מים ביחד עם מי פירות או מלח שמחמיץ מהר – אזי אסור, אבל אם מקפיד שיהיה פחות מח"י דקות, ואז "בענין שכיוצא בזה בה' מיני דגן" לא יהיה אסור מעיקר הדין, אזי לכאורה יהיה מותר לאוכלו בפסח לכתחילה". עכ"ל.</w:t>
      </w:r>
    </w:p>
    <w:p w:rsidR="00954474" w:rsidRPr="003512FA" w:rsidRDefault="00954474" w:rsidP="00FA084B">
      <w:pPr>
        <w:pStyle w:val="a2"/>
        <w:rPr>
          <w:rtl/>
        </w:rPr>
      </w:pPr>
      <w:r w:rsidRPr="003512FA">
        <w:rPr>
          <w:shd w:val="clear" w:color="auto" w:fill="FFFFFF"/>
          <w:rtl/>
        </w:rPr>
        <w:t>יש להקשות למה לא כתב הצ"צ עיצה זו כשהשיג על החיי אדם וז"ל: "וראיתי בספר חיי אדם כלל קכ"ו ס"א שכ' בשעת הדחק שאין לאדם מה לאכול מותר לבשל קטניות. ולא ידעתי מנ"ל זה. דמכל האחרונים לא שמענו זה וכמש"ל בשם הא"ר. וגם בתה"ד שנתחבט להתיר בהנאה ושאינו אוסר במשהו. ואי איתא דבשעת הדחק מותר באכילה לגמרי א"כ פשיטא דאינו אוסר במשהו. גם לפמ"ש הפר"ח והח"מ דמנהג זה ה"ל מנהג שנהגו לסייג וגדר וה"ל כמנהג בני בישן בפרק מקום שנהגו (ד"נ ע"ב). וכ"מ עוד בפר"ח סי' תצ"ו בדיני המנהגות ס"ט דה"ל כמנהג דבני בישן. וא"כ שם אמרו בגמ' בפי' אנן לא אפשר לן. ואפ"ה אסר להם. ואף לפמ"ש הפר"ח דמהני התרה. מ"מ בלא התרה א"א אפילו בשעת הדחק".</w:t>
      </w:r>
      <w:r>
        <w:rPr>
          <w:rFonts w:hint="cs"/>
          <w:shd w:val="clear" w:color="auto" w:fill="FFFFFF"/>
          <w:rtl/>
        </w:rPr>
        <w:t xml:space="preserve"> </w:t>
      </w:r>
      <w:r w:rsidRPr="003512FA">
        <w:rPr>
          <w:shd w:val="clear" w:color="auto" w:fill="FFFFFF"/>
          <w:rtl/>
        </w:rPr>
        <w:t>עכלה"ק. -לסברתו היה לו להצ"צ להמציא עצה הנ"ל!</w:t>
      </w:r>
    </w:p>
    <w:p w:rsidR="00954474" w:rsidRPr="003512FA" w:rsidRDefault="00954474" w:rsidP="00FA084B">
      <w:pPr>
        <w:pStyle w:val="a2"/>
      </w:pPr>
      <w:r w:rsidRPr="003512FA">
        <w:rPr>
          <w:shd w:val="clear" w:color="auto" w:fill="FFFFFF"/>
          <w:rtl/>
        </w:rPr>
        <w:t>וממשיך שם הנ"ל לבאר סעיף ז:</w:t>
      </w:r>
    </w:p>
    <w:p w:rsidR="00954474" w:rsidRPr="003512FA" w:rsidRDefault="00954474" w:rsidP="00FA084B">
      <w:pPr>
        <w:pStyle w:val="a2"/>
        <w:rPr>
          <w:rtl/>
        </w:rPr>
      </w:pPr>
      <w:r w:rsidRPr="003512FA">
        <w:rPr>
          <w:shd w:val="clear" w:color="auto" w:fill="FFFFFF"/>
          <w:rtl/>
        </w:rPr>
        <w:t>"אם עירב קמח חטים עם קמח אורז ועשה מהם מצה, אם יש בה טעם חטים – הרי היא כאלו היתה כולה מחטים, וכשאוכל כזית ממנה יוצא ידי חובתו אף על פי שרוב כזית זה הוא אורז, לפי שטבע האורז להגרר אחר החטים ונשתנה טעמו לטעם חטים כשהן מעורבים עמו..."</w:t>
      </w:r>
    </w:p>
    <w:p w:rsidR="00954474" w:rsidRPr="003512FA" w:rsidRDefault="00954474" w:rsidP="00FA084B">
      <w:pPr>
        <w:pStyle w:val="a2"/>
        <w:rPr>
          <w:rtl/>
        </w:rPr>
      </w:pPr>
      <w:r w:rsidRPr="003512FA">
        <w:rPr>
          <w:shd w:val="clear" w:color="auto" w:fill="FFFFFF"/>
          <w:rtl/>
        </w:rPr>
        <w:t xml:space="preserve">"בסעיף זה דן אדה"ז אודות דין מצה העשויה מתערובת של קמח מחמשת מיני דגן עם קמח של קטניות. אבל כאן אדה"ז לא מזכיר </w:t>
      </w:r>
      <w:r w:rsidRPr="003512FA">
        <w:rPr>
          <w:b/>
          <w:bCs/>
          <w:shd w:val="clear" w:color="auto" w:fill="FFFFFF"/>
          <w:rtl/>
        </w:rPr>
        <w:t>כלל וכלל</w:t>
      </w:r>
      <w:r w:rsidRPr="003512FA">
        <w:rPr>
          <w:shd w:val="clear" w:color="auto" w:fill="FFFFFF"/>
          <w:rtl/>
        </w:rPr>
        <w:t xml:space="preserve"> את דין קטניות במצה זו, דלכאורה לאחר שדן בארוכה בדין קטניות – הנה היה ראוי להעיר אם מצה זו כשרה רק בדיעבד בגלל קטניות, וכיו"ב.</w:t>
      </w:r>
    </w:p>
    <w:p w:rsidR="00954474" w:rsidRPr="003512FA" w:rsidRDefault="00954474" w:rsidP="00FA084B">
      <w:pPr>
        <w:pStyle w:val="a2"/>
        <w:rPr>
          <w:rtl/>
        </w:rPr>
      </w:pPr>
      <w:r w:rsidRPr="003512FA">
        <w:rPr>
          <w:shd w:val="clear" w:color="auto" w:fill="FFFFFF"/>
          <w:rtl/>
        </w:rPr>
        <w:t>ולכאורה יש לבארו בארבעה אופנים:</w:t>
      </w:r>
    </w:p>
    <w:p w:rsidR="00954474" w:rsidRPr="003512FA" w:rsidRDefault="00954474" w:rsidP="00FA084B">
      <w:pPr>
        <w:pStyle w:val="a2"/>
        <w:rPr>
          <w:rtl/>
        </w:rPr>
      </w:pPr>
      <w:r w:rsidRPr="003512FA">
        <w:rPr>
          <w:shd w:val="clear" w:color="auto" w:fill="FFFFFF"/>
          <w:rtl/>
        </w:rPr>
        <w:lastRenderedPageBreak/>
        <w:t xml:space="preserve">(א) כאן אדה"ז חוזר לדון בזה </w:t>
      </w:r>
      <w:r w:rsidRPr="003512FA">
        <w:rPr>
          <w:b/>
          <w:bCs/>
          <w:shd w:val="clear" w:color="auto" w:fill="FFFFFF"/>
          <w:rtl/>
        </w:rPr>
        <w:t>מדינא דגמרא</w:t>
      </w:r>
      <w:r w:rsidRPr="003512FA">
        <w:rPr>
          <w:shd w:val="clear" w:color="auto" w:fill="FFFFFF"/>
          <w:rtl/>
        </w:rPr>
        <w:t xml:space="preserve">, דהיינו בהמשך להמובא בתחילת הסימן, שקטניות מותרות. אלא דזה אינו מסתבר, שהרי הביא זה מיד אחר שדן בארוכה בגדר קטניות </w:t>
      </w:r>
      <w:r w:rsidRPr="003512FA">
        <w:rPr>
          <w:b/>
          <w:bCs/>
          <w:shd w:val="clear" w:color="auto" w:fill="FFFFFF"/>
          <w:rtl/>
        </w:rPr>
        <w:t>בזה"ז</w:t>
      </w:r>
      <w:r w:rsidRPr="003512FA">
        <w:rPr>
          <w:shd w:val="clear" w:color="auto" w:fill="FFFFFF"/>
          <w:rtl/>
        </w:rPr>
        <w:t>, והיה צריך להעיר ע"ז.</w:t>
      </w:r>
    </w:p>
    <w:p w:rsidR="00954474" w:rsidRPr="003512FA" w:rsidRDefault="00954474" w:rsidP="00FA084B">
      <w:pPr>
        <w:pStyle w:val="a2"/>
        <w:rPr>
          <w:rtl/>
        </w:rPr>
      </w:pPr>
      <w:r w:rsidRPr="003512FA">
        <w:rPr>
          <w:shd w:val="clear" w:color="auto" w:fill="FFFFFF"/>
          <w:rtl/>
        </w:rPr>
        <w:t xml:space="preserve">(ב) מצה העשויה </w:t>
      </w:r>
      <w:r w:rsidRPr="003512FA">
        <w:rPr>
          <w:b/>
          <w:bCs/>
          <w:shd w:val="clear" w:color="auto" w:fill="FFFFFF"/>
          <w:rtl/>
        </w:rPr>
        <w:t>מתערובת</w:t>
      </w:r>
      <w:r w:rsidRPr="003512FA">
        <w:rPr>
          <w:shd w:val="clear" w:color="auto" w:fill="FFFFFF"/>
          <w:rtl/>
        </w:rPr>
        <w:t xml:space="preserve"> קמח חיטה וקמח קטניות מותרת מדין קטניות בגלל שכאן נתערב וכבר לא ניכר עליו שהוא קטניות. ולפי זה, יהיה מותר לבשל קטניות מעורבים עם מין אחר באופן שלא יהיה ניכר שזה קטניות (כגון לעשות קציצות בשר ולהוסיף לזה קמח תירס או קמח אורז בכדי לדבק הבשר).</w:t>
      </w:r>
    </w:p>
    <w:p w:rsidR="00954474" w:rsidRPr="003512FA" w:rsidRDefault="00954474" w:rsidP="00FA084B">
      <w:pPr>
        <w:pStyle w:val="a2"/>
        <w:rPr>
          <w:rtl/>
        </w:rPr>
      </w:pPr>
      <w:r w:rsidRPr="003512FA">
        <w:rPr>
          <w:shd w:val="clear" w:color="auto" w:fill="FFFFFF"/>
          <w:rtl/>
        </w:rPr>
        <w:t xml:space="preserve">יש להקשות על סברא זו מסימן תסד ס"ב (המשך ממה שנזכר לעיל) "דכיון שהחרדל הוא עיקר והוא ניכר ונראה אין זה נקרא תערובת שמתירין אותו אפילו בתוך הפסח כמו שנתבאר שם, </w:t>
      </w:r>
      <w:r w:rsidRPr="003512FA">
        <w:rPr>
          <w:b/>
          <w:bCs/>
          <w:shd w:val="clear" w:color="auto" w:fill="FFFFFF"/>
          <w:rtl/>
        </w:rPr>
        <w:t>ועוד שלא הקילו אלא בהתערובת שנעשה מאיליו אבל המערב בידים כדי לאכול התערובת בפסח אין מתירין לו לאכלה</w:t>
      </w:r>
      <w:r>
        <w:rPr>
          <w:shd w:val="clear" w:color="auto" w:fill="FFFFFF"/>
          <w:rtl/>
        </w:rPr>
        <w:t>"</w:t>
      </w:r>
      <w:r>
        <w:rPr>
          <w:rFonts w:hint="cs"/>
          <w:shd w:val="clear" w:color="auto" w:fill="FFFFFF"/>
          <w:rtl/>
        </w:rPr>
        <w:t>.</w:t>
      </w:r>
    </w:p>
    <w:p w:rsidR="00954474" w:rsidRPr="003512FA" w:rsidRDefault="00954474" w:rsidP="00FA084B">
      <w:pPr>
        <w:pStyle w:val="a2"/>
        <w:rPr>
          <w:rtl/>
        </w:rPr>
      </w:pPr>
      <w:r w:rsidRPr="003512FA">
        <w:rPr>
          <w:shd w:val="clear" w:color="auto" w:fill="FFFFFF"/>
          <w:rtl/>
        </w:rPr>
        <w:t xml:space="preserve">(ג) מאפה העשוי מקמח קטניות אינו בכלל הגזירה, כי רק </w:t>
      </w:r>
      <w:r w:rsidRPr="003512FA">
        <w:rPr>
          <w:b/>
          <w:bCs/>
          <w:shd w:val="clear" w:color="auto" w:fill="FFFFFF"/>
          <w:rtl/>
        </w:rPr>
        <w:t>תבשיל</w:t>
      </w:r>
      <w:r w:rsidRPr="003512FA">
        <w:rPr>
          <w:shd w:val="clear" w:color="auto" w:fill="FFFFFF"/>
          <w:rtl/>
        </w:rPr>
        <w:t xml:space="preserve"> נאסר, ולכן אם עשה כל דבר מאפה מקמח קטניות – מותר לאכלו (והסיבה שאדה"ז מביא דוגמא של </w:t>
      </w:r>
      <w:r w:rsidRPr="003512FA">
        <w:rPr>
          <w:b/>
          <w:bCs/>
          <w:shd w:val="clear" w:color="auto" w:fill="FFFFFF"/>
          <w:rtl/>
        </w:rPr>
        <w:t>תערובת</w:t>
      </w:r>
      <w:r w:rsidRPr="003512FA">
        <w:rPr>
          <w:shd w:val="clear" w:color="auto" w:fill="FFFFFF"/>
          <w:rtl/>
        </w:rPr>
        <w:t xml:space="preserve"> הוא מאחר ודן לענין אם </w:t>
      </w:r>
      <w:r w:rsidRPr="003512FA">
        <w:rPr>
          <w:b/>
          <w:bCs/>
          <w:shd w:val="clear" w:color="auto" w:fill="FFFFFF"/>
          <w:rtl/>
        </w:rPr>
        <w:t>יוצא ידי חובת מצה</w:t>
      </w:r>
      <w:r w:rsidRPr="003512FA">
        <w:rPr>
          <w:shd w:val="clear" w:color="auto" w:fill="FFFFFF"/>
          <w:rtl/>
        </w:rPr>
        <w:t xml:space="preserve">, אבל לענין אכילתו בפסח – יהיה מותר אפילו אם הוא עשוי </w:t>
      </w:r>
      <w:r w:rsidRPr="003512FA">
        <w:rPr>
          <w:b/>
          <w:bCs/>
          <w:shd w:val="clear" w:color="auto" w:fill="FFFFFF"/>
          <w:rtl/>
        </w:rPr>
        <w:t>רק</w:t>
      </w:r>
      <w:r w:rsidRPr="003512FA">
        <w:rPr>
          <w:shd w:val="clear" w:color="auto" w:fill="FFFFFF"/>
          <w:rtl/>
        </w:rPr>
        <w:t xml:space="preserve"> מקטניות). ולפי זה יהיה מותר לאפות עוגות וכיו"ב מקמח תירס בפסח, אפילו אם נתערב עם מים.</w:t>
      </w:r>
    </w:p>
    <w:p w:rsidR="00954474" w:rsidRPr="003512FA" w:rsidRDefault="00954474" w:rsidP="00FA084B">
      <w:pPr>
        <w:pStyle w:val="a2"/>
        <w:rPr>
          <w:rtl/>
        </w:rPr>
      </w:pPr>
      <w:r w:rsidRPr="003512FA">
        <w:rPr>
          <w:shd w:val="clear" w:color="auto" w:fill="FFFFFF"/>
          <w:rtl/>
        </w:rPr>
        <w:t>יש להקשות כנ"ל, למה לא כתב הצ"צ הנ"ל עצה זו להעניים?</w:t>
      </w:r>
    </w:p>
    <w:p w:rsidR="00954474" w:rsidRPr="003512FA" w:rsidRDefault="00954474" w:rsidP="00FA084B">
      <w:pPr>
        <w:pStyle w:val="a2"/>
        <w:rPr>
          <w:rtl/>
        </w:rPr>
      </w:pPr>
      <w:r w:rsidRPr="003512FA">
        <w:rPr>
          <w:shd w:val="clear" w:color="auto" w:fill="FFFFFF"/>
          <w:rtl/>
        </w:rPr>
        <w:t xml:space="preserve">(ד) מאפה העשוי מקמח קטניות </w:t>
      </w:r>
      <w:r w:rsidRPr="003512FA">
        <w:rPr>
          <w:b/>
          <w:bCs/>
          <w:shd w:val="clear" w:color="auto" w:fill="FFFFFF"/>
          <w:rtl/>
        </w:rPr>
        <w:t>כן</w:t>
      </w:r>
      <w:r w:rsidRPr="003512FA">
        <w:rPr>
          <w:shd w:val="clear" w:color="auto" w:fill="FFFFFF"/>
          <w:rtl/>
        </w:rPr>
        <w:t xml:space="preserve"> נכלל בגזירת איסור קטניות, אלא שכאן המדובר </w:t>
      </w:r>
      <w:r w:rsidRPr="003512FA">
        <w:rPr>
          <w:b/>
          <w:bCs/>
          <w:shd w:val="clear" w:color="auto" w:fill="FFFFFF"/>
          <w:rtl/>
        </w:rPr>
        <w:t>במצה</w:t>
      </w:r>
      <w:r w:rsidRPr="003512FA">
        <w:rPr>
          <w:shd w:val="clear" w:color="auto" w:fill="FFFFFF"/>
          <w:rtl/>
        </w:rPr>
        <w:t xml:space="preserve"> ולא במאפה סתם, דהיינו שהקפידו שלא יחמיץ (פחות מח"י דקות, בלי ערבוב מי פירות או מלח, אלא רק מים, וכו'), ולכן מותר לאכלו. ולפי זה, יהיה מותר לאכול מאפה העשוי מקמח קטניות בתנאי שלא נפל עליו מים </w:t>
      </w:r>
      <w:r w:rsidRPr="003512FA">
        <w:rPr>
          <w:b/>
          <w:bCs/>
          <w:shd w:val="clear" w:color="auto" w:fill="FFFFFF"/>
          <w:rtl/>
        </w:rPr>
        <w:t>כלל</w:t>
      </w:r>
      <w:r w:rsidRPr="003512FA">
        <w:rPr>
          <w:shd w:val="clear" w:color="auto" w:fill="FFFFFF"/>
          <w:rtl/>
        </w:rPr>
        <w:t xml:space="preserve"> (כגון שרק השתמשו עם מי פירות), או שנעשה בהקפדה כאילו הוא קמח מחמשת מיני דגן, ואז אין עליו איסור.</w:t>
      </w:r>
    </w:p>
    <w:p w:rsidR="00954474" w:rsidRDefault="00954474" w:rsidP="00FA084B">
      <w:pPr>
        <w:pStyle w:val="a2"/>
        <w:rPr>
          <w:shd w:val="clear" w:color="auto" w:fill="FFFFFF"/>
          <w:rtl/>
        </w:rPr>
      </w:pPr>
      <w:r w:rsidRPr="003512FA">
        <w:rPr>
          <w:shd w:val="clear" w:color="auto" w:fill="FFFFFF"/>
          <w:rtl/>
        </w:rPr>
        <w:t>יש להקשות כנ"ל בסברתו השניה! וגם למה לא כתב הצ"צ הנ"ל עצה זו להעניים?</w:t>
      </w:r>
    </w:p>
    <w:p w:rsidR="00031F36" w:rsidRDefault="00031F36" w:rsidP="00031F36">
      <w:pPr>
        <w:pStyle w:val="a6"/>
        <w:ind w:firstLine="0"/>
        <w:rPr>
          <w:lang w:bidi="ar-SA"/>
        </w:rPr>
      </w:pPr>
      <w:r>
        <w:rPr>
          <w:noProof/>
        </w:rPr>
        <w:drawing>
          <wp:inline distT="0" distB="0" distL="0" distR="0" wp14:anchorId="707C621F" wp14:editId="6ECD3160">
            <wp:extent cx="653415" cy="29400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031F36" w:rsidRDefault="00031F36" w:rsidP="00031F36">
      <w:pPr>
        <w:spacing w:after="0" w:line="240" w:lineRule="auto"/>
        <w:rPr>
          <w:rFonts w:ascii="FbFrankReal" w:eastAsia="Times New Roman" w:hAnsi="FbFrankReal" w:cs="FbFrankReal"/>
          <w:bCs/>
          <w:sz w:val="28"/>
          <w:szCs w:val="24"/>
          <w:lang w:bidi="ar-SA"/>
        </w:rPr>
        <w:sectPr w:rsidR="00031F36" w:rsidSect="00031F36">
          <w:footnotePr>
            <w:numRestart w:val="eachSect"/>
          </w:footnotePr>
          <w:type w:val="continuous"/>
          <w:pgSz w:w="7920" w:h="12240"/>
          <w:pgMar w:top="720" w:right="864" w:bottom="720" w:left="864" w:header="0" w:footer="0" w:gutter="0"/>
          <w:cols w:space="720"/>
        </w:sectPr>
      </w:pPr>
    </w:p>
    <w:p w:rsidR="008547C6" w:rsidRDefault="008547C6" w:rsidP="00FA084B">
      <w:pPr>
        <w:pStyle w:val="a3"/>
        <w:rPr>
          <w:rtl/>
        </w:rPr>
      </w:pPr>
      <w:bookmarkStart w:id="72" w:name="_Toc450877815"/>
      <w:r w:rsidRPr="00C950CD">
        <w:rPr>
          <w:rFonts w:hint="cs"/>
          <w:rtl/>
        </w:rPr>
        <w:lastRenderedPageBreak/>
        <w:t>שונות</w:t>
      </w:r>
      <w:bookmarkEnd w:id="72"/>
    </w:p>
    <w:p w:rsidR="00697D37" w:rsidRPr="00881D69" w:rsidRDefault="00697D37" w:rsidP="00FA084B">
      <w:pPr>
        <w:pStyle w:val="a"/>
        <w:rPr>
          <w:rFonts w:ascii="FbFRealBelet Bold" w:hAnsi="FbFRealBelet Bold" w:cs="FbFRealBelet Bold"/>
          <w:rtl/>
        </w:rPr>
      </w:pPr>
      <w:bookmarkStart w:id="73" w:name="_Toc450877816"/>
      <w:r w:rsidRPr="00881D69">
        <w:rPr>
          <w:rFonts w:ascii="FbFRealBelet Bold" w:hAnsi="FbFRealBelet Bold" w:cs="FbFRealBelet Bold"/>
          <w:rtl/>
        </w:rPr>
        <w:t>בנות אדמו"ר האמצעי, ותאריך חתונתם</w:t>
      </w:r>
      <w:bookmarkEnd w:id="73"/>
    </w:p>
    <w:p w:rsidR="00697D37" w:rsidRDefault="00697D37" w:rsidP="00FA084B">
      <w:pPr>
        <w:pStyle w:val="a0"/>
        <w:rPr>
          <w:rtl/>
        </w:rPr>
      </w:pPr>
      <w:bookmarkStart w:id="74" w:name="_Toc450877817"/>
      <w:r>
        <w:rPr>
          <w:rFonts w:hint="cs"/>
          <w:rtl/>
        </w:rPr>
        <w:t>הרב יוסף יצחק קעלער</w:t>
      </w:r>
      <w:bookmarkEnd w:id="74"/>
    </w:p>
    <w:p w:rsidR="00697D37" w:rsidRPr="006A3B17" w:rsidRDefault="00697D37" w:rsidP="00FA084B">
      <w:pPr>
        <w:pStyle w:val="a1"/>
        <w:rPr>
          <w:rtl/>
        </w:rPr>
      </w:pPr>
      <w:r>
        <w:rPr>
          <w:rFonts w:hint="cs"/>
          <w:rtl/>
        </w:rPr>
        <w:t>קוראל ספרינגס, פלורידה</w:t>
      </w:r>
    </w:p>
    <w:p w:rsidR="00697D37" w:rsidRDefault="000F40BF" w:rsidP="00FA084B">
      <w:pPr>
        <w:pStyle w:val="a2"/>
        <w:rPr>
          <w:rtl/>
        </w:rPr>
      </w:pPr>
      <w:r w:rsidRPr="000F40BF">
        <w:rPr>
          <w:rFonts w:hint="cs"/>
          <w:b/>
          <w:bCs/>
          <w:rtl/>
        </w:rPr>
        <w:t xml:space="preserve">א. </w:t>
      </w:r>
      <w:r w:rsidR="00697D37">
        <w:rPr>
          <w:rFonts w:hint="cs"/>
          <w:rtl/>
        </w:rPr>
        <w:t>בספר מגדל עז</w:t>
      </w:r>
      <w:r w:rsidR="00697D37">
        <w:rPr>
          <w:rStyle w:val="FootnoteReference"/>
          <w:rtl/>
        </w:rPr>
        <w:footnoteReference w:id="70"/>
      </w:r>
      <w:r w:rsidR="00697D37">
        <w:rPr>
          <w:rFonts w:hint="cs"/>
          <w:rtl/>
        </w:rPr>
        <w:t xml:space="preserve"> (יצא לאור בשנת ה'תש"מ ע"י מכון ליובאוויטש שבכפר חב"ד לעילוי נשמת ר' עזריאל זעליג סלונים בעריכת הרה"ת ר' יהושע מונדשיין ז"ל) נעתק הנרשם בכמה ביכלאך אודות המאמר להבין ענין לקיחת אנשי חיל שנאמר ע"י אדמו"ר האמצעי בחדש כסלו תקפ"ח (בשבוע שקודם הסתלקותו): 'בתוך כך התחיל לדבר אודות הגזירה מלקיחת אנשי חיל, ויאמר בזה"ל: אני ידעתי זה עוד שבעה שנים מקודם כשהייתי על קבר אדמו"ר נ"ע שראיתי אז קטרוג גדול על בחורי שונאי ישראל, ונשברה רוחי בקרבי כי הבנתי וידעתי שבודאי יהי' זה במשך הזמן, ואח"כ בעת חתונת בתי נתקבצו אלי אנשים רבים זקנים ונערים יודעים ומבינים לשמוע דא"ח והייתי שמח בהם שמחה גדולה..', נעתק בספר מאמרי אדמו"ר האמצעי </w:t>
      </w:r>
      <w:r w:rsidR="00697D37">
        <w:rPr>
          <w:rtl/>
        </w:rPr>
        <w:t>–</w:t>
      </w:r>
      <w:r w:rsidR="00697D37">
        <w:rPr>
          <w:rFonts w:hint="cs"/>
          <w:rtl/>
        </w:rPr>
        <w:t xml:space="preserve"> קונטרסים</w:t>
      </w:r>
      <w:r w:rsidR="00697D37">
        <w:rPr>
          <w:rStyle w:val="FootnoteReference"/>
          <w:rtl/>
        </w:rPr>
        <w:footnoteReference w:id="71"/>
      </w:r>
      <w:r w:rsidR="00697D37">
        <w:rPr>
          <w:rFonts w:hint="cs"/>
          <w:rtl/>
        </w:rPr>
        <w:t>.</w:t>
      </w:r>
    </w:p>
    <w:p w:rsidR="00697D37" w:rsidRDefault="00697D37" w:rsidP="00FA084B">
      <w:pPr>
        <w:pStyle w:val="a2"/>
        <w:rPr>
          <w:rtl/>
        </w:rPr>
      </w:pPr>
      <w:r>
        <w:rPr>
          <w:rFonts w:hint="cs"/>
          <w:rtl/>
        </w:rPr>
        <w:t>ובהערת המו"ל שם</w:t>
      </w:r>
      <w:r>
        <w:rPr>
          <w:rStyle w:val="FootnoteReference"/>
          <w:rtl/>
        </w:rPr>
        <w:footnoteReference w:id="72"/>
      </w:r>
      <w:r>
        <w:rPr>
          <w:rFonts w:hint="cs"/>
          <w:rtl/>
        </w:rPr>
        <w:t xml:space="preserve">, כתב: </w:t>
      </w:r>
    </w:p>
    <w:p w:rsidR="00697D37" w:rsidRDefault="00697D37" w:rsidP="00FA084B">
      <w:pPr>
        <w:pStyle w:val="a2"/>
        <w:rPr>
          <w:rtl/>
        </w:rPr>
      </w:pPr>
      <w:r>
        <w:rPr>
          <w:rFonts w:hint="cs"/>
          <w:rtl/>
        </w:rPr>
        <w:t>'אולי הכוונה להרבנית מנוחה רחל ובעלה הרה"ח הר' יעקב כולי כדלקמן.</w:t>
      </w:r>
    </w:p>
    <w:p w:rsidR="00697D37" w:rsidRDefault="00697D37" w:rsidP="00FA084B">
      <w:pPr>
        <w:pStyle w:val="a2"/>
        <w:rPr>
          <w:rtl/>
        </w:rPr>
      </w:pPr>
      <w:r>
        <w:rPr>
          <w:rFonts w:hint="cs"/>
          <w:rtl/>
        </w:rPr>
        <w:t>זמן חתונת בנותיו (ובשוה"ג נכתב: לפי הסדר שהובא בהיום יום ע' 5).</w:t>
      </w:r>
    </w:p>
    <w:p w:rsidR="00697D37" w:rsidRDefault="000F40BF" w:rsidP="00FA084B">
      <w:pPr>
        <w:pStyle w:val="a2"/>
      </w:pPr>
      <w:r>
        <w:rPr>
          <w:rFonts w:hint="cs"/>
          <w:rtl/>
        </w:rPr>
        <w:t xml:space="preserve">א) </w:t>
      </w:r>
      <w:r w:rsidR="00697D37">
        <w:rPr>
          <w:rFonts w:hint="cs"/>
          <w:rtl/>
        </w:rPr>
        <w:t xml:space="preserve">הרבנית שרה </w:t>
      </w:r>
      <w:r w:rsidR="00697D37">
        <w:rPr>
          <w:rtl/>
        </w:rPr>
        <w:t>–</w:t>
      </w:r>
      <w:r w:rsidR="00697D37">
        <w:rPr>
          <w:rFonts w:hint="cs"/>
          <w:rtl/>
        </w:rPr>
        <w:t xml:space="preserve"> נפטרה בנעוריה.</w:t>
      </w:r>
    </w:p>
    <w:p w:rsidR="00697D37" w:rsidRDefault="000F40BF" w:rsidP="00FA084B">
      <w:pPr>
        <w:pStyle w:val="a2"/>
      </w:pPr>
      <w:r>
        <w:rPr>
          <w:rFonts w:hint="cs"/>
          <w:rtl/>
        </w:rPr>
        <w:lastRenderedPageBreak/>
        <w:t xml:space="preserve">ב) </w:t>
      </w:r>
      <w:r w:rsidR="00697D37">
        <w:rPr>
          <w:rFonts w:hint="cs"/>
          <w:rtl/>
        </w:rPr>
        <w:t xml:space="preserve">הרבנית ביילא ובעלה הרב יקותיאל זלמן </w:t>
      </w:r>
      <w:r w:rsidR="00697D37">
        <w:rPr>
          <w:rtl/>
        </w:rPr>
        <w:t>–</w:t>
      </w:r>
      <w:r w:rsidR="00697D37">
        <w:rPr>
          <w:rFonts w:hint="cs"/>
          <w:rtl/>
        </w:rPr>
        <w:t xml:space="preserve"> תקס"ז [ובשוה"ג הב' כתב: אבל ראה ספר המאמרים תקס"ח ח"ב</w:t>
      </w:r>
      <w:r w:rsidR="00697D37">
        <w:rPr>
          <w:rStyle w:val="FootnoteReference"/>
          <w:rtl/>
        </w:rPr>
        <w:footnoteReference w:id="73"/>
      </w:r>
      <w:r w:rsidR="00697D37">
        <w:rPr>
          <w:rFonts w:hint="cs"/>
          <w:rtl/>
        </w:rPr>
        <w:t>: ובחתונה חורף תקס"ח גיסי ר"ז]. ראה אגרות קודש אדה"א</w:t>
      </w:r>
      <w:r w:rsidR="00697D37">
        <w:rPr>
          <w:rStyle w:val="FootnoteReference"/>
          <w:rtl/>
        </w:rPr>
        <w:footnoteReference w:id="74"/>
      </w:r>
      <w:r w:rsidR="00697D37">
        <w:rPr>
          <w:rFonts w:hint="cs"/>
          <w:rtl/>
        </w:rPr>
        <w:t>. ובמאמרי אדה"א דרושי חתונה</w:t>
      </w:r>
      <w:r w:rsidR="00697D37">
        <w:rPr>
          <w:rStyle w:val="FootnoteReference"/>
          <w:rtl/>
        </w:rPr>
        <w:footnoteReference w:id="75"/>
      </w:r>
      <w:r w:rsidR="00697D37">
        <w:rPr>
          <w:rFonts w:hint="cs"/>
          <w:rtl/>
        </w:rPr>
        <w:t>.</w:t>
      </w:r>
    </w:p>
    <w:p w:rsidR="00697D37" w:rsidRDefault="000F40BF" w:rsidP="00FA084B">
      <w:pPr>
        <w:pStyle w:val="a2"/>
      </w:pPr>
      <w:r>
        <w:rPr>
          <w:rFonts w:hint="cs"/>
          <w:rtl/>
        </w:rPr>
        <w:t xml:space="preserve">ג) </w:t>
      </w:r>
      <w:r w:rsidR="00697D37">
        <w:rPr>
          <w:rFonts w:hint="cs"/>
          <w:rtl/>
        </w:rPr>
        <w:t xml:space="preserve">הרבנית חי' מושקא ובעלה כ"ק אדמו"ר הצ"צ </w:t>
      </w:r>
      <w:r w:rsidR="00697D37">
        <w:rPr>
          <w:rtl/>
        </w:rPr>
        <w:t>–</w:t>
      </w:r>
      <w:r w:rsidR="00697D37">
        <w:rPr>
          <w:rFonts w:hint="cs"/>
          <w:rtl/>
        </w:rPr>
        <w:t xml:space="preserve"> תקס"ד. ראה סה"מ תקס"ד</w:t>
      </w:r>
      <w:r w:rsidR="00697D37">
        <w:rPr>
          <w:rStyle w:val="FootnoteReference"/>
          <w:rtl/>
        </w:rPr>
        <w:footnoteReference w:id="76"/>
      </w:r>
      <w:r w:rsidR="00697D37">
        <w:rPr>
          <w:rFonts w:hint="cs"/>
          <w:rtl/>
        </w:rPr>
        <w:t>.</w:t>
      </w:r>
    </w:p>
    <w:p w:rsidR="00697D37" w:rsidRDefault="000F40BF" w:rsidP="00FA084B">
      <w:pPr>
        <w:pStyle w:val="a2"/>
      </w:pPr>
      <w:r>
        <w:rPr>
          <w:rFonts w:hint="cs"/>
          <w:rtl/>
        </w:rPr>
        <w:t xml:space="preserve">ד) </w:t>
      </w:r>
      <w:r w:rsidR="00697D37">
        <w:rPr>
          <w:rFonts w:hint="cs"/>
          <w:rtl/>
        </w:rPr>
        <w:t xml:space="preserve">הרבנית דבורה לאה ובעלה הרה"צ הרה"ק ר' יעקב ישראל </w:t>
      </w:r>
      <w:r w:rsidR="00697D37">
        <w:rPr>
          <w:rtl/>
        </w:rPr>
        <w:t>–</w:t>
      </w:r>
      <w:r w:rsidR="00697D37">
        <w:rPr>
          <w:rFonts w:hint="cs"/>
          <w:rtl/>
        </w:rPr>
        <w:t xml:space="preserve"> תקע"א.</w:t>
      </w:r>
    </w:p>
    <w:p w:rsidR="00697D37" w:rsidRDefault="000F40BF" w:rsidP="00FA084B">
      <w:pPr>
        <w:pStyle w:val="a2"/>
      </w:pPr>
      <w:r>
        <w:rPr>
          <w:rFonts w:hint="cs"/>
          <w:rtl/>
        </w:rPr>
        <w:t xml:space="preserve">ה) </w:t>
      </w:r>
      <w:r w:rsidR="00697D37">
        <w:rPr>
          <w:rFonts w:hint="cs"/>
          <w:rtl/>
        </w:rPr>
        <w:t xml:space="preserve">הרבנית ברכה ובעלה הרה"ח הר' יונה </w:t>
      </w:r>
      <w:r w:rsidR="00697D37">
        <w:rPr>
          <w:rtl/>
        </w:rPr>
        <w:t>–</w:t>
      </w:r>
      <w:r w:rsidR="00697D37">
        <w:rPr>
          <w:rFonts w:hint="cs"/>
          <w:rtl/>
        </w:rPr>
        <w:t xml:space="preserve"> תקס"ח ראה הוספות להערות וציונים להנחות הר"פ</w:t>
      </w:r>
      <w:r w:rsidR="00697D37">
        <w:rPr>
          <w:rStyle w:val="FootnoteReference"/>
          <w:rtl/>
        </w:rPr>
        <w:footnoteReference w:id="77"/>
      </w:r>
      <w:r w:rsidR="00697D37">
        <w:rPr>
          <w:rFonts w:hint="cs"/>
          <w:rtl/>
        </w:rPr>
        <w:t>.</w:t>
      </w:r>
    </w:p>
    <w:p w:rsidR="00697D37" w:rsidRDefault="000F40BF" w:rsidP="00FA084B">
      <w:pPr>
        <w:pStyle w:val="a2"/>
      </w:pPr>
      <w:r>
        <w:rPr>
          <w:rFonts w:hint="cs"/>
          <w:rtl/>
        </w:rPr>
        <w:t xml:space="preserve">ו) </w:t>
      </w:r>
      <w:r w:rsidR="00697D37">
        <w:rPr>
          <w:rFonts w:hint="cs"/>
          <w:rtl/>
        </w:rPr>
        <w:t>הרבנית מנוחה רחל ובעלה הרה"ח הר' יעקב כולי.</w:t>
      </w:r>
    </w:p>
    <w:p w:rsidR="00697D37" w:rsidRDefault="000F40BF" w:rsidP="00FA084B">
      <w:pPr>
        <w:pStyle w:val="a2"/>
      </w:pPr>
      <w:r>
        <w:rPr>
          <w:rFonts w:hint="cs"/>
          <w:rtl/>
        </w:rPr>
        <w:t xml:space="preserve">ז) </w:t>
      </w:r>
      <w:r w:rsidR="00697D37">
        <w:rPr>
          <w:rFonts w:hint="cs"/>
          <w:rtl/>
        </w:rPr>
        <w:t xml:space="preserve">הרבנית שרה ובעלה הרה"ח ר' אהרן משקלאב </w:t>
      </w:r>
      <w:r w:rsidR="00697D37">
        <w:rPr>
          <w:rtl/>
        </w:rPr>
        <w:t>–</w:t>
      </w:r>
      <w:r w:rsidR="00697D37">
        <w:rPr>
          <w:rFonts w:hint="cs"/>
          <w:rtl/>
        </w:rPr>
        <w:t xml:space="preserve"> תקפ"ו. ראה מאמרי אדה"א דרושי חתונה ח"ב</w:t>
      </w:r>
      <w:r w:rsidR="00697D37">
        <w:rPr>
          <w:rStyle w:val="FootnoteReference"/>
          <w:rtl/>
        </w:rPr>
        <w:footnoteReference w:id="78"/>
      </w:r>
      <w:r w:rsidR="00697D37">
        <w:rPr>
          <w:rFonts w:hint="cs"/>
          <w:rtl/>
        </w:rPr>
        <w:t xml:space="preserve">. </w:t>
      </w:r>
    </w:p>
    <w:p w:rsidR="00697D37" w:rsidRDefault="000F40BF" w:rsidP="00FA084B">
      <w:pPr>
        <w:pStyle w:val="a2"/>
        <w:rPr>
          <w:rtl/>
        </w:rPr>
      </w:pPr>
      <w:r>
        <w:rPr>
          <w:rFonts w:hint="cs"/>
          <w:rtl/>
        </w:rPr>
        <w:t xml:space="preserve">ח) </w:t>
      </w:r>
      <w:r w:rsidR="00697D37">
        <w:rPr>
          <w:rFonts w:hint="cs"/>
          <w:rtl/>
        </w:rPr>
        <w:t>הרבנית אסתר מרים [ובשוה"ג: לאחרונה (בשנת תש"נ) נמצא בבית החיים בליובאוויטש אצל מקום "אהל נשים" מצבת פח וז"ל (בהצילום כמה תיבות ואותיות אינם ברורות): של האשה הצנועה החשובה מרת אסתר מרים נ"ע בת הרב אדמו"ר דובער שי'. נפטרה א ד לחודש תמוז תקע"ט לפ"ק.</w:t>
      </w:r>
    </w:p>
    <w:p w:rsidR="00697D37" w:rsidRDefault="000F40BF" w:rsidP="00FA084B">
      <w:pPr>
        <w:pStyle w:val="a2"/>
      </w:pPr>
      <w:r w:rsidRPr="000F40BF">
        <w:rPr>
          <w:rFonts w:hint="cs"/>
          <w:b/>
          <w:bCs/>
          <w:rtl/>
        </w:rPr>
        <w:t>ב.</w:t>
      </w:r>
      <w:r>
        <w:rPr>
          <w:rFonts w:hint="cs"/>
          <w:rtl/>
        </w:rPr>
        <w:t xml:space="preserve"> </w:t>
      </w:r>
      <w:r w:rsidR="00697D37">
        <w:rPr>
          <w:rFonts w:hint="cs"/>
          <w:rtl/>
        </w:rPr>
        <w:t>ובהערות הת' ואנ"ש ד770</w:t>
      </w:r>
      <w:r w:rsidR="00697D37">
        <w:rPr>
          <w:rStyle w:val="FootnoteReference"/>
          <w:rtl/>
        </w:rPr>
        <w:footnoteReference w:id="79"/>
      </w:r>
      <w:r w:rsidR="00697D37">
        <w:rPr>
          <w:rFonts w:hint="cs"/>
          <w:rtl/>
        </w:rPr>
        <w:t xml:space="preserve"> העתקתי מה שכתב הר' שמריה שניאורסאהן במכתבו מכ"ד סיון תרנ"א אודות ילדי אדמו"ר האמצעי: </w:t>
      </w:r>
      <w:r w:rsidR="00697D37" w:rsidRPr="003806A9">
        <w:rPr>
          <w:rFonts w:hint="cs"/>
          <w:rtl/>
        </w:rPr>
        <w:t xml:space="preserve">'בנותיו: שרה אשר היתה כלת ר' מאיר בן הצדיק ר' לויק מבארדיטשוב, ולא האריכה ימים, ומתה שנה אחת </w:t>
      </w:r>
      <w:r w:rsidR="00697D37" w:rsidRPr="003806A9">
        <w:rPr>
          <w:rFonts w:hint="cs"/>
          <w:rtl/>
        </w:rPr>
        <w:lastRenderedPageBreak/>
        <w:t>אחר חתונתה, זאת היתה ההתחתנות הראשונה עם הצדיק מבארדיטשוב</w:t>
      </w:r>
      <w:r w:rsidR="00697D37" w:rsidRPr="003806A9">
        <w:rPr>
          <w:rStyle w:val="FootnoteReference"/>
          <w:rtl/>
        </w:rPr>
        <w:footnoteReference w:id="80"/>
      </w:r>
      <w:r w:rsidR="00697D37" w:rsidRPr="003806A9">
        <w:rPr>
          <w:rFonts w:hint="cs"/>
          <w:rtl/>
        </w:rPr>
        <w:t>. בתו השני' רבקה, היא היתה אשת ר' שניאור [צ"ל: יקותיאל] זלמן בן ר' שמחה בונים</w:t>
      </w:r>
      <w:r w:rsidR="00697D37" w:rsidRPr="003806A9">
        <w:rPr>
          <w:rStyle w:val="FootnoteReference"/>
          <w:rtl/>
        </w:rPr>
        <w:footnoteReference w:id="81"/>
      </w:r>
      <w:r w:rsidR="00697D37" w:rsidRPr="003806A9">
        <w:rPr>
          <w:rFonts w:hint="cs"/>
          <w:rtl/>
        </w:rPr>
        <w:t>, בהרב [צ"ל: חתן הרב] הצדיק מבארדיטשוב, וזאת היתה התתחתנות השני''.</w:t>
      </w:r>
    </w:p>
    <w:p w:rsidR="00697D37" w:rsidRDefault="00697D37" w:rsidP="00FA084B">
      <w:pPr>
        <w:pStyle w:val="a2"/>
        <w:rPr>
          <w:rtl/>
        </w:rPr>
      </w:pPr>
      <w:r>
        <w:rPr>
          <w:rFonts w:hint="cs"/>
          <w:rtl/>
        </w:rPr>
        <w:t>ועפ"י מה שנתברר ברשימות מאמרי אדה"ז ואדמו"ר הצ"צ (וכמו שנרשם גם ע"י כותב השורות ברשימת הכתבי יד שבסוף ספר לקו"ת מהדורת תשנ"ח ואילך) ורשימת אדמו"ר האמצעי מסיון תקע"ג (שנדפס במאסר וגאולת אדמו"ר האמצעי בשנת תשנ"ח), נתברר תאריך חתונת בנות אדמו"ר האמצעי כדלהלן:</w:t>
      </w:r>
    </w:p>
    <w:p w:rsidR="00697D37" w:rsidRDefault="000F40BF" w:rsidP="00FA084B">
      <w:pPr>
        <w:pStyle w:val="a2"/>
      </w:pPr>
      <w:r>
        <w:rPr>
          <w:rFonts w:hint="cs"/>
          <w:rtl/>
        </w:rPr>
        <w:t>א)</w:t>
      </w:r>
      <w:r w:rsidR="00697D37">
        <w:rPr>
          <w:rFonts w:hint="cs"/>
          <w:rtl/>
        </w:rPr>
        <w:t xml:space="preserve">הרבנית חי' מושקא ובעלה כ"ק אדמו"ר הצ"צ </w:t>
      </w:r>
      <w:r w:rsidR="00697D37">
        <w:rPr>
          <w:rtl/>
        </w:rPr>
        <w:t>–</w:t>
      </w:r>
      <w:r w:rsidR="00697D37">
        <w:rPr>
          <w:rFonts w:hint="cs"/>
          <w:rtl/>
        </w:rPr>
        <w:t xml:space="preserve"> פרשת ויצא תקס"ד</w:t>
      </w:r>
      <w:r w:rsidR="00697D37">
        <w:rPr>
          <w:rStyle w:val="FootnoteReference"/>
          <w:rtl/>
        </w:rPr>
        <w:footnoteReference w:id="82"/>
      </w:r>
      <w:r w:rsidR="00697D37">
        <w:rPr>
          <w:rFonts w:hint="cs"/>
          <w:rtl/>
        </w:rPr>
        <w:t>.</w:t>
      </w:r>
    </w:p>
    <w:p w:rsidR="00697D37" w:rsidRDefault="000F40BF" w:rsidP="00FA084B">
      <w:pPr>
        <w:pStyle w:val="a2"/>
      </w:pPr>
      <w:r>
        <w:rPr>
          <w:rFonts w:hint="cs"/>
          <w:rtl/>
        </w:rPr>
        <w:t xml:space="preserve">ב) </w:t>
      </w:r>
      <w:r w:rsidR="00697D37">
        <w:rPr>
          <w:rFonts w:hint="cs"/>
          <w:rtl/>
        </w:rPr>
        <w:t xml:space="preserve">הרבנית שרה ובעלה ר' אליעזר בן הרב מאיר בן הרב לוי יצחק מבארדיטשוב. חתונתם בזלאבין באור ליום ו' פרשת נשא תקס"ז </w:t>
      </w:r>
      <w:r w:rsidR="00697D37" w:rsidRPr="00F6141C">
        <w:rPr>
          <w:rFonts w:hint="cs"/>
          <w:sz w:val="18"/>
          <w:szCs w:val="18"/>
          <w:rtl/>
        </w:rPr>
        <w:t>(וכבר באו בקישורי תנאים בחודש אייר תקס"ד, ובתחילת שנת תקס"ו נפטר אביו של החתן: הרב מאיר בן הרב לוי יצחק (וכ"ק אדמו"ר הזקן כתב לו אגרת תנחומין שנדפס באגרת הקודש סימן כח), ונדחה החתונה עד אחרי חג השבועות תקס"ז)</w:t>
      </w:r>
      <w:r w:rsidR="00697D37">
        <w:rPr>
          <w:rFonts w:hint="cs"/>
          <w:rtl/>
        </w:rPr>
        <w:t>. הרבנית שרה נפטרה בחדש אדר תקס"ח, ומנוחתה כבוד בבית העלמין בבארדיטשוב.</w:t>
      </w:r>
    </w:p>
    <w:p w:rsidR="00697D37" w:rsidRDefault="000F40BF" w:rsidP="00FA084B">
      <w:pPr>
        <w:pStyle w:val="a2"/>
      </w:pPr>
      <w:r>
        <w:rPr>
          <w:rFonts w:hint="cs"/>
          <w:rtl/>
        </w:rPr>
        <w:lastRenderedPageBreak/>
        <w:t xml:space="preserve">ג) </w:t>
      </w:r>
      <w:r w:rsidR="00697D37">
        <w:rPr>
          <w:rFonts w:hint="cs"/>
          <w:rtl/>
        </w:rPr>
        <w:t>הרבנית רבקה ובעלה ר' יקותיאל זלמן בן ר' יוסף שמחה בונים (חתן הרב לוי יצחק מבארדיטשוב). חתונתם בליאדי באור ליום ו' פרשת בשלח תקס"ח.</w:t>
      </w:r>
    </w:p>
    <w:p w:rsidR="00697D37" w:rsidRDefault="000F40BF" w:rsidP="00FA084B">
      <w:pPr>
        <w:pStyle w:val="a2"/>
      </w:pPr>
      <w:r>
        <w:rPr>
          <w:rFonts w:hint="cs"/>
          <w:rtl/>
        </w:rPr>
        <w:t xml:space="preserve">ד) </w:t>
      </w:r>
      <w:r w:rsidR="00697D37">
        <w:rPr>
          <w:rFonts w:hint="cs"/>
          <w:rtl/>
        </w:rPr>
        <w:t xml:space="preserve">הרבנית דבורה לאה ובעלה הרה"צ הרה"ק ר' יעקב ישראל בן הרה"צ הרה"ק הרב מרדכי מטשערנאביל </w:t>
      </w:r>
      <w:r w:rsidR="00697D37">
        <w:rPr>
          <w:rtl/>
        </w:rPr>
        <w:t>–</w:t>
      </w:r>
      <w:r w:rsidR="00697D37">
        <w:rPr>
          <w:rFonts w:hint="cs"/>
          <w:rtl/>
        </w:rPr>
        <w:t xml:space="preserve"> חתונתם בליאדי ביום ה' ששה ימים בחודש שבט תקע"א.</w:t>
      </w:r>
    </w:p>
    <w:p w:rsidR="00697D37" w:rsidRDefault="000F40BF" w:rsidP="00FA084B">
      <w:pPr>
        <w:pStyle w:val="a2"/>
      </w:pPr>
      <w:r>
        <w:rPr>
          <w:rFonts w:hint="cs"/>
          <w:rtl/>
        </w:rPr>
        <w:t xml:space="preserve">ה) </w:t>
      </w:r>
      <w:r w:rsidR="00697D37">
        <w:rPr>
          <w:rFonts w:hint="cs"/>
          <w:rtl/>
        </w:rPr>
        <w:t>הרבנית מנוחה רחל</w:t>
      </w:r>
      <w:r w:rsidR="00697D37" w:rsidRPr="000F40BF">
        <w:rPr>
          <w:vertAlign w:val="superscript"/>
          <w:rtl/>
        </w:rPr>
        <w:footnoteReference w:id="83"/>
      </w:r>
      <w:r w:rsidR="00697D37" w:rsidRPr="000F40BF">
        <w:rPr>
          <w:rFonts w:hint="cs"/>
          <w:vertAlign w:val="superscript"/>
          <w:rtl/>
        </w:rPr>
        <w:t xml:space="preserve"> </w:t>
      </w:r>
      <w:r w:rsidR="00697D37">
        <w:rPr>
          <w:rFonts w:hint="cs"/>
          <w:rtl/>
        </w:rPr>
        <w:t xml:space="preserve">ובעלה ר' יעקב (כולי) סלאנים </w:t>
      </w:r>
      <w:r w:rsidR="00697D37">
        <w:rPr>
          <w:rtl/>
        </w:rPr>
        <w:t>–</w:t>
      </w:r>
      <w:r w:rsidR="00697D37">
        <w:rPr>
          <w:rFonts w:hint="cs"/>
          <w:rtl/>
        </w:rPr>
        <w:t xml:space="preserve"> חתונתם בליובאוויטש כנראה בשנת תקע"ה (וכבר באו בקישורי התנאים בשנת תקע"ג</w:t>
      </w:r>
      <w:r w:rsidR="00697D37" w:rsidRPr="000F40BF">
        <w:rPr>
          <w:vertAlign w:val="superscript"/>
          <w:rtl/>
        </w:rPr>
        <w:footnoteReference w:id="84"/>
      </w:r>
      <w:r w:rsidR="00697D37">
        <w:rPr>
          <w:rFonts w:hint="cs"/>
          <w:rtl/>
        </w:rPr>
        <w:t>).</w:t>
      </w:r>
    </w:p>
    <w:p w:rsidR="00697D37" w:rsidRDefault="000F40BF" w:rsidP="00FA084B">
      <w:pPr>
        <w:pStyle w:val="a2"/>
      </w:pPr>
      <w:r>
        <w:rPr>
          <w:rFonts w:hint="cs"/>
          <w:rtl/>
        </w:rPr>
        <w:t xml:space="preserve">ו) </w:t>
      </w:r>
      <w:r w:rsidR="00697D37">
        <w:rPr>
          <w:rFonts w:hint="cs"/>
          <w:rtl/>
        </w:rPr>
        <w:t>וא"כ חתונת הרבנית ברכה עם הרה"ח ר' יונה היה בקיץ תק"פ או בחורף תקפ"א (עפ"י התאריך שנזכר בהרשימה אודות הדרוש להבין ענין לקיחת אנשי חיל שנאמר בחודש כסלו תקפ"ח: אני ידעתי זה עוד שבעה שנים מקודם כשהייתי על קבר אדמו"ר נ"ע שראיתי אז קטרוג גדול על בחורי שונאי ישראל, ונשברה רוחי בקרבי כי הבנתי וידעתי שבודאי יהי' זה במשך הזמן, ואח"כ בעת חתונת בתי) אם היתה החתונה בתוך כמה חדשים מראיית אדמו"ר האמצעי את הקטרוג, ובאם עבר יותר משנה אפשר שהיה חתונה זו בשנת תקפ"ב.</w:t>
      </w:r>
    </w:p>
    <w:p w:rsidR="00697D37" w:rsidRDefault="000F40BF" w:rsidP="00FA084B">
      <w:pPr>
        <w:pStyle w:val="a2"/>
        <w:rPr>
          <w:rtl/>
        </w:rPr>
      </w:pPr>
      <w:r>
        <w:rPr>
          <w:rFonts w:hint="cs"/>
          <w:rtl/>
        </w:rPr>
        <w:t xml:space="preserve">ז) </w:t>
      </w:r>
      <w:r w:rsidR="00697D37">
        <w:rPr>
          <w:rFonts w:hint="cs"/>
          <w:rtl/>
        </w:rPr>
        <w:t xml:space="preserve">הרבנית שרה ובעלה הרה"ח ר' אהרן משקלאב </w:t>
      </w:r>
      <w:r w:rsidR="00697D37">
        <w:rPr>
          <w:rtl/>
        </w:rPr>
        <w:t>–</w:t>
      </w:r>
      <w:r w:rsidR="00697D37">
        <w:rPr>
          <w:rFonts w:hint="cs"/>
          <w:rtl/>
        </w:rPr>
        <w:t xml:space="preserve"> שבת ראש חודש אלול תקפ"ו. ראה מאמרי אדה"א דרושי חתונה ח"ב</w:t>
      </w:r>
      <w:r w:rsidR="00697D37" w:rsidRPr="000F40BF">
        <w:rPr>
          <w:vertAlign w:val="superscript"/>
          <w:rtl/>
        </w:rPr>
        <w:footnoteReference w:id="85"/>
      </w:r>
      <w:r w:rsidR="00697D37">
        <w:rPr>
          <w:rFonts w:hint="cs"/>
          <w:rtl/>
        </w:rPr>
        <w:t xml:space="preserve">. </w:t>
      </w:r>
    </w:p>
    <w:p w:rsidR="00031F36" w:rsidRDefault="00031F36" w:rsidP="00031F36">
      <w:pPr>
        <w:pStyle w:val="a6"/>
        <w:ind w:firstLine="0"/>
        <w:rPr>
          <w:lang w:bidi="ar-SA"/>
        </w:rPr>
      </w:pPr>
      <w:r>
        <w:rPr>
          <w:noProof/>
        </w:rPr>
        <w:drawing>
          <wp:inline distT="0" distB="0" distL="0" distR="0" wp14:anchorId="50EC224A" wp14:editId="0DEC58D0">
            <wp:extent cx="653415" cy="29400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031F36" w:rsidRDefault="00031F36" w:rsidP="00031F36">
      <w:pPr>
        <w:spacing w:after="0" w:line="240" w:lineRule="auto"/>
        <w:rPr>
          <w:rFonts w:ascii="FbFrankReal" w:eastAsia="Times New Roman" w:hAnsi="FbFrankReal" w:cs="FbFrankReal"/>
          <w:bCs/>
          <w:sz w:val="28"/>
          <w:szCs w:val="24"/>
          <w:lang w:bidi="ar-SA"/>
        </w:rPr>
        <w:sectPr w:rsidR="00031F36" w:rsidSect="00031F36">
          <w:footnotePr>
            <w:numRestart w:val="eachSect"/>
          </w:footnotePr>
          <w:type w:val="continuous"/>
          <w:pgSz w:w="7920" w:h="12240"/>
          <w:pgMar w:top="720" w:right="864" w:bottom="720" w:left="864" w:header="0" w:footer="0" w:gutter="0"/>
          <w:cols w:space="720"/>
        </w:sectPr>
      </w:pPr>
    </w:p>
    <w:p w:rsidR="000F40BF" w:rsidRPr="00881D69" w:rsidRDefault="000F40BF" w:rsidP="00FA084B">
      <w:pPr>
        <w:pStyle w:val="a"/>
        <w:rPr>
          <w:rFonts w:ascii="FbFRealBelet Bold" w:hAnsi="FbFRealBelet Bold" w:cs="FbFRealBelet Bold"/>
          <w:rtl/>
        </w:rPr>
      </w:pPr>
      <w:bookmarkStart w:id="75" w:name="_Toc450877818"/>
      <w:r w:rsidRPr="00881D69">
        <w:rPr>
          <w:rFonts w:ascii="FbFRealBelet Bold" w:hAnsi="FbFRealBelet Bold" w:cs="FbFRealBelet Bold"/>
          <w:rtl/>
        </w:rPr>
        <w:lastRenderedPageBreak/>
        <w:t>ארבע כוסות דרך חירות בלקוטי לוי יצחק</w:t>
      </w:r>
      <w:bookmarkEnd w:id="75"/>
    </w:p>
    <w:p w:rsidR="000F40BF" w:rsidRPr="00DD4A1E" w:rsidRDefault="000F40BF" w:rsidP="00FA084B">
      <w:pPr>
        <w:pStyle w:val="a0"/>
        <w:rPr>
          <w:rFonts w:hint="cs"/>
          <w:rtl/>
        </w:rPr>
      </w:pPr>
      <w:bookmarkStart w:id="76" w:name="_Toc450877819"/>
      <w:r w:rsidRPr="00DD4A1E">
        <w:rPr>
          <w:rFonts w:hint="cs"/>
          <w:rtl/>
        </w:rPr>
        <w:t>הרב משה מרקוביץ</w:t>
      </w:r>
      <w:bookmarkEnd w:id="76"/>
    </w:p>
    <w:p w:rsidR="000F40BF" w:rsidRPr="00DD4A1E" w:rsidRDefault="000F40BF" w:rsidP="00FA084B">
      <w:pPr>
        <w:pStyle w:val="a1"/>
        <w:rPr>
          <w:rFonts w:hint="cs"/>
          <w:rtl/>
        </w:rPr>
      </w:pPr>
      <w:r w:rsidRPr="00DD4A1E">
        <w:rPr>
          <w:rFonts w:hint="cs"/>
          <w:rtl/>
        </w:rPr>
        <w:t>ברוקלין, ניו יורק</w:t>
      </w:r>
    </w:p>
    <w:p w:rsidR="000F40BF" w:rsidRPr="00A96A4E" w:rsidRDefault="000F40BF" w:rsidP="00FA084B">
      <w:pPr>
        <w:pStyle w:val="a2"/>
        <w:rPr>
          <w:rtl/>
        </w:rPr>
      </w:pPr>
      <w:r w:rsidRPr="00A96A4E">
        <w:rPr>
          <w:rFonts w:hint="cs"/>
          <w:rtl/>
        </w:rPr>
        <w:t>בלקוטי לוי יצחק אגרות עמוד רסח מביא דברי הגמרא פסחים (קט, ב) לענין ד' כוסות: היכי מתקני רבנן מידי דאתי בה לידי סכנה [זוגות]..אמר רבינא ד' כוסות תקנו חכמים דרך חירות כל חד וחד מצוה באפי נפשיה היא.</w:t>
      </w:r>
    </w:p>
    <w:p w:rsidR="000F40BF" w:rsidRPr="00A96A4E" w:rsidRDefault="000F40BF" w:rsidP="00FA084B">
      <w:pPr>
        <w:pStyle w:val="a2"/>
        <w:rPr>
          <w:rtl/>
        </w:rPr>
      </w:pPr>
      <w:r w:rsidRPr="00A96A4E">
        <w:rPr>
          <w:rFonts w:hint="cs"/>
          <w:rtl/>
        </w:rPr>
        <w:t>ומבאר באריכות שם תירוצו של רבינא ע"פ קבלה, דכיון שחירות הוא בבינה וגם רבינא בבינה, הרי זה מבטל את החשש דזוגות, אך אינו מביא כלל את עיקר התירוץ שכל אחד מהכוסות הוא מצוה באפי נפשה.</w:t>
      </w:r>
    </w:p>
    <w:p w:rsidR="000F40BF" w:rsidRPr="00A96A4E" w:rsidRDefault="000F40BF" w:rsidP="00FA084B">
      <w:pPr>
        <w:pStyle w:val="a2"/>
        <w:rPr>
          <w:rtl/>
        </w:rPr>
      </w:pPr>
      <w:r w:rsidRPr="00A96A4E">
        <w:rPr>
          <w:rFonts w:hint="cs"/>
          <w:rtl/>
        </w:rPr>
        <w:t xml:space="preserve">ואכן ברי"ף לא גרס כלל התיבות "דרך חירות", דלכאורה אין זה נוגע לתירוצו של רבינא, ובמהר"ל מפרש שהמנהג הי' כשהיו במצב של חירות אז היו שותים ד' כוסות, אבל לפי זה הרי זה שכ"א הוא מצוה בפני עצמה אינו קשור לענין החירות. </w:t>
      </w:r>
    </w:p>
    <w:p w:rsidR="000F40BF" w:rsidRDefault="000F40BF" w:rsidP="00FA084B">
      <w:pPr>
        <w:pStyle w:val="a2"/>
        <w:rPr>
          <w:rtl/>
        </w:rPr>
      </w:pPr>
      <w:r w:rsidRPr="00A96A4E">
        <w:rPr>
          <w:rFonts w:hint="cs"/>
          <w:rtl/>
        </w:rPr>
        <w:t>ועכצ"ל שלפי הביאור בלקולוי"צ יש כאן הסבר ע"פ קבלה שאינו מתאים בהכרח עם פירוש הגמרא לפי פשוטו. וצע"ק.</w:t>
      </w:r>
    </w:p>
    <w:p w:rsidR="00031F36" w:rsidRDefault="00031F36" w:rsidP="00031F36">
      <w:pPr>
        <w:pStyle w:val="a6"/>
        <w:ind w:firstLine="0"/>
        <w:rPr>
          <w:lang w:bidi="ar-SA"/>
        </w:rPr>
      </w:pPr>
      <w:r>
        <w:rPr>
          <w:noProof/>
        </w:rPr>
        <w:drawing>
          <wp:inline distT="0" distB="0" distL="0" distR="0">
            <wp:extent cx="653415" cy="29400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3415" cy="294005"/>
                    </a:xfrm>
                    <a:prstGeom prst="rect">
                      <a:avLst/>
                    </a:prstGeom>
                    <a:noFill/>
                    <a:ln>
                      <a:noFill/>
                    </a:ln>
                  </pic:spPr>
                </pic:pic>
              </a:graphicData>
            </a:graphic>
          </wp:inline>
        </w:drawing>
      </w:r>
    </w:p>
    <w:p w:rsidR="00031F36" w:rsidRDefault="00031F36" w:rsidP="00031F36">
      <w:pPr>
        <w:spacing w:after="0" w:line="240" w:lineRule="auto"/>
        <w:rPr>
          <w:rFonts w:ascii="FbFrankReal" w:eastAsia="Times New Roman" w:hAnsi="FbFrankReal" w:cs="FbFrankReal"/>
          <w:bCs/>
          <w:sz w:val="28"/>
          <w:szCs w:val="24"/>
          <w:lang w:bidi="ar-SA"/>
        </w:rPr>
        <w:sectPr w:rsidR="00031F36" w:rsidSect="00031F36">
          <w:footnotePr>
            <w:numRestart w:val="eachSect"/>
          </w:footnotePr>
          <w:type w:val="continuous"/>
          <w:pgSz w:w="7920" w:h="12240"/>
          <w:pgMar w:top="720" w:right="864" w:bottom="720" w:left="864" w:header="0" w:footer="0" w:gutter="0"/>
          <w:cols w:space="720"/>
        </w:sectPr>
      </w:pPr>
    </w:p>
    <w:p w:rsidR="002F2A0A" w:rsidRDefault="002F2A0A" w:rsidP="00FA084B">
      <w:pPr>
        <w:pStyle w:val="a3"/>
        <w:rPr>
          <w:rtl/>
        </w:rPr>
      </w:pPr>
    </w:p>
    <w:p w:rsidR="00697D37" w:rsidRDefault="00697D37" w:rsidP="00FA084B">
      <w:pPr>
        <w:pStyle w:val="a3"/>
        <w:rPr>
          <w:rtl/>
        </w:rPr>
        <w:sectPr w:rsidR="00697D37" w:rsidSect="00FA084B">
          <w:footnotePr>
            <w:numRestart w:val="eachSect"/>
          </w:footnotePr>
          <w:type w:val="continuous"/>
          <w:pgSz w:w="7920" w:h="12240"/>
          <w:pgMar w:top="720" w:right="864" w:bottom="720" w:left="864" w:header="0" w:footer="0" w:gutter="0"/>
          <w:cols w:space="720"/>
          <w:docGrid w:linePitch="360"/>
        </w:sectPr>
      </w:pPr>
    </w:p>
    <w:p w:rsidR="002F2A0A" w:rsidRPr="00381230" w:rsidRDefault="002F2A0A" w:rsidP="00FA084B">
      <w:pPr>
        <w:shd w:val="clear" w:color="auto" w:fill="FFFFFF"/>
        <w:bidi/>
        <w:spacing w:after="40" w:line="360" w:lineRule="atLeast"/>
        <w:jc w:val="center"/>
        <w:rPr>
          <w:rFonts w:ascii="Times New Roman" w:eastAsia="Times New Roman" w:hAnsi="Times New Roman" w:cs="1ShefaClassic"/>
          <w:color w:val="222222"/>
          <w:sz w:val="27"/>
          <w:szCs w:val="27"/>
        </w:rPr>
      </w:pPr>
      <w:r w:rsidRPr="00381230">
        <w:rPr>
          <w:rFonts w:ascii="Times New Roman" w:eastAsia="Times New Roman" w:hAnsi="Times New Roman" w:cs="1ShefaClassic" w:hint="cs"/>
          <w:color w:val="222222"/>
          <w:spacing w:val="6"/>
          <w:sz w:val="27"/>
          <w:szCs w:val="27"/>
          <w:rtl/>
        </w:rPr>
        <w:lastRenderedPageBreak/>
        <w:t>לזכות</w:t>
      </w:r>
    </w:p>
    <w:p w:rsidR="002F2A0A" w:rsidRPr="00381230" w:rsidRDefault="002F2A0A" w:rsidP="00FA084B">
      <w:pPr>
        <w:shd w:val="clear" w:color="auto" w:fill="FFFFFF"/>
        <w:bidi/>
        <w:spacing w:after="40" w:line="360" w:lineRule="atLeast"/>
        <w:jc w:val="center"/>
        <w:rPr>
          <w:rFonts w:ascii="Times New Roman" w:eastAsia="Times New Roman" w:hAnsi="Times New Roman" w:cs="1ShefaClassic"/>
          <w:color w:val="222222"/>
          <w:sz w:val="27"/>
          <w:szCs w:val="27"/>
          <w:rtl/>
        </w:rPr>
      </w:pPr>
      <w:r w:rsidRPr="00381230">
        <w:rPr>
          <w:rFonts w:ascii="Times New Roman" w:eastAsia="Times New Roman" w:hAnsi="Times New Roman" w:cs="1ShefaClassic" w:hint="cs"/>
          <w:color w:val="222222"/>
          <w:spacing w:val="6"/>
          <w:sz w:val="27"/>
          <w:szCs w:val="27"/>
          <w:rtl/>
        </w:rPr>
        <w:t> הילד </w:t>
      </w:r>
      <w:r w:rsidRPr="002F2A0A">
        <w:rPr>
          <w:rFonts w:ascii="Times New Roman" w:eastAsia="Times New Roman" w:hAnsi="Times New Roman" w:cs="1ShefaClassic" w:hint="cs"/>
          <w:b/>
          <w:bCs/>
          <w:color w:val="222222"/>
          <w:spacing w:val="6"/>
          <w:sz w:val="32"/>
          <w:szCs w:val="32"/>
          <w:rtl/>
        </w:rPr>
        <w:t>יוסף יצחק</w:t>
      </w:r>
      <w:r w:rsidRPr="00381230">
        <w:rPr>
          <w:rFonts w:ascii="Times New Roman" w:eastAsia="Times New Roman" w:hAnsi="Times New Roman" w:cs="1ShefaClassic" w:hint="cs"/>
          <w:b/>
          <w:bCs/>
          <w:color w:val="222222"/>
          <w:spacing w:val="6"/>
          <w:sz w:val="27"/>
          <w:szCs w:val="27"/>
          <w:rtl/>
        </w:rPr>
        <w:t> </w:t>
      </w:r>
      <w:r w:rsidRPr="00381230">
        <w:rPr>
          <w:rFonts w:ascii="Times New Roman" w:eastAsia="Times New Roman" w:hAnsi="Times New Roman" w:cs="1ShefaClassic" w:hint="cs"/>
          <w:color w:val="222222"/>
          <w:spacing w:val="6"/>
          <w:sz w:val="27"/>
          <w:szCs w:val="27"/>
          <w:rtl/>
        </w:rPr>
        <w:t>הכהן שיחי'</w:t>
      </w:r>
    </w:p>
    <w:p w:rsidR="002F2A0A" w:rsidRPr="00381230" w:rsidRDefault="002F2A0A" w:rsidP="00FA084B">
      <w:pPr>
        <w:shd w:val="clear" w:color="auto" w:fill="FFFFFF"/>
        <w:bidi/>
        <w:spacing w:after="0" w:line="240" w:lineRule="auto"/>
        <w:jc w:val="center"/>
        <w:rPr>
          <w:rFonts w:ascii="Arial" w:eastAsia="Times New Roman" w:hAnsi="Arial" w:cs="1ShefaClassic"/>
          <w:color w:val="222222"/>
          <w:sz w:val="27"/>
          <w:szCs w:val="27"/>
          <w:rtl/>
        </w:rPr>
      </w:pPr>
      <w:r w:rsidRPr="00381230">
        <w:rPr>
          <w:rFonts w:ascii="Arial" w:eastAsia="Times New Roman" w:hAnsi="Arial" w:cs="1ShefaClassic"/>
          <w:color w:val="222222"/>
          <w:sz w:val="27"/>
          <w:szCs w:val="27"/>
          <w:rtl/>
        </w:rPr>
        <w:t>הנולד למזל טוב</w:t>
      </w:r>
    </w:p>
    <w:p w:rsidR="002F2A0A" w:rsidRPr="00381230" w:rsidRDefault="002F2A0A" w:rsidP="00FA084B">
      <w:pPr>
        <w:shd w:val="clear" w:color="auto" w:fill="FFFFFF"/>
        <w:bidi/>
        <w:spacing w:after="0" w:line="240" w:lineRule="auto"/>
        <w:jc w:val="center"/>
        <w:rPr>
          <w:rFonts w:ascii="Arial" w:eastAsia="Times New Roman" w:hAnsi="Arial" w:cs="1ShefaClassic"/>
          <w:color w:val="222222"/>
          <w:sz w:val="27"/>
          <w:szCs w:val="27"/>
        </w:rPr>
      </w:pPr>
      <w:r w:rsidRPr="00381230">
        <w:rPr>
          <w:rFonts w:ascii="Arial" w:eastAsia="Times New Roman" w:hAnsi="Arial" w:cs="1ShefaClassic" w:hint="cs"/>
          <w:color w:val="222222"/>
          <w:sz w:val="27"/>
          <w:szCs w:val="27"/>
          <w:rtl/>
        </w:rPr>
        <w:t>לרגל כניסתו לבריתו של אברהם אבינו</w:t>
      </w:r>
    </w:p>
    <w:p w:rsidR="002F2A0A" w:rsidRPr="00381230" w:rsidRDefault="002F2A0A" w:rsidP="00FA084B">
      <w:pPr>
        <w:shd w:val="clear" w:color="auto" w:fill="FFFFFF"/>
        <w:bidi/>
        <w:spacing w:before="120" w:after="100" w:afterAutospacing="1" w:line="288" w:lineRule="atLeast"/>
        <w:jc w:val="center"/>
        <w:rPr>
          <w:rFonts w:ascii="Arial" w:eastAsia="Times New Roman" w:hAnsi="Arial" w:cs="1ShefaClassic"/>
          <w:color w:val="222222"/>
          <w:sz w:val="27"/>
          <w:szCs w:val="27"/>
        </w:rPr>
      </w:pPr>
      <w:r w:rsidRPr="00381230">
        <w:rPr>
          <w:rFonts w:ascii="Arial" w:eastAsia="Times New Roman" w:hAnsi="Arial" w:cs="1ShefaClassic" w:hint="cs"/>
          <w:color w:val="222222"/>
          <w:sz w:val="27"/>
          <w:szCs w:val="27"/>
          <w:rtl/>
        </w:rPr>
        <w:t>ביום ה', ד' אייר ה’תשע”ו</w:t>
      </w:r>
      <w:r w:rsidRPr="00381230">
        <w:rPr>
          <w:rFonts w:ascii="Arial" w:eastAsia="Times New Roman" w:hAnsi="Arial" w:cs="1ShefaClassic"/>
          <w:color w:val="222222"/>
          <w:sz w:val="27"/>
          <w:szCs w:val="27"/>
          <w:rtl/>
        </w:rPr>
        <w:t> </w:t>
      </w:r>
    </w:p>
    <w:p w:rsidR="002F2A0A" w:rsidRPr="00381230" w:rsidRDefault="002F2A0A" w:rsidP="00FA084B">
      <w:pPr>
        <w:shd w:val="clear" w:color="auto" w:fill="FFFFFF"/>
        <w:bidi/>
        <w:spacing w:before="120" w:after="100" w:afterAutospacing="1" w:line="240" w:lineRule="auto"/>
        <w:jc w:val="center"/>
        <w:rPr>
          <w:rFonts w:ascii="Arial" w:eastAsia="Times New Roman" w:hAnsi="Arial" w:cs="1ShefaClassic"/>
          <w:color w:val="222222"/>
          <w:sz w:val="27"/>
          <w:szCs w:val="27"/>
          <w:rtl/>
        </w:rPr>
      </w:pPr>
      <w:r w:rsidRPr="00381230">
        <w:rPr>
          <w:rFonts w:ascii="Arial" w:eastAsia="Times New Roman" w:hAnsi="Arial" w:cs="1ShefaClassic"/>
          <w:color w:val="222222"/>
          <w:sz w:val="27"/>
          <w:szCs w:val="27"/>
          <w:rtl/>
        </w:rPr>
        <w:t>י"ט למטמונים - הוד שבתפארת</w:t>
      </w:r>
      <w:r w:rsidR="007D4542">
        <w:rPr>
          <w:rFonts w:ascii="Arial" w:eastAsia="Times New Roman" w:hAnsi="Arial" w:cs="1ShefaClassic"/>
          <w:color w:val="222222"/>
          <w:sz w:val="27"/>
          <w:szCs w:val="27"/>
          <w:rtl/>
        </w:rPr>
        <w:t xml:space="preserve"> </w:t>
      </w:r>
    </w:p>
    <w:p w:rsidR="002F2A0A" w:rsidRPr="00381230" w:rsidRDefault="002F2A0A" w:rsidP="00FA084B">
      <w:pPr>
        <w:shd w:val="clear" w:color="auto" w:fill="FFFFFF"/>
        <w:bidi/>
        <w:spacing w:after="40" w:line="360" w:lineRule="auto"/>
        <w:jc w:val="center"/>
        <w:rPr>
          <w:rFonts w:ascii="Times New Roman" w:eastAsia="Times New Roman" w:hAnsi="Times New Roman" w:cs="1ShefaClassic"/>
          <w:color w:val="222222"/>
          <w:sz w:val="27"/>
          <w:szCs w:val="27"/>
        </w:rPr>
      </w:pPr>
      <w:r w:rsidRPr="00381230">
        <w:rPr>
          <w:rFonts w:ascii="Times New Roman" w:eastAsia="Times New Roman" w:hAnsi="Times New Roman" w:cs="1ShefaClassic" w:hint="cs"/>
          <w:color w:val="222222"/>
          <w:spacing w:val="6"/>
          <w:sz w:val="27"/>
          <w:szCs w:val="27"/>
          <w:rtl/>
        </w:rPr>
        <w:t>יה"ר שהוריו יזכו לגדלו לתורה ולחופה ולמעשים טובים וירוו ממנו </w:t>
      </w:r>
      <w:r w:rsidRPr="00381230">
        <w:rPr>
          <w:rFonts w:ascii="Times New Roman" w:eastAsia="Times New Roman" w:hAnsi="Times New Roman" w:cs="1ShefaClassic"/>
          <w:color w:val="222222"/>
          <w:spacing w:val="6"/>
          <w:sz w:val="27"/>
          <w:szCs w:val="27"/>
          <w:rtl/>
        </w:rPr>
        <w:t>רוב נחת ושמחה מתוך ברכה והצלחה רבה בגו"ר תמיד כה"י</w:t>
      </w:r>
    </w:p>
    <w:p w:rsidR="002F2A0A" w:rsidRPr="00381230" w:rsidRDefault="002F2A0A" w:rsidP="00FA084B">
      <w:pPr>
        <w:shd w:val="clear" w:color="auto" w:fill="FFFFFF"/>
        <w:bidi/>
        <w:spacing w:after="40" w:line="360" w:lineRule="atLeast"/>
        <w:jc w:val="center"/>
        <w:rPr>
          <w:rFonts w:ascii="Times New Roman" w:eastAsia="Times New Roman" w:hAnsi="Times New Roman" w:cs="1ShefaClassic"/>
          <w:color w:val="222222"/>
          <w:sz w:val="27"/>
          <w:szCs w:val="27"/>
          <w:rtl/>
        </w:rPr>
      </w:pPr>
      <w:r w:rsidRPr="00381230">
        <w:rPr>
          <w:rFonts w:ascii="Wingdings 2" w:eastAsia="Times New Roman" w:hAnsi="Wingdings 2" w:cs="1ShefaClassic"/>
          <w:color w:val="222222"/>
          <w:spacing w:val="6"/>
          <w:sz w:val="27"/>
          <w:szCs w:val="27"/>
        </w:rPr>
        <w:t></w:t>
      </w:r>
    </w:p>
    <w:p w:rsidR="002F2A0A" w:rsidRPr="00381230" w:rsidRDefault="002F2A0A" w:rsidP="00FA084B">
      <w:pPr>
        <w:shd w:val="clear" w:color="auto" w:fill="FFFFFF"/>
        <w:bidi/>
        <w:spacing w:before="100" w:beforeAutospacing="1" w:after="120" w:line="230" w:lineRule="atLeast"/>
        <w:jc w:val="center"/>
        <w:rPr>
          <w:rFonts w:ascii="Arial" w:eastAsia="Times New Roman" w:hAnsi="Arial" w:cs="1ShefaClassic"/>
          <w:color w:val="222222"/>
          <w:sz w:val="27"/>
          <w:szCs w:val="27"/>
        </w:rPr>
      </w:pPr>
      <w:r w:rsidRPr="00381230">
        <w:rPr>
          <w:rFonts w:ascii="Arial" w:eastAsia="Times New Roman" w:hAnsi="Arial" w:cs="1ShefaClassic" w:hint="cs"/>
          <w:color w:val="222222"/>
          <w:sz w:val="27"/>
          <w:szCs w:val="27"/>
          <w:rtl/>
        </w:rPr>
        <w:t>ולזכות</w:t>
      </w:r>
    </w:p>
    <w:p w:rsidR="002F2A0A" w:rsidRPr="00381230" w:rsidRDefault="002F2A0A" w:rsidP="00FA084B">
      <w:pPr>
        <w:shd w:val="clear" w:color="auto" w:fill="FFFFFF"/>
        <w:bidi/>
        <w:spacing w:after="40" w:line="360" w:lineRule="atLeast"/>
        <w:jc w:val="center"/>
        <w:rPr>
          <w:rFonts w:ascii="Times New Roman" w:eastAsia="Times New Roman" w:hAnsi="Times New Roman" w:cs="1ShefaClassic"/>
          <w:color w:val="222222"/>
          <w:sz w:val="27"/>
          <w:szCs w:val="27"/>
          <w:rtl/>
        </w:rPr>
      </w:pPr>
      <w:r w:rsidRPr="00381230">
        <w:rPr>
          <w:rFonts w:ascii="Times New Roman" w:eastAsia="Times New Roman" w:hAnsi="Times New Roman" w:cs="1ShefaClassic" w:hint="cs"/>
          <w:color w:val="222222"/>
          <w:sz w:val="27"/>
          <w:szCs w:val="27"/>
          <w:rtl/>
        </w:rPr>
        <w:t>הרה"ח הרה"ת ר' </w:t>
      </w:r>
      <w:r w:rsidRPr="00006AE7">
        <w:rPr>
          <w:rFonts w:ascii="Times New Roman" w:eastAsia="Times New Roman" w:hAnsi="Times New Roman" w:cs="1ShefaClassic" w:hint="cs"/>
          <w:b/>
          <w:bCs/>
          <w:color w:val="222222"/>
          <w:sz w:val="32"/>
          <w:szCs w:val="32"/>
          <w:rtl/>
        </w:rPr>
        <w:t>מנחם מענדל מאיר</w:t>
      </w:r>
      <w:r w:rsidRPr="00381230">
        <w:rPr>
          <w:rFonts w:ascii="Times New Roman" w:eastAsia="Times New Roman" w:hAnsi="Times New Roman" w:cs="1ShefaClassic" w:hint="cs"/>
          <w:b/>
          <w:bCs/>
          <w:color w:val="222222"/>
          <w:sz w:val="27"/>
          <w:szCs w:val="27"/>
          <w:rtl/>
        </w:rPr>
        <w:t> </w:t>
      </w:r>
      <w:r w:rsidRPr="00381230">
        <w:rPr>
          <w:rFonts w:ascii="Times New Roman" w:eastAsia="Times New Roman" w:hAnsi="Times New Roman" w:cs="1ShefaClassic" w:hint="cs"/>
          <w:color w:val="222222"/>
          <w:sz w:val="27"/>
          <w:szCs w:val="27"/>
          <w:rtl/>
        </w:rPr>
        <w:t>הכהן</w:t>
      </w:r>
      <w:r w:rsidRPr="00381230">
        <w:rPr>
          <w:rFonts w:ascii="Times New Roman" w:eastAsia="Times New Roman" w:hAnsi="Times New Roman" w:cs="1ShefaClassic" w:hint="cs"/>
          <w:b/>
          <w:bCs/>
          <w:color w:val="222222"/>
          <w:sz w:val="27"/>
          <w:szCs w:val="27"/>
          <w:rtl/>
        </w:rPr>
        <w:t> </w:t>
      </w:r>
      <w:r w:rsidRPr="00381230">
        <w:rPr>
          <w:rFonts w:ascii="Times New Roman" w:eastAsia="Times New Roman" w:hAnsi="Times New Roman" w:cs="1ShefaClassic" w:hint="cs"/>
          <w:color w:val="222222"/>
          <w:sz w:val="27"/>
          <w:szCs w:val="27"/>
          <w:rtl/>
        </w:rPr>
        <w:t>בן</w:t>
      </w:r>
      <w:r w:rsidRPr="00381230">
        <w:rPr>
          <w:rFonts w:ascii="Times New Roman" w:eastAsia="Times New Roman" w:hAnsi="Times New Roman" w:cs="1ShefaClassic" w:hint="cs"/>
          <w:b/>
          <w:bCs/>
          <w:color w:val="222222"/>
          <w:sz w:val="27"/>
          <w:szCs w:val="27"/>
          <w:rtl/>
        </w:rPr>
        <w:t> </w:t>
      </w:r>
      <w:r w:rsidRPr="00006AE7">
        <w:rPr>
          <w:rFonts w:ascii="Times New Roman" w:eastAsia="Times New Roman" w:hAnsi="Times New Roman" w:cs="1ShefaClassic" w:hint="cs"/>
          <w:b/>
          <w:bCs/>
          <w:color w:val="222222"/>
          <w:sz w:val="32"/>
          <w:szCs w:val="32"/>
          <w:rtl/>
        </w:rPr>
        <w:t>חנה חיה הענא</w:t>
      </w:r>
      <w:r w:rsidRPr="00381230">
        <w:rPr>
          <w:rFonts w:ascii="Times New Roman" w:eastAsia="Times New Roman" w:hAnsi="Times New Roman" w:cs="1ShefaClassic" w:hint="cs"/>
          <w:b/>
          <w:bCs/>
          <w:color w:val="222222"/>
          <w:sz w:val="27"/>
          <w:szCs w:val="27"/>
          <w:rtl/>
        </w:rPr>
        <w:t> </w:t>
      </w:r>
      <w:r w:rsidRPr="00381230">
        <w:rPr>
          <w:rFonts w:ascii="Times New Roman" w:eastAsia="Times New Roman" w:hAnsi="Times New Roman" w:cs="1ShefaClassic" w:hint="cs"/>
          <w:color w:val="222222"/>
          <w:sz w:val="27"/>
          <w:szCs w:val="27"/>
          <w:rtl/>
        </w:rPr>
        <w:t>שיחי'</w:t>
      </w:r>
    </w:p>
    <w:p w:rsidR="002F2A0A" w:rsidRPr="00006AE7" w:rsidRDefault="002F2A0A" w:rsidP="00FA084B">
      <w:pPr>
        <w:shd w:val="clear" w:color="auto" w:fill="FFFFFF"/>
        <w:bidi/>
        <w:spacing w:after="40" w:line="360" w:lineRule="atLeast"/>
        <w:jc w:val="center"/>
        <w:rPr>
          <w:rFonts w:ascii="Times New Roman" w:eastAsia="Times New Roman" w:hAnsi="Times New Roman" w:cs="1ShefaClassic"/>
          <w:color w:val="222222"/>
          <w:sz w:val="28"/>
          <w:szCs w:val="28"/>
          <w:rtl/>
        </w:rPr>
      </w:pPr>
      <w:r w:rsidRPr="00006AE7">
        <w:rPr>
          <w:rFonts w:ascii="Times New Roman" w:eastAsia="Times New Roman" w:hAnsi="Times New Roman" w:cs="1ShefaClassic" w:hint="cs"/>
          <w:b/>
          <w:bCs/>
          <w:color w:val="222222"/>
          <w:spacing w:val="6"/>
          <w:sz w:val="32"/>
          <w:szCs w:val="32"/>
          <w:rtl/>
        </w:rPr>
        <w:t>בלוי</w:t>
      </w:r>
    </w:p>
    <w:p w:rsidR="002F2A0A" w:rsidRPr="00381230" w:rsidRDefault="002F2A0A" w:rsidP="00FA084B">
      <w:pPr>
        <w:shd w:val="clear" w:color="auto" w:fill="FFFFFF"/>
        <w:bidi/>
        <w:spacing w:after="40" w:line="360" w:lineRule="atLeast"/>
        <w:jc w:val="center"/>
        <w:rPr>
          <w:rFonts w:ascii="Times New Roman" w:eastAsia="Times New Roman" w:hAnsi="Times New Roman" w:cs="1ShefaClassic"/>
          <w:color w:val="222222"/>
          <w:sz w:val="27"/>
          <w:szCs w:val="27"/>
          <w:rtl/>
        </w:rPr>
      </w:pPr>
      <w:r w:rsidRPr="00381230">
        <w:rPr>
          <w:rFonts w:ascii="Times New Roman" w:eastAsia="Times New Roman" w:hAnsi="Times New Roman" w:cs="1ShefaClassic" w:hint="cs"/>
          <w:color w:val="222222"/>
          <w:spacing w:val="6"/>
          <w:sz w:val="27"/>
          <w:szCs w:val="27"/>
          <w:rtl/>
        </w:rPr>
        <w:t>להצלחה רבה בגשמיות וברוחניות, ואריכות ימים ושנים טובות בבריאות נכונה</w:t>
      </w:r>
    </w:p>
    <w:p w:rsidR="002F2A0A" w:rsidRPr="00381230" w:rsidRDefault="002F2A0A" w:rsidP="00FA084B">
      <w:pPr>
        <w:shd w:val="clear" w:color="auto" w:fill="FFFFFF"/>
        <w:bidi/>
        <w:spacing w:after="40" w:line="360" w:lineRule="auto"/>
        <w:jc w:val="center"/>
        <w:rPr>
          <w:rFonts w:ascii="Times New Roman" w:eastAsia="Times New Roman" w:hAnsi="Times New Roman" w:cs="1ShefaClassic"/>
          <w:color w:val="222222"/>
          <w:sz w:val="27"/>
          <w:szCs w:val="27"/>
          <w:rtl/>
        </w:rPr>
      </w:pPr>
      <w:r w:rsidRPr="00381230">
        <w:rPr>
          <w:rFonts w:ascii="Times New Roman" w:eastAsia="Times New Roman" w:hAnsi="Times New Roman" w:cs="1ShefaClassic" w:hint="cs"/>
          <w:color w:val="222222"/>
          <w:spacing w:val="6"/>
          <w:sz w:val="27"/>
          <w:szCs w:val="27"/>
          <w:rtl/>
        </w:rPr>
        <w:t>ונחת חסידי רב מכל יוצאי חלציו </w:t>
      </w:r>
    </w:p>
    <w:p w:rsidR="002F2A0A" w:rsidRPr="00381230" w:rsidRDefault="002F2A0A" w:rsidP="00FA084B">
      <w:pPr>
        <w:shd w:val="clear" w:color="auto" w:fill="FFFFFF"/>
        <w:bidi/>
        <w:spacing w:after="40" w:line="360" w:lineRule="auto"/>
        <w:jc w:val="center"/>
        <w:rPr>
          <w:rFonts w:ascii="Times New Roman" w:eastAsia="Times New Roman" w:hAnsi="Times New Roman" w:cs="1ShefaClassic"/>
          <w:color w:val="222222"/>
          <w:sz w:val="27"/>
          <w:szCs w:val="27"/>
          <w:rtl/>
        </w:rPr>
      </w:pPr>
      <w:r w:rsidRPr="00381230">
        <w:rPr>
          <w:rFonts w:ascii="Wingdings 2" w:eastAsia="Times New Roman" w:hAnsi="Wingdings 2" w:cs="1ShefaClassic"/>
          <w:color w:val="222222"/>
          <w:spacing w:val="6"/>
          <w:sz w:val="27"/>
          <w:szCs w:val="27"/>
        </w:rPr>
        <w:t></w:t>
      </w:r>
    </w:p>
    <w:p w:rsidR="002F2A0A" w:rsidRPr="00381230" w:rsidRDefault="002F2A0A" w:rsidP="00FA084B">
      <w:pPr>
        <w:shd w:val="clear" w:color="auto" w:fill="FFFFFF"/>
        <w:bidi/>
        <w:spacing w:after="40" w:line="360" w:lineRule="atLeast"/>
        <w:jc w:val="center"/>
        <w:rPr>
          <w:rFonts w:ascii="Times New Roman" w:eastAsia="Times New Roman" w:hAnsi="Times New Roman" w:cs="1ShefaClassic"/>
          <w:color w:val="222222"/>
          <w:sz w:val="27"/>
          <w:szCs w:val="27"/>
          <w:rtl/>
        </w:rPr>
      </w:pPr>
      <w:r w:rsidRPr="00381230">
        <w:rPr>
          <w:rFonts w:ascii="Times New Roman" w:eastAsia="Times New Roman" w:hAnsi="Times New Roman" w:cs="1ShefaClassic" w:hint="cs"/>
          <w:color w:val="222222"/>
          <w:spacing w:val="6"/>
          <w:sz w:val="27"/>
          <w:szCs w:val="27"/>
          <w:rtl/>
        </w:rPr>
        <w:t>נדפס ע"י ולזכות</w:t>
      </w:r>
    </w:p>
    <w:p w:rsidR="002F2A0A" w:rsidRPr="00381230" w:rsidRDefault="002F2A0A" w:rsidP="00FA084B">
      <w:pPr>
        <w:shd w:val="clear" w:color="auto" w:fill="FFFFFF"/>
        <w:bidi/>
        <w:spacing w:after="40" w:line="360" w:lineRule="atLeast"/>
        <w:jc w:val="center"/>
        <w:rPr>
          <w:rFonts w:ascii="Times New Roman" w:eastAsia="Times New Roman" w:hAnsi="Times New Roman" w:cs="1ShefaClassic"/>
          <w:color w:val="222222"/>
          <w:sz w:val="27"/>
          <w:szCs w:val="27"/>
          <w:rtl/>
        </w:rPr>
      </w:pPr>
      <w:r w:rsidRPr="00381230">
        <w:rPr>
          <w:rFonts w:ascii="Times New Roman" w:eastAsia="Times New Roman" w:hAnsi="Times New Roman" w:cs="1ShefaClassic" w:hint="cs"/>
          <w:color w:val="222222"/>
          <w:spacing w:val="6"/>
          <w:sz w:val="27"/>
          <w:szCs w:val="27"/>
          <w:rtl/>
        </w:rPr>
        <w:t>הרה"ח הרה"ת ר' </w:t>
      </w:r>
      <w:r w:rsidRPr="00006AE7">
        <w:rPr>
          <w:rFonts w:ascii="Times New Roman" w:eastAsia="Times New Roman" w:hAnsi="Times New Roman" w:cs="1ShefaClassic" w:hint="cs"/>
          <w:b/>
          <w:bCs/>
          <w:color w:val="222222"/>
          <w:spacing w:val="6"/>
          <w:sz w:val="32"/>
          <w:szCs w:val="32"/>
          <w:rtl/>
        </w:rPr>
        <w:t>מנחם מענדל</w:t>
      </w:r>
      <w:r w:rsidRPr="00006AE7">
        <w:rPr>
          <w:rFonts w:ascii="Times New Roman" w:eastAsia="Times New Roman" w:hAnsi="Times New Roman" w:cs="1ShefaClassic" w:hint="cs"/>
          <w:b/>
          <w:bCs/>
          <w:color w:val="222222"/>
          <w:spacing w:val="6"/>
          <w:sz w:val="28"/>
          <w:szCs w:val="28"/>
          <w:rtl/>
        </w:rPr>
        <w:t> </w:t>
      </w:r>
      <w:r w:rsidRPr="00381230">
        <w:rPr>
          <w:rFonts w:ascii="Times New Roman" w:eastAsia="Times New Roman" w:hAnsi="Times New Roman" w:cs="1ShefaClassic" w:hint="cs"/>
          <w:color w:val="222222"/>
          <w:spacing w:val="6"/>
          <w:sz w:val="27"/>
          <w:szCs w:val="27"/>
          <w:rtl/>
        </w:rPr>
        <w:t>הכהן</w:t>
      </w:r>
      <w:r w:rsidRPr="00381230">
        <w:rPr>
          <w:rFonts w:ascii="Times New Roman" w:eastAsia="Times New Roman" w:hAnsi="Times New Roman" w:cs="1ShefaClassic" w:hint="cs"/>
          <w:b/>
          <w:bCs/>
          <w:color w:val="222222"/>
          <w:spacing w:val="6"/>
          <w:sz w:val="27"/>
          <w:szCs w:val="27"/>
          <w:rtl/>
        </w:rPr>
        <w:t> </w:t>
      </w:r>
      <w:r w:rsidRPr="00381230">
        <w:rPr>
          <w:rFonts w:ascii="Times New Roman" w:eastAsia="Times New Roman" w:hAnsi="Times New Roman" w:cs="1ShefaClassic" w:hint="cs"/>
          <w:color w:val="222222"/>
          <w:spacing w:val="6"/>
          <w:sz w:val="27"/>
          <w:szCs w:val="27"/>
          <w:rtl/>
        </w:rPr>
        <w:t>וזוגתו ומרת </w:t>
      </w:r>
      <w:r w:rsidRPr="00006AE7">
        <w:rPr>
          <w:rFonts w:ascii="Times New Roman" w:eastAsia="Times New Roman" w:hAnsi="Times New Roman" w:cs="1ShefaClassic" w:hint="cs"/>
          <w:b/>
          <w:bCs/>
          <w:color w:val="222222"/>
          <w:spacing w:val="6"/>
          <w:sz w:val="32"/>
          <w:szCs w:val="32"/>
          <w:rtl/>
        </w:rPr>
        <w:t>אלטא שרה</w:t>
      </w:r>
      <w:r w:rsidRPr="00381230">
        <w:rPr>
          <w:rFonts w:ascii="Times New Roman" w:eastAsia="Times New Roman" w:hAnsi="Times New Roman" w:cs="1ShefaClassic" w:hint="cs"/>
          <w:b/>
          <w:bCs/>
          <w:color w:val="222222"/>
          <w:spacing w:val="6"/>
          <w:sz w:val="28"/>
          <w:szCs w:val="28"/>
          <w:rtl/>
        </w:rPr>
        <w:t xml:space="preserve"> </w:t>
      </w:r>
      <w:r w:rsidRPr="00006AE7">
        <w:rPr>
          <w:rFonts w:ascii="Times New Roman" w:eastAsia="Times New Roman" w:hAnsi="Times New Roman" w:cs="1ShefaClassic" w:hint="cs"/>
          <w:b/>
          <w:bCs/>
          <w:color w:val="222222"/>
          <w:spacing w:val="6"/>
          <w:sz w:val="32"/>
          <w:szCs w:val="32"/>
          <w:rtl/>
        </w:rPr>
        <w:t>צערטל</w:t>
      </w:r>
      <w:r w:rsidRPr="00006AE7">
        <w:rPr>
          <w:rFonts w:ascii="Times New Roman" w:eastAsia="Times New Roman" w:hAnsi="Times New Roman" w:cs="1ShefaClassic" w:hint="cs"/>
          <w:b/>
          <w:bCs/>
          <w:color w:val="222222"/>
          <w:spacing w:val="6"/>
          <w:sz w:val="28"/>
          <w:szCs w:val="28"/>
          <w:rtl/>
        </w:rPr>
        <w:t> </w:t>
      </w:r>
      <w:r w:rsidRPr="00381230">
        <w:rPr>
          <w:rFonts w:ascii="Times New Roman" w:eastAsia="Times New Roman" w:hAnsi="Times New Roman" w:cs="1ShefaClassic" w:hint="cs"/>
          <w:color w:val="222222"/>
          <w:spacing w:val="6"/>
          <w:sz w:val="27"/>
          <w:szCs w:val="27"/>
          <w:rtl/>
        </w:rPr>
        <w:t>שיחיו</w:t>
      </w:r>
    </w:p>
    <w:p w:rsidR="002F2A0A" w:rsidRPr="00381230" w:rsidRDefault="002F2A0A" w:rsidP="00FA084B">
      <w:pPr>
        <w:shd w:val="clear" w:color="auto" w:fill="FFFFFF"/>
        <w:bidi/>
        <w:spacing w:after="40" w:line="360" w:lineRule="atLeast"/>
        <w:jc w:val="center"/>
        <w:rPr>
          <w:rFonts w:ascii="Times New Roman" w:eastAsia="Times New Roman" w:hAnsi="Times New Roman" w:cs="1ShefaClassic"/>
          <w:color w:val="222222"/>
          <w:sz w:val="27"/>
          <w:szCs w:val="27"/>
          <w:rtl/>
        </w:rPr>
      </w:pPr>
      <w:r w:rsidRPr="00381230">
        <w:rPr>
          <w:rFonts w:ascii="Times New Roman" w:eastAsia="Times New Roman" w:hAnsi="Times New Roman" w:cs="1ShefaClassic" w:hint="cs"/>
          <w:color w:val="222222"/>
          <w:spacing w:val="6"/>
          <w:sz w:val="27"/>
          <w:szCs w:val="27"/>
          <w:rtl/>
        </w:rPr>
        <w:t> ובניהם</w:t>
      </w:r>
    </w:p>
    <w:p w:rsidR="002F2A0A" w:rsidRPr="00381230" w:rsidRDefault="002F2A0A" w:rsidP="00FA084B">
      <w:pPr>
        <w:shd w:val="clear" w:color="auto" w:fill="FFFFFF"/>
        <w:bidi/>
        <w:spacing w:after="40" w:line="360" w:lineRule="atLeast"/>
        <w:jc w:val="center"/>
        <w:rPr>
          <w:rFonts w:ascii="Times New Roman" w:eastAsia="Times New Roman" w:hAnsi="Times New Roman" w:cs="1ShefaClassic"/>
          <w:color w:val="222222"/>
          <w:sz w:val="27"/>
          <w:szCs w:val="27"/>
          <w:rtl/>
        </w:rPr>
      </w:pPr>
      <w:r w:rsidRPr="00006AE7">
        <w:rPr>
          <w:rFonts w:ascii="Times New Roman" w:eastAsia="Times New Roman" w:hAnsi="Times New Roman" w:cs="1ShefaClassic" w:hint="cs"/>
          <w:color w:val="222222"/>
          <w:spacing w:val="6"/>
          <w:sz w:val="28"/>
          <w:szCs w:val="28"/>
          <w:rtl/>
        </w:rPr>
        <w:t> </w:t>
      </w:r>
      <w:r w:rsidRPr="00006AE7">
        <w:rPr>
          <w:rFonts w:ascii="Times New Roman" w:eastAsia="Times New Roman" w:hAnsi="Times New Roman" w:cs="1ShefaClassic" w:hint="cs"/>
          <w:b/>
          <w:bCs/>
          <w:color w:val="222222"/>
          <w:spacing w:val="6"/>
          <w:sz w:val="32"/>
          <w:szCs w:val="32"/>
          <w:rtl/>
        </w:rPr>
        <w:t>נפתלי</w:t>
      </w:r>
      <w:r w:rsidRPr="00381230">
        <w:rPr>
          <w:rFonts w:ascii="Times New Roman" w:eastAsia="Times New Roman" w:hAnsi="Times New Roman" w:cs="1ShefaClassic" w:hint="cs"/>
          <w:color w:val="222222"/>
          <w:spacing w:val="6"/>
          <w:sz w:val="27"/>
          <w:szCs w:val="27"/>
          <w:rtl/>
        </w:rPr>
        <w:t> הכהן שיחי'</w:t>
      </w:r>
      <w:r w:rsidR="007D4542">
        <w:rPr>
          <w:rFonts w:ascii="Times New Roman" w:eastAsia="Times New Roman" w:hAnsi="Times New Roman" w:cs="1ShefaClassic" w:hint="cs"/>
          <w:color w:val="222222"/>
          <w:spacing w:val="6"/>
          <w:sz w:val="27"/>
          <w:szCs w:val="27"/>
          <w:rtl/>
        </w:rPr>
        <w:t xml:space="preserve"> </w:t>
      </w:r>
      <w:r w:rsidRPr="00381230">
        <w:rPr>
          <w:rFonts w:ascii="Times New Roman" w:eastAsia="Times New Roman" w:hAnsi="Times New Roman" w:cs="1ShefaClassic" w:hint="cs"/>
          <w:color w:val="222222"/>
          <w:spacing w:val="6"/>
          <w:sz w:val="27"/>
          <w:szCs w:val="27"/>
          <w:rtl/>
        </w:rPr>
        <w:t>ו</w:t>
      </w:r>
      <w:r w:rsidRPr="00006AE7">
        <w:rPr>
          <w:rFonts w:ascii="Times New Roman" w:eastAsia="Times New Roman" w:hAnsi="Times New Roman" w:cs="1ShefaClassic" w:hint="cs"/>
          <w:b/>
          <w:bCs/>
          <w:color w:val="222222"/>
          <w:spacing w:val="6"/>
          <w:sz w:val="32"/>
          <w:szCs w:val="32"/>
          <w:rtl/>
        </w:rPr>
        <w:t>חיים משה יהודה</w:t>
      </w:r>
      <w:r w:rsidRPr="00381230">
        <w:rPr>
          <w:rFonts w:ascii="Times New Roman" w:eastAsia="Times New Roman" w:hAnsi="Times New Roman" w:cs="1ShefaClassic" w:hint="cs"/>
          <w:color w:val="222222"/>
          <w:spacing w:val="6"/>
          <w:sz w:val="27"/>
          <w:szCs w:val="27"/>
          <w:rtl/>
        </w:rPr>
        <w:t> הכהן שיחי'</w:t>
      </w:r>
    </w:p>
    <w:p w:rsidR="00006AE7" w:rsidRDefault="002F2A0A" w:rsidP="00FA084B">
      <w:pPr>
        <w:shd w:val="clear" w:color="auto" w:fill="FFFFFF"/>
        <w:bidi/>
        <w:spacing w:after="40" w:line="360" w:lineRule="atLeast"/>
        <w:jc w:val="center"/>
        <w:rPr>
          <w:rFonts w:ascii="Times New Roman" w:eastAsia="Times New Roman" w:hAnsi="Times New Roman" w:cs="1ShefaClassic"/>
          <w:b/>
          <w:bCs/>
          <w:color w:val="222222"/>
          <w:spacing w:val="6"/>
          <w:sz w:val="32"/>
          <w:szCs w:val="32"/>
          <w:rtl/>
        </w:rPr>
      </w:pPr>
      <w:r w:rsidRPr="00006AE7">
        <w:rPr>
          <w:rFonts w:ascii="Times New Roman" w:eastAsia="Times New Roman" w:hAnsi="Times New Roman" w:cs="1ShefaClassic" w:hint="cs"/>
          <w:b/>
          <w:bCs/>
          <w:color w:val="222222"/>
          <w:spacing w:val="6"/>
          <w:sz w:val="32"/>
          <w:szCs w:val="32"/>
          <w:rtl/>
        </w:rPr>
        <w:t>בלוי</w:t>
      </w:r>
      <w:r w:rsidR="00006AE7">
        <w:rPr>
          <w:rFonts w:ascii="Times New Roman" w:eastAsia="Times New Roman" w:hAnsi="Times New Roman" w:cs="1ShefaClassic"/>
          <w:b/>
          <w:bCs/>
          <w:color w:val="222222"/>
          <w:spacing w:val="6"/>
          <w:sz w:val="32"/>
          <w:szCs w:val="32"/>
          <w:rtl/>
        </w:rPr>
        <w:br w:type="page"/>
      </w:r>
    </w:p>
    <w:p w:rsidR="00006AE7" w:rsidRDefault="00006AE7" w:rsidP="00FA084B">
      <w:pPr>
        <w:pStyle w:val="NormalComplexNarkisim"/>
        <w:spacing w:after="120"/>
        <w:rPr>
          <w:rFonts w:cs="1ShefaClassic"/>
          <w:sz w:val="28"/>
          <w:szCs w:val="28"/>
          <w:rtl/>
        </w:rPr>
      </w:pPr>
    </w:p>
    <w:p w:rsidR="00006AE7" w:rsidRPr="00006AE7" w:rsidRDefault="00006AE7" w:rsidP="00FA084B">
      <w:pPr>
        <w:pStyle w:val="NormalComplexNarkisim"/>
        <w:spacing w:after="120"/>
        <w:rPr>
          <w:rFonts w:cs="1ShefaClassic"/>
          <w:sz w:val="28"/>
          <w:szCs w:val="28"/>
        </w:rPr>
      </w:pPr>
      <w:r w:rsidRPr="00006AE7">
        <w:rPr>
          <w:rFonts w:cs="1ShefaClassic" w:hint="cs"/>
          <w:sz w:val="28"/>
          <w:szCs w:val="28"/>
          <w:rtl/>
        </w:rPr>
        <w:t>לעילוי</w:t>
      </w:r>
      <w:r w:rsidRPr="00006AE7">
        <w:rPr>
          <w:rFonts w:cs="1ShefaClassic"/>
          <w:sz w:val="28"/>
          <w:szCs w:val="28"/>
        </w:rPr>
        <w:t xml:space="preserve"> </w:t>
      </w:r>
      <w:r w:rsidRPr="00006AE7">
        <w:rPr>
          <w:rFonts w:cs="1ShefaClassic" w:hint="cs"/>
          <w:sz w:val="28"/>
          <w:szCs w:val="28"/>
          <w:rtl/>
        </w:rPr>
        <w:t>נשמת</w:t>
      </w:r>
    </w:p>
    <w:p w:rsidR="00006AE7" w:rsidRPr="00006AE7" w:rsidRDefault="00006AE7" w:rsidP="00FA084B">
      <w:pPr>
        <w:pStyle w:val="NormalComplexNarkisim"/>
        <w:spacing w:after="120"/>
        <w:rPr>
          <w:rFonts w:cs="1ShefaClassic"/>
          <w:sz w:val="28"/>
          <w:szCs w:val="28"/>
        </w:rPr>
      </w:pPr>
      <w:r w:rsidRPr="00006AE7">
        <w:rPr>
          <w:rFonts w:cs="1ShefaClassic" w:hint="cs"/>
          <w:sz w:val="28"/>
          <w:szCs w:val="28"/>
          <w:rtl/>
        </w:rPr>
        <w:t>הרה</w:t>
      </w:r>
      <w:r w:rsidRPr="00006AE7">
        <w:rPr>
          <w:rFonts w:cs="1ShefaClassic"/>
          <w:sz w:val="28"/>
          <w:szCs w:val="28"/>
        </w:rPr>
        <w:t>"</w:t>
      </w:r>
      <w:r w:rsidRPr="00006AE7">
        <w:rPr>
          <w:rFonts w:cs="1ShefaClassic" w:hint="cs"/>
          <w:sz w:val="28"/>
          <w:szCs w:val="28"/>
          <w:rtl/>
        </w:rPr>
        <w:t>ח</w:t>
      </w:r>
      <w:r w:rsidRPr="00006AE7">
        <w:rPr>
          <w:rFonts w:cs="1ShefaClassic"/>
          <w:sz w:val="28"/>
          <w:szCs w:val="28"/>
        </w:rPr>
        <w:t xml:space="preserve"> </w:t>
      </w:r>
      <w:r w:rsidRPr="00006AE7">
        <w:rPr>
          <w:rFonts w:cs="1ShefaClassic" w:hint="cs"/>
          <w:sz w:val="28"/>
          <w:szCs w:val="28"/>
          <w:rtl/>
        </w:rPr>
        <w:t>הרה</w:t>
      </w:r>
      <w:r w:rsidRPr="00006AE7">
        <w:rPr>
          <w:rFonts w:cs="1ShefaClassic"/>
          <w:sz w:val="28"/>
          <w:szCs w:val="28"/>
        </w:rPr>
        <w:t>"</w:t>
      </w:r>
      <w:r w:rsidRPr="00006AE7">
        <w:rPr>
          <w:rFonts w:cs="1ShefaClassic" w:hint="cs"/>
          <w:sz w:val="28"/>
          <w:szCs w:val="28"/>
          <w:rtl/>
        </w:rPr>
        <w:t>ת</w:t>
      </w:r>
      <w:r w:rsidRPr="00006AE7">
        <w:rPr>
          <w:rFonts w:cs="1ShefaClassic"/>
          <w:sz w:val="28"/>
          <w:szCs w:val="28"/>
        </w:rPr>
        <w:t xml:space="preserve"> </w:t>
      </w:r>
      <w:r w:rsidRPr="00006AE7">
        <w:rPr>
          <w:rFonts w:cs="1ShefaClassic" w:hint="cs"/>
          <w:sz w:val="28"/>
          <w:szCs w:val="28"/>
          <w:rtl/>
        </w:rPr>
        <w:t xml:space="preserve">וכו' ר' </w:t>
      </w:r>
      <w:r w:rsidRPr="00006AE7">
        <w:rPr>
          <w:rFonts w:cs="1ShefaClassic" w:hint="cs"/>
          <w:b/>
          <w:bCs/>
          <w:sz w:val="32"/>
          <w:szCs w:val="32"/>
          <w:rtl/>
        </w:rPr>
        <w:t>שלום</w:t>
      </w:r>
      <w:r w:rsidRPr="00006AE7">
        <w:rPr>
          <w:rFonts w:cs="1ShefaClassic"/>
          <w:b/>
          <w:bCs/>
          <w:sz w:val="32"/>
          <w:szCs w:val="32"/>
        </w:rPr>
        <w:t xml:space="preserve"> </w:t>
      </w:r>
      <w:r w:rsidRPr="00006AE7">
        <w:rPr>
          <w:rFonts w:cs="1ShefaClassic" w:hint="cs"/>
          <w:b/>
          <w:bCs/>
          <w:sz w:val="32"/>
          <w:szCs w:val="32"/>
          <w:rtl/>
        </w:rPr>
        <w:t>דובער</w:t>
      </w:r>
      <w:r w:rsidRPr="00006AE7">
        <w:rPr>
          <w:rFonts w:cs="1ShefaClassic"/>
          <w:b/>
          <w:bCs/>
          <w:sz w:val="32"/>
          <w:szCs w:val="32"/>
        </w:rPr>
        <w:t xml:space="preserve"> </w:t>
      </w:r>
      <w:r w:rsidRPr="00006AE7">
        <w:rPr>
          <w:rFonts w:cs="1ShefaClassic" w:hint="cs"/>
          <w:sz w:val="28"/>
          <w:szCs w:val="28"/>
          <w:rtl/>
        </w:rPr>
        <w:t>ע</w:t>
      </w:r>
      <w:r w:rsidRPr="00006AE7">
        <w:rPr>
          <w:rFonts w:cs="1ShefaClassic"/>
          <w:sz w:val="28"/>
          <w:szCs w:val="28"/>
        </w:rPr>
        <w:t>"</w:t>
      </w:r>
      <w:r w:rsidRPr="00006AE7">
        <w:rPr>
          <w:rFonts w:cs="1ShefaClassic" w:hint="cs"/>
          <w:sz w:val="28"/>
          <w:szCs w:val="28"/>
          <w:rtl/>
        </w:rPr>
        <w:t>ה</w:t>
      </w:r>
    </w:p>
    <w:p w:rsidR="00006AE7" w:rsidRPr="00006AE7" w:rsidRDefault="00006AE7" w:rsidP="00FA084B">
      <w:pPr>
        <w:pStyle w:val="NormalComplexNarkisim"/>
        <w:spacing w:after="120"/>
        <w:rPr>
          <w:rFonts w:cs="1ShefaClassic"/>
          <w:sz w:val="28"/>
          <w:szCs w:val="28"/>
        </w:rPr>
      </w:pPr>
      <w:r w:rsidRPr="00006AE7">
        <w:rPr>
          <w:rFonts w:cs="1ShefaClassic" w:hint="cs"/>
          <w:sz w:val="28"/>
          <w:szCs w:val="28"/>
          <w:rtl/>
        </w:rPr>
        <w:t>בן</w:t>
      </w:r>
      <w:r w:rsidRPr="00006AE7">
        <w:rPr>
          <w:rFonts w:cs="1ShefaClassic"/>
          <w:sz w:val="28"/>
          <w:szCs w:val="28"/>
        </w:rPr>
        <w:t xml:space="preserve"> </w:t>
      </w:r>
      <w:r w:rsidRPr="00006AE7">
        <w:rPr>
          <w:rFonts w:cs="1ShefaClassic" w:hint="cs"/>
          <w:sz w:val="28"/>
          <w:szCs w:val="28"/>
          <w:rtl/>
        </w:rPr>
        <w:t>הרה</w:t>
      </w:r>
      <w:r w:rsidRPr="00006AE7">
        <w:rPr>
          <w:rFonts w:cs="1ShefaClassic"/>
          <w:sz w:val="28"/>
          <w:szCs w:val="28"/>
        </w:rPr>
        <w:t>"</w:t>
      </w:r>
      <w:r w:rsidRPr="00006AE7">
        <w:rPr>
          <w:rFonts w:cs="1ShefaClassic" w:hint="cs"/>
          <w:sz w:val="28"/>
          <w:szCs w:val="28"/>
          <w:rtl/>
        </w:rPr>
        <w:t>ח</w:t>
      </w:r>
      <w:r w:rsidRPr="00006AE7">
        <w:rPr>
          <w:rFonts w:cs="1ShefaClassic"/>
          <w:sz w:val="28"/>
          <w:szCs w:val="28"/>
        </w:rPr>
        <w:t xml:space="preserve"> </w:t>
      </w:r>
      <w:r w:rsidRPr="00006AE7">
        <w:rPr>
          <w:rFonts w:cs="1ShefaClassic" w:hint="cs"/>
          <w:sz w:val="28"/>
          <w:szCs w:val="28"/>
          <w:rtl/>
        </w:rPr>
        <w:t>הרה</w:t>
      </w:r>
      <w:r w:rsidRPr="00006AE7">
        <w:rPr>
          <w:rFonts w:cs="1ShefaClassic"/>
          <w:sz w:val="28"/>
          <w:szCs w:val="28"/>
        </w:rPr>
        <w:t>"</w:t>
      </w:r>
      <w:r w:rsidRPr="00006AE7">
        <w:rPr>
          <w:rFonts w:cs="1ShefaClassic" w:hint="cs"/>
          <w:sz w:val="28"/>
          <w:szCs w:val="28"/>
          <w:rtl/>
        </w:rPr>
        <w:t>ת</w:t>
      </w:r>
      <w:r w:rsidRPr="00006AE7">
        <w:rPr>
          <w:rFonts w:cs="1ShefaClassic"/>
          <w:sz w:val="28"/>
          <w:szCs w:val="28"/>
        </w:rPr>
        <w:t xml:space="preserve"> </w:t>
      </w:r>
      <w:r w:rsidRPr="00006AE7">
        <w:rPr>
          <w:rFonts w:cs="1ShefaClassic" w:hint="cs"/>
          <w:sz w:val="28"/>
          <w:szCs w:val="28"/>
          <w:rtl/>
        </w:rPr>
        <w:t xml:space="preserve">וכו' ר' </w:t>
      </w:r>
      <w:r w:rsidRPr="00006AE7">
        <w:rPr>
          <w:rFonts w:asciiTheme="minorHAnsi" w:hAnsiTheme="minorHAnsi" w:cs="1ShefaClassic" w:hint="cs"/>
          <w:b/>
          <w:bCs/>
          <w:sz w:val="32"/>
          <w:szCs w:val="32"/>
          <w:rtl/>
        </w:rPr>
        <w:t>י</w:t>
      </w:r>
      <w:r w:rsidRPr="00006AE7">
        <w:rPr>
          <w:rFonts w:cs="1ShefaClassic" w:hint="cs"/>
          <w:b/>
          <w:bCs/>
          <w:sz w:val="32"/>
          <w:szCs w:val="32"/>
          <w:rtl/>
        </w:rPr>
        <w:t>הושע</w:t>
      </w:r>
      <w:r w:rsidRPr="00006AE7">
        <w:rPr>
          <w:rFonts w:cs="1ShefaClassic"/>
          <w:b/>
          <w:bCs/>
          <w:sz w:val="28"/>
          <w:szCs w:val="28"/>
        </w:rPr>
        <w:t xml:space="preserve"> </w:t>
      </w:r>
      <w:r w:rsidRPr="00006AE7">
        <w:rPr>
          <w:rFonts w:cs="1ShefaClassic" w:hint="cs"/>
          <w:sz w:val="28"/>
          <w:szCs w:val="28"/>
          <w:rtl/>
        </w:rPr>
        <w:t>הי</w:t>
      </w:r>
      <w:r w:rsidRPr="00006AE7">
        <w:rPr>
          <w:rFonts w:cs="1ShefaClassic"/>
          <w:sz w:val="28"/>
          <w:szCs w:val="28"/>
        </w:rPr>
        <w:t>"</w:t>
      </w:r>
      <w:r w:rsidRPr="00006AE7">
        <w:rPr>
          <w:rFonts w:cs="1ShefaClassic" w:hint="cs"/>
          <w:sz w:val="28"/>
          <w:szCs w:val="28"/>
          <w:rtl/>
        </w:rPr>
        <w:t>ד</w:t>
      </w:r>
    </w:p>
    <w:p w:rsidR="00006AE7" w:rsidRPr="00006AE7" w:rsidRDefault="00006AE7" w:rsidP="00FA084B">
      <w:pPr>
        <w:pStyle w:val="NormalComplexNarkisim"/>
        <w:spacing w:after="120"/>
        <w:rPr>
          <w:rFonts w:cs="1ShefaClassic"/>
          <w:b/>
          <w:bCs/>
          <w:sz w:val="32"/>
          <w:szCs w:val="32"/>
        </w:rPr>
      </w:pPr>
      <w:r w:rsidRPr="00006AE7">
        <w:rPr>
          <w:rFonts w:cs="1ShefaClassic" w:hint="cs"/>
          <w:b/>
          <w:bCs/>
          <w:sz w:val="32"/>
          <w:szCs w:val="32"/>
          <w:rtl/>
        </w:rPr>
        <w:t>ליין</w:t>
      </w:r>
    </w:p>
    <w:p w:rsidR="00006AE7" w:rsidRPr="00006AE7" w:rsidRDefault="00006AE7" w:rsidP="00FA084B">
      <w:pPr>
        <w:pStyle w:val="NormalComplexNarkisim"/>
        <w:spacing w:after="120"/>
        <w:rPr>
          <w:rFonts w:cs="1ShefaClassic"/>
          <w:sz w:val="28"/>
          <w:szCs w:val="28"/>
        </w:rPr>
      </w:pPr>
      <w:r w:rsidRPr="00006AE7">
        <w:rPr>
          <w:rFonts w:cs="1ShefaClassic" w:hint="cs"/>
          <w:sz w:val="28"/>
          <w:szCs w:val="28"/>
          <w:rtl/>
        </w:rPr>
        <w:t>נפטר</w:t>
      </w:r>
      <w:r w:rsidRPr="00006AE7">
        <w:rPr>
          <w:rFonts w:cs="1ShefaClassic"/>
          <w:sz w:val="28"/>
          <w:szCs w:val="28"/>
        </w:rPr>
        <w:t xml:space="preserve"> </w:t>
      </w:r>
      <w:r w:rsidRPr="00006AE7">
        <w:rPr>
          <w:rFonts w:cs="1ShefaClassic" w:hint="cs"/>
          <w:sz w:val="28"/>
          <w:szCs w:val="28"/>
          <w:rtl/>
        </w:rPr>
        <w:t>כ</w:t>
      </w:r>
      <w:r w:rsidRPr="00006AE7">
        <w:rPr>
          <w:rFonts w:cs="1ShefaClassic"/>
          <w:sz w:val="28"/>
          <w:szCs w:val="28"/>
        </w:rPr>
        <w:t>"</w:t>
      </w:r>
      <w:r w:rsidRPr="00006AE7">
        <w:rPr>
          <w:rFonts w:cs="1ShefaClassic" w:hint="cs"/>
          <w:sz w:val="28"/>
          <w:szCs w:val="28"/>
          <w:rtl/>
        </w:rPr>
        <w:t>ה</w:t>
      </w:r>
      <w:r w:rsidRPr="00006AE7">
        <w:rPr>
          <w:rFonts w:cs="1ShefaClassic"/>
          <w:sz w:val="28"/>
          <w:szCs w:val="28"/>
        </w:rPr>
        <w:t xml:space="preserve"> </w:t>
      </w:r>
      <w:r w:rsidRPr="00006AE7">
        <w:rPr>
          <w:rFonts w:cs="1ShefaClassic" w:hint="cs"/>
          <w:sz w:val="28"/>
          <w:szCs w:val="28"/>
          <w:rtl/>
        </w:rPr>
        <w:t>ניסן</w:t>
      </w:r>
      <w:r w:rsidRPr="00006AE7">
        <w:rPr>
          <w:rFonts w:cs="1ShefaClassic"/>
          <w:sz w:val="28"/>
          <w:szCs w:val="28"/>
        </w:rPr>
        <w:t xml:space="preserve"> </w:t>
      </w:r>
      <w:r w:rsidRPr="00006AE7">
        <w:rPr>
          <w:rFonts w:cs="1ShefaClassic" w:hint="cs"/>
          <w:sz w:val="28"/>
          <w:szCs w:val="28"/>
          <w:rtl/>
        </w:rPr>
        <w:t>ה</w:t>
      </w:r>
      <w:r w:rsidRPr="00006AE7">
        <w:rPr>
          <w:rFonts w:cs="1ShefaClassic"/>
          <w:sz w:val="28"/>
          <w:szCs w:val="28"/>
        </w:rPr>
        <w:t>'</w:t>
      </w:r>
      <w:r w:rsidRPr="00006AE7">
        <w:rPr>
          <w:rFonts w:cs="1ShefaClassic" w:hint="cs"/>
          <w:sz w:val="28"/>
          <w:szCs w:val="28"/>
          <w:rtl/>
        </w:rPr>
        <w:t>תשכ</w:t>
      </w:r>
      <w:r w:rsidRPr="00006AE7">
        <w:rPr>
          <w:rFonts w:cs="1ShefaClassic"/>
          <w:sz w:val="28"/>
          <w:szCs w:val="28"/>
        </w:rPr>
        <w:t>"</w:t>
      </w:r>
      <w:r w:rsidRPr="00006AE7">
        <w:rPr>
          <w:rFonts w:cs="1ShefaClassic" w:hint="cs"/>
          <w:sz w:val="28"/>
          <w:szCs w:val="28"/>
          <w:rtl/>
        </w:rPr>
        <w:t>ח</w:t>
      </w:r>
    </w:p>
    <w:p w:rsidR="00006AE7" w:rsidRPr="00006AE7" w:rsidRDefault="00006AE7" w:rsidP="00FA084B">
      <w:pPr>
        <w:pStyle w:val="NormalComplexNarkisim"/>
        <w:spacing w:after="120"/>
        <w:rPr>
          <w:rFonts w:cs="1ShefaClassic"/>
          <w:sz w:val="28"/>
          <w:szCs w:val="28"/>
        </w:rPr>
      </w:pPr>
    </w:p>
    <w:p w:rsidR="00006AE7" w:rsidRPr="00006AE7" w:rsidRDefault="00006AE7" w:rsidP="00FA084B">
      <w:pPr>
        <w:pStyle w:val="NormalComplexNarkisim"/>
        <w:spacing w:after="120"/>
        <w:rPr>
          <w:rFonts w:cs="1ShefaClassic"/>
          <w:sz w:val="28"/>
          <w:szCs w:val="28"/>
        </w:rPr>
      </w:pPr>
      <w:r w:rsidRPr="00006AE7">
        <w:rPr>
          <w:rFonts w:cs="1ShefaClassic" w:hint="cs"/>
          <w:sz w:val="28"/>
          <w:szCs w:val="28"/>
          <w:rtl/>
        </w:rPr>
        <w:t>ולעילוי</w:t>
      </w:r>
      <w:r w:rsidRPr="00006AE7">
        <w:rPr>
          <w:rFonts w:cs="1ShefaClassic"/>
          <w:sz w:val="28"/>
          <w:szCs w:val="28"/>
        </w:rPr>
        <w:t xml:space="preserve"> </w:t>
      </w:r>
      <w:r w:rsidRPr="00006AE7">
        <w:rPr>
          <w:rFonts w:cs="1ShefaClassic" w:hint="cs"/>
          <w:sz w:val="28"/>
          <w:szCs w:val="28"/>
          <w:rtl/>
        </w:rPr>
        <w:t>נשמת</w:t>
      </w:r>
    </w:p>
    <w:p w:rsidR="00006AE7" w:rsidRPr="00006AE7" w:rsidRDefault="00006AE7" w:rsidP="00FA084B">
      <w:pPr>
        <w:pStyle w:val="NormalComplexNarkisim"/>
        <w:spacing w:after="120"/>
        <w:rPr>
          <w:rFonts w:cs="1ShefaClassic"/>
          <w:sz w:val="28"/>
          <w:szCs w:val="28"/>
        </w:rPr>
      </w:pPr>
      <w:r w:rsidRPr="00006AE7">
        <w:rPr>
          <w:rFonts w:cs="1ShefaClassic" w:hint="cs"/>
          <w:sz w:val="28"/>
          <w:szCs w:val="28"/>
          <w:rtl/>
        </w:rPr>
        <w:t>זוגתו</w:t>
      </w:r>
      <w:r w:rsidRPr="00006AE7">
        <w:rPr>
          <w:rFonts w:cs="1ShefaClassic"/>
          <w:sz w:val="28"/>
          <w:szCs w:val="28"/>
        </w:rPr>
        <w:t xml:space="preserve"> </w:t>
      </w:r>
      <w:r w:rsidRPr="00006AE7">
        <w:rPr>
          <w:rFonts w:cs="1ShefaClassic" w:hint="cs"/>
          <w:sz w:val="28"/>
          <w:szCs w:val="28"/>
          <w:rtl/>
        </w:rPr>
        <w:t>מרת</w:t>
      </w:r>
      <w:r w:rsidRPr="00006AE7">
        <w:rPr>
          <w:rFonts w:cs="1ShefaClassic"/>
          <w:sz w:val="28"/>
          <w:szCs w:val="28"/>
        </w:rPr>
        <w:t xml:space="preserve"> </w:t>
      </w:r>
      <w:r w:rsidRPr="00006AE7">
        <w:rPr>
          <w:rFonts w:cs="1ShefaClassic" w:hint="cs"/>
          <w:b/>
          <w:bCs/>
          <w:sz w:val="32"/>
          <w:szCs w:val="32"/>
          <w:rtl/>
        </w:rPr>
        <w:t>פרידא</w:t>
      </w:r>
      <w:r w:rsidRPr="00006AE7">
        <w:rPr>
          <w:rFonts w:cs="1ShefaClassic"/>
          <w:b/>
          <w:bCs/>
          <w:sz w:val="32"/>
          <w:szCs w:val="32"/>
        </w:rPr>
        <w:t xml:space="preserve"> </w:t>
      </w:r>
      <w:r w:rsidRPr="00006AE7">
        <w:rPr>
          <w:rFonts w:cs="1ShefaClassic" w:hint="cs"/>
          <w:sz w:val="28"/>
          <w:szCs w:val="28"/>
          <w:rtl/>
        </w:rPr>
        <w:t>בת</w:t>
      </w:r>
      <w:r w:rsidRPr="00006AE7">
        <w:rPr>
          <w:rFonts w:cs="1ShefaClassic"/>
          <w:sz w:val="28"/>
          <w:szCs w:val="28"/>
        </w:rPr>
        <w:t xml:space="preserve"> </w:t>
      </w:r>
      <w:r w:rsidRPr="00006AE7">
        <w:rPr>
          <w:rFonts w:cs="1ShefaClassic" w:hint="cs"/>
          <w:sz w:val="28"/>
          <w:szCs w:val="28"/>
          <w:rtl/>
        </w:rPr>
        <w:t>הרה</w:t>
      </w:r>
      <w:r w:rsidRPr="00006AE7">
        <w:rPr>
          <w:rFonts w:cs="1ShefaClassic"/>
          <w:sz w:val="28"/>
          <w:szCs w:val="28"/>
        </w:rPr>
        <w:t>"</w:t>
      </w:r>
      <w:r w:rsidRPr="00006AE7">
        <w:rPr>
          <w:rFonts w:cs="1ShefaClassic" w:hint="cs"/>
          <w:sz w:val="28"/>
          <w:szCs w:val="28"/>
          <w:rtl/>
        </w:rPr>
        <w:t>ח</w:t>
      </w:r>
      <w:r w:rsidRPr="00006AE7">
        <w:rPr>
          <w:rFonts w:cs="1ShefaClassic"/>
          <w:sz w:val="28"/>
          <w:szCs w:val="28"/>
        </w:rPr>
        <w:t xml:space="preserve"> </w:t>
      </w:r>
      <w:r w:rsidRPr="00006AE7">
        <w:rPr>
          <w:rFonts w:cs="1ShefaClassic" w:hint="cs"/>
          <w:sz w:val="28"/>
          <w:szCs w:val="28"/>
          <w:rtl/>
        </w:rPr>
        <w:t xml:space="preserve">ר' </w:t>
      </w:r>
      <w:r w:rsidRPr="00006AE7">
        <w:rPr>
          <w:rFonts w:cs="1ShefaClassic" w:hint="cs"/>
          <w:b/>
          <w:bCs/>
          <w:sz w:val="32"/>
          <w:szCs w:val="32"/>
          <w:rtl/>
        </w:rPr>
        <w:t>אלתר</w:t>
      </w:r>
      <w:r w:rsidRPr="00006AE7">
        <w:rPr>
          <w:rFonts w:cs="1ShefaClassic"/>
          <w:b/>
          <w:bCs/>
          <w:sz w:val="32"/>
          <w:szCs w:val="32"/>
        </w:rPr>
        <w:t xml:space="preserve"> </w:t>
      </w:r>
      <w:r w:rsidRPr="00006AE7">
        <w:rPr>
          <w:rFonts w:cs="1ShefaClassic" w:hint="cs"/>
          <w:b/>
          <w:bCs/>
          <w:sz w:val="32"/>
          <w:szCs w:val="32"/>
          <w:rtl/>
        </w:rPr>
        <w:t>אליעזר</w:t>
      </w:r>
      <w:r w:rsidRPr="00006AE7">
        <w:rPr>
          <w:rFonts w:cs="1ShefaClassic"/>
          <w:b/>
          <w:bCs/>
          <w:sz w:val="28"/>
          <w:szCs w:val="28"/>
        </w:rPr>
        <w:t xml:space="preserve"> </w:t>
      </w:r>
      <w:r w:rsidRPr="00006AE7">
        <w:rPr>
          <w:rFonts w:cs="1ShefaClassic" w:hint="cs"/>
          <w:sz w:val="28"/>
          <w:szCs w:val="28"/>
          <w:rtl/>
        </w:rPr>
        <w:t>ע</w:t>
      </w:r>
      <w:r w:rsidRPr="00006AE7">
        <w:rPr>
          <w:rFonts w:cs="1ShefaClassic"/>
          <w:sz w:val="28"/>
          <w:szCs w:val="28"/>
        </w:rPr>
        <w:t>"</w:t>
      </w:r>
      <w:r w:rsidRPr="00006AE7">
        <w:rPr>
          <w:rFonts w:cs="1ShefaClassic" w:hint="cs"/>
          <w:sz w:val="28"/>
          <w:szCs w:val="28"/>
          <w:rtl/>
        </w:rPr>
        <w:t>ה</w:t>
      </w:r>
    </w:p>
    <w:p w:rsidR="00006AE7" w:rsidRPr="00006AE7" w:rsidRDefault="00006AE7" w:rsidP="00C3324E">
      <w:pPr>
        <w:pStyle w:val="NormalComplexNarkisim"/>
        <w:spacing w:after="120"/>
        <w:rPr>
          <w:rFonts w:cs="1ShefaClassic"/>
          <w:sz w:val="28"/>
          <w:szCs w:val="28"/>
        </w:rPr>
      </w:pPr>
      <w:r w:rsidRPr="00006AE7">
        <w:rPr>
          <w:rFonts w:cs="1ShefaClassic" w:hint="cs"/>
          <w:sz w:val="28"/>
          <w:szCs w:val="28"/>
          <w:rtl/>
        </w:rPr>
        <w:t>נפטרה</w:t>
      </w:r>
      <w:r w:rsidRPr="00006AE7">
        <w:rPr>
          <w:rFonts w:cs="1ShefaClassic"/>
          <w:sz w:val="28"/>
          <w:szCs w:val="28"/>
        </w:rPr>
        <w:t xml:space="preserve"> </w:t>
      </w:r>
      <w:r w:rsidRPr="00006AE7">
        <w:rPr>
          <w:rFonts w:cs="1ShefaClassic" w:hint="cs"/>
          <w:sz w:val="28"/>
          <w:szCs w:val="28"/>
          <w:rtl/>
        </w:rPr>
        <w:t>ט' תמוז</w:t>
      </w:r>
      <w:r w:rsidRPr="00006AE7">
        <w:rPr>
          <w:rFonts w:cs="1ShefaClassic"/>
          <w:sz w:val="28"/>
          <w:szCs w:val="28"/>
        </w:rPr>
        <w:t xml:space="preserve"> </w:t>
      </w:r>
      <w:r w:rsidRPr="00006AE7">
        <w:rPr>
          <w:rFonts w:cs="1ShefaClassic" w:hint="cs"/>
          <w:sz w:val="28"/>
          <w:szCs w:val="28"/>
          <w:rtl/>
        </w:rPr>
        <w:t>ה</w:t>
      </w:r>
      <w:r w:rsidR="00C3324E">
        <w:rPr>
          <w:rFonts w:cs="1ShefaClassic" w:hint="cs"/>
          <w:sz w:val="28"/>
          <w:szCs w:val="28"/>
          <w:rtl/>
        </w:rPr>
        <w:t>'</w:t>
      </w:r>
      <w:r w:rsidRPr="00006AE7">
        <w:rPr>
          <w:rFonts w:cs="1ShefaClassic" w:hint="cs"/>
          <w:sz w:val="28"/>
          <w:szCs w:val="28"/>
          <w:rtl/>
        </w:rPr>
        <w:t>תש</w:t>
      </w:r>
      <w:r w:rsidR="00C3324E">
        <w:rPr>
          <w:rFonts w:cs="1ShefaClassic" w:hint="cs"/>
          <w:sz w:val="28"/>
          <w:szCs w:val="28"/>
          <w:rtl/>
        </w:rPr>
        <w:t>"</w:t>
      </w:r>
      <w:r w:rsidRPr="00006AE7">
        <w:rPr>
          <w:rFonts w:cs="1ShefaClassic" w:hint="cs"/>
          <w:sz w:val="28"/>
          <w:szCs w:val="28"/>
          <w:rtl/>
        </w:rPr>
        <w:t>ס</w:t>
      </w:r>
    </w:p>
    <w:p w:rsidR="00006AE7" w:rsidRDefault="00006AE7" w:rsidP="00C3324E">
      <w:pPr>
        <w:pStyle w:val="NormalComplexNarkisim"/>
        <w:spacing w:after="120"/>
        <w:rPr>
          <w:rFonts w:cs="1ShefaClassic"/>
          <w:b/>
          <w:bCs/>
          <w:sz w:val="28"/>
          <w:szCs w:val="28"/>
          <w:rtl/>
        </w:rPr>
      </w:pPr>
      <w:r w:rsidRPr="00006AE7">
        <w:rPr>
          <w:rFonts w:cs="1ShefaClassic" w:hint="cs"/>
          <w:b/>
          <w:bCs/>
          <w:sz w:val="28"/>
          <w:szCs w:val="28"/>
          <w:rtl/>
        </w:rPr>
        <w:t>ת</w:t>
      </w:r>
      <w:r w:rsidR="00C3324E">
        <w:rPr>
          <w:rFonts w:cs="1ShefaClassic" w:hint="cs"/>
          <w:b/>
          <w:bCs/>
          <w:sz w:val="28"/>
          <w:szCs w:val="28"/>
          <w:rtl/>
        </w:rPr>
        <w:t xml:space="preserve">. </w:t>
      </w:r>
      <w:r w:rsidRPr="00006AE7">
        <w:rPr>
          <w:rFonts w:cs="1ShefaClassic" w:hint="cs"/>
          <w:b/>
          <w:bCs/>
          <w:sz w:val="28"/>
          <w:szCs w:val="28"/>
          <w:rtl/>
        </w:rPr>
        <w:t>נ</w:t>
      </w:r>
      <w:r w:rsidR="00C3324E">
        <w:rPr>
          <w:rFonts w:cs="1ShefaClassic" w:hint="cs"/>
          <w:b/>
          <w:bCs/>
          <w:sz w:val="28"/>
          <w:szCs w:val="28"/>
          <w:rtl/>
        </w:rPr>
        <w:t xml:space="preserve">. </w:t>
      </w:r>
      <w:r w:rsidRPr="00006AE7">
        <w:rPr>
          <w:rFonts w:cs="1ShefaClassic" w:hint="cs"/>
          <w:b/>
          <w:bCs/>
          <w:sz w:val="28"/>
          <w:szCs w:val="28"/>
          <w:rtl/>
        </w:rPr>
        <w:t>צ</w:t>
      </w:r>
      <w:r w:rsidR="00C3324E">
        <w:rPr>
          <w:rFonts w:cs="1ShefaClassic" w:hint="cs"/>
          <w:b/>
          <w:bCs/>
          <w:sz w:val="28"/>
          <w:szCs w:val="28"/>
          <w:rtl/>
        </w:rPr>
        <w:t xml:space="preserve">. </w:t>
      </w:r>
      <w:r w:rsidRPr="00006AE7">
        <w:rPr>
          <w:rFonts w:cs="1ShefaClassic" w:hint="cs"/>
          <w:b/>
          <w:bCs/>
          <w:sz w:val="28"/>
          <w:szCs w:val="28"/>
          <w:rtl/>
        </w:rPr>
        <w:t>ב</w:t>
      </w:r>
      <w:r w:rsidR="00C3324E">
        <w:rPr>
          <w:rFonts w:cs="1ShefaClassic" w:hint="cs"/>
          <w:b/>
          <w:bCs/>
          <w:sz w:val="28"/>
          <w:szCs w:val="28"/>
          <w:rtl/>
        </w:rPr>
        <w:t xml:space="preserve">. </w:t>
      </w:r>
      <w:r w:rsidRPr="00006AE7">
        <w:rPr>
          <w:rFonts w:cs="1ShefaClassic" w:hint="cs"/>
          <w:b/>
          <w:bCs/>
          <w:sz w:val="28"/>
          <w:szCs w:val="28"/>
          <w:rtl/>
        </w:rPr>
        <w:t>ה</w:t>
      </w:r>
      <w:r w:rsidR="00C3324E">
        <w:rPr>
          <w:rFonts w:cs="1ShefaClassic" w:hint="cs"/>
          <w:b/>
          <w:bCs/>
          <w:sz w:val="28"/>
          <w:szCs w:val="28"/>
          <w:rtl/>
        </w:rPr>
        <w:t>.</w:t>
      </w:r>
    </w:p>
    <w:p w:rsidR="00006AE7" w:rsidRPr="00006AE7" w:rsidRDefault="00006AE7" w:rsidP="00FA084B">
      <w:pPr>
        <w:pStyle w:val="NormalComplexNarkisim"/>
        <w:spacing w:after="120"/>
        <w:rPr>
          <w:rFonts w:cs="1ShefaClassic"/>
          <w:b/>
          <w:bCs/>
          <w:sz w:val="28"/>
          <w:szCs w:val="28"/>
        </w:rPr>
      </w:pPr>
    </w:p>
    <w:p w:rsidR="00006AE7" w:rsidRDefault="00006AE7" w:rsidP="00FA084B">
      <w:pPr>
        <w:shd w:val="clear" w:color="auto" w:fill="FFFFFF"/>
        <w:bidi/>
        <w:spacing w:after="40" w:line="360" w:lineRule="auto"/>
        <w:jc w:val="center"/>
        <w:rPr>
          <w:rFonts w:ascii="Wingdings 2" w:eastAsia="Times New Roman" w:hAnsi="Wingdings 2" w:cs="1ShefaClassic"/>
          <w:color w:val="222222"/>
          <w:spacing w:val="6"/>
          <w:sz w:val="28"/>
          <w:szCs w:val="28"/>
          <w:rtl/>
        </w:rPr>
      </w:pPr>
      <w:r w:rsidRPr="00006AE7">
        <w:rPr>
          <w:rFonts w:ascii="Wingdings 2" w:eastAsia="Times New Roman" w:hAnsi="Wingdings 2" w:cs="1ShefaClassic"/>
          <w:color w:val="222222"/>
          <w:spacing w:val="6"/>
          <w:sz w:val="28"/>
          <w:szCs w:val="28"/>
        </w:rPr>
        <w:t></w:t>
      </w:r>
    </w:p>
    <w:p w:rsidR="00006AE7" w:rsidRPr="00006AE7" w:rsidRDefault="00006AE7" w:rsidP="00FA084B">
      <w:pPr>
        <w:shd w:val="clear" w:color="auto" w:fill="FFFFFF"/>
        <w:bidi/>
        <w:spacing w:after="40" w:line="360" w:lineRule="auto"/>
        <w:jc w:val="center"/>
        <w:rPr>
          <w:rFonts w:ascii="Times New Roman" w:eastAsia="Times New Roman" w:hAnsi="Times New Roman" w:cs="1ShefaClassic"/>
          <w:color w:val="222222"/>
          <w:sz w:val="28"/>
          <w:szCs w:val="28"/>
          <w:rtl/>
        </w:rPr>
      </w:pPr>
    </w:p>
    <w:p w:rsidR="00006AE7" w:rsidRPr="00006AE7" w:rsidRDefault="00006AE7" w:rsidP="00FA084B">
      <w:pPr>
        <w:pStyle w:val="NormalComplexNarkisim"/>
        <w:spacing w:after="120" w:line="240" w:lineRule="auto"/>
        <w:rPr>
          <w:rFonts w:cs="1ShefaClassic"/>
          <w:sz w:val="28"/>
          <w:szCs w:val="28"/>
        </w:rPr>
      </w:pPr>
      <w:r w:rsidRPr="00006AE7">
        <w:rPr>
          <w:rFonts w:cs="1ShefaClassic"/>
          <w:sz w:val="28"/>
          <w:szCs w:val="28"/>
          <w:rtl/>
        </w:rPr>
        <w:t>לזכות</w:t>
      </w:r>
    </w:p>
    <w:p w:rsidR="00006AE7" w:rsidRPr="00006AE7" w:rsidRDefault="00006AE7" w:rsidP="00FA084B">
      <w:pPr>
        <w:pStyle w:val="NormalComplexNarkisim"/>
        <w:spacing w:after="120" w:line="240" w:lineRule="auto"/>
        <w:rPr>
          <w:rFonts w:cs="1ShefaClassic"/>
          <w:sz w:val="28"/>
          <w:szCs w:val="28"/>
        </w:rPr>
      </w:pPr>
      <w:r w:rsidRPr="00006AE7">
        <w:rPr>
          <w:rFonts w:cs="1ShefaClassic"/>
          <w:sz w:val="28"/>
          <w:szCs w:val="28"/>
          <w:rtl/>
        </w:rPr>
        <w:t xml:space="preserve"> הת' </w:t>
      </w:r>
      <w:r w:rsidRPr="00006AE7">
        <w:rPr>
          <w:rFonts w:cs="1ShefaClassic"/>
          <w:b/>
          <w:bCs/>
          <w:sz w:val="32"/>
          <w:szCs w:val="32"/>
          <w:rtl/>
        </w:rPr>
        <w:t xml:space="preserve">מנחם מענדל </w:t>
      </w:r>
      <w:r w:rsidRPr="00006AE7">
        <w:rPr>
          <w:rFonts w:cs="1ShefaClassic"/>
          <w:sz w:val="28"/>
          <w:szCs w:val="28"/>
          <w:rtl/>
        </w:rPr>
        <w:t>שיחי</w:t>
      </w:r>
      <w:r w:rsidRPr="00006AE7">
        <w:rPr>
          <w:rFonts w:cs="1ShefaClassic"/>
          <w:sz w:val="28"/>
          <w:szCs w:val="28"/>
        </w:rPr>
        <w:t>'</w:t>
      </w:r>
    </w:p>
    <w:p w:rsidR="00006AE7" w:rsidRPr="00006AE7" w:rsidRDefault="00006AE7" w:rsidP="00FA084B">
      <w:pPr>
        <w:pStyle w:val="NormalComplexNarkisim"/>
        <w:spacing w:after="120" w:line="240" w:lineRule="auto"/>
        <w:rPr>
          <w:rFonts w:cs="1ShefaClassic"/>
          <w:sz w:val="28"/>
          <w:szCs w:val="28"/>
        </w:rPr>
      </w:pPr>
      <w:r w:rsidRPr="00006AE7">
        <w:rPr>
          <w:rFonts w:cs="1ShefaClassic"/>
          <w:sz w:val="28"/>
          <w:szCs w:val="28"/>
        </w:rPr>
        <w:t xml:space="preserve"> </w:t>
      </w:r>
      <w:r w:rsidRPr="00006AE7">
        <w:rPr>
          <w:rFonts w:cs="1ShefaClassic"/>
          <w:sz w:val="28"/>
          <w:szCs w:val="28"/>
          <w:rtl/>
        </w:rPr>
        <w:t>לרגל הכנסו לעול המצוות</w:t>
      </w:r>
    </w:p>
    <w:p w:rsidR="00006AE7" w:rsidRPr="00006AE7" w:rsidRDefault="00006AE7" w:rsidP="00FA084B">
      <w:pPr>
        <w:pStyle w:val="NormalComplexNarkisim"/>
        <w:spacing w:after="120" w:line="240" w:lineRule="auto"/>
        <w:rPr>
          <w:rFonts w:cs="1ShefaClassic"/>
          <w:sz w:val="28"/>
          <w:szCs w:val="28"/>
        </w:rPr>
      </w:pPr>
      <w:r w:rsidRPr="00006AE7">
        <w:rPr>
          <w:rFonts w:cs="1ShefaClassic"/>
          <w:sz w:val="28"/>
          <w:szCs w:val="28"/>
          <w:rtl/>
        </w:rPr>
        <w:t xml:space="preserve"> בדר"ח אייר, ה'תשע"ו - שנת הקהל את העם</w:t>
      </w:r>
    </w:p>
    <w:p w:rsidR="00006AE7" w:rsidRPr="00006AE7" w:rsidRDefault="00006AE7" w:rsidP="00FA084B">
      <w:pPr>
        <w:pStyle w:val="NormalComplexNarkisim"/>
        <w:spacing w:after="120" w:line="240" w:lineRule="auto"/>
        <w:rPr>
          <w:rFonts w:cs="1ShefaClassic"/>
          <w:sz w:val="28"/>
          <w:szCs w:val="28"/>
        </w:rPr>
      </w:pPr>
      <w:r w:rsidRPr="00006AE7">
        <w:rPr>
          <w:rFonts w:cs="1ShefaClassic"/>
          <w:sz w:val="28"/>
          <w:szCs w:val="28"/>
          <w:rtl/>
        </w:rPr>
        <w:t xml:space="preserve"> יה"ר מהשי"ת שיגדל להיות חסיד ירא שמים ולמדן ולזכות אחיותיו ואחיו שיחיו</w:t>
      </w:r>
    </w:p>
    <w:p w:rsidR="00006AE7" w:rsidRPr="00006AE7" w:rsidRDefault="00006AE7" w:rsidP="00FA084B">
      <w:pPr>
        <w:shd w:val="clear" w:color="auto" w:fill="FFFFFF"/>
        <w:bidi/>
        <w:spacing w:after="40" w:line="360" w:lineRule="auto"/>
        <w:jc w:val="center"/>
        <w:rPr>
          <w:rFonts w:ascii="Times New Roman" w:eastAsia="Times New Roman" w:hAnsi="Times New Roman" w:cs="1ShefaClassic"/>
          <w:color w:val="222222"/>
          <w:sz w:val="28"/>
          <w:szCs w:val="28"/>
        </w:rPr>
      </w:pPr>
      <w:r w:rsidRPr="00006AE7">
        <w:rPr>
          <w:rFonts w:ascii="Wingdings 2" w:eastAsia="Times New Roman" w:hAnsi="Wingdings 2" w:cs="1ShefaClassic"/>
          <w:color w:val="222222"/>
          <w:spacing w:val="6"/>
          <w:sz w:val="28"/>
          <w:szCs w:val="28"/>
        </w:rPr>
        <w:t></w:t>
      </w:r>
      <w:r w:rsidRPr="00006AE7">
        <w:rPr>
          <w:rFonts w:cs="1ShefaClassic"/>
          <w:sz w:val="28"/>
          <w:szCs w:val="28"/>
          <w:rtl/>
        </w:rPr>
        <w:t xml:space="preserve"> </w:t>
      </w:r>
    </w:p>
    <w:p w:rsidR="00006AE7" w:rsidRPr="00006AE7" w:rsidRDefault="00006AE7" w:rsidP="00FA084B">
      <w:pPr>
        <w:pStyle w:val="NormalComplexNarkisim"/>
        <w:spacing w:after="120" w:line="240" w:lineRule="auto"/>
        <w:rPr>
          <w:rFonts w:cs="1ShefaClassic"/>
          <w:sz w:val="28"/>
          <w:szCs w:val="28"/>
        </w:rPr>
      </w:pPr>
      <w:r w:rsidRPr="00006AE7">
        <w:rPr>
          <w:rFonts w:cs="1ShefaClassic"/>
          <w:sz w:val="28"/>
          <w:szCs w:val="28"/>
          <w:rtl/>
        </w:rPr>
        <w:t>נדפס ע"י</w:t>
      </w:r>
      <w:r w:rsidRPr="00006AE7">
        <w:rPr>
          <w:rFonts w:cs="1ShefaClassic"/>
          <w:sz w:val="28"/>
          <w:szCs w:val="28"/>
        </w:rPr>
        <w:t xml:space="preserve"> </w:t>
      </w:r>
      <w:r w:rsidRPr="00006AE7">
        <w:rPr>
          <w:rFonts w:cs="1ShefaClassic" w:hint="cs"/>
          <w:sz w:val="28"/>
          <w:szCs w:val="28"/>
          <w:rtl/>
        </w:rPr>
        <w:t>ו</w:t>
      </w:r>
      <w:r w:rsidRPr="00006AE7">
        <w:rPr>
          <w:rFonts w:cs="1ShefaClassic"/>
          <w:sz w:val="28"/>
          <w:szCs w:val="28"/>
          <w:rtl/>
        </w:rPr>
        <w:t>לזכות</w:t>
      </w:r>
    </w:p>
    <w:p w:rsidR="00006AE7" w:rsidRPr="00006AE7" w:rsidRDefault="00006AE7" w:rsidP="00FA084B">
      <w:pPr>
        <w:pStyle w:val="NormalComplexNarkisim"/>
        <w:spacing w:after="120"/>
        <w:rPr>
          <w:rFonts w:cs="1ShefaClassic"/>
          <w:sz w:val="28"/>
          <w:szCs w:val="28"/>
          <w:rtl/>
        </w:rPr>
      </w:pPr>
      <w:r w:rsidRPr="00006AE7">
        <w:rPr>
          <w:rFonts w:cs="1ShefaClassic"/>
          <w:sz w:val="28"/>
          <w:szCs w:val="28"/>
          <w:rtl/>
        </w:rPr>
        <w:t xml:space="preserve">הרה"ת ר' </w:t>
      </w:r>
      <w:r w:rsidRPr="00006AE7">
        <w:rPr>
          <w:rFonts w:cs="1ShefaClassic"/>
          <w:b/>
          <w:bCs/>
          <w:sz w:val="32"/>
          <w:szCs w:val="32"/>
          <w:rtl/>
        </w:rPr>
        <w:t>שלום דובער</w:t>
      </w:r>
      <w:r w:rsidRPr="00006AE7">
        <w:rPr>
          <w:rFonts w:cs="1ShefaClassic"/>
          <w:sz w:val="28"/>
          <w:szCs w:val="28"/>
          <w:rtl/>
        </w:rPr>
        <w:t xml:space="preserve"> וזוגתו מרת </w:t>
      </w:r>
      <w:r w:rsidRPr="00006AE7">
        <w:rPr>
          <w:rFonts w:cs="1ShefaClassic"/>
          <w:b/>
          <w:bCs/>
          <w:sz w:val="32"/>
          <w:szCs w:val="32"/>
          <w:rtl/>
        </w:rPr>
        <w:t xml:space="preserve">אסתר </w:t>
      </w:r>
      <w:r w:rsidRPr="00006AE7">
        <w:rPr>
          <w:rFonts w:cs="1ShefaClassic"/>
          <w:sz w:val="28"/>
          <w:szCs w:val="28"/>
          <w:rtl/>
        </w:rPr>
        <w:t>שיחיו</w:t>
      </w:r>
    </w:p>
    <w:p w:rsidR="00006AE7" w:rsidRDefault="00006AE7" w:rsidP="00FA084B">
      <w:pPr>
        <w:bidi/>
        <w:jc w:val="center"/>
        <w:rPr>
          <w:rFonts w:cs="1ShefaClassic"/>
          <w:b/>
          <w:bCs/>
          <w:sz w:val="32"/>
          <w:szCs w:val="32"/>
          <w:rtl/>
        </w:rPr>
      </w:pPr>
      <w:r w:rsidRPr="00006AE7">
        <w:rPr>
          <w:rFonts w:cs="1ShefaClassic"/>
          <w:b/>
          <w:bCs/>
          <w:sz w:val="32"/>
          <w:szCs w:val="32"/>
          <w:rtl/>
        </w:rPr>
        <w:t>ליין</w:t>
      </w:r>
      <w:r>
        <w:rPr>
          <w:rFonts w:cs="1ShefaClassic"/>
          <w:b/>
          <w:bCs/>
          <w:sz w:val="32"/>
          <w:szCs w:val="32"/>
          <w:rtl/>
        </w:rPr>
        <w:br w:type="page"/>
      </w:r>
    </w:p>
    <w:p w:rsidR="00A4345C" w:rsidRDefault="00A4345C" w:rsidP="00A4345C">
      <w:pPr>
        <w:pStyle w:val="NormalComplexNarkisim"/>
        <w:spacing w:after="120" w:line="288" w:lineRule="auto"/>
        <w:rPr>
          <w:rFonts w:cs="1ShefaClassic"/>
          <w:sz w:val="27"/>
          <w:szCs w:val="27"/>
          <w:rtl/>
        </w:rPr>
      </w:pPr>
    </w:p>
    <w:p w:rsidR="00A4345C" w:rsidRPr="00AA6113" w:rsidRDefault="00A4345C" w:rsidP="00A4345C">
      <w:pPr>
        <w:pStyle w:val="NormalComplexNarkisim"/>
        <w:spacing w:after="120" w:line="360" w:lineRule="auto"/>
        <w:rPr>
          <w:rFonts w:cs="1ShefaClassic"/>
          <w:sz w:val="27"/>
          <w:szCs w:val="27"/>
          <w:rtl/>
        </w:rPr>
      </w:pPr>
      <w:r w:rsidRPr="00AA6113">
        <w:rPr>
          <w:rFonts w:cs="1ShefaClassic" w:hint="eastAsia"/>
          <w:sz w:val="27"/>
          <w:szCs w:val="27"/>
          <w:rtl/>
        </w:rPr>
        <w:t>לזכות</w:t>
      </w:r>
    </w:p>
    <w:p w:rsidR="00A4345C" w:rsidRPr="00AA6113" w:rsidRDefault="00A4345C" w:rsidP="00A4345C">
      <w:pPr>
        <w:pStyle w:val="NormalComplexNarkisim"/>
        <w:spacing w:after="120" w:line="360"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Pr="00AA6113">
        <w:rPr>
          <w:rFonts w:cs="1ShefaClassic" w:hint="eastAsia"/>
          <w:sz w:val="27"/>
          <w:szCs w:val="27"/>
          <w:rtl/>
        </w:rPr>
        <w:t>התמים</w:t>
      </w:r>
      <w:r w:rsidRPr="00AA6113">
        <w:rPr>
          <w:rFonts w:cs="1ShefaClassic"/>
          <w:sz w:val="27"/>
          <w:szCs w:val="27"/>
          <w:rtl/>
        </w:rPr>
        <w:t xml:space="preserve"> </w:t>
      </w:r>
      <w:r w:rsidRPr="00A4345C">
        <w:rPr>
          <w:rFonts w:cs="1ShefaClassic" w:hint="cs"/>
          <w:sz w:val="27"/>
          <w:szCs w:val="27"/>
          <w:rtl/>
        </w:rPr>
        <w:t>הרב</w:t>
      </w:r>
      <w:r>
        <w:rPr>
          <w:rFonts w:cs="1ShefaClassic" w:hint="cs"/>
          <w:b/>
          <w:bCs/>
          <w:sz w:val="27"/>
          <w:szCs w:val="27"/>
          <w:rtl/>
        </w:rPr>
        <w:t xml:space="preserve"> מנחם מענדל </w:t>
      </w:r>
      <w:r w:rsidRPr="00AA6113">
        <w:rPr>
          <w:rFonts w:cs="1ShefaClassic" w:hint="eastAsia"/>
          <w:sz w:val="27"/>
          <w:szCs w:val="27"/>
          <w:rtl/>
        </w:rPr>
        <w:t>שיחי</w:t>
      </w:r>
      <w:r w:rsidRPr="00AA6113">
        <w:rPr>
          <w:rFonts w:cs="1ShefaClassic"/>
          <w:sz w:val="27"/>
          <w:szCs w:val="27"/>
          <w:rtl/>
        </w:rPr>
        <w:t xml:space="preserve">' </w:t>
      </w:r>
    </w:p>
    <w:p w:rsidR="00A4345C" w:rsidRDefault="00A4345C" w:rsidP="00A4345C">
      <w:pPr>
        <w:pStyle w:val="NormalComplexNarkisim"/>
        <w:spacing w:after="120" w:line="360"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Pr>
          <w:rFonts w:cs="1ShefaClassic" w:hint="cs"/>
          <w:b/>
          <w:bCs/>
          <w:sz w:val="27"/>
          <w:szCs w:val="27"/>
          <w:rtl/>
        </w:rPr>
        <w:t>צבי' רחל</w:t>
      </w:r>
      <w:r w:rsidRPr="00AA6113">
        <w:rPr>
          <w:rFonts w:cs="1ShefaClassic"/>
          <w:sz w:val="27"/>
          <w:szCs w:val="27"/>
          <w:rtl/>
        </w:rPr>
        <w:t xml:space="preserve"> </w:t>
      </w:r>
      <w:r w:rsidRPr="00AA6113">
        <w:rPr>
          <w:rFonts w:cs="1ShefaClassic" w:hint="eastAsia"/>
          <w:sz w:val="27"/>
          <w:szCs w:val="27"/>
          <w:rtl/>
        </w:rPr>
        <w:t>שתחי</w:t>
      </w:r>
      <w:r w:rsidRPr="00AA6113">
        <w:rPr>
          <w:rFonts w:cs="1ShefaClassic"/>
          <w:sz w:val="27"/>
          <w:szCs w:val="27"/>
          <w:rtl/>
        </w:rPr>
        <w:t xml:space="preserve">' </w:t>
      </w:r>
    </w:p>
    <w:p w:rsidR="00A4345C" w:rsidRPr="00A4345C" w:rsidRDefault="00A4345C" w:rsidP="00A4345C">
      <w:pPr>
        <w:pStyle w:val="NormalComplexNarkisim"/>
        <w:spacing w:after="120" w:line="360" w:lineRule="auto"/>
        <w:rPr>
          <w:rFonts w:cs="1ShefaClassic"/>
          <w:b/>
          <w:bCs/>
          <w:sz w:val="27"/>
          <w:szCs w:val="27"/>
          <w:rtl/>
        </w:rPr>
      </w:pPr>
      <w:r w:rsidRPr="00A4345C">
        <w:rPr>
          <w:rFonts w:cs="1ShefaClassic" w:hint="cs"/>
          <w:b/>
          <w:bCs/>
          <w:sz w:val="27"/>
          <w:szCs w:val="27"/>
          <w:rtl/>
        </w:rPr>
        <w:t>ווילענסקי</w:t>
      </w:r>
    </w:p>
    <w:p w:rsidR="00A4345C" w:rsidRPr="00AA6113" w:rsidRDefault="00A4345C" w:rsidP="00A4345C">
      <w:pPr>
        <w:pStyle w:val="NormalComplexNarkisim"/>
        <w:spacing w:after="120" w:line="360" w:lineRule="auto"/>
        <w:rPr>
          <w:rFonts w:cs="1ShefaClassic"/>
          <w:sz w:val="27"/>
          <w:szCs w:val="27"/>
          <w:rtl/>
        </w:rPr>
      </w:pPr>
      <w:r w:rsidRPr="00AA6113">
        <w:rPr>
          <w:rFonts w:cs="1ShefaClassic"/>
          <w:sz w:val="27"/>
          <w:szCs w:val="27"/>
          <w:rtl/>
        </w:rPr>
        <w:t xml:space="preserve">לרגל </w:t>
      </w:r>
      <w:r w:rsidRPr="00AA6113">
        <w:rPr>
          <w:rFonts w:cs="1ShefaClassic" w:hint="cs"/>
          <w:sz w:val="27"/>
          <w:szCs w:val="27"/>
          <w:rtl/>
        </w:rPr>
        <w:t xml:space="preserve">נישואיהם </w:t>
      </w:r>
    </w:p>
    <w:p w:rsidR="00A4345C" w:rsidRPr="00AA6113" w:rsidRDefault="00A4345C" w:rsidP="00A4345C">
      <w:pPr>
        <w:pStyle w:val="NormalComplexNarkisim"/>
        <w:spacing w:after="120" w:line="360" w:lineRule="auto"/>
        <w:rPr>
          <w:rFonts w:cs="1ShefaClassic"/>
          <w:sz w:val="27"/>
          <w:szCs w:val="27"/>
          <w:rtl/>
        </w:rPr>
      </w:pPr>
      <w:r w:rsidRPr="00AA6113">
        <w:rPr>
          <w:rFonts w:cs="1ShefaClassic" w:hint="cs"/>
          <w:sz w:val="27"/>
          <w:szCs w:val="27"/>
          <w:rtl/>
        </w:rPr>
        <w:t xml:space="preserve">ביום </w:t>
      </w:r>
      <w:r>
        <w:rPr>
          <w:rFonts w:cs="1ShefaClassic" w:hint="cs"/>
          <w:sz w:val="27"/>
          <w:szCs w:val="27"/>
          <w:rtl/>
        </w:rPr>
        <w:t>רביעי כ' אדר שני</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תשע</w:t>
      </w:r>
      <w:r>
        <w:rPr>
          <w:rFonts w:cs="1ShefaClassic"/>
          <w:sz w:val="27"/>
          <w:szCs w:val="27"/>
          <w:rtl/>
        </w:rPr>
        <w:t>”</w:t>
      </w:r>
      <w:r>
        <w:rPr>
          <w:rFonts w:cs="1ShefaClassic" w:hint="cs"/>
          <w:sz w:val="27"/>
          <w:szCs w:val="27"/>
          <w:rtl/>
        </w:rPr>
        <w:t>ו - שנת הקהל</w:t>
      </w:r>
    </w:p>
    <w:p w:rsidR="00A4345C" w:rsidRDefault="00A4345C" w:rsidP="00A4345C">
      <w:pPr>
        <w:pStyle w:val="NormalComplexNarkisim"/>
        <w:spacing w:after="120" w:line="360" w:lineRule="auto"/>
        <w:rPr>
          <w:rFonts w:cs="1ShefaClassic"/>
          <w:sz w:val="27"/>
          <w:szCs w:val="27"/>
          <w:rtl/>
        </w:rPr>
      </w:pPr>
      <w:r>
        <w:rPr>
          <w:rFonts w:cs="1ShefaClassic" w:hint="cs"/>
          <w:sz w:val="27"/>
          <w:szCs w:val="27"/>
          <w:rtl/>
        </w:rPr>
        <w:t>*</w:t>
      </w:r>
    </w:p>
    <w:p w:rsidR="00A4345C" w:rsidRPr="00AA6113" w:rsidRDefault="00A4345C" w:rsidP="00A4345C">
      <w:pPr>
        <w:pStyle w:val="NormalComplexNarkisim"/>
        <w:spacing w:after="120" w:line="360" w:lineRule="auto"/>
        <w:rPr>
          <w:rFonts w:cs="1ShefaClassic"/>
          <w:sz w:val="27"/>
          <w:szCs w:val="27"/>
          <w:rtl/>
        </w:rPr>
      </w:pPr>
      <w:r w:rsidRPr="00AA6113">
        <w:rPr>
          <w:rFonts w:cs="1ShefaClassic" w:hint="cs"/>
          <w:sz w:val="27"/>
          <w:szCs w:val="27"/>
          <w:rtl/>
        </w:rPr>
        <w:t>יה"ר שיזכו לבנות בית נאמן בישראל בנין עדי עד</w:t>
      </w:r>
    </w:p>
    <w:p w:rsidR="00A4345C" w:rsidRPr="00AA6113" w:rsidRDefault="00A4345C" w:rsidP="00A4345C">
      <w:pPr>
        <w:pStyle w:val="NormalComplexNarkisim"/>
        <w:spacing w:after="120" w:line="360" w:lineRule="auto"/>
        <w:rPr>
          <w:rFonts w:cs="1ShefaClassic"/>
          <w:sz w:val="27"/>
          <w:szCs w:val="27"/>
          <w:rtl/>
        </w:rPr>
      </w:pPr>
      <w:r w:rsidRPr="00AA6113">
        <w:rPr>
          <w:rFonts w:cs="1ShefaClassic" w:hint="cs"/>
          <w:sz w:val="27"/>
          <w:szCs w:val="27"/>
          <w:rtl/>
        </w:rPr>
        <w:t xml:space="preserve">כרצוה"ק ולנח"ר כ"ק אדמו"ר </w:t>
      </w:r>
    </w:p>
    <w:p w:rsidR="00A4345C" w:rsidRPr="00AA6113" w:rsidRDefault="00A4345C" w:rsidP="00A1476D">
      <w:pPr>
        <w:pStyle w:val="NormalComplexNarkisim"/>
        <w:spacing w:after="240" w:line="360" w:lineRule="auto"/>
        <w:rPr>
          <w:rFonts w:cs="1ShefaClassic"/>
          <w:sz w:val="27"/>
          <w:szCs w:val="27"/>
        </w:rPr>
      </w:pPr>
      <w:r w:rsidRPr="00AA6113">
        <w:rPr>
          <w:rFonts w:cs="1ShefaClassic" w:hint="cs"/>
          <w:sz w:val="27"/>
          <w:szCs w:val="27"/>
          <w:rtl/>
        </w:rPr>
        <w:t>מתוך ברכה והצלחה בגו"ר אושר ושמחה תמיד כה"י</w:t>
      </w:r>
    </w:p>
    <w:p w:rsidR="00A1476D" w:rsidRPr="007D4542" w:rsidRDefault="00A1476D" w:rsidP="00A1476D">
      <w:pPr>
        <w:pStyle w:val="NormalComplexNarkisim"/>
        <w:spacing w:after="240" w:line="240" w:lineRule="auto"/>
        <w:rPr>
          <w:rFonts w:cs="1ShefaClassic"/>
          <w:sz w:val="25"/>
          <w:szCs w:val="25"/>
          <w:rtl/>
        </w:rPr>
      </w:pPr>
      <w:r w:rsidRPr="007D4542">
        <w:rPr>
          <w:rFonts w:cs="1ShefaClassic"/>
          <w:sz w:val="25"/>
          <w:szCs w:val="25"/>
        </w:rPr>
        <w:sym w:font="Wingdings 2" w:char="F0B2"/>
      </w:r>
      <w:r w:rsidRPr="007D4542">
        <w:rPr>
          <w:rFonts w:cs="1ShefaClassic" w:hint="cs"/>
          <w:sz w:val="25"/>
          <w:szCs w:val="25"/>
          <w:rtl/>
        </w:rPr>
        <w:t xml:space="preserve"> </w:t>
      </w:r>
      <w:r w:rsidRPr="007D4542">
        <w:rPr>
          <w:rFonts w:cs="1ShefaClassic"/>
          <w:sz w:val="25"/>
          <w:szCs w:val="25"/>
        </w:rPr>
        <w:sym w:font="Wingdings 2" w:char="F0B2"/>
      </w:r>
      <w:r w:rsidRPr="007D4542">
        <w:rPr>
          <w:rFonts w:cs="1ShefaClassic" w:hint="cs"/>
          <w:sz w:val="25"/>
          <w:szCs w:val="25"/>
          <w:rtl/>
        </w:rPr>
        <w:t xml:space="preserve"> </w:t>
      </w:r>
      <w:r w:rsidRPr="007D4542">
        <w:rPr>
          <w:rFonts w:cs="1ShefaClassic"/>
          <w:sz w:val="25"/>
          <w:szCs w:val="25"/>
        </w:rPr>
        <w:sym w:font="Wingdings 2" w:char="F0B2"/>
      </w:r>
      <w:r>
        <w:rPr>
          <w:rFonts w:cs="1ShefaClassic" w:hint="cs"/>
          <w:sz w:val="25"/>
          <w:szCs w:val="25"/>
          <w:rtl/>
        </w:rPr>
        <w:t xml:space="preserve"> </w:t>
      </w:r>
    </w:p>
    <w:p w:rsidR="00A1476D" w:rsidRDefault="00A1476D" w:rsidP="00A1476D">
      <w:pPr>
        <w:pStyle w:val="af5"/>
        <w:spacing w:after="20" w:line="360" w:lineRule="auto"/>
        <w:rPr>
          <w:rFonts w:ascii="Wingdings 2" w:hAnsi="Wingdings 2" w:cs="1ShefaClassic"/>
          <w:rtl/>
        </w:rPr>
      </w:pPr>
      <w:r w:rsidRPr="00AA6113">
        <w:rPr>
          <w:rFonts w:ascii="Wingdings 2" w:hAnsi="Wingdings 2" w:cs="1ShefaClassic" w:hint="cs"/>
          <w:rtl/>
        </w:rPr>
        <w:t>לעילוי נשמת</w:t>
      </w:r>
    </w:p>
    <w:p w:rsidR="00A1476D" w:rsidRDefault="00A1476D" w:rsidP="00A1476D">
      <w:pPr>
        <w:pStyle w:val="af5"/>
        <w:spacing w:after="20" w:line="360" w:lineRule="auto"/>
        <w:rPr>
          <w:rFonts w:ascii="Wingdings 2" w:hAnsi="Wingdings 2" w:cs="1ShefaClassic"/>
          <w:rtl/>
        </w:rPr>
      </w:pPr>
      <w:r>
        <w:rPr>
          <w:rFonts w:ascii="Wingdings 2" w:hAnsi="Wingdings 2" w:cs="1ShefaClassic" w:hint="cs"/>
          <w:rtl/>
        </w:rPr>
        <w:t xml:space="preserve">הרה"ת ר' </w:t>
      </w:r>
      <w:r>
        <w:rPr>
          <w:rFonts w:ascii="Wingdings 2" w:hAnsi="Wingdings 2" w:cs="1ShefaClassic" w:hint="cs"/>
          <w:b/>
          <w:bCs/>
          <w:rtl/>
        </w:rPr>
        <w:t>יעקב</w:t>
      </w:r>
      <w:r w:rsidRPr="00B64ABA">
        <w:rPr>
          <w:rFonts w:ascii="Wingdings 2" w:hAnsi="Wingdings 2" w:cs="1ShefaClassic" w:hint="cs"/>
          <w:b/>
          <w:bCs/>
          <w:rtl/>
        </w:rPr>
        <w:t xml:space="preserve"> </w:t>
      </w:r>
      <w:r>
        <w:rPr>
          <w:rFonts w:ascii="Wingdings 2" w:hAnsi="Wingdings 2" w:cs="1ShefaClassic" w:hint="cs"/>
          <w:rtl/>
        </w:rPr>
        <w:t>ע"ה</w:t>
      </w:r>
    </w:p>
    <w:p w:rsidR="00A1476D" w:rsidRPr="00B64ABA" w:rsidRDefault="00A1476D" w:rsidP="00A1476D">
      <w:pPr>
        <w:pStyle w:val="af5"/>
        <w:spacing w:after="20" w:line="360" w:lineRule="auto"/>
        <w:rPr>
          <w:rFonts w:ascii="Wingdings 2" w:hAnsi="Wingdings 2" w:cs="1ShefaClassic"/>
          <w:rtl/>
        </w:rPr>
      </w:pPr>
      <w:r>
        <w:rPr>
          <w:rFonts w:ascii="Wingdings 2" w:hAnsi="Wingdings 2" w:cs="1ShefaClassic" w:hint="cs"/>
          <w:rtl/>
        </w:rPr>
        <w:t xml:space="preserve">בן ר' </w:t>
      </w:r>
      <w:r w:rsidRPr="00FC3C53">
        <w:rPr>
          <w:rFonts w:ascii="Wingdings 2" w:hAnsi="Wingdings 2" w:cs="1ShefaClassic" w:hint="cs"/>
          <w:b/>
          <w:bCs/>
          <w:rtl/>
        </w:rPr>
        <w:t>יצחק</w:t>
      </w:r>
      <w:r>
        <w:rPr>
          <w:rFonts w:ascii="Wingdings 2" w:hAnsi="Wingdings 2" w:cs="1ShefaClassic" w:hint="cs"/>
          <w:rtl/>
        </w:rPr>
        <w:t xml:space="preserve"> ע"ה</w:t>
      </w:r>
    </w:p>
    <w:p w:rsidR="00A1476D" w:rsidRPr="00B64ABA" w:rsidRDefault="00A1476D" w:rsidP="00A1476D">
      <w:pPr>
        <w:pStyle w:val="af5"/>
        <w:spacing w:after="20" w:line="360" w:lineRule="auto"/>
        <w:rPr>
          <w:rFonts w:ascii="Wingdings 2" w:hAnsi="Wingdings 2" w:cs="1ShefaClassic"/>
          <w:b/>
          <w:bCs/>
          <w:rtl/>
        </w:rPr>
      </w:pPr>
      <w:r>
        <w:rPr>
          <w:rFonts w:ascii="Wingdings 2" w:hAnsi="Wingdings 2" w:cs="1ShefaClassic" w:hint="cs"/>
          <w:b/>
          <w:bCs/>
          <w:rtl/>
        </w:rPr>
        <w:t>חנוכה</w:t>
      </w:r>
    </w:p>
    <w:p w:rsidR="00A1476D" w:rsidRPr="00AA6113" w:rsidRDefault="00A1476D" w:rsidP="00A1476D">
      <w:pPr>
        <w:pStyle w:val="af5"/>
        <w:spacing w:before="120" w:after="20" w:line="360" w:lineRule="auto"/>
        <w:rPr>
          <w:rFonts w:ascii="Wingdings 2" w:hAnsi="Wingdings 2" w:cs="1ShefaClassic"/>
          <w:rtl/>
        </w:rPr>
      </w:pPr>
      <w:r>
        <w:rPr>
          <w:rFonts w:ascii="Wingdings 2" w:hAnsi="Wingdings 2" w:cs="1ShefaClassic" w:hint="cs"/>
          <w:rtl/>
        </w:rPr>
        <w:t>נפטר ביום ד' אייר ה'תשע"א</w:t>
      </w:r>
    </w:p>
    <w:p w:rsidR="00A1476D" w:rsidRPr="00AA6113" w:rsidRDefault="00A1476D" w:rsidP="00A1476D">
      <w:pPr>
        <w:pStyle w:val="af5"/>
        <w:spacing w:before="120" w:after="20" w:line="360" w:lineRule="auto"/>
        <w:rPr>
          <w:rFonts w:ascii="Wingdings 2" w:hAnsi="Wingdings 2" w:cs="1ShefaClassic"/>
          <w:b/>
          <w:bCs/>
          <w:rtl/>
        </w:rPr>
      </w:pPr>
      <w:r w:rsidRPr="00AA6113">
        <w:rPr>
          <w:rFonts w:ascii="Wingdings 2" w:hAnsi="Wingdings 2" w:cs="1ShefaClassic" w:hint="cs"/>
          <w:b/>
          <w:bCs/>
          <w:rtl/>
        </w:rPr>
        <w:t>ת.נ.צ.ב.ה.</w:t>
      </w:r>
    </w:p>
    <w:p w:rsidR="00A1476D" w:rsidRPr="00AA6113" w:rsidRDefault="00A1476D" w:rsidP="00A1476D">
      <w:pPr>
        <w:pStyle w:val="divider"/>
        <w:spacing w:before="240" w:after="20" w:line="360" w:lineRule="auto"/>
        <w:rPr>
          <w:rFonts w:ascii="Times New Roman" w:hAnsi="Times New Roman" w:cs="1ShefaClassic"/>
          <w:rtl/>
        </w:rPr>
      </w:pPr>
      <w:r w:rsidRPr="00AA6113">
        <w:rPr>
          <w:rFonts w:cs="1ShefaClassic"/>
        </w:rPr>
        <w:sym w:font="Wingdings 2" w:char="F0B2"/>
      </w:r>
    </w:p>
    <w:p w:rsidR="00A1476D" w:rsidRPr="00AA6113" w:rsidRDefault="00A1476D" w:rsidP="00A1476D">
      <w:pPr>
        <w:pStyle w:val="af5"/>
        <w:spacing w:after="20" w:line="360" w:lineRule="auto"/>
        <w:rPr>
          <w:rFonts w:ascii="Wingdings 2" w:hAnsi="Wingdings 2" w:cs="1ShefaClassic"/>
          <w:rtl/>
        </w:rPr>
      </w:pPr>
      <w:r>
        <w:rPr>
          <w:rFonts w:ascii="Wingdings 2" w:hAnsi="Wingdings 2" w:cs="1ShefaClassic" w:hint="cs"/>
          <w:rtl/>
        </w:rPr>
        <w:t>נדפס ע"י ולזכות</w:t>
      </w:r>
    </w:p>
    <w:p w:rsidR="00A4345C" w:rsidRDefault="00A1476D" w:rsidP="00A1476D">
      <w:pPr>
        <w:bidi/>
        <w:spacing w:line="360" w:lineRule="auto"/>
        <w:jc w:val="center"/>
        <w:rPr>
          <w:rFonts w:cs="1ShefaClassic"/>
          <w:sz w:val="25"/>
          <w:szCs w:val="25"/>
          <w:rtl/>
        </w:rPr>
      </w:pPr>
      <w:r>
        <w:rPr>
          <w:rFonts w:ascii="Wingdings 2" w:hAnsi="Wingdings 2" w:cs="1ShefaClassic" w:hint="cs"/>
          <w:b/>
          <w:bCs/>
          <w:sz w:val="27"/>
          <w:szCs w:val="27"/>
          <w:rtl/>
        </w:rPr>
        <w:t>משפחתו שיחיו</w:t>
      </w:r>
    </w:p>
    <w:p w:rsidR="00006AE7" w:rsidRPr="007D4542" w:rsidRDefault="00006AE7" w:rsidP="00A1476D">
      <w:pPr>
        <w:bidi/>
        <w:spacing w:line="240" w:lineRule="auto"/>
        <w:jc w:val="center"/>
        <w:rPr>
          <w:rFonts w:cs="1ShefaClassic"/>
          <w:sz w:val="25"/>
          <w:szCs w:val="25"/>
          <w:rtl/>
        </w:rPr>
      </w:pPr>
      <w:r w:rsidRPr="007D4542">
        <w:rPr>
          <w:rFonts w:cs="1ShefaClassic" w:hint="cs"/>
          <w:sz w:val="25"/>
          <w:szCs w:val="25"/>
          <w:rtl/>
        </w:rPr>
        <w:lastRenderedPageBreak/>
        <w:t xml:space="preserve">לזכות </w:t>
      </w:r>
    </w:p>
    <w:p w:rsidR="00006AE7" w:rsidRPr="007D4542" w:rsidRDefault="00006AE7" w:rsidP="00FA084B">
      <w:pPr>
        <w:bidi/>
        <w:spacing w:line="240" w:lineRule="auto"/>
        <w:jc w:val="center"/>
        <w:rPr>
          <w:rFonts w:cs="1ShefaClassic"/>
          <w:sz w:val="25"/>
          <w:szCs w:val="25"/>
          <w:rtl/>
        </w:rPr>
      </w:pPr>
      <w:r w:rsidRPr="007D4542">
        <w:rPr>
          <w:rFonts w:cs="1ShefaClassic" w:hint="cs"/>
          <w:sz w:val="25"/>
          <w:szCs w:val="25"/>
          <w:rtl/>
        </w:rPr>
        <w:t xml:space="preserve">הילדה </w:t>
      </w:r>
      <w:r w:rsidRPr="007D4542">
        <w:rPr>
          <w:rFonts w:cs="1ShefaClassic" w:hint="cs"/>
          <w:b/>
          <w:bCs/>
          <w:sz w:val="25"/>
          <w:szCs w:val="25"/>
          <w:rtl/>
        </w:rPr>
        <w:t>בינה</w:t>
      </w:r>
      <w:r w:rsidRPr="007D4542">
        <w:rPr>
          <w:rFonts w:cs="1ShefaClassic" w:hint="cs"/>
          <w:sz w:val="25"/>
          <w:szCs w:val="25"/>
          <w:rtl/>
        </w:rPr>
        <w:t xml:space="preserve"> תחי'</w:t>
      </w:r>
    </w:p>
    <w:p w:rsidR="00006AE7" w:rsidRPr="007D4542" w:rsidRDefault="00006AE7" w:rsidP="00FA084B">
      <w:pPr>
        <w:bidi/>
        <w:spacing w:after="0" w:line="276" w:lineRule="auto"/>
        <w:jc w:val="center"/>
        <w:rPr>
          <w:rFonts w:cs="1ShefaClassic"/>
          <w:sz w:val="25"/>
          <w:szCs w:val="25"/>
          <w:rtl/>
        </w:rPr>
      </w:pPr>
      <w:r w:rsidRPr="007D4542">
        <w:rPr>
          <w:rFonts w:cs="1ShefaClassic" w:hint="cs"/>
          <w:sz w:val="25"/>
          <w:szCs w:val="25"/>
          <w:rtl/>
        </w:rPr>
        <w:t>נולדה למזל טוב</w:t>
      </w:r>
      <w:r w:rsidRPr="007D4542">
        <w:rPr>
          <w:rFonts w:cs="1ShefaClassic"/>
          <w:sz w:val="25"/>
          <w:szCs w:val="25"/>
          <w:rtl/>
        </w:rPr>
        <w:br/>
      </w:r>
      <w:r w:rsidRPr="007D4542">
        <w:rPr>
          <w:rFonts w:cs="1ShefaClassic" w:hint="cs"/>
          <w:sz w:val="25"/>
          <w:szCs w:val="25"/>
          <w:rtl/>
        </w:rPr>
        <w:t>ביום א' ל' ניסן ה</w:t>
      </w:r>
      <w:r w:rsidRPr="007D4542">
        <w:rPr>
          <w:rFonts w:cs="1ShefaClassic"/>
          <w:sz w:val="25"/>
          <w:szCs w:val="25"/>
          <w:rtl/>
        </w:rPr>
        <w:t>’</w:t>
      </w:r>
      <w:r w:rsidRPr="007D4542">
        <w:rPr>
          <w:rFonts w:cs="1ShefaClassic" w:hint="cs"/>
          <w:sz w:val="25"/>
          <w:szCs w:val="25"/>
          <w:rtl/>
        </w:rPr>
        <w:t>תשע</w:t>
      </w:r>
      <w:r w:rsidRPr="007D4542">
        <w:rPr>
          <w:rFonts w:cs="1ShefaClassic"/>
          <w:sz w:val="25"/>
          <w:szCs w:val="25"/>
          <w:rtl/>
        </w:rPr>
        <w:t>”</w:t>
      </w:r>
      <w:r w:rsidRPr="007D4542">
        <w:rPr>
          <w:rFonts w:cs="1ShefaClassic" w:hint="cs"/>
          <w:sz w:val="25"/>
          <w:szCs w:val="25"/>
          <w:rtl/>
        </w:rPr>
        <w:t>ו</w:t>
      </w:r>
    </w:p>
    <w:p w:rsidR="008A452F" w:rsidRPr="007D4542" w:rsidRDefault="008A452F" w:rsidP="00FA084B">
      <w:pPr>
        <w:bidi/>
        <w:spacing w:after="0" w:line="276" w:lineRule="auto"/>
        <w:jc w:val="center"/>
        <w:rPr>
          <w:rFonts w:cs="1ShefaClassic"/>
          <w:sz w:val="25"/>
          <w:szCs w:val="25"/>
          <w:rtl/>
        </w:rPr>
      </w:pPr>
    </w:p>
    <w:p w:rsidR="00006AE7" w:rsidRPr="007D4542" w:rsidRDefault="00006AE7" w:rsidP="00FA084B">
      <w:pPr>
        <w:bidi/>
        <w:spacing w:after="0" w:line="360" w:lineRule="exact"/>
        <w:jc w:val="center"/>
        <w:rPr>
          <w:rFonts w:ascii="Arial" w:hAnsi="Arial" w:cs="1ShefaClassic"/>
          <w:spacing w:val="6"/>
          <w:position w:val="4"/>
          <w:sz w:val="25"/>
          <w:szCs w:val="25"/>
          <w:rtl/>
        </w:rPr>
      </w:pPr>
      <w:r w:rsidRPr="007D4542">
        <w:rPr>
          <w:rFonts w:ascii="Arial" w:hAnsi="Arial" w:cs="1ShefaClassic"/>
          <w:spacing w:val="6"/>
          <w:position w:val="4"/>
          <w:sz w:val="25"/>
          <w:szCs w:val="25"/>
          <w:rtl/>
        </w:rPr>
        <w:t>ולזכות הורי</w:t>
      </w:r>
      <w:r w:rsidRPr="007D4542">
        <w:rPr>
          <w:rFonts w:ascii="Arial" w:hAnsi="Arial" w:cs="1ShefaClassic" w:hint="cs"/>
          <w:spacing w:val="6"/>
          <w:position w:val="4"/>
          <w:sz w:val="25"/>
          <w:szCs w:val="25"/>
          <w:rtl/>
        </w:rPr>
        <w:t>'</w:t>
      </w:r>
    </w:p>
    <w:p w:rsidR="00006AE7" w:rsidRPr="007D4542" w:rsidRDefault="00006AE7" w:rsidP="00FA084B">
      <w:pPr>
        <w:bidi/>
        <w:spacing w:after="0" w:line="360" w:lineRule="exact"/>
        <w:jc w:val="center"/>
        <w:rPr>
          <w:rFonts w:ascii="Arial" w:hAnsi="Arial" w:cs="1ShefaClassic"/>
          <w:b/>
          <w:bCs/>
          <w:spacing w:val="6"/>
          <w:position w:val="4"/>
          <w:sz w:val="25"/>
          <w:szCs w:val="25"/>
          <w:rtl/>
        </w:rPr>
      </w:pPr>
      <w:r w:rsidRPr="007D4542">
        <w:rPr>
          <w:rFonts w:ascii="Arial" w:hAnsi="Arial" w:cs="1ShefaClassic"/>
          <w:spacing w:val="6"/>
          <w:position w:val="4"/>
          <w:sz w:val="25"/>
          <w:szCs w:val="25"/>
          <w:rtl/>
        </w:rPr>
        <w:t>הרה"ח הרה"ת ר'</w:t>
      </w:r>
      <w:r w:rsidRPr="007D4542">
        <w:rPr>
          <w:rFonts w:ascii="Arial" w:hAnsi="Arial" w:cs="1ShefaClassic" w:hint="cs"/>
          <w:spacing w:val="6"/>
          <w:position w:val="4"/>
          <w:sz w:val="25"/>
          <w:szCs w:val="25"/>
          <w:rtl/>
        </w:rPr>
        <w:t xml:space="preserve"> </w:t>
      </w:r>
      <w:r w:rsidRPr="007D4542">
        <w:rPr>
          <w:rFonts w:ascii="Arial" w:hAnsi="Arial" w:cs="1ShefaClassic" w:hint="cs"/>
          <w:b/>
          <w:bCs/>
          <w:spacing w:val="6"/>
          <w:position w:val="4"/>
          <w:sz w:val="25"/>
          <w:szCs w:val="25"/>
          <w:rtl/>
        </w:rPr>
        <w:t>מ"מ ניסן</w:t>
      </w:r>
      <w:r w:rsidRPr="007D4542">
        <w:rPr>
          <w:rFonts w:ascii="Arial" w:hAnsi="Arial" w:cs="1ShefaClassic"/>
          <w:b/>
          <w:spacing w:val="6"/>
          <w:position w:val="4"/>
          <w:sz w:val="25"/>
          <w:szCs w:val="25"/>
          <w:rtl/>
        </w:rPr>
        <w:t xml:space="preserve"> וזוגתו</w:t>
      </w:r>
      <w:r w:rsidRPr="007D4542">
        <w:rPr>
          <w:rFonts w:ascii="Arial" w:hAnsi="Arial" w:cs="1ShefaClassic"/>
          <w:spacing w:val="6"/>
          <w:position w:val="4"/>
          <w:sz w:val="25"/>
          <w:szCs w:val="25"/>
          <w:rtl/>
        </w:rPr>
        <w:t xml:space="preserve"> </w:t>
      </w:r>
      <w:r w:rsidRPr="007D4542">
        <w:rPr>
          <w:rFonts w:ascii="Arial" w:hAnsi="Arial" w:cs="1ShefaClassic" w:hint="cs"/>
          <w:spacing w:val="6"/>
          <w:position w:val="4"/>
          <w:sz w:val="25"/>
          <w:szCs w:val="25"/>
          <w:rtl/>
        </w:rPr>
        <w:t>מ</w:t>
      </w:r>
      <w:r w:rsidRPr="007D4542">
        <w:rPr>
          <w:rFonts w:ascii="Arial" w:hAnsi="Arial" w:cs="1ShefaClassic"/>
          <w:spacing w:val="6"/>
          <w:position w:val="4"/>
          <w:sz w:val="25"/>
          <w:szCs w:val="25"/>
          <w:rtl/>
        </w:rPr>
        <w:t xml:space="preserve">רת </w:t>
      </w:r>
      <w:r w:rsidRPr="007D4542">
        <w:rPr>
          <w:rFonts w:ascii="Arial" w:hAnsi="Arial" w:cs="1ShefaClassic" w:hint="cs"/>
          <w:b/>
          <w:bCs/>
          <w:spacing w:val="6"/>
          <w:position w:val="4"/>
          <w:sz w:val="25"/>
          <w:szCs w:val="25"/>
          <w:rtl/>
        </w:rPr>
        <w:t>מושקא</w:t>
      </w:r>
      <w:r w:rsidRPr="007D4542">
        <w:rPr>
          <w:rFonts w:ascii="Arial" w:hAnsi="Arial" w:cs="1ShefaClassic" w:hint="cs"/>
          <w:spacing w:val="6"/>
          <w:position w:val="4"/>
          <w:sz w:val="25"/>
          <w:szCs w:val="25"/>
          <w:rtl/>
        </w:rPr>
        <w:t xml:space="preserve"> </w:t>
      </w:r>
      <w:r w:rsidR="008A452F" w:rsidRPr="007D4542">
        <w:rPr>
          <w:rFonts w:ascii="Arial" w:hAnsi="Arial" w:cs="1ShefaClassic"/>
          <w:spacing w:val="6"/>
          <w:position w:val="4"/>
          <w:sz w:val="25"/>
          <w:szCs w:val="25"/>
          <w:rtl/>
        </w:rPr>
        <w:t xml:space="preserve">שיחיו </w:t>
      </w:r>
      <w:r w:rsidRPr="007D4542">
        <w:rPr>
          <w:rFonts w:ascii="Arial" w:hAnsi="Arial" w:cs="1ShefaClassic" w:hint="cs"/>
          <w:b/>
          <w:bCs/>
          <w:spacing w:val="6"/>
          <w:position w:val="4"/>
          <w:sz w:val="25"/>
          <w:szCs w:val="25"/>
          <w:rtl/>
        </w:rPr>
        <w:t>בראנשטיין</w:t>
      </w:r>
    </w:p>
    <w:p w:rsidR="008A452F" w:rsidRPr="007D4542" w:rsidRDefault="008A452F" w:rsidP="00FA084B">
      <w:pPr>
        <w:bidi/>
        <w:spacing w:after="0" w:line="360" w:lineRule="exact"/>
        <w:jc w:val="center"/>
        <w:rPr>
          <w:rFonts w:cs="1ShefaClassic"/>
          <w:sz w:val="25"/>
          <w:szCs w:val="25"/>
          <w:rtl/>
        </w:rPr>
      </w:pPr>
      <w:r w:rsidRPr="007D4542">
        <w:rPr>
          <w:rFonts w:cs="1ShefaClassic" w:hint="cs"/>
          <w:sz w:val="25"/>
          <w:szCs w:val="25"/>
          <w:rtl/>
        </w:rPr>
        <w:t>יה</w:t>
      </w:r>
      <w:r w:rsidRPr="007D4542">
        <w:rPr>
          <w:rFonts w:cs="1ShefaClassic"/>
          <w:sz w:val="25"/>
          <w:szCs w:val="25"/>
          <w:rtl/>
        </w:rPr>
        <w:t>"</w:t>
      </w:r>
      <w:r w:rsidRPr="007D4542">
        <w:rPr>
          <w:rFonts w:cs="1ShefaClassic" w:hint="cs"/>
          <w:sz w:val="25"/>
          <w:szCs w:val="25"/>
          <w:rtl/>
        </w:rPr>
        <w:t>ר</w:t>
      </w:r>
      <w:r w:rsidRPr="007D4542">
        <w:rPr>
          <w:rFonts w:cs="1ShefaClassic"/>
          <w:sz w:val="25"/>
          <w:szCs w:val="25"/>
          <w:rtl/>
        </w:rPr>
        <w:t xml:space="preserve"> </w:t>
      </w:r>
      <w:r w:rsidRPr="007D4542">
        <w:rPr>
          <w:rFonts w:cs="1ShefaClassic" w:hint="cs"/>
          <w:sz w:val="25"/>
          <w:szCs w:val="25"/>
          <w:rtl/>
        </w:rPr>
        <w:t>שיזכו</w:t>
      </w:r>
      <w:r w:rsidRPr="007D4542">
        <w:rPr>
          <w:rFonts w:cs="1ShefaClassic"/>
          <w:sz w:val="25"/>
          <w:szCs w:val="25"/>
          <w:rtl/>
        </w:rPr>
        <w:t xml:space="preserve"> </w:t>
      </w:r>
      <w:r w:rsidRPr="007D4542">
        <w:rPr>
          <w:rFonts w:cs="1ShefaClassic" w:hint="cs"/>
          <w:sz w:val="25"/>
          <w:szCs w:val="25"/>
          <w:rtl/>
        </w:rPr>
        <w:t>לגדלה</w:t>
      </w:r>
      <w:r w:rsidRPr="007D4542">
        <w:rPr>
          <w:rFonts w:cs="1ShefaClassic"/>
          <w:sz w:val="25"/>
          <w:szCs w:val="25"/>
          <w:rtl/>
        </w:rPr>
        <w:t xml:space="preserve"> </w:t>
      </w:r>
      <w:r w:rsidRPr="007D4542">
        <w:rPr>
          <w:rFonts w:cs="1ShefaClassic" w:hint="cs"/>
          <w:sz w:val="25"/>
          <w:szCs w:val="25"/>
          <w:rtl/>
        </w:rPr>
        <w:t>לתורה</w:t>
      </w:r>
      <w:r w:rsidRPr="007D4542">
        <w:rPr>
          <w:rFonts w:cs="1ShefaClassic"/>
          <w:sz w:val="25"/>
          <w:szCs w:val="25"/>
          <w:rtl/>
        </w:rPr>
        <w:t xml:space="preserve"> </w:t>
      </w:r>
      <w:r w:rsidRPr="007D4542">
        <w:rPr>
          <w:rFonts w:cs="1ShefaClassic" w:hint="cs"/>
          <w:sz w:val="25"/>
          <w:szCs w:val="25"/>
          <w:rtl/>
        </w:rPr>
        <w:t>ולחופה</w:t>
      </w:r>
      <w:r w:rsidRPr="007D4542">
        <w:rPr>
          <w:rFonts w:cs="1ShefaClassic"/>
          <w:sz w:val="25"/>
          <w:szCs w:val="25"/>
          <w:rtl/>
        </w:rPr>
        <w:t xml:space="preserve"> </w:t>
      </w:r>
      <w:r w:rsidRPr="007D4542">
        <w:rPr>
          <w:rFonts w:cs="1ShefaClassic" w:hint="cs"/>
          <w:sz w:val="25"/>
          <w:szCs w:val="25"/>
          <w:rtl/>
        </w:rPr>
        <w:t>ולמעשים</w:t>
      </w:r>
      <w:r w:rsidRPr="007D4542">
        <w:rPr>
          <w:rFonts w:cs="1ShefaClassic"/>
          <w:sz w:val="25"/>
          <w:szCs w:val="25"/>
          <w:rtl/>
        </w:rPr>
        <w:t xml:space="preserve"> </w:t>
      </w:r>
      <w:r w:rsidRPr="007D4542">
        <w:rPr>
          <w:rFonts w:cs="1ShefaClassic" w:hint="cs"/>
          <w:sz w:val="25"/>
          <w:szCs w:val="25"/>
          <w:rtl/>
        </w:rPr>
        <w:t xml:space="preserve">טובים </w:t>
      </w:r>
      <w:r w:rsidRPr="007D4542">
        <w:rPr>
          <w:rFonts w:cs="1ShefaClassic"/>
          <w:sz w:val="25"/>
          <w:szCs w:val="25"/>
          <w:rtl/>
        </w:rPr>
        <w:t>וירוו ממנ</w:t>
      </w:r>
      <w:r w:rsidRPr="007D4542">
        <w:rPr>
          <w:rFonts w:cs="1ShefaClassic" w:hint="cs"/>
          <w:sz w:val="25"/>
          <w:szCs w:val="25"/>
          <w:rtl/>
        </w:rPr>
        <w:t>ה</w:t>
      </w:r>
      <w:r w:rsidRPr="007D4542">
        <w:rPr>
          <w:rFonts w:cs="1ShefaClassic"/>
          <w:sz w:val="25"/>
          <w:szCs w:val="25"/>
          <w:rtl/>
        </w:rPr>
        <w:t xml:space="preserve"> ומכל יו"ח שיחיו, רוב נחת ושמחה מתוך ברכה והצלחה רבה בגו"ר תמיד כה"י</w:t>
      </w:r>
    </w:p>
    <w:p w:rsidR="008A452F" w:rsidRPr="007D4542" w:rsidRDefault="008A452F" w:rsidP="00FA084B">
      <w:pPr>
        <w:bidi/>
        <w:spacing w:after="0" w:line="360" w:lineRule="exact"/>
        <w:jc w:val="center"/>
        <w:rPr>
          <w:rFonts w:ascii="Arial" w:hAnsi="Arial" w:cs="1ShefaClassic"/>
          <w:spacing w:val="6"/>
          <w:position w:val="4"/>
          <w:sz w:val="25"/>
          <w:szCs w:val="25"/>
          <w:rtl/>
        </w:rPr>
      </w:pPr>
    </w:p>
    <w:p w:rsidR="00006AE7" w:rsidRPr="007D4542" w:rsidRDefault="00006AE7" w:rsidP="00FA084B">
      <w:pPr>
        <w:pStyle w:val="NormalComplexNarkisim"/>
        <w:spacing w:after="120" w:line="240" w:lineRule="auto"/>
        <w:rPr>
          <w:rFonts w:cs="1ShefaClassic"/>
          <w:sz w:val="25"/>
          <w:szCs w:val="25"/>
          <w:rtl/>
        </w:rPr>
      </w:pPr>
      <w:r w:rsidRPr="007D4542">
        <w:rPr>
          <w:rFonts w:cs="1ShefaClassic"/>
          <w:sz w:val="25"/>
          <w:szCs w:val="25"/>
        </w:rPr>
        <w:sym w:font="Wingdings 2" w:char="F0B2"/>
      </w:r>
    </w:p>
    <w:p w:rsidR="00006AE7" w:rsidRPr="007D4542" w:rsidRDefault="00006AE7" w:rsidP="00FA084B">
      <w:pPr>
        <w:pStyle w:val="NormalComplexNarkisim"/>
        <w:spacing w:line="240" w:lineRule="auto"/>
        <w:rPr>
          <w:rFonts w:cs="1ShefaClassic"/>
          <w:b/>
          <w:sz w:val="25"/>
          <w:szCs w:val="25"/>
          <w:rtl/>
        </w:rPr>
      </w:pPr>
      <w:r w:rsidRPr="007D4542">
        <w:rPr>
          <w:rFonts w:cs="1ShefaClassic"/>
          <w:b/>
          <w:sz w:val="25"/>
          <w:szCs w:val="25"/>
          <w:rtl/>
        </w:rPr>
        <w:t>נדפס ע"י ולזכות זקניהם</w:t>
      </w:r>
    </w:p>
    <w:p w:rsidR="00006AE7" w:rsidRPr="007D4542" w:rsidRDefault="00006AE7" w:rsidP="00FA084B">
      <w:pPr>
        <w:bidi/>
        <w:spacing w:after="0" w:line="360" w:lineRule="exact"/>
        <w:jc w:val="center"/>
        <w:rPr>
          <w:rFonts w:cs="1ShefaClassic"/>
          <w:b/>
          <w:sz w:val="25"/>
          <w:szCs w:val="25"/>
          <w:rtl/>
        </w:rPr>
      </w:pPr>
      <w:r w:rsidRPr="007D4542">
        <w:rPr>
          <w:rFonts w:cs="1ShefaClassic"/>
          <w:b/>
          <w:sz w:val="25"/>
          <w:szCs w:val="25"/>
          <w:rtl/>
        </w:rPr>
        <w:t>הרה"ח הרה"ת ר'</w:t>
      </w:r>
      <w:r w:rsidRPr="007D4542">
        <w:rPr>
          <w:rFonts w:cs="1ShefaClassic" w:hint="cs"/>
          <w:b/>
          <w:sz w:val="25"/>
          <w:szCs w:val="25"/>
          <w:rtl/>
        </w:rPr>
        <w:t xml:space="preserve"> </w:t>
      </w:r>
      <w:r w:rsidRPr="007D4542">
        <w:rPr>
          <w:rFonts w:cs="1ShefaClassic" w:hint="cs"/>
          <w:bCs/>
          <w:sz w:val="25"/>
          <w:szCs w:val="25"/>
          <w:rtl/>
        </w:rPr>
        <w:t>ברוך</w:t>
      </w:r>
      <w:r w:rsidRPr="007D4542">
        <w:rPr>
          <w:rFonts w:cs="1ShefaClassic"/>
          <w:bCs/>
          <w:sz w:val="25"/>
          <w:szCs w:val="25"/>
          <w:rtl/>
        </w:rPr>
        <w:t xml:space="preserve"> </w:t>
      </w:r>
      <w:r w:rsidRPr="007D4542">
        <w:rPr>
          <w:rFonts w:cs="1ShefaClassic"/>
          <w:b/>
          <w:sz w:val="25"/>
          <w:szCs w:val="25"/>
          <w:rtl/>
        </w:rPr>
        <w:t>וזוגתו מרת</w:t>
      </w:r>
      <w:r w:rsidRPr="007D4542">
        <w:rPr>
          <w:rFonts w:cs="1ShefaClassic"/>
          <w:bCs/>
          <w:sz w:val="25"/>
          <w:szCs w:val="25"/>
          <w:rtl/>
        </w:rPr>
        <w:t xml:space="preserve"> </w:t>
      </w:r>
      <w:r w:rsidRPr="007D4542">
        <w:rPr>
          <w:rFonts w:cs="1ShefaClassic" w:hint="cs"/>
          <w:bCs/>
          <w:sz w:val="25"/>
          <w:szCs w:val="25"/>
          <w:rtl/>
        </w:rPr>
        <w:t xml:space="preserve">בריינדי </w:t>
      </w:r>
      <w:r w:rsidR="008A452F" w:rsidRPr="007D4542">
        <w:rPr>
          <w:rFonts w:cs="1ShefaClassic"/>
          <w:b/>
          <w:sz w:val="25"/>
          <w:szCs w:val="25"/>
          <w:rtl/>
        </w:rPr>
        <w:t>שיחיו</w:t>
      </w:r>
      <w:r w:rsidR="008A452F" w:rsidRPr="007D4542">
        <w:rPr>
          <w:rFonts w:cs="1ShefaClassic" w:hint="cs"/>
          <w:b/>
          <w:sz w:val="25"/>
          <w:szCs w:val="25"/>
          <w:rtl/>
        </w:rPr>
        <w:t xml:space="preserve"> </w:t>
      </w:r>
      <w:r w:rsidRPr="007D4542">
        <w:rPr>
          <w:rFonts w:cs="1ShefaClassic" w:hint="cs"/>
          <w:bCs/>
          <w:sz w:val="25"/>
          <w:szCs w:val="25"/>
          <w:rtl/>
        </w:rPr>
        <w:t>נפרסטק</w:t>
      </w:r>
    </w:p>
    <w:p w:rsidR="00006AE7" w:rsidRPr="007D4542" w:rsidRDefault="00006AE7" w:rsidP="00FA084B">
      <w:pPr>
        <w:bidi/>
        <w:spacing w:after="0" w:line="360" w:lineRule="exact"/>
        <w:jc w:val="center"/>
        <w:rPr>
          <w:rFonts w:cs="1ShefaClassic"/>
          <w:bCs/>
          <w:sz w:val="25"/>
          <w:szCs w:val="25"/>
          <w:rtl/>
        </w:rPr>
      </w:pPr>
      <w:r w:rsidRPr="007D4542">
        <w:rPr>
          <w:rFonts w:cs="1ShefaClassic"/>
          <w:b/>
          <w:sz w:val="25"/>
          <w:szCs w:val="25"/>
          <w:rtl/>
        </w:rPr>
        <w:t>הרה"ח הרה"ת ר'</w:t>
      </w:r>
      <w:r w:rsidRPr="007D4542">
        <w:rPr>
          <w:rFonts w:cs="1ShefaClassic" w:hint="cs"/>
          <w:b/>
          <w:sz w:val="25"/>
          <w:szCs w:val="25"/>
          <w:rtl/>
        </w:rPr>
        <w:t xml:space="preserve"> </w:t>
      </w:r>
      <w:r w:rsidRPr="007D4542">
        <w:rPr>
          <w:rFonts w:cs="1ShefaClassic" w:hint="cs"/>
          <w:bCs/>
          <w:sz w:val="25"/>
          <w:szCs w:val="25"/>
          <w:rtl/>
        </w:rPr>
        <w:t>פרץ</w:t>
      </w:r>
      <w:r w:rsidRPr="007D4542">
        <w:rPr>
          <w:rFonts w:cs="1ShefaClassic"/>
          <w:bCs/>
          <w:sz w:val="25"/>
          <w:szCs w:val="25"/>
          <w:rtl/>
        </w:rPr>
        <w:t xml:space="preserve"> </w:t>
      </w:r>
      <w:r w:rsidRPr="007D4542">
        <w:rPr>
          <w:rFonts w:cs="1ShefaClassic"/>
          <w:b/>
          <w:sz w:val="25"/>
          <w:szCs w:val="25"/>
          <w:rtl/>
        </w:rPr>
        <w:t>וזוגתו מרת</w:t>
      </w:r>
      <w:r w:rsidRPr="007D4542">
        <w:rPr>
          <w:rFonts w:cs="1ShefaClassic"/>
          <w:bCs/>
          <w:sz w:val="25"/>
          <w:szCs w:val="25"/>
          <w:rtl/>
        </w:rPr>
        <w:t xml:space="preserve"> </w:t>
      </w:r>
      <w:r w:rsidRPr="007D4542">
        <w:rPr>
          <w:rFonts w:cs="1ShefaClassic" w:hint="cs"/>
          <w:bCs/>
          <w:sz w:val="25"/>
          <w:szCs w:val="25"/>
          <w:rtl/>
        </w:rPr>
        <w:t xml:space="preserve">גיטי </w:t>
      </w:r>
      <w:r w:rsidR="008A452F" w:rsidRPr="007D4542">
        <w:rPr>
          <w:rFonts w:cs="1ShefaClassic"/>
          <w:b/>
          <w:sz w:val="25"/>
          <w:szCs w:val="25"/>
          <w:rtl/>
        </w:rPr>
        <w:t>שיחיו</w:t>
      </w:r>
      <w:r w:rsidR="008A452F" w:rsidRPr="007D4542">
        <w:rPr>
          <w:rFonts w:cs="1ShefaClassic" w:hint="cs"/>
          <w:b/>
          <w:sz w:val="25"/>
          <w:szCs w:val="25"/>
          <w:rtl/>
        </w:rPr>
        <w:t xml:space="preserve"> </w:t>
      </w:r>
      <w:r w:rsidRPr="007D4542">
        <w:rPr>
          <w:rFonts w:cs="1ShefaClassic" w:hint="cs"/>
          <w:bCs/>
          <w:sz w:val="25"/>
          <w:szCs w:val="25"/>
          <w:rtl/>
        </w:rPr>
        <w:t>בראנשטיין</w:t>
      </w:r>
    </w:p>
    <w:p w:rsidR="008A452F" w:rsidRPr="007D4542" w:rsidRDefault="008A452F" w:rsidP="00FA084B">
      <w:pPr>
        <w:bidi/>
        <w:spacing w:after="40" w:line="360" w:lineRule="exact"/>
        <w:jc w:val="center"/>
        <w:rPr>
          <w:rFonts w:cs="1ShefaClassic"/>
          <w:b/>
          <w:sz w:val="25"/>
          <w:szCs w:val="25"/>
          <w:rtl/>
        </w:rPr>
      </w:pPr>
    </w:p>
    <w:p w:rsidR="00006AE7" w:rsidRPr="007D4542" w:rsidRDefault="00006AE7" w:rsidP="00FA084B">
      <w:pPr>
        <w:pStyle w:val="NormalComplexNarkisim"/>
        <w:spacing w:line="240" w:lineRule="auto"/>
        <w:rPr>
          <w:rFonts w:cs="1ShefaClassic"/>
          <w:sz w:val="25"/>
          <w:szCs w:val="25"/>
          <w:rtl/>
        </w:rPr>
      </w:pPr>
      <w:r w:rsidRPr="007D4542">
        <w:rPr>
          <w:rFonts w:cs="1ShefaClassic"/>
          <w:sz w:val="25"/>
          <w:szCs w:val="25"/>
        </w:rPr>
        <w:sym w:font="Wingdings 2" w:char="F0B2"/>
      </w:r>
      <w:r w:rsidRPr="007D4542">
        <w:rPr>
          <w:rFonts w:cs="1ShefaClassic" w:hint="cs"/>
          <w:sz w:val="25"/>
          <w:szCs w:val="25"/>
          <w:rtl/>
        </w:rPr>
        <w:t xml:space="preserve"> </w:t>
      </w:r>
      <w:r w:rsidRPr="007D4542">
        <w:rPr>
          <w:rFonts w:cs="1ShefaClassic"/>
          <w:sz w:val="25"/>
          <w:szCs w:val="25"/>
        </w:rPr>
        <w:sym w:font="Wingdings 2" w:char="F0B2"/>
      </w:r>
      <w:r w:rsidRPr="007D4542">
        <w:rPr>
          <w:rFonts w:cs="1ShefaClassic" w:hint="cs"/>
          <w:sz w:val="25"/>
          <w:szCs w:val="25"/>
          <w:rtl/>
        </w:rPr>
        <w:t xml:space="preserve"> </w:t>
      </w:r>
      <w:r w:rsidRPr="007D4542">
        <w:rPr>
          <w:rFonts w:cs="1ShefaClassic"/>
          <w:sz w:val="25"/>
          <w:szCs w:val="25"/>
        </w:rPr>
        <w:sym w:font="Wingdings 2" w:char="F0B2"/>
      </w:r>
      <w:r w:rsidR="007D4542">
        <w:rPr>
          <w:rFonts w:cs="1ShefaClassic" w:hint="cs"/>
          <w:sz w:val="25"/>
          <w:szCs w:val="25"/>
          <w:rtl/>
        </w:rPr>
        <w:t xml:space="preserve"> </w:t>
      </w:r>
    </w:p>
    <w:p w:rsidR="008A452F" w:rsidRPr="007D4542" w:rsidRDefault="008A452F" w:rsidP="00FA084B">
      <w:pPr>
        <w:pStyle w:val="NormalComplexNarkisim"/>
        <w:spacing w:line="240" w:lineRule="auto"/>
        <w:rPr>
          <w:rFonts w:cs="1ShefaClassic"/>
          <w:sz w:val="25"/>
          <w:szCs w:val="25"/>
          <w:rtl/>
        </w:rPr>
      </w:pPr>
    </w:p>
    <w:p w:rsidR="00006AE7" w:rsidRPr="007D4542" w:rsidRDefault="00006AE7" w:rsidP="00FA084B">
      <w:pPr>
        <w:bidi/>
        <w:spacing w:line="240" w:lineRule="auto"/>
        <w:jc w:val="center"/>
        <w:rPr>
          <w:rFonts w:cs="1ShefaClassic"/>
          <w:sz w:val="25"/>
          <w:szCs w:val="25"/>
          <w:rtl/>
        </w:rPr>
      </w:pPr>
      <w:r w:rsidRPr="007D4542">
        <w:rPr>
          <w:rFonts w:cs="1ShefaClassic" w:hint="cs"/>
          <w:sz w:val="25"/>
          <w:szCs w:val="25"/>
          <w:rtl/>
        </w:rPr>
        <w:t xml:space="preserve">לזכות </w:t>
      </w:r>
    </w:p>
    <w:p w:rsidR="00006AE7" w:rsidRPr="007D4542" w:rsidRDefault="00006AE7" w:rsidP="00FA084B">
      <w:pPr>
        <w:bidi/>
        <w:spacing w:line="240" w:lineRule="auto"/>
        <w:jc w:val="center"/>
        <w:rPr>
          <w:rFonts w:cs="1ShefaClassic"/>
          <w:sz w:val="25"/>
          <w:szCs w:val="25"/>
          <w:rtl/>
        </w:rPr>
      </w:pPr>
      <w:r w:rsidRPr="007D4542">
        <w:rPr>
          <w:rFonts w:cs="1ShefaClassic" w:hint="cs"/>
          <w:sz w:val="25"/>
          <w:szCs w:val="25"/>
          <w:rtl/>
        </w:rPr>
        <w:t xml:space="preserve">הילדה </w:t>
      </w:r>
      <w:r w:rsidRPr="007D4542">
        <w:rPr>
          <w:rFonts w:cs="1ShefaClassic" w:hint="cs"/>
          <w:b/>
          <w:bCs/>
          <w:sz w:val="25"/>
          <w:szCs w:val="25"/>
          <w:rtl/>
        </w:rPr>
        <w:t xml:space="preserve">מנוחה </w:t>
      </w:r>
      <w:r w:rsidRPr="007D4542">
        <w:rPr>
          <w:rFonts w:cs="1ShefaClassic" w:hint="cs"/>
          <w:sz w:val="25"/>
          <w:szCs w:val="25"/>
          <w:rtl/>
        </w:rPr>
        <w:t>תחי'</w:t>
      </w:r>
    </w:p>
    <w:p w:rsidR="00006AE7" w:rsidRPr="007D4542" w:rsidRDefault="00006AE7" w:rsidP="00FA084B">
      <w:pPr>
        <w:bidi/>
        <w:spacing w:after="0" w:line="276" w:lineRule="auto"/>
        <w:jc w:val="center"/>
        <w:rPr>
          <w:rFonts w:cs="1ShefaClassic"/>
          <w:sz w:val="25"/>
          <w:szCs w:val="25"/>
          <w:rtl/>
        </w:rPr>
      </w:pPr>
      <w:r w:rsidRPr="007D4542">
        <w:rPr>
          <w:rFonts w:cs="1ShefaClassic" w:hint="cs"/>
          <w:sz w:val="25"/>
          <w:szCs w:val="25"/>
          <w:rtl/>
        </w:rPr>
        <w:t>נולדה למזל טוב</w:t>
      </w:r>
      <w:r w:rsidRPr="007D4542">
        <w:rPr>
          <w:rFonts w:cs="1ShefaClassic"/>
          <w:sz w:val="25"/>
          <w:szCs w:val="25"/>
          <w:rtl/>
        </w:rPr>
        <w:br/>
      </w:r>
      <w:r w:rsidRPr="007D4542">
        <w:rPr>
          <w:rFonts w:cs="1ShefaClassic" w:hint="cs"/>
          <w:sz w:val="25"/>
          <w:szCs w:val="25"/>
          <w:rtl/>
        </w:rPr>
        <w:t>ביום ג' י"א ניסן ה</w:t>
      </w:r>
      <w:r w:rsidRPr="007D4542">
        <w:rPr>
          <w:rFonts w:cs="1ShefaClassic"/>
          <w:sz w:val="25"/>
          <w:szCs w:val="25"/>
          <w:rtl/>
        </w:rPr>
        <w:t>’</w:t>
      </w:r>
      <w:r w:rsidRPr="007D4542">
        <w:rPr>
          <w:rFonts w:cs="1ShefaClassic" w:hint="cs"/>
          <w:sz w:val="25"/>
          <w:szCs w:val="25"/>
          <w:rtl/>
        </w:rPr>
        <w:t>תשע</w:t>
      </w:r>
      <w:r w:rsidRPr="007D4542">
        <w:rPr>
          <w:rFonts w:cs="1ShefaClassic"/>
          <w:sz w:val="25"/>
          <w:szCs w:val="25"/>
          <w:rtl/>
        </w:rPr>
        <w:t>”</w:t>
      </w:r>
      <w:r w:rsidRPr="007D4542">
        <w:rPr>
          <w:rFonts w:cs="1ShefaClassic" w:hint="cs"/>
          <w:sz w:val="25"/>
          <w:szCs w:val="25"/>
          <w:rtl/>
        </w:rPr>
        <w:t>ו</w:t>
      </w:r>
    </w:p>
    <w:p w:rsidR="008A452F" w:rsidRPr="007D4542" w:rsidRDefault="008A452F" w:rsidP="00FA084B">
      <w:pPr>
        <w:bidi/>
        <w:spacing w:after="0" w:line="276" w:lineRule="auto"/>
        <w:jc w:val="center"/>
        <w:rPr>
          <w:rFonts w:cs="1ShefaClassic"/>
          <w:sz w:val="25"/>
          <w:szCs w:val="25"/>
          <w:rtl/>
        </w:rPr>
      </w:pPr>
    </w:p>
    <w:p w:rsidR="00006AE7" w:rsidRPr="007D4542" w:rsidRDefault="00006AE7" w:rsidP="00FA084B">
      <w:pPr>
        <w:bidi/>
        <w:spacing w:after="0" w:line="360" w:lineRule="exact"/>
        <w:jc w:val="center"/>
        <w:rPr>
          <w:rFonts w:ascii="Arial" w:hAnsi="Arial" w:cs="1ShefaClassic"/>
          <w:spacing w:val="6"/>
          <w:position w:val="4"/>
          <w:sz w:val="25"/>
          <w:szCs w:val="25"/>
          <w:rtl/>
        </w:rPr>
      </w:pPr>
      <w:r w:rsidRPr="007D4542">
        <w:rPr>
          <w:rFonts w:ascii="Arial" w:hAnsi="Arial" w:cs="1ShefaClassic"/>
          <w:spacing w:val="6"/>
          <w:position w:val="4"/>
          <w:sz w:val="25"/>
          <w:szCs w:val="25"/>
          <w:rtl/>
        </w:rPr>
        <w:t>ולזכות הורי</w:t>
      </w:r>
      <w:r w:rsidRPr="007D4542">
        <w:rPr>
          <w:rFonts w:ascii="Arial" w:hAnsi="Arial" w:cs="1ShefaClassic" w:hint="cs"/>
          <w:spacing w:val="6"/>
          <w:position w:val="4"/>
          <w:sz w:val="25"/>
          <w:szCs w:val="25"/>
          <w:rtl/>
        </w:rPr>
        <w:t>'</w:t>
      </w:r>
    </w:p>
    <w:p w:rsidR="00006AE7" w:rsidRPr="007D4542" w:rsidRDefault="00006AE7" w:rsidP="00FA084B">
      <w:pPr>
        <w:bidi/>
        <w:spacing w:after="40" w:line="360" w:lineRule="exact"/>
        <w:jc w:val="center"/>
        <w:rPr>
          <w:rFonts w:ascii="Arial" w:hAnsi="Arial" w:cs="1ShefaClassic"/>
          <w:b/>
          <w:bCs/>
          <w:spacing w:val="6"/>
          <w:position w:val="4"/>
          <w:sz w:val="25"/>
          <w:szCs w:val="25"/>
          <w:rtl/>
        </w:rPr>
      </w:pPr>
      <w:r w:rsidRPr="007D4542">
        <w:rPr>
          <w:rFonts w:ascii="Arial" w:hAnsi="Arial" w:cs="1ShefaClassic"/>
          <w:spacing w:val="6"/>
          <w:position w:val="4"/>
          <w:sz w:val="25"/>
          <w:szCs w:val="25"/>
          <w:rtl/>
        </w:rPr>
        <w:t>הרה"ח הרה"ת ר'</w:t>
      </w:r>
      <w:r w:rsidRPr="007D4542">
        <w:rPr>
          <w:rFonts w:ascii="Arial" w:hAnsi="Arial" w:cs="1ShefaClassic" w:hint="cs"/>
          <w:spacing w:val="6"/>
          <w:position w:val="4"/>
          <w:sz w:val="25"/>
          <w:szCs w:val="25"/>
          <w:rtl/>
        </w:rPr>
        <w:t xml:space="preserve"> </w:t>
      </w:r>
      <w:r w:rsidRPr="007D4542">
        <w:rPr>
          <w:rFonts w:ascii="Arial" w:hAnsi="Arial" w:cs="1ShefaClassic" w:hint="cs"/>
          <w:b/>
          <w:bCs/>
          <w:spacing w:val="6"/>
          <w:position w:val="4"/>
          <w:sz w:val="25"/>
          <w:szCs w:val="25"/>
          <w:rtl/>
        </w:rPr>
        <w:t>יואל</w:t>
      </w:r>
      <w:r w:rsidRPr="007D4542">
        <w:rPr>
          <w:rFonts w:ascii="Arial" w:hAnsi="Arial" w:cs="1ShefaClassic" w:hint="cs"/>
          <w:spacing w:val="6"/>
          <w:position w:val="4"/>
          <w:sz w:val="25"/>
          <w:szCs w:val="25"/>
          <w:rtl/>
        </w:rPr>
        <w:t xml:space="preserve"> </w:t>
      </w:r>
      <w:r w:rsidRPr="007D4542">
        <w:rPr>
          <w:rFonts w:ascii="Arial" w:hAnsi="Arial" w:cs="1ShefaClassic"/>
          <w:b/>
          <w:spacing w:val="6"/>
          <w:position w:val="4"/>
          <w:sz w:val="25"/>
          <w:szCs w:val="25"/>
          <w:rtl/>
        </w:rPr>
        <w:t>וזוגתו</w:t>
      </w:r>
      <w:r w:rsidRPr="007D4542">
        <w:rPr>
          <w:rFonts w:ascii="Arial" w:hAnsi="Arial" w:cs="1ShefaClassic"/>
          <w:spacing w:val="6"/>
          <w:position w:val="4"/>
          <w:sz w:val="25"/>
          <w:szCs w:val="25"/>
          <w:rtl/>
        </w:rPr>
        <w:t xml:space="preserve"> </w:t>
      </w:r>
      <w:r w:rsidRPr="007D4542">
        <w:rPr>
          <w:rFonts w:ascii="Arial" w:hAnsi="Arial" w:cs="1ShefaClassic" w:hint="cs"/>
          <w:spacing w:val="6"/>
          <w:position w:val="4"/>
          <w:sz w:val="25"/>
          <w:szCs w:val="25"/>
          <w:rtl/>
        </w:rPr>
        <w:t>מ</w:t>
      </w:r>
      <w:r w:rsidRPr="007D4542">
        <w:rPr>
          <w:rFonts w:ascii="Arial" w:hAnsi="Arial" w:cs="1ShefaClassic"/>
          <w:spacing w:val="6"/>
          <w:position w:val="4"/>
          <w:sz w:val="25"/>
          <w:szCs w:val="25"/>
          <w:rtl/>
        </w:rPr>
        <w:t xml:space="preserve">רת </w:t>
      </w:r>
      <w:r w:rsidRPr="007D4542">
        <w:rPr>
          <w:rFonts w:ascii="Arial" w:hAnsi="Arial" w:cs="1ShefaClassic" w:hint="cs"/>
          <w:b/>
          <w:bCs/>
          <w:spacing w:val="6"/>
          <w:position w:val="4"/>
          <w:sz w:val="25"/>
          <w:szCs w:val="25"/>
          <w:rtl/>
        </w:rPr>
        <w:t>יוכבד</w:t>
      </w:r>
      <w:r w:rsidRPr="007D4542">
        <w:rPr>
          <w:rFonts w:ascii="Arial" w:hAnsi="Arial" w:cs="1ShefaClassic" w:hint="cs"/>
          <w:spacing w:val="6"/>
          <w:position w:val="4"/>
          <w:sz w:val="25"/>
          <w:szCs w:val="25"/>
          <w:rtl/>
        </w:rPr>
        <w:t xml:space="preserve"> </w:t>
      </w:r>
      <w:r w:rsidR="008A452F" w:rsidRPr="007D4542">
        <w:rPr>
          <w:rFonts w:ascii="Arial" w:hAnsi="Arial" w:cs="1ShefaClassic"/>
          <w:spacing w:val="6"/>
          <w:position w:val="4"/>
          <w:sz w:val="25"/>
          <w:szCs w:val="25"/>
          <w:rtl/>
        </w:rPr>
        <w:t xml:space="preserve">שיחיו </w:t>
      </w:r>
      <w:r w:rsidRPr="007D4542">
        <w:rPr>
          <w:rFonts w:ascii="Arial" w:hAnsi="Arial" w:cs="1ShefaClassic" w:hint="cs"/>
          <w:b/>
          <w:bCs/>
          <w:spacing w:val="6"/>
          <w:position w:val="4"/>
          <w:sz w:val="25"/>
          <w:szCs w:val="25"/>
          <w:rtl/>
        </w:rPr>
        <w:t>נפרסטק</w:t>
      </w:r>
    </w:p>
    <w:p w:rsidR="008A452F" w:rsidRPr="007D4542" w:rsidRDefault="008A452F" w:rsidP="00FA084B">
      <w:pPr>
        <w:bidi/>
        <w:spacing w:after="0" w:line="360" w:lineRule="exact"/>
        <w:jc w:val="center"/>
        <w:rPr>
          <w:rFonts w:cs="1ShefaClassic"/>
          <w:b/>
          <w:sz w:val="25"/>
          <w:szCs w:val="25"/>
          <w:rtl/>
        </w:rPr>
      </w:pPr>
      <w:r w:rsidRPr="007D4542">
        <w:rPr>
          <w:rFonts w:cs="1ShefaClassic" w:hint="cs"/>
          <w:b/>
          <w:sz w:val="25"/>
          <w:szCs w:val="25"/>
          <w:rtl/>
        </w:rPr>
        <w:t>יה</w:t>
      </w:r>
      <w:r w:rsidRPr="007D4542">
        <w:rPr>
          <w:rFonts w:cs="1ShefaClassic"/>
          <w:b/>
          <w:sz w:val="25"/>
          <w:szCs w:val="25"/>
          <w:rtl/>
        </w:rPr>
        <w:t>"</w:t>
      </w:r>
      <w:r w:rsidRPr="007D4542">
        <w:rPr>
          <w:rFonts w:cs="1ShefaClassic" w:hint="cs"/>
          <w:b/>
          <w:sz w:val="25"/>
          <w:szCs w:val="25"/>
          <w:rtl/>
        </w:rPr>
        <w:t>ר</w:t>
      </w:r>
      <w:r w:rsidRPr="007D4542">
        <w:rPr>
          <w:rFonts w:cs="1ShefaClassic"/>
          <w:b/>
          <w:sz w:val="25"/>
          <w:szCs w:val="25"/>
          <w:rtl/>
        </w:rPr>
        <w:t xml:space="preserve"> </w:t>
      </w:r>
      <w:r w:rsidRPr="007D4542">
        <w:rPr>
          <w:rFonts w:cs="1ShefaClassic" w:hint="cs"/>
          <w:b/>
          <w:sz w:val="25"/>
          <w:szCs w:val="25"/>
          <w:rtl/>
        </w:rPr>
        <w:t>שיזכו</w:t>
      </w:r>
      <w:r w:rsidRPr="007D4542">
        <w:rPr>
          <w:rFonts w:cs="1ShefaClassic"/>
          <w:b/>
          <w:sz w:val="25"/>
          <w:szCs w:val="25"/>
          <w:rtl/>
        </w:rPr>
        <w:t xml:space="preserve"> </w:t>
      </w:r>
      <w:r w:rsidRPr="007D4542">
        <w:rPr>
          <w:rFonts w:cs="1ShefaClassic" w:hint="cs"/>
          <w:b/>
          <w:sz w:val="25"/>
          <w:szCs w:val="25"/>
          <w:rtl/>
        </w:rPr>
        <w:t>לגדלה</w:t>
      </w:r>
      <w:r w:rsidRPr="007D4542">
        <w:rPr>
          <w:rFonts w:cs="1ShefaClassic"/>
          <w:b/>
          <w:sz w:val="25"/>
          <w:szCs w:val="25"/>
          <w:rtl/>
        </w:rPr>
        <w:t xml:space="preserve"> </w:t>
      </w:r>
      <w:r w:rsidRPr="007D4542">
        <w:rPr>
          <w:rFonts w:cs="1ShefaClassic" w:hint="cs"/>
          <w:b/>
          <w:sz w:val="25"/>
          <w:szCs w:val="25"/>
          <w:rtl/>
        </w:rPr>
        <w:t>לתורה</w:t>
      </w:r>
      <w:r w:rsidRPr="007D4542">
        <w:rPr>
          <w:rFonts w:cs="1ShefaClassic"/>
          <w:b/>
          <w:sz w:val="25"/>
          <w:szCs w:val="25"/>
          <w:rtl/>
        </w:rPr>
        <w:t xml:space="preserve"> </w:t>
      </w:r>
      <w:r w:rsidRPr="007D4542">
        <w:rPr>
          <w:rFonts w:cs="1ShefaClassic" w:hint="cs"/>
          <w:b/>
          <w:sz w:val="25"/>
          <w:szCs w:val="25"/>
          <w:rtl/>
        </w:rPr>
        <w:t>ולחופה</w:t>
      </w:r>
      <w:r w:rsidRPr="007D4542">
        <w:rPr>
          <w:rFonts w:cs="1ShefaClassic"/>
          <w:b/>
          <w:sz w:val="25"/>
          <w:szCs w:val="25"/>
          <w:rtl/>
        </w:rPr>
        <w:t xml:space="preserve"> </w:t>
      </w:r>
      <w:r w:rsidRPr="007D4542">
        <w:rPr>
          <w:rFonts w:cs="1ShefaClassic" w:hint="cs"/>
          <w:b/>
          <w:sz w:val="25"/>
          <w:szCs w:val="25"/>
          <w:rtl/>
        </w:rPr>
        <w:t>ולמעשים</w:t>
      </w:r>
      <w:r w:rsidRPr="007D4542">
        <w:rPr>
          <w:rFonts w:cs="1ShefaClassic"/>
          <w:b/>
          <w:sz w:val="25"/>
          <w:szCs w:val="25"/>
          <w:rtl/>
        </w:rPr>
        <w:t xml:space="preserve"> </w:t>
      </w:r>
      <w:r w:rsidRPr="007D4542">
        <w:rPr>
          <w:rFonts w:cs="1ShefaClassic" w:hint="cs"/>
          <w:b/>
          <w:sz w:val="25"/>
          <w:szCs w:val="25"/>
          <w:rtl/>
        </w:rPr>
        <w:t xml:space="preserve">טובים </w:t>
      </w:r>
      <w:r w:rsidRPr="007D4542">
        <w:rPr>
          <w:rFonts w:cs="1ShefaClassic"/>
          <w:b/>
          <w:sz w:val="25"/>
          <w:szCs w:val="25"/>
          <w:rtl/>
        </w:rPr>
        <w:t>וירוו ממנ</w:t>
      </w:r>
      <w:r w:rsidRPr="007D4542">
        <w:rPr>
          <w:rFonts w:cs="1ShefaClassic" w:hint="cs"/>
          <w:b/>
          <w:sz w:val="25"/>
          <w:szCs w:val="25"/>
          <w:rtl/>
        </w:rPr>
        <w:t>ה</w:t>
      </w:r>
      <w:r w:rsidRPr="007D4542">
        <w:rPr>
          <w:rFonts w:cs="1ShefaClassic"/>
          <w:b/>
          <w:sz w:val="25"/>
          <w:szCs w:val="25"/>
          <w:rtl/>
        </w:rPr>
        <w:t xml:space="preserve"> ומכל יו"ח שיחיו, רוב נחת ושמחה מתוך ברכה והצלחה רבה בגו"ר תמיד כה"י</w:t>
      </w:r>
    </w:p>
    <w:p w:rsidR="008A452F" w:rsidRPr="007D4542" w:rsidRDefault="008A452F" w:rsidP="00FA084B">
      <w:pPr>
        <w:bidi/>
        <w:spacing w:after="0" w:line="360" w:lineRule="exact"/>
        <w:jc w:val="center"/>
        <w:rPr>
          <w:rFonts w:ascii="Arial" w:hAnsi="Arial" w:cs="1ShefaClassic"/>
          <w:spacing w:val="6"/>
          <w:position w:val="4"/>
          <w:sz w:val="25"/>
          <w:szCs w:val="25"/>
          <w:rtl/>
        </w:rPr>
      </w:pPr>
    </w:p>
    <w:p w:rsidR="00006AE7" w:rsidRPr="007D4542" w:rsidRDefault="00006AE7" w:rsidP="00FA084B">
      <w:pPr>
        <w:pStyle w:val="NormalComplexNarkisim"/>
        <w:spacing w:after="120" w:line="240" w:lineRule="auto"/>
        <w:rPr>
          <w:rFonts w:cs="1ShefaClassic"/>
          <w:sz w:val="25"/>
          <w:szCs w:val="25"/>
          <w:rtl/>
        </w:rPr>
      </w:pPr>
      <w:r w:rsidRPr="007D4542">
        <w:rPr>
          <w:rFonts w:cs="1ShefaClassic"/>
          <w:sz w:val="25"/>
          <w:szCs w:val="25"/>
        </w:rPr>
        <w:sym w:font="Wingdings 2" w:char="F0B2"/>
      </w:r>
    </w:p>
    <w:p w:rsidR="00006AE7" w:rsidRPr="007D4542" w:rsidRDefault="00006AE7" w:rsidP="00FA084B">
      <w:pPr>
        <w:pStyle w:val="NormalComplexNarkisim"/>
        <w:spacing w:line="240" w:lineRule="auto"/>
        <w:rPr>
          <w:rFonts w:cs="1ShefaClassic"/>
          <w:b/>
          <w:sz w:val="25"/>
          <w:szCs w:val="25"/>
          <w:rtl/>
        </w:rPr>
      </w:pPr>
      <w:r w:rsidRPr="007D4542">
        <w:rPr>
          <w:rFonts w:cs="1ShefaClassic" w:hint="cs"/>
          <w:sz w:val="25"/>
          <w:szCs w:val="25"/>
          <w:rtl/>
        </w:rPr>
        <w:t xml:space="preserve"> </w:t>
      </w:r>
      <w:r w:rsidRPr="007D4542">
        <w:rPr>
          <w:rFonts w:cs="1ShefaClassic"/>
          <w:b/>
          <w:sz w:val="25"/>
          <w:szCs w:val="25"/>
          <w:rtl/>
        </w:rPr>
        <w:t>נדפס ע"י ולזכות זקניהם</w:t>
      </w:r>
    </w:p>
    <w:p w:rsidR="00006AE7" w:rsidRPr="007D4542" w:rsidRDefault="00006AE7" w:rsidP="00FA084B">
      <w:pPr>
        <w:bidi/>
        <w:spacing w:after="0" w:line="360" w:lineRule="exact"/>
        <w:jc w:val="center"/>
        <w:rPr>
          <w:rFonts w:cs="1ShefaClassic"/>
          <w:b/>
          <w:sz w:val="25"/>
          <w:szCs w:val="25"/>
          <w:rtl/>
        </w:rPr>
      </w:pPr>
      <w:r w:rsidRPr="007D4542">
        <w:rPr>
          <w:rFonts w:cs="1ShefaClassic"/>
          <w:b/>
          <w:sz w:val="25"/>
          <w:szCs w:val="25"/>
          <w:rtl/>
        </w:rPr>
        <w:t>הרה"ח הרה"ת ר'</w:t>
      </w:r>
      <w:r w:rsidR="007D4542">
        <w:rPr>
          <w:rFonts w:cs="1ShefaClassic" w:hint="cs"/>
          <w:b/>
          <w:sz w:val="25"/>
          <w:szCs w:val="25"/>
          <w:rtl/>
        </w:rPr>
        <w:t xml:space="preserve"> </w:t>
      </w:r>
      <w:r w:rsidRPr="007D4542">
        <w:rPr>
          <w:rFonts w:cs="1ShefaClassic" w:hint="cs"/>
          <w:bCs/>
          <w:sz w:val="25"/>
          <w:szCs w:val="25"/>
          <w:rtl/>
        </w:rPr>
        <w:t>ברוך</w:t>
      </w:r>
      <w:r w:rsidRPr="007D4542">
        <w:rPr>
          <w:rFonts w:cs="1ShefaClassic"/>
          <w:bCs/>
          <w:sz w:val="25"/>
          <w:szCs w:val="25"/>
          <w:rtl/>
        </w:rPr>
        <w:t xml:space="preserve"> </w:t>
      </w:r>
      <w:r w:rsidRPr="007D4542">
        <w:rPr>
          <w:rFonts w:cs="1ShefaClassic"/>
          <w:b/>
          <w:sz w:val="25"/>
          <w:szCs w:val="25"/>
          <w:rtl/>
        </w:rPr>
        <w:t>וזוגתו מרת</w:t>
      </w:r>
      <w:r w:rsidRPr="007D4542">
        <w:rPr>
          <w:rFonts w:cs="1ShefaClassic"/>
          <w:bCs/>
          <w:sz w:val="25"/>
          <w:szCs w:val="25"/>
          <w:rtl/>
        </w:rPr>
        <w:t xml:space="preserve"> </w:t>
      </w:r>
      <w:r w:rsidRPr="007D4542">
        <w:rPr>
          <w:rFonts w:cs="1ShefaClassic" w:hint="cs"/>
          <w:bCs/>
          <w:sz w:val="25"/>
          <w:szCs w:val="25"/>
          <w:rtl/>
        </w:rPr>
        <w:t xml:space="preserve">בריינדי </w:t>
      </w:r>
      <w:r w:rsidR="008A452F" w:rsidRPr="007D4542">
        <w:rPr>
          <w:rFonts w:cs="1ShefaClassic"/>
          <w:b/>
          <w:sz w:val="25"/>
          <w:szCs w:val="25"/>
          <w:rtl/>
        </w:rPr>
        <w:t>שיחיו</w:t>
      </w:r>
      <w:r w:rsidR="008A452F" w:rsidRPr="007D4542">
        <w:rPr>
          <w:rFonts w:cs="1ShefaClassic" w:hint="cs"/>
          <w:b/>
          <w:sz w:val="25"/>
          <w:szCs w:val="25"/>
          <w:rtl/>
        </w:rPr>
        <w:t xml:space="preserve"> </w:t>
      </w:r>
      <w:r w:rsidRPr="007D4542">
        <w:rPr>
          <w:rFonts w:cs="1ShefaClassic" w:hint="cs"/>
          <w:bCs/>
          <w:sz w:val="25"/>
          <w:szCs w:val="25"/>
          <w:rtl/>
        </w:rPr>
        <w:t>נפרסטק</w:t>
      </w:r>
    </w:p>
    <w:p w:rsidR="00006AE7" w:rsidRPr="007D4542" w:rsidRDefault="00006AE7" w:rsidP="00FA084B">
      <w:pPr>
        <w:bidi/>
        <w:spacing w:after="40" w:line="360" w:lineRule="exact"/>
        <w:jc w:val="center"/>
        <w:rPr>
          <w:rFonts w:cs="1ShefaClassic"/>
          <w:b/>
          <w:sz w:val="26"/>
          <w:szCs w:val="26"/>
        </w:rPr>
      </w:pPr>
      <w:r w:rsidRPr="007D4542">
        <w:rPr>
          <w:rFonts w:cs="1ShefaClassic"/>
          <w:b/>
          <w:sz w:val="25"/>
          <w:szCs w:val="25"/>
          <w:rtl/>
        </w:rPr>
        <w:t>הרה"ח הרה"ת ר'</w:t>
      </w:r>
      <w:r w:rsidR="007D4542">
        <w:rPr>
          <w:rFonts w:cs="1ShefaClassic" w:hint="cs"/>
          <w:b/>
          <w:sz w:val="25"/>
          <w:szCs w:val="25"/>
          <w:rtl/>
        </w:rPr>
        <w:t xml:space="preserve"> </w:t>
      </w:r>
      <w:r w:rsidRPr="007D4542">
        <w:rPr>
          <w:rFonts w:cs="1ShefaClassic" w:hint="cs"/>
          <w:bCs/>
          <w:sz w:val="25"/>
          <w:szCs w:val="25"/>
          <w:rtl/>
        </w:rPr>
        <w:t>יוסף יצחק</w:t>
      </w:r>
      <w:r w:rsidRPr="007D4542">
        <w:rPr>
          <w:rFonts w:cs="1ShefaClassic"/>
          <w:bCs/>
          <w:sz w:val="25"/>
          <w:szCs w:val="25"/>
          <w:rtl/>
        </w:rPr>
        <w:t xml:space="preserve"> </w:t>
      </w:r>
      <w:r w:rsidRPr="007D4542">
        <w:rPr>
          <w:rFonts w:cs="1ShefaClassic"/>
          <w:b/>
          <w:sz w:val="25"/>
          <w:szCs w:val="25"/>
          <w:rtl/>
        </w:rPr>
        <w:t>וזוגתו מרת</w:t>
      </w:r>
      <w:r w:rsidRPr="007D4542">
        <w:rPr>
          <w:rFonts w:cs="1ShefaClassic"/>
          <w:bCs/>
          <w:sz w:val="25"/>
          <w:szCs w:val="25"/>
          <w:rtl/>
        </w:rPr>
        <w:t xml:space="preserve"> </w:t>
      </w:r>
      <w:r w:rsidRPr="007D4542">
        <w:rPr>
          <w:rFonts w:cs="1ShefaClassic" w:hint="cs"/>
          <w:bCs/>
          <w:sz w:val="25"/>
          <w:szCs w:val="25"/>
          <w:rtl/>
        </w:rPr>
        <w:t xml:space="preserve">מרים </w:t>
      </w:r>
      <w:r w:rsidR="008A452F" w:rsidRPr="007D4542">
        <w:rPr>
          <w:rFonts w:cs="1ShefaClassic"/>
          <w:b/>
          <w:sz w:val="25"/>
          <w:szCs w:val="25"/>
          <w:rtl/>
        </w:rPr>
        <w:t>שיחיו</w:t>
      </w:r>
      <w:r w:rsidR="008A452F" w:rsidRPr="007D4542">
        <w:rPr>
          <w:rFonts w:cs="1ShefaClassic" w:hint="cs"/>
          <w:b/>
          <w:sz w:val="25"/>
          <w:szCs w:val="25"/>
          <w:rtl/>
        </w:rPr>
        <w:t xml:space="preserve"> </w:t>
      </w:r>
      <w:r w:rsidRPr="007D4542">
        <w:rPr>
          <w:rFonts w:cs="1ShefaClassic" w:hint="cs"/>
          <w:bCs/>
          <w:sz w:val="25"/>
          <w:szCs w:val="25"/>
          <w:rtl/>
        </w:rPr>
        <w:t>גורארי'</w:t>
      </w:r>
      <w:r w:rsidR="007D4542">
        <w:rPr>
          <w:rFonts w:cs="1ShefaClassic" w:hint="cs"/>
          <w:sz w:val="25"/>
          <w:szCs w:val="25"/>
          <w:rtl/>
        </w:rPr>
        <w:t xml:space="preserve"> </w:t>
      </w:r>
    </w:p>
    <w:p w:rsidR="00071005" w:rsidRDefault="00071005" w:rsidP="00FA084B">
      <w:pPr>
        <w:shd w:val="clear" w:color="auto" w:fill="FFFFFF"/>
        <w:bidi/>
        <w:spacing w:line="240" w:lineRule="auto"/>
        <w:jc w:val="center"/>
        <w:rPr>
          <w:rFonts w:ascii="Arial" w:eastAsia="Times New Roman" w:hAnsi="Arial" w:cs="1ShefaClassic"/>
          <w:color w:val="222222"/>
          <w:sz w:val="28"/>
          <w:szCs w:val="28"/>
          <w:rtl/>
        </w:rPr>
      </w:pPr>
    </w:p>
    <w:p w:rsidR="00071005" w:rsidRDefault="00071005" w:rsidP="00FA084B">
      <w:pPr>
        <w:shd w:val="clear" w:color="auto" w:fill="FFFFFF"/>
        <w:bidi/>
        <w:spacing w:line="240" w:lineRule="auto"/>
        <w:jc w:val="center"/>
        <w:rPr>
          <w:rFonts w:ascii="Arial" w:eastAsia="Times New Roman" w:hAnsi="Arial" w:cs="1ShefaClassic"/>
          <w:color w:val="222222"/>
          <w:sz w:val="28"/>
          <w:szCs w:val="28"/>
          <w:rtl/>
        </w:rPr>
      </w:pPr>
    </w:p>
    <w:p w:rsidR="00071005" w:rsidRDefault="00071005" w:rsidP="00FA084B">
      <w:pPr>
        <w:shd w:val="clear" w:color="auto" w:fill="FFFFFF"/>
        <w:bidi/>
        <w:spacing w:line="240" w:lineRule="auto"/>
        <w:jc w:val="center"/>
        <w:rPr>
          <w:rFonts w:ascii="Arial" w:eastAsia="Times New Roman" w:hAnsi="Arial" w:cs="1ShefaClassic"/>
          <w:color w:val="222222"/>
          <w:sz w:val="28"/>
          <w:szCs w:val="28"/>
          <w:rtl/>
        </w:rPr>
      </w:pPr>
    </w:p>
    <w:p w:rsidR="00071005" w:rsidRDefault="00071005" w:rsidP="00FA084B">
      <w:pPr>
        <w:shd w:val="clear" w:color="auto" w:fill="FFFFFF"/>
        <w:bidi/>
        <w:spacing w:line="240" w:lineRule="auto"/>
        <w:jc w:val="center"/>
        <w:rPr>
          <w:rFonts w:ascii="Arial" w:eastAsia="Times New Roman" w:hAnsi="Arial" w:cs="1ShefaClassic"/>
          <w:color w:val="222222"/>
          <w:sz w:val="28"/>
          <w:szCs w:val="28"/>
          <w:rtl/>
        </w:rPr>
      </w:pPr>
    </w:p>
    <w:p w:rsidR="00071005" w:rsidRDefault="00071005" w:rsidP="00FA084B">
      <w:pPr>
        <w:shd w:val="clear" w:color="auto" w:fill="FFFFFF"/>
        <w:bidi/>
        <w:spacing w:line="240" w:lineRule="auto"/>
        <w:jc w:val="center"/>
        <w:rPr>
          <w:rFonts w:ascii="Arial" w:eastAsia="Times New Roman" w:hAnsi="Arial" w:cs="1ShefaClassic"/>
          <w:color w:val="222222"/>
          <w:sz w:val="28"/>
          <w:szCs w:val="28"/>
          <w:rtl/>
        </w:rPr>
      </w:pPr>
    </w:p>
    <w:p w:rsidR="00071005" w:rsidRDefault="00071005" w:rsidP="00FA084B">
      <w:pPr>
        <w:shd w:val="clear" w:color="auto" w:fill="FFFFFF"/>
        <w:bidi/>
        <w:spacing w:line="240" w:lineRule="auto"/>
        <w:jc w:val="center"/>
        <w:rPr>
          <w:rFonts w:ascii="Arial" w:eastAsia="Times New Roman" w:hAnsi="Arial" w:cs="1ShefaClassic"/>
          <w:color w:val="222222"/>
          <w:sz w:val="28"/>
          <w:szCs w:val="28"/>
          <w:rtl/>
        </w:rPr>
      </w:pPr>
    </w:p>
    <w:p w:rsidR="008A452F" w:rsidRPr="008A452F" w:rsidRDefault="008A452F" w:rsidP="00FA084B">
      <w:pPr>
        <w:shd w:val="clear" w:color="auto" w:fill="FFFFFF"/>
        <w:bidi/>
        <w:spacing w:line="240" w:lineRule="auto"/>
        <w:jc w:val="center"/>
        <w:rPr>
          <w:rFonts w:ascii="Arial" w:eastAsia="Times New Roman" w:hAnsi="Arial" w:cs="1ShefaClassic"/>
          <w:color w:val="222222"/>
          <w:sz w:val="28"/>
          <w:szCs w:val="28"/>
        </w:rPr>
      </w:pPr>
      <w:r w:rsidRPr="008A452F">
        <w:rPr>
          <w:rFonts w:ascii="Arial" w:eastAsia="Times New Roman" w:hAnsi="Arial" w:cs="1ShefaClassic"/>
          <w:color w:val="222222"/>
          <w:sz w:val="28"/>
          <w:szCs w:val="28"/>
          <w:rtl/>
        </w:rPr>
        <w:t>לעילוי נשמת</w:t>
      </w:r>
    </w:p>
    <w:p w:rsidR="008A452F" w:rsidRPr="008A452F" w:rsidRDefault="008A452F" w:rsidP="00FA084B">
      <w:pPr>
        <w:shd w:val="clear" w:color="auto" w:fill="FFFFFF"/>
        <w:bidi/>
        <w:spacing w:line="240" w:lineRule="auto"/>
        <w:jc w:val="center"/>
        <w:rPr>
          <w:rFonts w:ascii="Arial" w:eastAsia="Times New Roman" w:hAnsi="Arial" w:cs="1ShefaClassic"/>
          <w:color w:val="222222"/>
          <w:sz w:val="28"/>
          <w:szCs w:val="28"/>
        </w:rPr>
      </w:pPr>
      <w:r w:rsidRPr="008A452F">
        <w:rPr>
          <w:rFonts w:ascii="Arial" w:eastAsia="Times New Roman" w:hAnsi="Arial" w:cs="1ShefaClassic"/>
          <w:color w:val="222222"/>
          <w:sz w:val="28"/>
          <w:szCs w:val="28"/>
          <w:rtl/>
        </w:rPr>
        <w:t xml:space="preserve">הילדה </w:t>
      </w:r>
      <w:r w:rsidRPr="008A452F">
        <w:rPr>
          <w:rFonts w:ascii="Arial" w:eastAsia="Times New Roman" w:hAnsi="Arial" w:cs="1ShefaClassic"/>
          <w:b/>
          <w:bCs/>
          <w:color w:val="222222"/>
          <w:sz w:val="32"/>
          <w:szCs w:val="32"/>
          <w:rtl/>
        </w:rPr>
        <w:t xml:space="preserve">מנוחה רחל </w:t>
      </w:r>
      <w:r w:rsidRPr="008A452F">
        <w:rPr>
          <w:rFonts w:ascii="Arial" w:eastAsia="Times New Roman" w:hAnsi="Arial" w:cs="1ShefaClassic"/>
          <w:color w:val="222222"/>
          <w:sz w:val="28"/>
          <w:szCs w:val="28"/>
          <w:rtl/>
        </w:rPr>
        <w:t>ע"ה</w:t>
      </w:r>
    </w:p>
    <w:p w:rsidR="008A452F" w:rsidRPr="008A452F" w:rsidRDefault="008A452F" w:rsidP="007D4542">
      <w:pPr>
        <w:shd w:val="clear" w:color="auto" w:fill="FFFFFF"/>
        <w:bidi/>
        <w:spacing w:line="240" w:lineRule="auto"/>
        <w:jc w:val="center"/>
        <w:rPr>
          <w:rFonts w:ascii="Arial" w:eastAsia="Times New Roman" w:hAnsi="Arial" w:cs="1ShefaClassic"/>
          <w:color w:val="222222"/>
          <w:sz w:val="28"/>
          <w:szCs w:val="28"/>
        </w:rPr>
      </w:pPr>
      <w:r w:rsidRPr="008A452F">
        <w:rPr>
          <w:rFonts w:ascii="Arial" w:eastAsia="Times New Roman" w:hAnsi="Arial" w:cs="1ShefaClassic"/>
          <w:color w:val="222222"/>
          <w:sz w:val="28"/>
          <w:szCs w:val="28"/>
          <w:rtl/>
        </w:rPr>
        <w:t>בת יבלחט"א הרה"ת ר'</w:t>
      </w:r>
      <w:r w:rsidRPr="008A452F">
        <w:rPr>
          <w:rFonts w:ascii="Arial" w:eastAsia="Times New Roman" w:hAnsi="Arial" w:cs="1ShefaClassic"/>
          <w:b/>
          <w:bCs/>
          <w:color w:val="222222"/>
          <w:sz w:val="32"/>
          <w:szCs w:val="32"/>
          <w:rtl/>
        </w:rPr>
        <w:t xml:space="preserve"> יצחק יהוד</w:t>
      </w:r>
      <w:r w:rsidR="00071005">
        <w:rPr>
          <w:rFonts w:ascii="Arial" w:eastAsia="Times New Roman" w:hAnsi="Arial" w:cs="1ShefaClassic" w:hint="cs"/>
          <w:b/>
          <w:bCs/>
          <w:color w:val="222222"/>
          <w:sz w:val="32"/>
          <w:szCs w:val="32"/>
          <w:rtl/>
        </w:rPr>
        <w:t xml:space="preserve">ה </w:t>
      </w:r>
      <w:r w:rsidRPr="008A452F">
        <w:rPr>
          <w:rFonts w:ascii="Arial" w:eastAsia="Times New Roman" w:hAnsi="Arial" w:cs="1ShefaClassic"/>
          <w:color w:val="222222"/>
          <w:sz w:val="28"/>
          <w:szCs w:val="28"/>
          <w:rtl/>
        </w:rPr>
        <w:t>שי</w:t>
      </w:r>
      <w:r w:rsidR="007D4542">
        <w:rPr>
          <w:rFonts w:ascii="Arial" w:eastAsia="Times New Roman" w:hAnsi="Arial" w:cs="1ShefaClassic" w:hint="cs"/>
          <w:color w:val="222222"/>
          <w:sz w:val="28"/>
          <w:szCs w:val="28"/>
          <w:rtl/>
        </w:rPr>
        <w:t>'</w:t>
      </w:r>
    </w:p>
    <w:p w:rsidR="008A452F" w:rsidRPr="008A452F" w:rsidRDefault="008A452F" w:rsidP="00FA084B">
      <w:pPr>
        <w:shd w:val="clear" w:color="auto" w:fill="FFFFFF"/>
        <w:bidi/>
        <w:spacing w:line="240" w:lineRule="auto"/>
        <w:jc w:val="center"/>
        <w:rPr>
          <w:rFonts w:ascii="Arial" w:eastAsia="Times New Roman" w:hAnsi="Arial" w:cs="1ShefaClassic"/>
          <w:b/>
          <w:bCs/>
          <w:color w:val="222222"/>
          <w:sz w:val="28"/>
          <w:szCs w:val="28"/>
        </w:rPr>
      </w:pPr>
      <w:r w:rsidRPr="008A452F">
        <w:rPr>
          <w:rFonts w:ascii="Arial" w:eastAsia="Times New Roman" w:hAnsi="Arial" w:cs="1ShefaClassic"/>
          <w:b/>
          <w:bCs/>
          <w:color w:val="222222"/>
          <w:sz w:val="32"/>
          <w:szCs w:val="32"/>
          <w:rtl/>
        </w:rPr>
        <w:t>בוימגארטען</w:t>
      </w:r>
    </w:p>
    <w:p w:rsidR="008A452F" w:rsidRPr="008A452F" w:rsidRDefault="008A452F" w:rsidP="00FA084B">
      <w:pPr>
        <w:shd w:val="clear" w:color="auto" w:fill="FFFFFF"/>
        <w:bidi/>
        <w:spacing w:line="240" w:lineRule="auto"/>
        <w:jc w:val="center"/>
        <w:rPr>
          <w:rFonts w:ascii="Arial" w:eastAsia="Times New Roman" w:hAnsi="Arial" w:cs="1ShefaClassic"/>
          <w:color w:val="222222"/>
          <w:sz w:val="28"/>
          <w:szCs w:val="28"/>
        </w:rPr>
      </w:pPr>
      <w:r w:rsidRPr="008A452F">
        <w:rPr>
          <w:rFonts w:ascii="Arial" w:eastAsia="Times New Roman" w:hAnsi="Arial" w:cs="1ShefaClassic"/>
          <w:color w:val="222222"/>
          <w:sz w:val="28"/>
          <w:szCs w:val="28"/>
          <w:rtl/>
        </w:rPr>
        <w:t>נלב"ע ביום ט"ז אייר ה'תשנ"ז</w:t>
      </w:r>
    </w:p>
    <w:p w:rsidR="008A452F" w:rsidRDefault="008A452F" w:rsidP="00FA084B">
      <w:pPr>
        <w:shd w:val="clear" w:color="auto" w:fill="FFFFFF"/>
        <w:bidi/>
        <w:spacing w:after="0" w:line="240" w:lineRule="auto"/>
        <w:jc w:val="center"/>
        <w:rPr>
          <w:rFonts w:ascii="Arial" w:eastAsia="Times New Roman" w:hAnsi="Arial" w:cs="1ShefaClassic"/>
          <w:b/>
          <w:bCs/>
          <w:color w:val="222222"/>
          <w:sz w:val="28"/>
          <w:szCs w:val="28"/>
          <w:rtl/>
        </w:rPr>
      </w:pPr>
      <w:r w:rsidRPr="008A452F">
        <w:rPr>
          <w:rFonts w:ascii="Arial" w:eastAsia="Times New Roman" w:hAnsi="Arial" w:cs="1ShefaClassic"/>
          <w:b/>
          <w:bCs/>
          <w:color w:val="222222"/>
          <w:sz w:val="28"/>
          <w:szCs w:val="28"/>
          <w:rtl/>
        </w:rPr>
        <w:t>ת.</w:t>
      </w:r>
      <w:r w:rsidR="00071005" w:rsidRPr="00071005">
        <w:rPr>
          <w:rFonts w:ascii="Arial" w:eastAsia="Times New Roman" w:hAnsi="Arial" w:cs="1ShefaClassic" w:hint="cs"/>
          <w:b/>
          <w:bCs/>
          <w:color w:val="222222"/>
          <w:sz w:val="28"/>
          <w:szCs w:val="28"/>
          <w:rtl/>
        </w:rPr>
        <w:t xml:space="preserve"> </w:t>
      </w:r>
      <w:r w:rsidRPr="008A452F">
        <w:rPr>
          <w:rFonts w:ascii="Arial" w:eastAsia="Times New Roman" w:hAnsi="Arial" w:cs="1ShefaClassic"/>
          <w:b/>
          <w:bCs/>
          <w:color w:val="222222"/>
          <w:sz w:val="28"/>
          <w:szCs w:val="28"/>
          <w:rtl/>
        </w:rPr>
        <w:t>נ.</w:t>
      </w:r>
      <w:r w:rsidR="00071005" w:rsidRPr="00071005">
        <w:rPr>
          <w:rFonts w:ascii="Arial" w:eastAsia="Times New Roman" w:hAnsi="Arial" w:cs="1ShefaClassic" w:hint="cs"/>
          <w:b/>
          <w:bCs/>
          <w:color w:val="222222"/>
          <w:sz w:val="28"/>
          <w:szCs w:val="28"/>
          <w:rtl/>
        </w:rPr>
        <w:t xml:space="preserve"> </w:t>
      </w:r>
      <w:r w:rsidRPr="008A452F">
        <w:rPr>
          <w:rFonts w:ascii="Arial" w:eastAsia="Times New Roman" w:hAnsi="Arial" w:cs="1ShefaClassic"/>
          <w:b/>
          <w:bCs/>
          <w:color w:val="222222"/>
          <w:sz w:val="28"/>
          <w:szCs w:val="28"/>
          <w:rtl/>
        </w:rPr>
        <w:t>צ.</w:t>
      </w:r>
      <w:r w:rsidR="00071005" w:rsidRPr="00071005">
        <w:rPr>
          <w:rFonts w:ascii="Arial" w:eastAsia="Times New Roman" w:hAnsi="Arial" w:cs="1ShefaClassic" w:hint="cs"/>
          <w:b/>
          <w:bCs/>
          <w:color w:val="222222"/>
          <w:sz w:val="28"/>
          <w:szCs w:val="28"/>
          <w:rtl/>
        </w:rPr>
        <w:t xml:space="preserve"> </w:t>
      </w:r>
      <w:r w:rsidRPr="008A452F">
        <w:rPr>
          <w:rFonts w:ascii="Arial" w:eastAsia="Times New Roman" w:hAnsi="Arial" w:cs="1ShefaClassic"/>
          <w:b/>
          <w:bCs/>
          <w:color w:val="222222"/>
          <w:sz w:val="28"/>
          <w:szCs w:val="28"/>
          <w:rtl/>
        </w:rPr>
        <w:t>ב.</w:t>
      </w:r>
      <w:r w:rsidR="00071005" w:rsidRPr="00071005">
        <w:rPr>
          <w:rFonts w:ascii="Arial" w:eastAsia="Times New Roman" w:hAnsi="Arial" w:cs="1ShefaClassic" w:hint="cs"/>
          <w:b/>
          <w:bCs/>
          <w:color w:val="222222"/>
          <w:sz w:val="28"/>
          <w:szCs w:val="28"/>
          <w:rtl/>
        </w:rPr>
        <w:t xml:space="preserve"> </w:t>
      </w:r>
      <w:r w:rsidRPr="008A452F">
        <w:rPr>
          <w:rFonts w:ascii="Arial" w:eastAsia="Times New Roman" w:hAnsi="Arial" w:cs="1ShefaClassic"/>
          <w:b/>
          <w:bCs/>
          <w:color w:val="222222"/>
          <w:sz w:val="28"/>
          <w:szCs w:val="28"/>
          <w:rtl/>
        </w:rPr>
        <w:t>ה</w:t>
      </w:r>
      <w:r w:rsidRPr="008A452F">
        <w:rPr>
          <w:rFonts w:ascii="Arial" w:eastAsia="Times New Roman" w:hAnsi="Arial" w:cs="1ShefaClassic"/>
          <w:b/>
          <w:bCs/>
          <w:color w:val="222222"/>
          <w:sz w:val="28"/>
          <w:szCs w:val="28"/>
        </w:rPr>
        <w:t>.</w:t>
      </w:r>
    </w:p>
    <w:p w:rsidR="00071005" w:rsidRPr="008A452F" w:rsidRDefault="00071005" w:rsidP="00FA084B">
      <w:pPr>
        <w:shd w:val="clear" w:color="auto" w:fill="FFFFFF"/>
        <w:bidi/>
        <w:spacing w:after="0" w:line="240" w:lineRule="auto"/>
        <w:jc w:val="center"/>
        <w:rPr>
          <w:rFonts w:ascii="Arial" w:eastAsia="Times New Roman" w:hAnsi="Arial" w:cs="1ShefaClassic"/>
          <w:b/>
          <w:bCs/>
          <w:color w:val="222222"/>
          <w:sz w:val="28"/>
          <w:szCs w:val="28"/>
        </w:rPr>
      </w:pPr>
    </w:p>
    <w:p w:rsidR="00071005" w:rsidRPr="003B70D6" w:rsidRDefault="00071005" w:rsidP="00FA084B">
      <w:pPr>
        <w:pStyle w:val="NormalComplexNarkisim"/>
        <w:spacing w:after="120" w:line="240" w:lineRule="auto"/>
        <w:rPr>
          <w:rFonts w:cs="1ShefaClassic"/>
          <w:sz w:val="27"/>
          <w:szCs w:val="27"/>
          <w:rtl/>
        </w:rPr>
      </w:pPr>
      <w:r w:rsidRPr="003B70D6">
        <w:rPr>
          <w:rFonts w:cs="1ShefaClassic"/>
          <w:sz w:val="27"/>
          <w:szCs w:val="27"/>
        </w:rPr>
        <w:sym w:font="Wingdings 2" w:char="F0B2"/>
      </w:r>
    </w:p>
    <w:p w:rsidR="00071005" w:rsidRDefault="008A452F" w:rsidP="00FA084B">
      <w:pPr>
        <w:shd w:val="clear" w:color="auto" w:fill="FFFFFF"/>
        <w:bidi/>
        <w:spacing w:after="0" w:line="240" w:lineRule="auto"/>
        <w:jc w:val="center"/>
        <w:rPr>
          <w:rFonts w:ascii="Arial" w:eastAsia="Times New Roman" w:hAnsi="Arial" w:cs="1ShefaClassic"/>
          <w:color w:val="222222"/>
          <w:sz w:val="28"/>
          <w:szCs w:val="28"/>
          <w:rtl/>
        </w:rPr>
      </w:pPr>
      <w:r w:rsidRPr="008A452F">
        <w:rPr>
          <w:rFonts w:ascii="Arial" w:eastAsia="Times New Roman" w:hAnsi="Arial" w:cs="1ShefaClassic"/>
          <w:color w:val="222222"/>
          <w:sz w:val="28"/>
          <w:szCs w:val="28"/>
          <w:rtl/>
        </w:rPr>
        <w:t>נדפס ע"י משפחתה שיחיו</w:t>
      </w:r>
      <w:r w:rsidR="00071005">
        <w:rPr>
          <w:rFonts w:ascii="Arial" w:eastAsia="Times New Roman" w:hAnsi="Arial" w:cs="1ShefaClassic"/>
          <w:color w:val="222222"/>
          <w:sz w:val="28"/>
          <w:szCs w:val="28"/>
          <w:rtl/>
        </w:rPr>
        <w:br w:type="page"/>
      </w:r>
    </w:p>
    <w:p w:rsidR="00071005" w:rsidRDefault="00071005" w:rsidP="00FA084B">
      <w:pPr>
        <w:bidi/>
        <w:jc w:val="center"/>
        <w:rPr>
          <w:rFonts w:ascii="FbFrankReal" w:hAnsi="FbFrankReal" w:cs="1ShefaClassic"/>
          <w:sz w:val="28"/>
          <w:szCs w:val="28"/>
          <w:rtl/>
        </w:rPr>
      </w:pPr>
      <w:r w:rsidRPr="00071005">
        <w:rPr>
          <w:rFonts w:ascii="FbFrankReal" w:hAnsi="FbFrankReal" w:cs="1ShefaClassic"/>
          <w:sz w:val="28"/>
          <w:szCs w:val="28"/>
          <w:rtl/>
        </w:rPr>
        <w:lastRenderedPageBreak/>
        <w:t xml:space="preserve">לזכות </w:t>
      </w:r>
    </w:p>
    <w:p w:rsidR="00071005" w:rsidRPr="00071005" w:rsidRDefault="00071005" w:rsidP="00FA084B">
      <w:pPr>
        <w:bidi/>
        <w:jc w:val="center"/>
        <w:rPr>
          <w:rFonts w:ascii="FbFrankReal" w:hAnsi="FbFrankReal" w:cs="1ShefaClassic"/>
          <w:sz w:val="28"/>
          <w:szCs w:val="28"/>
          <w:rtl/>
        </w:rPr>
      </w:pPr>
      <w:r w:rsidRPr="00071005">
        <w:rPr>
          <w:rFonts w:ascii="FbFrankReal" w:hAnsi="FbFrankReal" w:cs="1ShefaClassic"/>
          <w:sz w:val="28"/>
          <w:szCs w:val="28"/>
          <w:rtl/>
        </w:rPr>
        <w:t>ה</w:t>
      </w:r>
      <w:r>
        <w:rPr>
          <w:rFonts w:ascii="FbFrankReal" w:hAnsi="FbFrankReal" w:cs="1ShefaClassic" w:hint="cs"/>
          <w:sz w:val="28"/>
          <w:szCs w:val="28"/>
          <w:rtl/>
        </w:rPr>
        <w:t>חתן</w:t>
      </w:r>
      <w:r w:rsidRPr="00071005">
        <w:rPr>
          <w:rFonts w:ascii="FbFrankReal" w:hAnsi="FbFrankReal" w:cs="1ShefaClassic"/>
          <w:sz w:val="28"/>
          <w:szCs w:val="28"/>
          <w:rtl/>
        </w:rPr>
        <w:t xml:space="preserve"> הנעלה </w:t>
      </w:r>
      <w:r w:rsidRPr="00071005">
        <w:rPr>
          <w:rFonts w:ascii="FbFrankReal" w:hAnsi="FbFrankReal" w:cs="1ShefaClassic" w:hint="cs"/>
          <w:sz w:val="28"/>
          <w:szCs w:val="28"/>
          <w:rtl/>
        </w:rPr>
        <w:t>והחשוב משכיל על כל דבר טוב</w:t>
      </w:r>
    </w:p>
    <w:p w:rsidR="00071005" w:rsidRPr="00071005" w:rsidRDefault="00071005" w:rsidP="00FA084B">
      <w:pPr>
        <w:bidi/>
        <w:jc w:val="center"/>
        <w:rPr>
          <w:rFonts w:ascii="FbFrankReal" w:hAnsi="FbFrankReal" w:cs="1ShefaClassic"/>
          <w:sz w:val="28"/>
          <w:szCs w:val="28"/>
          <w:rtl/>
        </w:rPr>
      </w:pPr>
      <w:r w:rsidRPr="00071005">
        <w:rPr>
          <w:rFonts w:ascii="FbFrankReal" w:hAnsi="FbFrankReal" w:cs="1ShefaClassic"/>
          <w:sz w:val="28"/>
          <w:szCs w:val="28"/>
          <w:rtl/>
        </w:rPr>
        <w:t>איש חי ורב פעלים</w:t>
      </w:r>
    </w:p>
    <w:p w:rsidR="00071005" w:rsidRPr="00071005" w:rsidRDefault="00071005" w:rsidP="00FA084B">
      <w:pPr>
        <w:bidi/>
        <w:jc w:val="center"/>
        <w:rPr>
          <w:rFonts w:ascii="FbFrankReal" w:hAnsi="FbFrankReal" w:cs="1ShefaClassic"/>
          <w:b/>
          <w:bCs/>
          <w:sz w:val="32"/>
          <w:szCs w:val="32"/>
          <w:rtl/>
        </w:rPr>
      </w:pPr>
      <w:r w:rsidRPr="00071005">
        <w:rPr>
          <w:rFonts w:ascii="FbFrankReal" w:hAnsi="FbFrankReal" w:cs="1ShefaClassic" w:hint="cs"/>
          <w:sz w:val="28"/>
          <w:szCs w:val="28"/>
          <w:rtl/>
        </w:rPr>
        <w:t>התמים</w:t>
      </w:r>
      <w:r>
        <w:rPr>
          <w:rFonts w:ascii="FbFrankReal" w:hAnsi="FbFrankReal" w:cs="1ShefaClassic" w:hint="cs"/>
          <w:b/>
          <w:bCs/>
          <w:sz w:val="32"/>
          <w:szCs w:val="32"/>
          <w:rtl/>
        </w:rPr>
        <w:t xml:space="preserve"> </w:t>
      </w:r>
      <w:r w:rsidRPr="00071005">
        <w:rPr>
          <w:rFonts w:ascii="FbFrankReal" w:hAnsi="FbFrankReal" w:cs="1ShefaClassic"/>
          <w:b/>
          <w:bCs/>
          <w:sz w:val="32"/>
          <w:szCs w:val="32"/>
          <w:rtl/>
        </w:rPr>
        <w:t>יצחק</w:t>
      </w:r>
      <w:r w:rsidRPr="00071005">
        <w:rPr>
          <w:rFonts w:ascii="FbFrankReal" w:hAnsi="FbFrankReal" w:cs="1ShefaClassic"/>
          <w:b/>
          <w:bCs/>
          <w:sz w:val="28"/>
          <w:szCs w:val="28"/>
          <w:rtl/>
        </w:rPr>
        <w:t xml:space="preserve"> </w:t>
      </w:r>
      <w:r w:rsidRPr="00071005">
        <w:rPr>
          <w:rFonts w:ascii="FbFrankReal" w:hAnsi="FbFrankReal" w:cs="1ShefaClassic"/>
          <w:sz w:val="28"/>
          <w:szCs w:val="28"/>
          <w:rtl/>
        </w:rPr>
        <w:t xml:space="preserve">שי' </w:t>
      </w:r>
      <w:r w:rsidRPr="00071005">
        <w:rPr>
          <w:rFonts w:ascii="FbFrankReal" w:hAnsi="FbFrankReal" w:cs="1ShefaClassic"/>
          <w:b/>
          <w:bCs/>
          <w:sz w:val="32"/>
          <w:szCs w:val="32"/>
          <w:rtl/>
        </w:rPr>
        <w:t>זאקאן</w:t>
      </w:r>
    </w:p>
    <w:p w:rsidR="00071005" w:rsidRPr="00071005" w:rsidRDefault="00071005" w:rsidP="00FA084B">
      <w:pPr>
        <w:bidi/>
        <w:jc w:val="center"/>
        <w:rPr>
          <w:rFonts w:ascii="FbFrankReal" w:hAnsi="FbFrankReal" w:cs="1ShefaClassic"/>
          <w:sz w:val="28"/>
          <w:szCs w:val="28"/>
          <w:rtl/>
        </w:rPr>
      </w:pPr>
      <w:r w:rsidRPr="00071005">
        <w:rPr>
          <w:rFonts w:ascii="FbFrankReal" w:hAnsi="FbFrankReal" w:cs="1ShefaClassic" w:hint="cs"/>
          <w:sz w:val="28"/>
          <w:szCs w:val="28"/>
          <w:rtl/>
        </w:rPr>
        <w:t>והכלה החשובה החסודה והמהוללה</w:t>
      </w:r>
    </w:p>
    <w:p w:rsidR="00071005" w:rsidRPr="00071005" w:rsidRDefault="00071005" w:rsidP="00FA084B">
      <w:pPr>
        <w:bidi/>
        <w:jc w:val="center"/>
        <w:rPr>
          <w:rFonts w:ascii="FbFrankReal" w:hAnsi="FbFrankReal" w:cs="1ShefaClassic"/>
          <w:b/>
          <w:bCs/>
          <w:sz w:val="28"/>
          <w:szCs w:val="28"/>
        </w:rPr>
      </w:pPr>
      <w:r w:rsidRPr="00071005">
        <w:rPr>
          <w:rFonts w:ascii="FbFrankReal" w:hAnsi="FbFrankReal" w:cs="1ShefaClassic" w:hint="cs"/>
          <w:b/>
          <w:bCs/>
          <w:sz w:val="32"/>
          <w:szCs w:val="32"/>
          <w:rtl/>
        </w:rPr>
        <w:t>רחל פייא</w:t>
      </w:r>
      <w:r w:rsidRPr="00071005">
        <w:rPr>
          <w:rFonts w:ascii="FbFrankReal" w:hAnsi="FbFrankReal" w:cs="1ShefaClassic" w:hint="cs"/>
          <w:b/>
          <w:bCs/>
          <w:sz w:val="28"/>
          <w:szCs w:val="28"/>
          <w:rtl/>
        </w:rPr>
        <w:t xml:space="preserve"> </w:t>
      </w:r>
      <w:r w:rsidRPr="00071005">
        <w:rPr>
          <w:rFonts w:ascii="FbFrankReal" w:hAnsi="FbFrankReal" w:cs="1ShefaClassic" w:hint="cs"/>
          <w:sz w:val="28"/>
          <w:szCs w:val="28"/>
          <w:rtl/>
        </w:rPr>
        <w:t xml:space="preserve">תחי' </w:t>
      </w:r>
      <w:r w:rsidRPr="00071005">
        <w:rPr>
          <w:rFonts w:ascii="FbFrankReal" w:hAnsi="FbFrankReal" w:cs="1ShefaClassic" w:hint="cs"/>
          <w:b/>
          <w:bCs/>
          <w:sz w:val="32"/>
          <w:szCs w:val="32"/>
          <w:rtl/>
        </w:rPr>
        <w:t>גראסמאן</w:t>
      </w:r>
    </w:p>
    <w:p w:rsidR="00071005" w:rsidRPr="00071005" w:rsidRDefault="00071005" w:rsidP="00FA084B">
      <w:pPr>
        <w:bidi/>
        <w:jc w:val="center"/>
        <w:rPr>
          <w:rFonts w:ascii="FbFrankReal" w:hAnsi="FbFrankReal" w:cs="1ShefaClassic"/>
          <w:sz w:val="28"/>
          <w:szCs w:val="28"/>
          <w:rtl/>
        </w:rPr>
      </w:pPr>
      <w:r w:rsidRPr="00071005">
        <w:rPr>
          <w:rFonts w:ascii="FbFrankReal" w:hAnsi="FbFrankReal" w:cs="1ShefaClassic" w:hint="cs"/>
          <w:sz w:val="28"/>
          <w:szCs w:val="28"/>
          <w:rtl/>
        </w:rPr>
        <w:t>לרגל בואם בקשרי השידוכין למזל טוב</w:t>
      </w:r>
    </w:p>
    <w:p w:rsidR="00071005" w:rsidRPr="00071005" w:rsidRDefault="00071005" w:rsidP="00FA084B">
      <w:pPr>
        <w:bidi/>
        <w:jc w:val="center"/>
        <w:rPr>
          <w:rFonts w:ascii="FbFrankReal" w:hAnsi="FbFrankReal" w:cs="1ShefaClassic"/>
          <w:sz w:val="28"/>
          <w:szCs w:val="28"/>
          <w:rtl/>
        </w:rPr>
      </w:pPr>
      <w:r w:rsidRPr="00071005">
        <w:rPr>
          <w:rFonts w:ascii="FbFrankReal" w:hAnsi="FbFrankReal" w:cs="1ShefaClassic" w:hint="cs"/>
          <w:sz w:val="28"/>
          <w:szCs w:val="28"/>
          <w:rtl/>
        </w:rPr>
        <w:t>בשעה טובה ומוצלחת,</w:t>
      </w:r>
    </w:p>
    <w:p w:rsidR="00071005" w:rsidRPr="00071005" w:rsidRDefault="00071005" w:rsidP="00FA084B">
      <w:pPr>
        <w:bidi/>
        <w:jc w:val="center"/>
        <w:rPr>
          <w:rFonts w:ascii="FbFrankReal" w:hAnsi="FbFrankReal" w:cs="1ShefaClassic"/>
          <w:sz w:val="28"/>
          <w:szCs w:val="28"/>
          <w:rtl/>
        </w:rPr>
      </w:pPr>
      <w:r w:rsidRPr="00071005">
        <w:rPr>
          <w:rFonts w:ascii="FbFrankReal" w:hAnsi="FbFrankReal" w:cs="1ShefaClassic" w:hint="cs"/>
          <w:sz w:val="28"/>
          <w:szCs w:val="28"/>
          <w:rtl/>
        </w:rPr>
        <w:t>ביום שלישי שהוכפל בו כי טוב לס' טהרה</w:t>
      </w:r>
    </w:p>
    <w:p w:rsidR="00071005" w:rsidRDefault="00071005" w:rsidP="00FA084B">
      <w:pPr>
        <w:bidi/>
        <w:jc w:val="center"/>
        <w:rPr>
          <w:rFonts w:ascii="FbFrankReal" w:hAnsi="FbFrankReal" w:cs="1ShefaClassic"/>
          <w:sz w:val="28"/>
          <w:szCs w:val="28"/>
          <w:rtl/>
        </w:rPr>
      </w:pPr>
      <w:r w:rsidRPr="00071005">
        <w:rPr>
          <w:rFonts w:ascii="FbFrankReal" w:hAnsi="FbFrankReal" w:cs="1ShefaClassic" w:hint="cs"/>
          <w:sz w:val="28"/>
          <w:szCs w:val="28"/>
          <w:rtl/>
        </w:rPr>
        <w:t>ד' ניסן - חודש הגאולה</w:t>
      </w:r>
    </w:p>
    <w:p w:rsidR="00071005" w:rsidRDefault="00071005" w:rsidP="00FA084B">
      <w:pPr>
        <w:bidi/>
        <w:jc w:val="center"/>
        <w:rPr>
          <w:rFonts w:ascii="FbFrankReal" w:hAnsi="FbFrankReal" w:cs="1ShefaClassic"/>
          <w:sz w:val="28"/>
          <w:szCs w:val="28"/>
          <w:rtl/>
        </w:rPr>
      </w:pPr>
    </w:p>
    <w:p w:rsidR="00071005" w:rsidRPr="003B70D6" w:rsidRDefault="00071005" w:rsidP="00FA084B">
      <w:pPr>
        <w:pStyle w:val="NormalComplexNarkisim"/>
        <w:spacing w:after="120" w:line="240" w:lineRule="auto"/>
        <w:rPr>
          <w:rFonts w:cs="1ShefaClassic"/>
          <w:sz w:val="27"/>
          <w:szCs w:val="27"/>
          <w:rtl/>
        </w:rPr>
      </w:pPr>
      <w:r w:rsidRPr="003B70D6">
        <w:rPr>
          <w:rFonts w:cs="1ShefaClassic"/>
          <w:sz w:val="27"/>
          <w:szCs w:val="27"/>
        </w:rPr>
        <w:sym w:font="Wingdings 2" w:char="F0B2"/>
      </w:r>
    </w:p>
    <w:p w:rsidR="00071005" w:rsidRPr="00071005" w:rsidRDefault="00071005" w:rsidP="00FA084B">
      <w:pPr>
        <w:bidi/>
        <w:jc w:val="center"/>
        <w:rPr>
          <w:rFonts w:ascii="FbFrankReal" w:hAnsi="FbFrankReal" w:cs="1ShefaClassic"/>
          <w:sz w:val="28"/>
          <w:szCs w:val="28"/>
          <w:rtl/>
        </w:rPr>
      </w:pPr>
    </w:p>
    <w:p w:rsidR="00071005" w:rsidRPr="00071005" w:rsidRDefault="00071005" w:rsidP="00FA084B">
      <w:pPr>
        <w:bidi/>
        <w:jc w:val="center"/>
        <w:rPr>
          <w:rFonts w:ascii="FbFrankReal" w:hAnsi="FbFrankReal" w:cs="1ShefaClassic"/>
          <w:sz w:val="28"/>
          <w:szCs w:val="28"/>
          <w:rtl/>
        </w:rPr>
      </w:pPr>
      <w:r w:rsidRPr="00071005">
        <w:rPr>
          <w:rFonts w:ascii="FbFrankReal" w:hAnsi="FbFrankReal" w:cs="1ShefaClassic" w:hint="cs"/>
          <w:sz w:val="28"/>
          <w:szCs w:val="28"/>
          <w:rtl/>
        </w:rPr>
        <w:t>יהי רצון שיזכו לבנות בית נאמן בישראל בנין עדי עד</w:t>
      </w:r>
    </w:p>
    <w:p w:rsidR="00071005" w:rsidRPr="00071005" w:rsidRDefault="00071005" w:rsidP="00FA084B">
      <w:pPr>
        <w:bidi/>
        <w:jc w:val="center"/>
        <w:rPr>
          <w:rFonts w:ascii="FbFrankReal" w:hAnsi="FbFrankReal" w:cs="1ShefaClassic"/>
          <w:sz w:val="28"/>
          <w:szCs w:val="28"/>
          <w:rtl/>
        </w:rPr>
      </w:pPr>
      <w:r w:rsidRPr="00071005">
        <w:rPr>
          <w:rFonts w:ascii="FbFrankReal" w:hAnsi="FbFrankReal" w:cs="1ShefaClassic" w:hint="cs"/>
          <w:sz w:val="28"/>
          <w:szCs w:val="28"/>
          <w:rtl/>
        </w:rPr>
        <w:t>כפי רצון ולנח"ר רבינו הק', ולתפארת משפח</w:t>
      </w:r>
      <w:r>
        <w:rPr>
          <w:rFonts w:ascii="FbFrankReal" w:hAnsi="FbFrankReal" w:cs="1ShefaClassic" w:hint="cs"/>
          <w:sz w:val="28"/>
          <w:szCs w:val="28"/>
          <w:rtl/>
        </w:rPr>
        <w:t>ו</w:t>
      </w:r>
      <w:r w:rsidRPr="00071005">
        <w:rPr>
          <w:rFonts w:ascii="FbFrankReal" w:hAnsi="FbFrankReal" w:cs="1ShefaClassic" w:hint="cs"/>
          <w:sz w:val="28"/>
          <w:szCs w:val="28"/>
          <w:rtl/>
        </w:rPr>
        <w:t>תם הנכבדות</w:t>
      </w:r>
    </w:p>
    <w:p w:rsidR="00071005" w:rsidRDefault="00071005" w:rsidP="00FA084B">
      <w:pPr>
        <w:bidi/>
        <w:jc w:val="center"/>
        <w:rPr>
          <w:rFonts w:ascii="FbFrankReal" w:hAnsi="FbFrankReal" w:cs="1ShefaClassic"/>
          <w:sz w:val="28"/>
          <w:szCs w:val="28"/>
          <w:rtl/>
        </w:rPr>
      </w:pPr>
      <w:r w:rsidRPr="00071005">
        <w:rPr>
          <w:rFonts w:ascii="FbFrankReal" w:hAnsi="FbFrankReal" w:cs="1ShefaClassic" w:hint="cs"/>
          <w:sz w:val="28"/>
          <w:szCs w:val="28"/>
          <w:rtl/>
        </w:rPr>
        <w:t>מתוך אושר ברכה והצלחה בחיים מאושרים בגו"ר</w:t>
      </w:r>
    </w:p>
    <w:p w:rsidR="00071005" w:rsidRPr="00071005" w:rsidRDefault="00071005" w:rsidP="00FA084B">
      <w:pPr>
        <w:bidi/>
        <w:jc w:val="center"/>
        <w:rPr>
          <w:rFonts w:ascii="FbFrankReal" w:hAnsi="FbFrankReal" w:cs="1ShefaClassic"/>
          <w:sz w:val="28"/>
          <w:szCs w:val="28"/>
          <w:rtl/>
        </w:rPr>
      </w:pPr>
    </w:p>
    <w:p w:rsidR="00071005" w:rsidRPr="003B70D6" w:rsidRDefault="00071005" w:rsidP="00FA084B">
      <w:pPr>
        <w:pStyle w:val="NormalComplexNarkisim"/>
        <w:spacing w:after="120" w:line="240" w:lineRule="auto"/>
        <w:rPr>
          <w:rFonts w:cs="1ShefaClassic"/>
          <w:sz w:val="27"/>
          <w:szCs w:val="27"/>
          <w:rtl/>
        </w:rPr>
      </w:pPr>
      <w:r w:rsidRPr="003B70D6">
        <w:rPr>
          <w:rFonts w:cs="1ShefaClassic"/>
          <w:sz w:val="27"/>
          <w:szCs w:val="27"/>
        </w:rPr>
        <w:sym w:font="Wingdings 2" w:char="F0B2"/>
      </w:r>
    </w:p>
    <w:p w:rsidR="00071005" w:rsidRPr="00071005" w:rsidRDefault="00071005" w:rsidP="00FA084B">
      <w:pPr>
        <w:bidi/>
        <w:jc w:val="center"/>
        <w:rPr>
          <w:rFonts w:ascii="FbFrankReal" w:hAnsi="FbFrankReal" w:cs="1ShefaClassic"/>
          <w:sz w:val="28"/>
          <w:szCs w:val="28"/>
          <w:rtl/>
        </w:rPr>
      </w:pPr>
    </w:p>
    <w:p w:rsidR="00071005" w:rsidRPr="00071005" w:rsidRDefault="00071005" w:rsidP="00FA084B">
      <w:pPr>
        <w:bidi/>
        <w:jc w:val="center"/>
        <w:rPr>
          <w:rFonts w:ascii="FbFrankReal" w:hAnsi="FbFrankReal" w:cs="1ShefaClassic"/>
          <w:sz w:val="28"/>
          <w:szCs w:val="28"/>
          <w:rtl/>
        </w:rPr>
      </w:pPr>
      <w:r w:rsidRPr="00071005">
        <w:rPr>
          <w:rFonts w:ascii="FbFrankReal" w:hAnsi="FbFrankReal" w:cs="1ShefaClassic" w:hint="cs"/>
          <w:sz w:val="28"/>
          <w:szCs w:val="28"/>
          <w:rtl/>
        </w:rPr>
        <w:t>נדפס ע"י ולזכות הוריהם</w:t>
      </w:r>
    </w:p>
    <w:p w:rsidR="00071005" w:rsidRPr="00071005" w:rsidRDefault="00071005" w:rsidP="00FA084B">
      <w:pPr>
        <w:bidi/>
        <w:jc w:val="center"/>
        <w:rPr>
          <w:rFonts w:ascii="FbFrankReal" w:hAnsi="FbFrankReal" w:cs="1ShefaClassic"/>
          <w:b/>
          <w:bCs/>
          <w:sz w:val="28"/>
          <w:szCs w:val="28"/>
          <w:rtl/>
        </w:rPr>
      </w:pPr>
      <w:r w:rsidRPr="00071005">
        <w:rPr>
          <w:rFonts w:ascii="FbFrankReal" w:hAnsi="FbFrankReal" w:cs="1ShefaClassic" w:hint="cs"/>
          <w:sz w:val="28"/>
          <w:szCs w:val="28"/>
          <w:rtl/>
        </w:rPr>
        <w:t xml:space="preserve">הרה"ת ר' </w:t>
      </w:r>
      <w:r w:rsidRPr="00071005">
        <w:rPr>
          <w:rFonts w:ascii="FbFrankReal" w:hAnsi="FbFrankReal" w:cs="1ShefaClassic" w:hint="cs"/>
          <w:b/>
          <w:bCs/>
          <w:sz w:val="32"/>
          <w:szCs w:val="32"/>
          <w:rtl/>
        </w:rPr>
        <w:t xml:space="preserve">יוסף </w:t>
      </w:r>
      <w:r w:rsidRPr="00071005">
        <w:rPr>
          <w:rFonts w:ascii="FbFrankReal" w:hAnsi="FbFrankReal" w:cs="1ShefaClassic" w:hint="cs"/>
          <w:sz w:val="28"/>
          <w:szCs w:val="28"/>
          <w:rtl/>
        </w:rPr>
        <w:t xml:space="preserve">ומרת </w:t>
      </w:r>
      <w:r w:rsidRPr="00071005">
        <w:rPr>
          <w:rFonts w:ascii="FbFrankReal" w:hAnsi="FbFrankReal" w:cs="1ShefaClassic" w:hint="cs"/>
          <w:b/>
          <w:bCs/>
          <w:sz w:val="32"/>
          <w:szCs w:val="32"/>
          <w:rtl/>
        </w:rPr>
        <w:t>מישל</w:t>
      </w:r>
      <w:r w:rsidRPr="00071005">
        <w:rPr>
          <w:rFonts w:ascii="FbFrankReal" w:hAnsi="FbFrankReal" w:cs="1ShefaClassic" w:hint="cs"/>
          <w:sz w:val="28"/>
          <w:szCs w:val="28"/>
          <w:rtl/>
        </w:rPr>
        <w:t xml:space="preserve"> שיחיו </w:t>
      </w:r>
      <w:r w:rsidRPr="00071005">
        <w:rPr>
          <w:rFonts w:ascii="FbFrankReal" w:hAnsi="FbFrankReal" w:cs="1ShefaClassic" w:hint="cs"/>
          <w:b/>
          <w:bCs/>
          <w:sz w:val="32"/>
          <w:szCs w:val="32"/>
          <w:rtl/>
        </w:rPr>
        <w:t>זאקאן</w:t>
      </w:r>
    </w:p>
    <w:p w:rsidR="00071005" w:rsidRPr="00071005" w:rsidRDefault="00071005" w:rsidP="00FA084B">
      <w:pPr>
        <w:bidi/>
        <w:jc w:val="center"/>
        <w:rPr>
          <w:rFonts w:ascii="FbFrankReal" w:hAnsi="FbFrankReal" w:cs="1ShefaClassic"/>
          <w:b/>
          <w:bCs/>
          <w:sz w:val="28"/>
          <w:szCs w:val="28"/>
          <w:rtl/>
        </w:rPr>
      </w:pPr>
      <w:r w:rsidRPr="00071005">
        <w:rPr>
          <w:rFonts w:ascii="FbFrankReal" w:hAnsi="FbFrankReal" w:cs="1ShefaClassic" w:hint="cs"/>
          <w:sz w:val="28"/>
          <w:szCs w:val="28"/>
          <w:rtl/>
        </w:rPr>
        <w:t>הרה"ת</w:t>
      </w:r>
      <w:r w:rsidR="007D4542">
        <w:rPr>
          <w:rFonts w:ascii="FbFrankReal" w:hAnsi="FbFrankReal" w:cs="1ShefaClassic" w:hint="cs"/>
          <w:sz w:val="28"/>
          <w:szCs w:val="28"/>
          <w:rtl/>
        </w:rPr>
        <w:t xml:space="preserve"> ר'</w:t>
      </w:r>
      <w:r w:rsidRPr="00071005">
        <w:rPr>
          <w:rFonts w:ascii="FbFrankReal" w:hAnsi="FbFrankReal" w:cs="1ShefaClassic" w:hint="cs"/>
          <w:sz w:val="28"/>
          <w:szCs w:val="28"/>
          <w:rtl/>
        </w:rPr>
        <w:t xml:space="preserve"> </w:t>
      </w:r>
      <w:r w:rsidRPr="00071005">
        <w:rPr>
          <w:rFonts w:ascii="FbFrankReal" w:hAnsi="FbFrankReal" w:cs="1ShefaClassic" w:hint="cs"/>
          <w:b/>
          <w:bCs/>
          <w:sz w:val="32"/>
          <w:szCs w:val="32"/>
          <w:rtl/>
        </w:rPr>
        <w:t>פישל</w:t>
      </w:r>
      <w:r w:rsidRPr="00071005">
        <w:rPr>
          <w:rFonts w:ascii="FbFrankReal" w:hAnsi="FbFrankReal" w:cs="1ShefaClassic" w:hint="cs"/>
          <w:sz w:val="32"/>
          <w:szCs w:val="32"/>
          <w:rtl/>
        </w:rPr>
        <w:t xml:space="preserve"> </w:t>
      </w:r>
      <w:r w:rsidRPr="00071005">
        <w:rPr>
          <w:rFonts w:ascii="FbFrankReal" w:hAnsi="FbFrankReal" w:cs="1ShefaClassic" w:hint="cs"/>
          <w:b/>
          <w:bCs/>
          <w:sz w:val="32"/>
          <w:szCs w:val="32"/>
          <w:rtl/>
        </w:rPr>
        <w:t>יוסף</w:t>
      </w:r>
      <w:r w:rsidRPr="00071005">
        <w:rPr>
          <w:rFonts w:ascii="FbFrankReal" w:hAnsi="FbFrankReal" w:cs="1ShefaClassic" w:hint="cs"/>
          <w:sz w:val="28"/>
          <w:szCs w:val="28"/>
          <w:rtl/>
        </w:rPr>
        <w:t xml:space="preserve"> ומרת </w:t>
      </w:r>
      <w:r w:rsidRPr="007D4542">
        <w:rPr>
          <w:rFonts w:ascii="FbFrankReal" w:hAnsi="FbFrankReal" w:cs="1ShefaClassic" w:hint="cs"/>
          <w:b/>
          <w:bCs/>
          <w:sz w:val="32"/>
          <w:szCs w:val="32"/>
          <w:rtl/>
        </w:rPr>
        <w:t>נשה</w:t>
      </w:r>
      <w:r w:rsidRPr="00071005">
        <w:rPr>
          <w:rFonts w:ascii="FbFrankReal" w:hAnsi="FbFrankReal" w:cs="1ShefaClassic" w:hint="cs"/>
          <w:sz w:val="28"/>
          <w:szCs w:val="28"/>
          <w:rtl/>
        </w:rPr>
        <w:t xml:space="preserve"> שיחיו </w:t>
      </w:r>
      <w:r w:rsidRPr="007D4542">
        <w:rPr>
          <w:rFonts w:ascii="FbFrankReal" w:hAnsi="FbFrankReal" w:cs="1ShefaClassic" w:hint="cs"/>
          <w:b/>
          <w:bCs/>
          <w:sz w:val="32"/>
          <w:szCs w:val="32"/>
          <w:rtl/>
        </w:rPr>
        <w:t>גראסמאן</w:t>
      </w:r>
    </w:p>
    <w:p w:rsidR="002F2A0A" w:rsidRPr="00006AE7" w:rsidRDefault="002F2A0A" w:rsidP="00FA084B">
      <w:pPr>
        <w:bidi/>
        <w:jc w:val="center"/>
        <w:rPr>
          <w:rFonts w:cs="1ShefaClassic"/>
          <w:b/>
          <w:bCs/>
          <w:rtl/>
        </w:rPr>
      </w:pPr>
    </w:p>
    <w:sectPr w:rsidR="002F2A0A" w:rsidRPr="00006AE7" w:rsidSect="00904008">
      <w:headerReference w:type="even" r:id="rId12"/>
      <w:headerReference w:type="default" r:id="rId13"/>
      <w:footnotePr>
        <w:numRestart w:val="eachSect"/>
      </w:footnotePr>
      <w:pgSz w:w="7920" w:h="12240"/>
      <w:pgMar w:top="720" w:right="864" w:bottom="720" w:left="86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9CA" w:rsidRDefault="004669CA" w:rsidP="001D6A1B">
      <w:pPr>
        <w:spacing w:after="0" w:line="240" w:lineRule="auto"/>
      </w:pPr>
      <w:r>
        <w:separator/>
      </w:r>
    </w:p>
  </w:endnote>
  <w:endnote w:type="continuationSeparator" w:id="0">
    <w:p w:rsidR="004669CA" w:rsidRDefault="004669CA"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uttman Drogolin">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Narkisim">
    <w:panose1 w:val="020E0502050101010101"/>
    <w:charset w:val="B1"/>
    <w:family w:val="auto"/>
    <w:pitch w:val="variable"/>
    <w:sig w:usb0="00000801" w:usb1="00000000" w:usb2="00000000" w:usb3="00000000" w:csb0="0000002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altName w:val="Zurich Ex BT"/>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Helvetica">
    <w:panose1 w:val="020B06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ingLiU_HKSCS-ExtB">
    <w:panose1 w:val="02020500000000000000"/>
    <w:charset w:val="88"/>
    <w:family w:val="roman"/>
    <w:pitch w:val="variable"/>
    <w:sig w:usb0="8000002F" w:usb1="0A080008" w:usb2="00000010" w:usb3="00000000" w:csb0="00100001" w:csb1="00000000"/>
  </w:font>
  <w:font w:name="@Arial Unicode MS">
    <w:panose1 w:val="020B0604020202020204"/>
    <w:charset w:val="80"/>
    <w:family w:val="swiss"/>
    <w:pitch w:val="variable"/>
    <w:sig w:usb0="F7FFAFFF" w:usb1="E9DFFFFF" w:usb2="0000003F" w:usb3="00000000" w:csb0="003F01FF" w:csb1="00000000"/>
  </w:font>
  <w:font w:name="SR_FontbitLivorna">
    <w:altName w:val="Times New Roman"/>
    <w:charset w:val="00"/>
    <w:family w:val="roman"/>
    <w:pitch w:val="variable"/>
    <w:sig w:usb0="80000827" w:usb1="50000000" w:usb2="00000000" w:usb3="00000000" w:csb0="00000021" w:csb1="00000000"/>
  </w:font>
  <w:font w:name="SR_FontbitDavid">
    <w:altName w:val="Times New Roman"/>
    <w:charset w:val="00"/>
    <w:family w:val="roman"/>
    <w:pitch w:val="variable"/>
    <w:sig w:usb0="80000827" w:usb1="50000000" w:usb2="00000000" w:usb3="00000000" w:csb0="00000021" w:csb1="00000000"/>
  </w:font>
  <w:font w:name="TopType Mantova-Decor">
    <w:panose1 w:val="00000000000000000000"/>
    <w:charset w:val="B1"/>
    <w:family w:val="auto"/>
    <w:pitch w:val="variable"/>
    <w:sig w:usb0="00000801" w:usb1="00000000" w:usb2="00000000" w:usb3="00000000" w:csb0="00000020" w:csb1="00000000"/>
  </w:font>
  <w:font w:name="Miriam">
    <w:panose1 w:val="020B0502050101010101"/>
    <w:charset w:val="B1"/>
    <w:family w:val="auto"/>
    <w:pitch w:val="variable"/>
    <w:sig w:usb0="00000801" w:usb1="00000000" w:usb2="00000000" w:usb3="00000000" w:csb0="00000020" w:csb1="00000000"/>
  </w:font>
  <w:font w:name="Vilna">
    <w:panose1 w:val="00000000000000000000"/>
    <w:charset w:val="B1"/>
    <w:family w:val="auto"/>
    <w:pitch w:val="variable"/>
    <w:sig w:usb0="00000807" w:usb1="00000000" w:usb2="00000000" w:usb3="00000000" w:csb0="00000023" w:csb1="00000000"/>
  </w:font>
  <w:font w:name="Consolas">
    <w:panose1 w:val="020B0609020204030204"/>
    <w:charset w:val="00"/>
    <w:family w:val="modern"/>
    <w:pitch w:val="fixed"/>
    <w:sig w:usb0="E10002FF" w:usb1="4000FCFF" w:usb2="00000009" w:usb3="00000000" w:csb0="0000019F" w:csb1="00000000"/>
  </w:font>
  <w:font w:name="Guttman Frank">
    <w:panose1 w:val="00000000000000000000"/>
    <w:charset w:val="B1"/>
    <w:family w:val="auto"/>
    <w:pitch w:val="variable"/>
    <w:sig w:usb0="00000801" w:usb1="40000000" w:usb2="00000000" w:usb3="00000000" w:csb0="00000020" w:csb1="00000000"/>
  </w:font>
  <w:font w:name="Guttman Keren">
    <w:panose1 w:val="00000000000000000000"/>
    <w:charset w:val="B1"/>
    <w:family w:val="auto"/>
    <w:pitch w:val="variable"/>
    <w:sig w:usb0="00000801" w:usb1="40000000" w:usb2="00000000" w:usb3="00000000" w:csb0="00000020" w:csb1="00000000"/>
  </w:font>
  <w:font w:name="1ShefaClassic">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Tvilnacopy01">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9CA" w:rsidRDefault="004669CA" w:rsidP="00724B87">
      <w:pPr>
        <w:bidi/>
        <w:spacing w:after="0" w:line="240" w:lineRule="auto"/>
      </w:pPr>
      <w:r>
        <w:separator/>
      </w:r>
    </w:p>
  </w:footnote>
  <w:footnote w:type="continuationSeparator" w:id="0">
    <w:p w:rsidR="004669CA" w:rsidRDefault="004669CA" w:rsidP="001D6A1B">
      <w:pPr>
        <w:spacing w:after="0" w:line="240" w:lineRule="auto"/>
      </w:pPr>
      <w:r>
        <w:continuationSeparator/>
      </w:r>
    </w:p>
  </w:footnote>
  <w:footnote w:id="1">
    <w:p w:rsidR="00047F7E" w:rsidRPr="007D4542" w:rsidRDefault="00047F7E" w:rsidP="007D4542">
      <w:pPr>
        <w:bidi/>
        <w:spacing w:after="60" w:line="300" w:lineRule="atLeast"/>
        <w:ind w:firstLine="144"/>
        <w:jc w:val="both"/>
        <w:rPr>
          <w:rFonts w:ascii="FbFrankReal" w:hAnsi="FbFrankReal" w:cs="FbFrankReal"/>
          <w:sz w:val="20"/>
          <w:szCs w:val="20"/>
        </w:rPr>
      </w:pPr>
      <w:r w:rsidRPr="007D4542">
        <w:rPr>
          <w:rStyle w:val="FootnoteReference"/>
          <w:rFonts w:ascii="FbFrankReal" w:hAnsi="FbFrankReal" w:cs="FbFrankReal"/>
          <w:sz w:val="20"/>
          <w:szCs w:val="20"/>
          <w:vertAlign w:val="baseline"/>
          <w:lang w:bidi="ar-SA"/>
        </w:rPr>
        <w:footnoteRef/>
      </w:r>
      <w:r w:rsidRPr="007D4542">
        <w:rPr>
          <w:rFonts w:ascii="FbFrankReal" w:hAnsi="FbFrankReal" w:cs="FbFrankReal"/>
          <w:sz w:val="20"/>
          <w:szCs w:val="20"/>
          <w:rtl/>
        </w:rPr>
        <w:t>)</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ראה</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מדבר</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קדמות</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להחיד</w:t>
      </w:r>
      <w:r w:rsidRPr="007D4542">
        <w:rPr>
          <w:rFonts w:ascii="FbFrankReal" w:hAnsi="FbFrankReal" w:cs="FbFrankReal"/>
          <w:sz w:val="20"/>
          <w:szCs w:val="20"/>
          <w:rtl/>
          <w:lang w:bidi="ar-SA"/>
        </w:rPr>
        <w:t>"</w:t>
      </w:r>
      <w:r w:rsidRPr="007D4542">
        <w:rPr>
          <w:rFonts w:ascii="FbFrankReal" w:hAnsi="FbFrankReal" w:cs="FbFrankReal"/>
          <w:sz w:val="20"/>
          <w:szCs w:val="20"/>
          <w:rtl/>
        </w:rPr>
        <w:t>א</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מערכת</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א</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אות</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ל</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שרק</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לע</w:t>
      </w:r>
      <w:r w:rsidRPr="007D4542">
        <w:rPr>
          <w:rFonts w:ascii="FbFrankReal" w:hAnsi="FbFrankReal" w:cs="FbFrankReal"/>
          <w:sz w:val="20"/>
          <w:szCs w:val="20"/>
          <w:rtl/>
          <w:lang w:bidi="ar-SA"/>
        </w:rPr>
        <w:t>"</w:t>
      </w:r>
      <w:r w:rsidRPr="007D4542">
        <w:rPr>
          <w:rFonts w:ascii="FbFrankReal" w:hAnsi="FbFrankReal" w:cs="FbFrankReal"/>
          <w:sz w:val="20"/>
          <w:szCs w:val="20"/>
          <w:rtl/>
        </w:rPr>
        <w:t>ל</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שיבוא</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אלי</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עם</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כל</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בחינותיו</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יתרץ</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הקושיות</w:t>
      </w:r>
      <w:r w:rsidRPr="007D4542">
        <w:rPr>
          <w:rFonts w:ascii="FbFrankReal" w:hAnsi="FbFrankReal" w:cs="FbFrankReal"/>
          <w:sz w:val="20"/>
          <w:szCs w:val="20"/>
          <w:rtl/>
          <w:lang w:bidi="ar-SA"/>
        </w:rPr>
        <w:t>. (</w:t>
      </w:r>
      <w:r w:rsidRPr="007D4542">
        <w:rPr>
          <w:rFonts w:ascii="FbFrankReal" w:hAnsi="FbFrankReal" w:cs="FbFrankReal"/>
          <w:sz w:val="20"/>
          <w:szCs w:val="20"/>
          <w:rtl/>
        </w:rPr>
        <w:t>וראה</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שיחות</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קודש</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תש</w:t>
      </w:r>
      <w:r w:rsidRPr="007D4542">
        <w:rPr>
          <w:rFonts w:ascii="FbFrankReal" w:hAnsi="FbFrankReal" w:cs="FbFrankReal"/>
          <w:sz w:val="20"/>
          <w:szCs w:val="20"/>
          <w:rtl/>
          <w:lang w:bidi="ar-SA"/>
        </w:rPr>
        <w:t>"</w:t>
      </w:r>
      <w:r w:rsidRPr="007D4542">
        <w:rPr>
          <w:rFonts w:ascii="FbFrankReal" w:hAnsi="FbFrankReal" w:cs="FbFrankReal"/>
          <w:sz w:val="20"/>
          <w:szCs w:val="20"/>
          <w:rtl/>
        </w:rPr>
        <w:t>מ</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ח</w:t>
      </w:r>
      <w:r w:rsidRPr="007D4542">
        <w:rPr>
          <w:rFonts w:ascii="FbFrankReal" w:hAnsi="FbFrankReal" w:cs="FbFrankReal"/>
          <w:sz w:val="20"/>
          <w:szCs w:val="20"/>
          <w:rtl/>
          <w:lang w:bidi="ar-SA"/>
        </w:rPr>
        <w:t>"</w:t>
      </w:r>
      <w:r w:rsidRPr="007D4542">
        <w:rPr>
          <w:rFonts w:ascii="FbFrankReal" w:hAnsi="FbFrankReal" w:cs="FbFrankReal"/>
          <w:sz w:val="20"/>
          <w:szCs w:val="20"/>
          <w:rtl/>
        </w:rPr>
        <w:t>א</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ע</w:t>
      </w:r>
      <w:r w:rsidRPr="007D4542">
        <w:rPr>
          <w:rFonts w:ascii="FbFrankReal" w:hAnsi="FbFrankReal" w:cs="FbFrankReal"/>
          <w:sz w:val="20"/>
          <w:szCs w:val="20"/>
          <w:rtl/>
          <w:lang w:bidi="ar-SA"/>
        </w:rPr>
        <w:t xml:space="preserve">' 37). </w:t>
      </w:r>
      <w:r w:rsidRPr="007D4542">
        <w:rPr>
          <w:rFonts w:ascii="FbFrankReal" w:hAnsi="FbFrankReal" w:cs="FbFrankReal"/>
          <w:sz w:val="20"/>
          <w:szCs w:val="20"/>
          <w:rtl/>
        </w:rPr>
        <w:t>אבל</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להעיר</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ממ</w:t>
      </w:r>
      <w:r w:rsidRPr="007D4542">
        <w:rPr>
          <w:rFonts w:ascii="FbFrankReal" w:hAnsi="FbFrankReal" w:cs="FbFrankReal"/>
          <w:sz w:val="20"/>
          <w:szCs w:val="20"/>
          <w:rtl/>
          <w:lang w:bidi="ar-SA"/>
        </w:rPr>
        <w:t>"</w:t>
      </w:r>
      <w:r w:rsidRPr="007D4542">
        <w:rPr>
          <w:rFonts w:ascii="FbFrankReal" w:hAnsi="FbFrankReal" w:cs="FbFrankReal"/>
          <w:sz w:val="20"/>
          <w:szCs w:val="20"/>
          <w:rtl/>
        </w:rPr>
        <w:t>ש</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בהחידושים</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שנדפסו</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ע</w:t>
      </w:r>
      <w:r w:rsidRPr="007D4542">
        <w:rPr>
          <w:rFonts w:ascii="FbFrankReal" w:hAnsi="FbFrankReal" w:cs="FbFrankReal"/>
          <w:sz w:val="20"/>
          <w:szCs w:val="20"/>
          <w:rtl/>
          <w:lang w:bidi="ar-SA"/>
        </w:rPr>
        <w:t>"</w:t>
      </w:r>
      <w:r w:rsidRPr="007D4542">
        <w:rPr>
          <w:rFonts w:ascii="FbFrankReal" w:hAnsi="FbFrankReal" w:cs="FbFrankReal"/>
          <w:sz w:val="20"/>
          <w:szCs w:val="20"/>
          <w:rtl/>
        </w:rPr>
        <w:t>ש</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הרשב</w:t>
      </w:r>
      <w:r w:rsidRPr="007D4542">
        <w:rPr>
          <w:rFonts w:ascii="FbFrankReal" w:hAnsi="FbFrankReal" w:cs="FbFrankReal"/>
          <w:sz w:val="20"/>
          <w:szCs w:val="20"/>
          <w:rtl/>
          <w:lang w:bidi="ar-SA"/>
        </w:rPr>
        <w:t>"</w:t>
      </w:r>
      <w:r w:rsidRPr="007D4542">
        <w:rPr>
          <w:rFonts w:ascii="FbFrankReal" w:hAnsi="FbFrankReal" w:cs="FbFrankReal"/>
          <w:sz w:val="20"/>
          <w:szCs w:val="20"/>
          <w:rtl/>
        </w:rPr>
        <w:t>א</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מנחות</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מ</w:t>
      </w:r>
      <w:r w:rsidRPr="007D4542">
        <w:rPr>
          <w:rFonts w:ascii="FbFrankReal" w:hAnsi="FbFrankReal" w:cs="FbFrankReal"/>
          <w:sz w:val="20"/>
          <w:szCs w:val="20"/>
          <w:rtl/>
          <w:lang w:bidi="ar-SA"/>
        </w:rPr>
        <w:t>"</w:t>
      </w:r>
      <w:r w:rsidRPr="007D4542">
        <w:rPr>
          <w:rFonts w:ascii="FbFrankReal" w:hAnsi="FbFrankReal" w:cs="FbFrankReal"/>
          <w:sz w:val="20"/>
          <w:szCs w:val="20"/>
          <w:rtl/>
        </w:rPr>
        <w:t>ה</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ע</w:t>
      </w:r>
      <w:r w:rsidRPr="007D4542">
        <w:rPr>
          <w:rFonts w:ascii="FbFrankReal" w:hAnsi="FbFrankReal" w:cs="FbFrankReal"/>
          <w:sz w:val="20"/>
          <w:szCs w:val="20"/>
          <w:rtl/>
          <w:lang w:bidi="ar-SA"/>
        </w:rPr>
        <w:t>"</w:t>
      </w:r>
      <w:r w:rsidRPr="007D4542">
        <w:rPr>
          <w:rFonts w:ascii="FbFrankReal" w:hAnsi="FbFrankReal" w:cs="FbFrankReal"/>
          <w:sz w:val="20"/>
          <w:szCs w:val="20"/>
          <w:rtl/>
        </w:rPr>
        <w:t>א</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שמ</w:t>
      </w:r>
      <w:r w:rsidRPr="007D4542">
        <w:rPr>
          <w:rFonts w:ascii="FbFrankReal" w:hAnsi="FbFrankReal" w:cs="FbFrankReal"/>
          <w:sz w:val="20"/>
          <w:szCs w:val="20"/>
          <w:rtl/>
          <w:lang w:bidi="ar-SA"/>
        </w:rPr>
        <w:t>"</w:t>
      </w:r>
      <w:r w:rsidRPr="007D4542">
        <w:rPr>
          <w:rFonts w:ascii="FbFrankReal" w:hAnsi="FbFrankReal" w:cs="FbFrankReal"/>
          <w:sz w:val="20"/>
          <w:szCs w:val="20"/>
          <w:rtl/>
        </w:rPr>
        <w:t>ש</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עתיד</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אליהו</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לדורשה</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יכול</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להיות</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לפני</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ביאת</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המשיח</w:t>
      </w:r>
      <w:r w:rsidRPr="007D4542">
        <w:rPr>
          <w:rFonts w:ascii="FbFrankReal" w:hAnsi="FbFrankReal" w:cs="FbFrankReal"/>
          <w:sz w:val="20"/>
          <w:szCs w:val="20"/>
          <w:rtl/>
          <w:lang w:bidi="ar-SA"/>
        </w:rPr>
        <w:t xml:space="preserve">. </w:t>
      </w:r>
      <w:r w:rsidRPr="007D4542">
        <w:rPr>
          <w:rFonts w:ascii="FbFrankReal" w:hAnsi="FbFrankReal" w:cs="FbFrankReal"/>
          <w:sz w:val="20"/>
          <w:szCs w:val="20"/>
          <w:rtl/>
        </w:rPr>
        <w:t>ואכ</w:t>
      </w:r>
      <w:r w:rsidRPr="007D4542">
        <w:rPr>
          <w:rFonts w:ascii="FbFrankReal" w:hAnsi="FbFrankReal" w:cs="FbFrankReal"/>
          <w:sz w:val="20"/>
          <w:szCs w:val="20"/>
          <w:rtl/>
          <w:lang w:bidi="ar-SA"/>
        </w:rPr>
        <w:t>"</w:t>
      </w:r>
      <w:r w:rsidRPr="007D4542">
        <w:rPr>
          <w:rFonts w:ascii="FbFrankReal" w:hAnsi="FbFrankReal" w:cs="FbFrankReal"/>
          <w:sz w:val="20"/>
          <w:szCs w:val="20"/>
          <w:rtl/>
        </w:rPr>
        <w:t>מ</w:t>
      </w:r>
      <w:r w:rsidRPr="007D4542">
        <w:rPr>
          <w:rFonts w:ascii="FbFrankReal" w:hAnsi="FbFrankReal" w:cs="FbFrankReal"/>
          <w:sz w:val="20"/>
          <w:szCs w:val="20"/>
          <w:rtl/>
          <w:lang w:bidi="ar-SA"/>
        </w:rPr>
        <w:t>.</w:t>
      </w:r>
    </w:p>
  </w:footnote>
  <w:footnote w:id="2">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בקונ' הנ"ל שמונה, וצ"ל כבפנים.</w:t>
      </w:r>
    </w:p>
  </w:footnote>
  <w:footnote w:id="3">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באג"ק שם מציין לירושלמי ספ"ה דפסחים, ואכן סוגי' זו מופיעה בירושלמי בב' מקומות.</w:t>
      </w:r>
    </w:p>
  </w:footnote>
  <w:footnote w:id="4">
    <w:p w:rsidR="00047F7E" w:rsidRPr="007D4542" w:rsidRDefault="00047F7E" w:rsidP="007D4542">
      <w:pPr>
        <w:pStyle w:val="FootnoteText"/>
        <w:bidi/>
        <w:spacing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Pr>
          <w:rFonts w:ascii="FbFrankReal" w:hAnsi="FbFrankReal" w:cs="FbFrankReal" w:hint="cs"/>
          <w:rtl/>
        </w:rPr>
        <w:t xml:space="preserve">) </w:t>
      </w:r>
      <w:r w:rsidRPr="007D4542">
        <w:rPr>
          <w:rFonts w:ascii="FbFrankReal" w:hAnsi="FbFrankReal" w:cs="FbFrankReal"/>
          <w:rtl/>
        </w:rPr>
        <w:t>אבל בסמ"ג לאווין קנ"ב כתב שהאיסור הוא רק בשו"פ, וכ"כ בתוס' הרא"ש ב"ב פט,ב</w:t>
      </w:r>
      <w:r>
        <w:rPr>
          <w:rFonts w:ascii="FbFrankReal" w:hAnsi="FbFrankReal" w:cs="FbFrankReal"/>
          <w:rtl/>
        </w:rPr>
        <w:t xml:space="preserve"> </w:t>
      </w:r>
      <w:r w:rsidRPr="007D4542">
        <w:rPr>
          <w:rFonts w:ascii="FbFrankReal" w:hAnsi="FbFrankReal" w:cs="FbFrankReal"/>
          <w:rtl/>
        </w:rPr>
        <w:t xml:space="preserve">(הובא בשטמ"ק שם) וז"ל: ובמשורה שלא ירתיח וקל וחומר ומה כו'. ואם תאמר היכי דמי </w:t>
      </w:r>
      <w:r w:rsidRPr="007D4542">
        <w:rPr>
          <w:rFonts w:ascii="FbFrankReal" w:hAnsi="FbFrankReal" w:cs="FbFrankReal"/>
          <w:b/>
          <w:bCs/>
          <w:rtl/>
        </w:rPr>
        <w:t>אי דליכא שוה פרוטה מאי איסורא איכא</w:t>
      </w:r>
      <w:r w:rsidRPr="007D4542">
        <w:rPr>
          <w:rFonts w:ascii="FbFrankReal" w:hAnsi="FbFrankReal" w:cs="FbFrankReal"/>
          <w:rtl/>
        </w:rPr>
        <w:t xml:space="preserve"> ואי דאיכא שוה פרוטה פשיטא שהוא גזל גמור. ועוד מה שייך למימר הכי מה לי מדה גדולה מה לי מדה קטנה כיון שהוא גוזלו שוה פרוטה. יש לומר דאסרה תורה לחיובי משעת הרתחה כו' עכ"ל. </w:t>
      </w:r>
    </w:p>
    <w:p w:rsidR="00047F7E" w:rsidRPr="007D4542" w:rsidRDefault="00047F7E" w:rsidP="007D4542">
      <w:pPr>
        <w:pStyle w:val="FootnoteText"/>
        <w:bidi/>
        <w:spacing w:line="300" w:lineRule="atLeast"/>
        <w:ind w:firstLine="144"/>
        <w:jc w:val="both"/>
        <w:rPr>
          <w:rFonts w:ascii="FbFrankReal" w:hAnsi="FbFrankReal" w:cs="FbFrankReal"/>
          <w:rtl/>
        </w:rPr>
      </w:pPr>
    </w:p>
  </w:footnote>
  <w:footnote w:id="5">
    <w:p w:rsidR="00047F7E" w:rsidRPr="007D4542" w:rsidRDefault="00047F7E" w:rsidP="007D4542">
      <w:pPr>
        <w:pStyle w:val="FootnoteText"/>
        <w:bidi/>
        <w:spacing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מ"ש שלא מצינו כן ברמב"ם תמוה שהרי ברמב"ם הל' גניבה פ"ח ה"ז כתב מפורש: "אין טומנין את המשקלות במלח כדי שיפחתו, ולא ירתיח במדת הלח בעת שמודד, ואפילו היתה המדה קטנה ביותר, שהרי התורה הקפידה על המדות </w:t>
      </w:r>
      <w:r w:rsidRPr="007D4542">
        <w:rPr>
          <w:rFonts w:ascii="FbFrankReal" w:hAnsi="FbFrankReal" w:cs="FbFrankReal"/>
          <w:b/>
          <w:bCs/>
          <w:rtl/>
        </w:rPr>
        <w:t xml:space="preserve">בכל שהוא </w:t>
      </w:r>
      <w:r w:rsidRPr="007D4542">
        <w:rPr>
          <w:rFonts w:ascii="FbFrankReal" w:hAnsi="FbFrankReal" w:cs="FbFrankReal"/>
          <w:rtl/>
        </w:rPr>
        <w:t>שנאמר ובמשורה והיא מדה קטנה אחד משלשה ושלשים בלוג".</w:t>
      </w:r>
    </w:p>
  </w:footnote>
  <w:footnote w:id="6">
    <w:p w:rsidR="00047F7E" w:rsidRPr="007D4542" w:rsidRDefault="00047F7E" w:rsidP="007D4542">
      <w:pPr>
        <w:bidi/>
        <w:spacing w:line="300" w:lineRule="atLeast"/>
        <w:ind w:firstLine="144"/>
        <w:jc w:val="both"/>
        <w:rPr>
          <w:rFonts w:ascii="FbFrankReal" w:hAnsi="FbFrankReal" w:cs="FbFrankReal"/>
          <w:sz w:val="24"/>
          <w:szCs w:val="24"/>
          <w:rtl/>
        </w:rPr>
      </w:pPr>
      <w:r w:rsidRPr="007D4542">
        <w:rPr>
          <w:rStyle w:val="FootnoteReference"/>
          <w:rFonts w:ascii="FbFrankReal" w:hAnsi="FbFrankReal" w:cs="FbFrankReal"/>
          <w:vertAlign w:val="baseline"/>
        </w:rPr>
        <w:footnoteRef/>
      </w:r>
      <w:r>
        <w:rPr>
          <w:rFonts w:ascii="FbFrankReal" w:hAnsi="FbFrankReal" w:cs="FbFrankReal" w:hint="cs"/>
          <w:sz w:val="18"/>
          <w:szCs w:val="18"/>
          <w:rtl/>
        </w:rPr>
        <w:t xml:space="preserve">) </w:t>
      </w:r>
      <w:r w:rsidRPr="007D4542">
        <w:rPr>
          <w:rFonts w:ascii="FbFrankReal" w:hAnsi="FbFrankReal" w:cs="FbFrankReal"/>
          <w:sz w:val="20"/>
          <w:szCs w:val="20"/>
          <w:rtl/>
        </w:rPr>
        <w:t>וראה שו"ת חכם צבי סי' כ"ו שביאר גדר האיסור בגזל עכו"ם שאינו משום הפסידו של העכו"ם אלא בעבורינו שלא נקנה תכונה רעה אלא לקנות בנפשנו דעות אמתיות ומדות טובות וישרות לזכותנו לטוב לנו, ועי' בגליוני הש"ס ב"ק דף קיג,א (ד"ה מנין) שכתב דדברי החכ"צ הוא לשון הרמב"ם לענין גזל עכו"ם בפיה"מ (כלים פי"ב מ"ז) ולשונו שם בסו"ד הוא "שזהו חטא גדול והגעה לאדם תכונות רעות וכו'"</w:t>
      </w:r>
      <w:r>
        <w:rPr>
          <w:rFonts w:ascii="FbFrankReal" w:hAnsi="FbFrankReal" w:cs="FbFrankReal" w:hint="cs"/>
          <w:sz w:val="20"/>
          <w:szCs w:val="20"/>
          <w:rtl/>
        </w:rPr>
        <w:t>.</w:t>
      </w:r>
    </w:p>
  </w:footnote>
  <w:footnote w:id="7">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w:t>
      </w:r>
      <w:r w:rsidRPr="007D4542">
        <w:rPr>
          <w:rFonts w:ascii="FbFrankReal" w:eastAsia="Times New Roman" w:hAnsi="FbFrankReal" w:cs="FbFrankReal"/>
          <w:color w:val="222222"/>
          <w:rtl/>
        </w:rPr>
        <w:t>סימן תכ"ט.</w:t>
      </w:r>
    </w:p>
  </w:footnote>
  <w:footnote w:id="8">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w:t>
      </w:r>
      <w:r w:rsidRPr="007D4542">
        <w:rPr>
          <w:rFonts w:ascii="FbFrankReal" w:eastAsia="Times New Roman" w:hAnsi="FbFrankReal" w:cs="FbFrankReal"/>
          <w:color w:val="222222"/>
          <w:rtl/>
        </w:rPr>
        <w:t>עמ' 30.</w:t>
      </w:r>
    </w:p>
  </w:footnote>
  <w:footnote w:id="9">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w:t>
      </w:r>
      <w:r w:rsidRPr="007D4542">
        <w:rPr>
          <w:rFonts w:ascii="FbFrankReal" w:eastAsia="Times New Roman" w:hAnsi="FbFrankReal" w:cs="FbFrankReal"/>
          <w:color w:val="000000"/>
          <w:rtl/>
        </w:rPr>
        <w:t>הלכות עבודת כוכבים פ"א ה"ג.</w:t>
      </w:r>
    </w:p>
  </w:footnote>
  <w:footnote w:id="10">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שו"ע אדה"ז סתל"ב ס"ח.</w:t>
      </w:r>
    </w:p>
  </w:footnote>
  <w:footnote w:id="11">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בשולחנו אדה"ז כותב "בחדרים הסמוכים </w:t>
      </w:r>
      <w:r w:rsidRPr="007D4542">
        <w:rPr>
          <w:rFonts w:ascii="FbFrankReal" w:hAnsi="FbFrankReal" w:cs="FbFrankReal"/>
          <w:b/>
          <w:bCs/>
          <w:rtl/>
        </w:rPr>
        <w:t>לבית</w:t>
      </w:r>
      <w:r w:rsidRPr="007D4542">
        <w:rPr>
          <w:rFonts w:ascii="FbFrankReal" w:hAnsi="FbFrankReal" w:cs="FbFrankReal"/>
          <w:rtl/>
        </w:rPr>
        <w:t>" כו' רק ש"מקום" כולל גם שאר המקומות החייבים בדיקה ולכאורה לכן נקט אדה"ז בסידורו לשון זה.</w:t>
      </w:r>
      <w:r w:rsidRPr="007D4542">
        <w:rPr>
          <w:rFonts w:ascii="FbFrankReal" w:hAnsi="FbFrankReal" w:cs="FbFrankReal"/>
        </w:rPr>
        <w:t xml:space="preserve"> </w:t>
      </w:r>
    </w:p>
  </w:footnote>
  <w:footnote w:id="12">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הל' חו"מ פ"ח ה"א</w:t>
      </w:r>
      <w:r w:rsidRPr="007D4542">
        <w:rPr>
          <w:rStyle w:val="FootnoteReference"/>
          <w:rFonts w:ascii="FbFrankReal" w:hAnsi="FbFrankReal" w:cs="FbFrankReal"/>
          <w:vertAlign w:val="baseline"/>
        </w:rPr>
        <w:t xml:space="preserve"> </w:t>
      </w:r>
      <w:r w:rsidRPr="007D4542">
        <w:rPr>
          <w:rFonts w:ascii="FbFrankReal" w:hAnsi="FbFrankReal" w:cs="FbFrankReal"/>
          <w:rtl/>
        </w:rPr>
        <w:t>.</w:t>
      </w:r>
    </w:p>
  </w:footnote>
  <w:footnote w:id="13">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סי' תעג ס"כ.</w:t>
      </w:r>
    </w:p>
  </w:footnote>
  <w:footnote w:id="14">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דף ל, א.</w:t>
      </w:r>
    </w:p>
  </w:footnote>
  <w:footnote w:id="15">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וראה מה שכתב בזה הרב שלום שפאלטער שיחי' בקובץ הערות התמימים ואנ"ש מוריסטאון גליון י"ג דזה לכאורה גם מכוון בלשון אדמוה"ז שם שכתב וז"ל: ועכשיו שחרב ביהמ"ק . . וכבר נהגו מדורות הראשונים שהבשר יהי' . . והשני יהי׳ ביצה וכו' ע"ש, ומציין להירושלמי, היינו שהתקנה שנעשה אחר שחרב ביהמ"ק לקחת שני תבשילין ושהשני תבשילין יהיו זרוע וביצה הי' כבר בדורות הראשונים, והפי' בדורות הראשונים הוא </w:t>
      </w:r>
      <w:r w:rsidRPr="007D4542">
        <w:rPr>
          <w:rFonts w:ascii="FbFrankReal" w:hAnsi="FbFrankReal" w:cs="FbFrankReal"/>
          <w:b/>
          <w:bCs/>
          <w:rtl/>
        </w:rPr>
        <w:t>בזמהמ</w:t>
      </w:r>
      <w:r w:rsidRPr="007D4542">
        <w:rPr>
          <w:rFonts w:ascii="FbFrankReal" w:hAnsi="FbFrankReal" w:cs="FbFrankReal"/>
          <w:rtl/>
        </w:rPr>
        <w:t>״</w:t>
      </w:r>
      <w:r w:rsidRPr="007D4542">
        <w:rPr>
          <w:rFonts w:ascii="FbFrankReal" w:hAnsi="FbFrankReal" w:cs="FbFrankReal"/>
          <w:b/>
          <w:bCs/>
          <w:rtl/>
        </w:rPr>
        <w:t xml:space="preserve">ק, </w:t>
      </w:r>
      <w:r w:rsidRPr="007D4542">
        <w:rPr>
          <w:rFonts w:ascii="FbFrankReal" w:hAnsi="FbFrankReal" w:cs="FbFrankReal"/>
          <w:rtl/>
        </w:rPr>
        <w:t>שהרי מביא זה מ"מ מהירושלמי שמיירי בזמן המקדש, אלא שהתקנה נתחדשה עוד הפעם לאחרי שחרב ביהמ"ק, ומכיון שבדורות הראשונים היתה התקנה לקחת זרוע וביצה, לכן גם בהתקנה שתקנו לאחר שחרב ביהמ"ק תקנו ג"כ שיקחו זרוע וביצה.</w:t>
      </w:r>
      <w:r w:rsidRPr="007D4542">
        <w:rPr>
          <w:rFonts w:ascii="FbFrankReal" w:hAnsi="FbFrankReal" w:cs="FbFrankReal"/>
        </w:rPr>
        <w:t xml:space="preserve"> </w:t>
      </w:r>
    </w:p>
  </w:footnote>
  <w:footnote w:id="16">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ע' 72.</w:t>
      </w:r>
    </w:p>
  </w:footnote>
  <w:footnote w:id="17">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דף קטו, ב.</w:t>
      </w:r>
    </w:p>
  </w:footnote>
  <w:footnote w:id="18">
    <w:p w:rsidR="00047F7E" w:rsidRPr="007D4542" w:rsidRDefault="00047F7E" w:rsidP="007D4542">
      <w:pPr>
        <w:pStyle w:val="NoSpacing"/>
        <w:bidi/>
        <w:spacing w:after="60" w:line="300" w:lineRule="atLeast"/>
        <w:ind w:firstLine="144"/>
        <w:jc w:val="both"/>
        <w:rPr>
          <w:rFonts w:ascii="FbFrankReal" w:hAnsi="FbFrankReal" w:cs="FbFrankReal"/>
          <w:sz w:val="20"/>
          <w:szCs w:val="20"/>
          <w:rtl/>
        </w:rPr>
      </w:pPr>
      <w:r w:rsidRPr="007D4542">
        <w:rPr>
          <w:rFonts w:ascii="FbFrankReal" w:hAnsi="FbFrankReal" w:cs="FbFrankReal"/>
          <w:b/>
          <w:bCs/>
          <w:sz w:val="20"/>
          <w:szCs w:val="20"/>
          <w:rtl/>
        </w:rPr>
        <w:t xml:space="preserve">*) </w:t>
      </w:r>
      <w:r w:rsidRPr="007D4542">
        <w:rPr>
          <w:rFonts w:ascii="FbFrankReal" w:hAnsi="FbFrankReal" w:cs="FbFrankReal"/>
          <w:sz w:val="20"/>
          <w:szCs w:val="20"/>
          <w:rtl/>
        </w:rPr>
        <w:t>לע"נ ידידי הרה"ח ר' דוד משה מולר ז"ל, משלוחי רבינו זי"ע בעיר אילפארד אנגלי', נקטף בדמי ימיו ביום ראשון פ' קדושים, אדר"ח אייר שנה זו. ת.נ.צ.ב.ה.</w:t>
      </w:r>
      <w:r>
        <w:rPr>
          <w:rFonts w:ascii="FbFrankReal" w:hAnsi="FbFrankReal" w:cs="FbFrankReal"/>
          <w:sz w:val="20"/>
          <w:szCs w:val="20"/>
          <w:rtl/>
        </w:rPr>
        <w:t xml:space="preserve"> </w:t>
      </w:r>
    </w:p>
    <w:p w:rsidR="00047F7E" w:rsidRPr="007D4542" w:rsidRDefault="00047F7E" w:rsidP="007D4542">
      <w:pPr>
        <w:pStyle w:val="NoSpacing"/>
        <w:bidi/>
        <w:spacing w:after="60" w:line="300" w:lineRule="atLeast"/>
        <w:ind w:firstLine="144"/>
        <w:jc w:val="both"/>
        <w:rPr>
          <w:rFonts w:ascii="FbFrankReal" w:hAnsi="FbFrankReal" w:cs="FbFrankReal"/>
          <w:sz w:val="20"/>
          <w:szCs w:val="20"/>
          <w:rtl/>
        </w:rPr>
      </w:pPr>
      <w:r w:rsidRPr="007D4542">
        <w:rPr>
          <w:rStyle w:val="FootnoteReference"/>
          <w:rFonts w:ascii="FbFrankReal" w:hAnsi="FbFrankReal" w:cs="FbFrankReal"/>
          <w:sz w:val="20"/>
          <w:szCs w:val="20"/>
          <w:vertAlign w:val="baseline"/>
        </w:rPr>
        <w:footnoteRef/>
      </w:r>
      <w:r w:rsidRPr="007D4542">
        <w:rPr>
          <w:rFonts w:ascii="FbFrankReal" w:hAnsi="FbFrankReal" w:cs="FbFrankReal"/>
          <w:sz w:val="20"/>
          <w:szCs w:val="20"/>
          <w:rtl/>
        </w:rPr>
        <w:t>) ברמב"ם הל' דעות שם ה"ב ובשוע"ר שם: "המספר בגנות חבירו אע"פ שאומר אמת, אבל האומר שקר נקרא מוציא שם רע על חבירו".</w:t>
      </w:r>
    </w:p>
  </w:footnote>
  <w:footnote w:id="19">
    <w:p w:rsidR="00047F7E" w:rsidRPr="007D4542" w:rsidRDefault="00047F7E" w:rsidP="007D4542">
      <w:pPr>
        <w:pStyle w:val="NoSpacing"/>
        <w:bidi/>
        <w:spacing w:after="60" w:line="300" w:lineRule="atLeast"/>
        <w:ind w:firstLine="144"/>
        <w:jc w:val="both"/>
        <w:rPr>
          <w:rFonts w:ascii="FbFrankReal" w:hAnsi="FbFrankReal" w:cs="FbFrankReal"/>
          <w:sz w:val="20"/>
          <w:szCs w:val="20"/>
          <w:rtl/>
        </w:rPr>
      </w:pPr>
      <w:r w:rsidRPr="007D4542">
        <w:rPr>
          <w:rStyle w:val="FootnoteReference"/>
          <w:rFonts w:ascii="FbFrankReal" w:hAnsi="FbFrankReal" w:cs="FbFrankReal"/>
          <w:sz w:val="20"/>
          <w:szCs w:val="20"/>
          <w:vertAlign w:val="baseline"/>
        </w:rPr>
        <w:footnoteRef/>
      </w:r>
      <w:r w:rsidRPr="007D4542">
        <w:rPr>
          <w:rFonts w:ascii="FbFrankReal" w:hAnsi="FbFrankReal" w:cs="FbFrankReal"/>
          <w:sz w:val="20"/>
          <w:szCs w:val="20"/>
          <w:rtl/>
        </w:rPr>
        <w:t>) המכתבים שבספר זה תורגמו מאנגלית כנראה ע"פ טיוטת המזכיר – טרם הוגהו (סופית) ע"י רבינו.</w:t>
      </w:r>
    </w:p>
  </w:footnote>
  <w:footnote w:id="20">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להעיר מלשון הרמב"ם הל' טומאת צרעת (פט"ז ה"י):</w:t>
      </w:r>
      <w:r w:rsidRPr="007D4542">
        <w:rPr>
          <w:rFonts w:ascii="FbFrankReal" w:hAnsi="FbFrankReal" w:cs="FbFrankReal"/>
        </w:rPr>
        <w:t xml:space="preserve"> </w:t>
      </w:r>
      <w:r w:rsidRPr="007D4542">
        <w:rPr>
          <w:rFonts w:ascii="FbFrankReal" w:hAnsi="FbFrankReal" w:cs="FbFrankReal"/>
          <w:rtl/>
        </w:rPr>
        <w:t xml:space="preserve">"התבוננו מה אירע למרים הנביאה שדיברה באחי' שהיתה גדולה ממנו בשנים וגידלתו על ברכי' וסכנה בעצמה להצילו מן הים . . </w:t>
      </w:r>
      <w:r w:rsidRPr="007D4542">
        <w:rPr>
          <w:rFonts w:ascii="FbFrankReal" w:hAnsi="FbFrankReal" w:cs="FbFrankReal"/>
          <w:b/>
          <w:bCs/>
          <w:rtl/>
        </w:rPr>
        <w:t>והוא לא הקפיד על כל הדברים האלו</w:t>
      </w:r>
      <w:r w:rsidRPr="007D4542">
        <w:rPr>
          <w:rFonts w:ascii="FbFrankReal" w:hAnsi="FbFrankReal" w:cs="FbFrankReal"/>
          <w:rtl/>
        </w:rPr>
        <w:t xml:space="preserve"> ואעפ"כ מיד נענשה בצרעת". וצע"ק מדברי רש"י על הא דאיתא בגמרא (ערכין טז, א) "כל מילתא דמיתאמרא באפי תלתא, לית בה משום לישנא בישא. מ"ט, חברך חברא אית לי', וחברא דחברך חברא אית לי'", ופירש רש"י "דמיתאמרא באפי תלתא, שהבעלים אמרוה בפני שלשה, המגלה אותה אינו לשה"ר שזה גילה תחלה דעתו </w:t>
      </w:r>
      <w:r w:rsidRPr="007D4542">
        <w:rPr>
          <w:rFonts w:ascii="FbFrankReal" w:hAnsi="FbFrankReal" w:cs="FbFrankReal"/>
          <w:b/>
          <w:bCs/>
          <w:rtl/>
        </w:rPr>
        <w:t>שאם מגלה אותו אינו חושש</w:t>
      </w:r>
      <w:r w:rsidRPr="007D4542">
        <w:rPr>
          <w:rFonts w:ascii="FbFrankReal" w:hAnsi="FbFrankReal" w:cs="FbFrankReal"/>
          <w:rtl/>
        </w:rPr>
        <w:t xml:space="preserve"> דמידע ידע דסופה להגלות דחברך חברא אית לי' וזה מגלה לחבירו וזה לחבירו עד שיודע". ומשמע מלשון רש"י דס"ל שאם בעל הדברים אינו חושש מזה שיספרו בגנותו אין בזה משום לשון הרע. ויש ליישב.</w:t>
      </w:r>
      <w:r>
        <w:rPr>
          <w:rFonts w:ascii="FbFrankReal" w:hAnsi="FbFrankReal" w:cs="FbFrankReal"/>
          <w:rtl/>
        </w:rPr>
        <w:t xml:space="preserve"> </w:t>
      </w:r>
    </w:p>
  </w:footnote>
  <w:footnote w:id="21">
    <w:p w:rsidR="00047F7E" w:rsidRPr="007D4542" w:rsidRDefault="00047F7E" w:rsidP="007D4542">
      <w:pPr>
        <w:pStyle w:val="NoSpacing"/>
        <w:bidi/>
        <w:spacing w:after="60" w:line="300" w:lineRule="atLeast"/>
        <w:ind w:firstLine="144"/>
        <w:jc w:val="both"/>
        <w:rPr>
          <w:rFonts w:ascii="FbFrankReal" w:hAnsi="FbFrankReal" w:cs="FbFrankReal"/>
          <w:sz w:val="20"/>
          <w:szCs w:val="20"/>
          <w:rtl/>
        </w:rPr>
      </w:pPr>
      <w:r w:rsidRPr="007D4542">
        <w:rPr>
          <w:rStyle w:val="FootnoteReference"/>
          <w:rFonts w:ascii="FbFrankReal" w:hAnsi="FbFrankReal" w:cs="FbFrankReal"/>
          <w:sz w:val="20"/>
          <w:szCs w:val="20"/>
          <w:vertAlign w:val="baseline"/>
        </w:rPr>
        <w:footnoteRef/>
      </w:r>
      <w:r w:rsidRPr="007D4542">
        <w:rPr>
          <w:rFonts w:ascii="FbFrankReal" w:hAnsi="FbFrankReal" w:cs="FbFrankReal"/>
          <w:sz w:val="20"/>
          <w:szCs w:val="20"/>
          <w:rtl/>
        </w:rPr>
        <w:t xml:space="preserve">) ראה גם ביאור הגרי"פ פערלא על ספהמ"צ להרס"ג לאוין (ל"ת מז מח) דל"מאן דאמר אין אדם רשאי לחבול בעצמו גם בושת אסור, דבושת נמי בכלל חבלה הוא", ע"ש. </w:t>
      </w:r>
    </w:p>
  </w:footnote>
  <w:footnote w:id="22">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והרי איסור לשון הרע כולל "המספר דברים שגורמים אם נשמעו איש מפי איש להזיק חבירו בגופו או בממונו או לצערו או להפחידו אע"פ שאינן דברים של גנאי" (רמב"ם הל' דעות שם ה"ה. שוע"ר שם סי"א), שמזה משמע שיסוד איסור לשון הרע הוא ההיזק שבו. </w:t>
      </w:r>
    </w:p>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tl/>
        </w:rPr>
        <w:t>אבל ראה מ"ש בספר שמירת הלשון להח"ח (הל' לשה"ר כלל ג ס"ו): "דע, דאפילו אם לא בא ע"י לשה"ר שלו שום רעה להאיש ההוא, כגון שלא קבלו השומעין את דבריו וכיו"ב, אעפ"כ מכלל לשה"ר לא נפקא. ויותר מזה, דאפילו אם הוא משער לכתחילה שלא יבוא להנדון שום רעה ע"י דיבורו אעפ"כ אסור לספר בגנותו".</w:t>
      </w:r>
      <w:r>
        <w:rPr>
          <w:rFonts w:ascii="FbFrankReal" w:hAnsi="FbFrankReal" w:cs="FbFrankReal"/>
          <w:rtl/>
        </w:rPr>
        <w:t xml:space="preserve"> </w:t>
      </w:r>
    </w:p>
  </w:footnote>
  <w:footnote w:id="23">
    <w:p w:rsidR="00047F7E" w:rsidRPr="007D4542" w:rsidRDefault="00047F7E" w:rsidP="007D4542">
      <w:pPr>
        <w:pStyle w:val="NoSpacing"/>
        <w:bidi/>
        <w:spacing w:after="60" w:line="300" w:lineRule="atLeast"/>
        <w:ind w:firstLine="144"/>
        <w:jc w:val="both"/>
        <w:rPr>
          <w:rFonts w:ascii="FbFrankReal" w:hAnsi="FbFrankReal" w:cs="FbFrankReal"/>
          <w:sz w:val="20"/>
          <w:szCs w:val="20"/>
          <w:rtl/>
        </w:rPr>
      </w:pPr>
      <w:r w:rsidRPr="007D4542">
        <w:rPr>
          <w:rStyle w:val="FootnoteReference"/>
          <w:rFonts w:ascii="FbFrankReal" w:hAnsi="FbFrankReal" w:cs="FbFrankReal"/>
          <w:sz w:val="20"/>
          <w:szCs w:val="20"/>
          <w:vertAlign w:val="baseline"/>
        </w:rPr>
        <w:footnoteRef/>
      </w:r>
      <w:r w:rsidRPr="007D4542">
        <w:rPr>
          <w:rFonts w:ascii="FbFrankReal" w:hAnsi="FbFrankReal" w:cs="FbFrankReal"/>
          <w:sz w:val="20"/>
          <w:szCs w:val="20"/>
        </w:rPr>
        <w:t xml:space="preserve"> </w:t>
      </w:r>
      <w:r w:rsidRPr="007D4542">
        <w:rPr>
          <w:rFonts w:ascii="FbFrankReal" w:hAnsi="FbFrankReal" w:cs="FbFrankReal"/>
          <w:sz w:val="20"/>
          <w:szCs w:val="20"/>
          <w:rtl/>
        </w:rPr>
        <w:t>להעיר מחמשת חלקי הדיבור שבפירוש המשנה להרמב"ם (אבות פ"א מי"ז): "מצווה ואסור ומאוס ואהוב ומותר". ושם: "והחלק השלישי, הוא הדיבור המאוס, והוא הדיבור אשר אין תועלת בו לאדם בנפשו . . ואנשי המעלה ישתדלו בנפשם להניח זה הדיבור . . ומזה החלק גם כן שיגנה האדם מעלה, או ישבח פחיתות בין שהיתה מידותית או שכלית".</w:t>
      </w:r>
    </w:p>
  </w:footnote>
  <w:footnote w:id="24">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שדי חמד, כללי הפוסקים, סי' טז אות יב [בהוצאת קה"ת – ח"ט עמ' 3674], ע"ש בארוכה.</w:t>
      </w:r>
    </w:p>
  </w:footnote>
  <w:footnote w:id="25">
    <w:p w:rsidR="00047F7E" w:rsidRPr="007D4542" w:rsidRDefault="00047F7E" w:rsidP="007D4542">
      <w:pPr>
        <w:pStyle w:val="NoSpacing"/>
        <w:bidi/>
        <w:spacing w:after="60" w:line="300" w:lineRule="atLeast"/>
        <w:ind w:firstLine="144"/>
        <w:jc w:val="both"/>
        <w:rPr>
          <w:rFonts w:ascii="FbFrankReal" w:hAnsi="FbFrankReal" w:cs="FbFrankReal"/>
          <w:sz w:val="20"/>
          <w:szCs w:val="20"/>
          <w:rtl/>
        </w:rPr>
      </w:pPr>
      <w:r w:rsidRPr="007D4542">
        <w:rPr>
          <w:rStyle w:val="FootnoteReference"/>
          <w:rFonts w:ascii="FbFrankReal" w:hAnsi="FbFrankReal" w:cs="FbFrankReal"/>
          <w:sz w:val="20"/>
          <w:szCs w:val="20"/>
          <w:vertAlign w:val="baseline"/>
        </w:rPr>
        <w:footnoteRef/>
      </w:r>
      <w:r w:rsidRPr="007D4542">
        <w:rPr>
          <w:rFonts w:ascii="FbFrankReal" w:hAnsi="FbFrankReal" w:cs="FbFrankReal"/>
          <w:sz w:val="20"/>
          <w:szCs w:val="20"/>
          <w:rtl/>
        </w:rPr>
        <w:t>) להעיר מתענית כ, ב: "לך ואמור לאומן שעשאני כמה מכוער כלי זה שעשית".</w:t>
      </w:r>
    </w:p>
  </w:footnote>
  <w:footnote w:id="26">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ראה שיחת רבינו ש"פ ויגש ה' טבת ה'תשמ"ח (ספה"ש תשמ"ח ח"א עמ' 190) "אשר להיותו האיש החפץ חיים [שהאריך בספריו אודות גודל ההכרח דאהבת ישראל . . להזהר בתכלית מדיבור בלתי רצוי . . על איש ישראל וכו'] זכה שנתקבל חיבורו [משנ"ב] בתפוצות ישראל". </w:t>
      </w:r>
    </w:p>
  </w:footnote>
  <w:footnote w:id="27">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w:t>
      </w:r>
      <w:r w:rsidRPr="007D4542">
        <w:rPr>
          <w:rFonts w:ascii="FbFrankReal" w:hAnsi="FbFrankReal" w:cs="FbFrankReal"/>
        </w:rPr>
        <w:t xml:space="preserve"> </w:t>
      </w:r>
      <w:r w:rsidRPr="007D4542">
        <w:rPr>
          <w:rFonts w:ascii="FbFrankReal" w:hAnsi="FbFrankReal" w:cs="FbFrankReal"/>
          <w:rtl/>
        </w:rPr>
        <w:t>ראה עלי תמר על הירושלמי תענית פ"ג ה"ד. ובכ"מ.</w:t>
      </w:r>
    </w:p>
  </w:footnote>
  <w:footnote w:id="28">
    <w:p w:rsidR="00047F7E" w:rsidRPr="007D4542" w:rsidRDefault="00047F7E" w:rsidP="007D4542">
      <w:pPr>
        <w:pStyle w:val="NoSpacing"/>
        <w:bidi/>
        <w:spacing w:after="60" w:line="300" w:lineRule="atLeast"/>
        <w:ind w:firstLine="144"/>
        <w:jc w:val="both"/>
        <w:rPr>
          <w:rFonts w:ascii="FbFrankReal" w:hAnsi="FbFrankReal" w:cs="FbFrankReal"/>
          <w:sz w:val="20"/>
          <w:szCs w:val="20"/>
          <w:rtl/>
        </w:rPr>
      </w:pPr>
      <w:r w:rsidRPr="007D4542">
        <w:rPr>
          <w:rStyle w:val="FootnoteReference"/>
          <w:rFonts w:ascii="FbFrankReal" w:hAnsi="FbFrankReal" w:cs="FbFrankReal"/>
          <w:sz w:val="20"/>
          <w:szCs w:val="20"/>
          <w:vertAlign w:val="baseline"/>
        </w:rPr>
        <w:footnoteRef/>
      </w:r>
      <w:r w:rsidRPr="007D4542">
        <w:rPr>
          <w:rFonts w:ascii="FbFrankReal" w:hAnsi="FbFrankReal" w:cs="FbFrankReal"/>
          <w:sz w:val="20"/>
          <w:szCs w:val="20"/>
          <w:rtl/>
        </w:rPr>
        <w:t xml:space="preserve">) יסודו לכאורה בדברי רש"י (כריתות כא, ע"ב הו"ד בב"י יו"ד סי' סו) לענין דם דגים שכינסו בכלי דקיי"ל (טושו"ע יו"ד סי' סו ס"ט) ש"אסור משום מראית עין" וביאר רש"י "דמיחלף בדם בהמה, והרואה אומר </w:t>
      </w:r>
      <w:r w:rsidRPr="007D4542">
        <w:rPr>
          <w:rFonts w:ascii="FbFrankReal" w:hAnsi="FbFrankReal" w:cs="FbFrankReal"/>
          <w:b/>
          <w:bCs/>
          <w:sz w:val="20"/>
          <w:szCs w:val="20"/>
          <w:rtl/>
        </w:rPr>
        <w:t>מותר</w:t>
      </w:r>
      <w:r w:rsidRPr="007D4542">
        <w:rPr>
          <w:rFonts w:ascii="FbFrankReal" w:hAnsi="FbFrankReal" w:cs="FbFrankReal"/>
          <w:sz w:val="20"/>
          <w:szCs w:val="20"/>
          <w:rtl/>
        </w:rPr>
        <w:t xml:space="preserve"> לאכול דם". [ומ"ש רש"י (ע"ז יב, ע"א)</w:t>
      </w:r>
      <w:r w:rsidRPr="007D4542">
        <w:rPr>
          <w:rFonts w:ascii="FbFrankReal" w:hAnsi="FbFrankReal" w:cs="FbFrankReal"/>
          <w:sz w:val="20"/>
          <w:szCs w:val="20"/>
        </w:rPr>
        <w:t xml:space="preserve"> </w:t>
      </w:r>
      <w:r w:rsidRPr="007D4542">
        <w:rPr>
          <w:rFonts w:ascii="FbFrankReal" w:hAnsi="FbFrankReal" w:cs="FbFrankReal"/>
          <w:sz w:val="20"/>
          <w:szCs w:val="20"/>
          <w:rtl/>
        </w:rPr>
        <w:t xml:space="preserve">"כל מקום שאסרו חכמים דבר המותר ואסרוהו מפני מראית העין שהרואה </w:t>
      </w:r>
      <w:r w:rsidRPr="007D4542">
        <w:rPr>
          <w:rFonts w:ascii="FbFrankReal" w:hAnsi="FbFrankReal" w:cs="FbFrankReal"/>
          <w:b/>
          <w:bCs/>
          <w:sz w:val="20"/>
          <w:szCs w:val="20"/>
          <w:rtl/>
        </w:rPr>
        <w:t>חושדו בדבר עבירה</w:t>
      </w:r>
      <w:r w:rsidRPr="007D4542">
        <w:rPr>
          <w:rFonts w:ascii="FbFrankReal" w:hAnsi="FbFrankReal" w:cs="FbFrankReal"/>
          <w:sz w:val="20"/>
          <w:szCs w:val="20"/>
          <w:rtl/>
        </w:rPr>
        <w:t xml:space="preserve">", ועד"ז כתבו הפוסקים בכ"מ, נצטרך לדחוק ולפרש עדמ"ש בשו"ת פאת השדה (להגר"ב עקפעלד, לבוב תרמ"ב) הו"ד בשדי חמד (כללים, מערכת המ"ם, כלל פ) בביאור דברי רש"י (שבת סד, ב) לענין יציאת בהמה בזוג שבצווארה, "שאסרו חכמים משום מראית העין </w:t>
      </w:r>
      <w:r w:rsidRPr="007D4542">
        <w:rPr>
          <w:rFonts w:ascii="FbFrankReal" w:hAnsi="FbFrankReal" w:cs="FbFrankReal"/>
          <w:b/>
          <w:bCs/>
          <w:sz w:val="20"/>
          <w:szCs w:val="20"/>
          <w:rtl/>
        </w:rPr>
        <w:t>שלא יחשדוהו</w:t>
      </w:r>
      <w:r w:rsidRPr="007D4542">
        <w:rPr>
          <w:rFonts w:ascii="FbFrankReal" w:hAnsi="FbFrankReal" w:cs="FbFrankReal"/>
          <w:sz w:val="20"/>
          <w:szCs w:val="20"/>
          <w:rtl/>
        </w:rPr>
        <w:t xml:space="preserve"> באיסור" (וראה גם שו"ע רבינו סי' שה סי"ד), ש"אין דברי רש"י [במס' שבת ובמס' כריתות] סותרים, כי האחד יגלה על חבירו, דבאמת מה שאסרו משום מראית עין לא משום שלא יחשדו את העושה, כי אם דנראה כאילו עושה איסור והרואה לא יאמר שעושה איסור רק יאמר דמותר לעשות כן ויעשה גם הוא כן"]. </w:t>
      </w:r>
    </w:p>
    <w:p w:rsidR="00047F7E" w:rsidRPr="007D4542" w:rsidRDefault="00047F7E" w:rsidP="007D4542">
      <w:pPr>
        <w:pStyle w:val="NoSpacing"/>
        <w:bidi/>
        <w:spacing w:after="60" w:line="300" w:lineRule="atLeast"/>
        <w:ind w:firstLine="144"/>
        <w:jc w:val="both"/>
        <w:rPr>
          <w:rFonts w:ascii="FbFrankReal" w:hAnsi="FbFrankReal" w:cs="FbFrankReal"/>
          <w:sz w:val="20"/>
          <w:szCs w:val="20"/>
          <w:rtl/>
        </w:rPr>
      </w:pPr>
      <w:r w:rsidRPr="007D4542">
        <w:rPr>
          <w:rFonts w:ascii="FbFrankReal" w:hAnsi="FbFrankReal" w:cs="FbFrankReal"/>
          <w:sz w:val="20"/>
          <w:szCs w:val="20"/>
          <w:rtl/>
        </w:rPr>
        <w:t xml:space="preserve">וראה גם שו"ת מהרי"ק (שורש קטו) לענין הטבילה בנהרות, ד"מאחר שנראה לעינים שבהעצר השמים ולא יהי' מטר אין מים באותו נהר כלל וכשיורדין הגשמים מתהוה, אם כן יש לאסור מפני </w:t>
      </w:r>
      <w:r w:rsidRPr="007D4542">
        <w:rPr>
          <w:rFonts w:ascii="FbFrankReal" w:hAnsi="FbFrankReal" w:cs="FbFrankReal"/>
          <w:b/>
          <w:bCs/>
          <w:sz w:val="20"/>
          <w:szCs w:val="20"/>
          <w:rtl/>
        </w:rPr>
        <w:t>מראית העין</w:t>
      </w:r>
      <w:r w:rsidRPr="007D4542">
        <w:rPr>
          <w:rFonts w:ascii="FbFrankReal" w:hAnsi="FbFrankReal" w:cs="FbFrankReal"/>
          <w:sz w:val="20"/>
          <w:szCs w:val="20"/>
          <w:rtl/>
        </w:rPr>
        <w:t>" ד"מאן דחזי . . סבר שאינו אלא ממי גשמים . . אם כן נפיק מיני' חורבא</w:t>
      </w:r>
      <w:r w:rsidRPr="007D4542">
        <w:rPr>
          <w:rFonts w:ascii="FbFrankReal" w:hAnsi="FbFrankReal" w:cs="FbFrankReal"/>
          <w:b/>
          <w:bCs/>
          <w:sz w:val="20"/>
          <w:szCs w:val="20"/>
          <w:rtl/>
        </w:rPr>
        <w:t xml:space="preserve"> דאתי למטבל</w:t>
      </w:r>
      <w:r w:rsidRPr="007D4542">
        <w:rPr>
          <w:rFonts w:ascii="FbFrankReal" w:hAnsi="FbFrankReal" w:cs="FbFrankReal"/>
          <w:sz w:val="20"/>
          <w:szCs w:val="20"/>
          <w:rtl/>
        </w:rPr>
        <w:t xml:space="preserve"> במי גשמים ממש אפילו כשהן זוחלין, ובכולא תלמודא אשכחן דחשו חכמים </w:t>
      </w:r>
      <w:r w:rsidRPr="007D4542">
        <w:rPr>
          <w:rFonts w:ascii="FbFrankReal" w:hAnsi="FbFrankReal" w:cs="FbFrankReal"/>
          <w:b/>
          <w:bCs/>
          <w:sz w:val="20"/>
          <w:szCs w:val="20"/>
          <w:rtl/>
        </w:rPr>
        <w:t>למראית עין</w:t>
      </w:r>
      <w:r w:rsidRPr="007D4542">
        <w:rPr>
          <w:rFonts w:ascii="FbFrankReal" w:hAnsi="FbFrankReal" w:cs="FbFrankReal"/>
          <w:sz w:val="20"/>
          <w:szCs w:val="20"/>
          <w:rtl/>
        </w:rPr>
        <w:t>", ע"ש שהביא מכ"מ בש"ס. [</w:t>
      </w:r>
      <w:r w:rsidRPr="007D4542">
        <w:rPr>
          <w:rFonts w:ascii="FbFrankReal" w:hAnsi="FbFrankReal" w:cs="FbFrankReal"/>
          <w:color w:val="000000"/>
          <w:sz w:val="20"/>
          <w:szCs w:val="20"/>
          <w:rtl/>
        </w:rPr>
        <w:t xml:space="preserve">וראה </w:t>
      </w:r>
      <w:r w:rsidRPr="007D4542">
        <w:rPr>
          <w:rFonts w:ascii="FbFrankReal" w:hAnsi="FbFrankReal" w:cs="FbFrankReal"/>
          <w:sz w:val="20"/>
          <w:szCs w:val="20"/>
          <w:rtl/>
        </w:rPr>
        <w:t xml:space="preserve">שו"ת אדמו"ר הצ"צ (או"ח סי' פז אות א) שהציע שני פירושים בדברי הר"ן עמ"ס ע"ז כא, ע"ב, ע"ש. ואכ"מ]. </w:t>
      </w:r>
    </w:p>
  </w:footnote>
  <w:footnote w:id="29">
    <w:p w:rsidR="00047F7E" w:rsidRPr="007D4542" w:rsidRDefault="00047F7E" w:rsidP="007D4542">
      <w:pPr>
        <w:pStyle w:val="NoSpacing"/>
        <w:bidi/>
        <w:spacing w:after="60" w:line="300" w:lineRule="atLeast"/>
        <w:ind w:firstLine="144"/>
        <w:jc w:val="both"/>
        <w:rPr>
          <w:rFonts w:ascii="FbFrankReal" w:hAnsi="FbFrankReal" w:cs="FbFrankReal"/>
          <w:sz w:val="20"/>
          <w:szCs w:val="20"/>
          <w:rtl/>
        </w:rPr>
      </w:pPr>
      <w:r w:rsidRPr="007D4542">
        <w:rPr>
          <w:rStyle w:val="FootnoteReference"/>
          <w:rFonts w:ascii="FbFrankReal" w:hAnsi="FbFrankReal" w:cs="FbFrankReal"/>
          <w:sz w:val="20"/>
          <w:szCs w:val="20"/>
          <w:vertAlign w:val="baseline"/>
        </w:rPr>
        <w:footnoteRef/>
      </w:r>
      <w:r w:rsidRPr="007D4542">
        <w:rPr>
          <w:rFonts w:ascii="FbFrankReal" w:hAnsi="FbFrankReal" w:cs="FbFrankReal"/>
          <w:sz w:val="20"/>
          <w:szCs w:val="20"/>
          <w:rtl/>
        </w:rPr>
        <w:t>) ויעויין בספר נפש הרב (להגר"צ שכטר שליט"א, ברוקלין תשנ"ד) בענין לשון הרע (עמ' קנ) בשם הגריד"ס שהעיר על סיפור הנ"ל "דאין בזה כ"כ חידוש דהלא זהו דין המשנה דמראית עין שאין להאדם בעלות על שמו הטוב (הרעפיוטישען) שלו שיהיה רשאי למחול עליו". וי"ל בדבריו. ואכ"מ.</w:t>
      </w:r>
    </w:p>
  </w:footnote>
  <w:footnote w:id="30">
    <w:p w:rsidR="00047F7E" w:rsidRPr="007D4542" w:rsidRDefault="00047F7E" w:rsidP="007D4542">
      <w:pPr>
        <w:pStyle w:val="NoSpacing"/>
        <w:bidi/>
        <w:spacing w:after="60" w:line="300" w:lineRule="atLeast"/>
        <w:ind w:firstLine="144"/>
        <w:jc w:val="both"/>
        <w:rPr>
          <w:rFonts w:ascii="FbFrankReal" w:hAnsi="FbFrankReal" w:cs="FbFrankReal"/>
          <w:sz w:val="20"/>
          <w:szCs w:val="20"/>
          <w:rtl/>
        </w:rPr>
      </w:pPr>
      <w:r w:rsidRPr="007D4542">
        <w:rPr>
          <w:rStyle w:val="FootnoteReference"/>
          <w:rFonts w:ascii="FbFrankReal" w:hAnsi="FbFrankReal" w:cs="FbFrankReal"/>
          <w:sz w:val="20"/>
          <w:szCs w:val="20"/>
          <w:vertAlign w:val="baseline"/>
        </w:rPr>
        <w:footnoteRef/>
      </w:r>
      <w:r w:rsidRPr="007D4542">
        <w:rPr>
          <w:rFonts w:ascii="FbFrankReal" w:hAnsi="FbFrankReal" w:cs="FbFrankReal"/>
          <w:sz w:val="20"/>
          <w:szCs w:val="20"/>
          <w:rtl/>
        </w:rPr>
        <w:t>) בפירוש הראב"ע שם: "טעם איש טמא שפתים לפי דעתי שהנביא גדל עם ישראל שהיו טמאים במעשה ובדיבור, והנה למד מדיבורם, והעד 'ויסרני מלכת בדרך העם הזה' (ישעי' ח, יא), על כן אמר ובתוך עם טמא שפתים אנכי יושב".</w:t>
      </w:r>
    </w:p>
  </w:footnote>
  <w:footnote w:id="31">
    <w:p w:rsidR="00047F7E" w:rsidRPr="007D4542" w:rsidRDefault="00047F7E" w:rsidP="007D4542">
      <w:pPr>
        <w:pStyle w:val="NoSpacing"/>
        <w:bidi/>
        <w:spacing w:after="60" w:line="300" w:lineRule="atLeast"/>
        <w:ind w:firstLine="144"/>
        <w:jc w:val="both"/>
        <w:rPr>
          <w:rFonts w:ascii="FbFrankReal" w:hAnsi="FbFrankReal" w:cs="FbFrankReal"/>
          <w:sz w:val="20"/>
          <w:szCs w:val="20"/>
          <w:rtl/>
        </w:rPr>
      </w:pPr>
      <w:r w:rsidRPr="007D4542">
        <w:rPr>
          <w:rStyle w:val="FootnoteReference"/>
          <w:rFonts w:ascii="FbFrankReal" w:hAnsi="FbFrankReal" w:cs="FbFrankReal"/>
          <w:sz w:val="20"/>
          <w:szCs w:val="20"/>
          <w:vertAlign w:val="baseline"/>
        </w:rPr>
        <w:footnoteRef/>
      </w:r>
      <w:r w:rsidRPr="007D4542">
        <w:rPr>
          <w:rFonts w:ascii="FbFrankReal" w:hAnsi="FbFrankReal" w:cs="FbFrankReal"/>
          <w:sz w:val="20"/>
          <w:szCs w:val="20"/>
          <w:rtl/>
        </w:rPr>
        <w:t xml:space="preserve">) וראה גם פנים יפות עה"כ שמות כ, כא: "ח"ו לעורר הדין עליהם כמו שמצינו בישעי' הנביא שנענש על מה שאמר 'בתוך עם טמא שפתים אנכי יושב' וכן בהושע הנביא", ע"ש. </w:t>
      </w:r>
    </w:p>
  </w:footnote>
  <w:footnote w:id="32">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ראה גם לקו"ש ח"ה עמ' 36 [תרגם מאידיש]: "אחת מתכונות הדיבור היא, שהוא מוציא דברים שהיו נעלמים במחשבה לידי גילוי בפה. זוהי הסיבה לזהירות הרבה מפני לשון הרע (אמירת דברים שליליים על אדם), שכן כאשר אין מזכירים בדיבור את הענין השלילי, הרע נותר בהעלם ואינו מגיע לידי ביטוי בפועל". ע"ש.</w:t>
      </w:r>
    </w:p>
  </w:footnote>
  <w:footnote w:id="33">
    <w:p w:rsidR="00047F7E" w:rsidRPr="007D4542" w:rsidRDefault="00047F7E" w:rsidP="007D4542">
      <w:pPr>
        <w:pStyle w:val="a2"/>
        <w:spacing w:before="0" w:after="60"/>
        <w:ind w:firstLine="144"/>
        <w:rPr>
          <w:sz w:val="20"/>
          <w:szCs w:val="20"/>
          <w:rtl/>
        </w:rPr>
      </w:pPr>
      <w:r w:rsidRPr="007D4542">
        <w:rPr>
          <w:sz w:val="20"/>
          <w:szCs w:val="20"/>
        </w:rPr>
        <w:t>*</w:t>
      </w:r>
      <w:r w:rsidRPr="007D4542">
        <w:rPr>
          <w:sz w:val="20"/>
          <w:szCs w:val="20"/>
          <w:rtl/>
        </w:rPr>
        <w:t xml:space="preserve">) לע״נ ידידי היקר וכו׳ הרה״ח ר׳ </w:t>
      </w:r>
      <w:r w:rsidRPr="007D4542">
        <w:rPr>
          <w:b/>
          <w:bCs/>
          <w:sz w:val="20"/>
          <w:szCs w:val="20"/>
          <w:rtl/>
        </w:rPr>
        <w:t>אליעזר ליפמאן</w:t>
      </w:r>
      <w:r w:rsidRPr="007D4542">
        <w:rPr>
          <w:sz w:val="20"/>
          <w:szCs w:val="20"/>
          <w:rtl/>
        </w:rPr>
        <w:t xml:space="preserve"> בהרה״ח ר׳ </w:t>
      </w:r>
      <w:r w:rsidRPr="007D4542">
        <w:rPr>
          <w:b/>
          <w:bCs/>
          <w:sz w:val="20"/>
          <w:szCs w:val="20"/>
          <w:rtl/>
        </w:rPr>
        <w:t>יהושע דובראווסקי</w:t>
      </w:r>
      <w:r w:rsidRPr="007D4542">
        <w:rPr>
          <w:sz w:val="20"/>
          <w:szCs w:val="20"/>
          <w:rtl/>
        </w:rPr>
        <w:t xml:space="preserve"> ע״ה.</w:t>
      </w:r>
    </w:p>
  </w:footnote>
  <w:footnote w:id="34">
    <w:p w:rsidR="00047F7E" w:rsidRPr="007D4542" w:rsidRDefault="00047F7E" w:rsidP="007D4542">
      <w:pPr>
        <w:pStyle w:val="a2"/>
        <w:spacing w:before="0" w:after="60"/>
        <w:ind w:firstLine="144"/>
        <w:rPr>
          <w:sz w:val="20"/>
          <w:szCs w:val="20"/>
        </w:rPr>
      </w:pPr>
      <w:r w:rsidRPr="007D4542">
        <w:rPr>
          <w:rStyle w:val="FootnoteReference"/>
          <w:sz w:val="20"/>
          <w:szCs w:val="20"/>
          <w:vertAlign w:val="baseline"/>
        </w:rPr>
        <w:footnoteRef/>
      </w:r>
      <w:r w:rsidRPr="007D4542">
        <w:rPr>
          <w:sz w:val="20"/>
          <w:szCs w:val="20"/>
          <w:rtl/>
        </w:rPr>
        <w:t xml:space="preserve">) וכ״ה גם בב״ח לטור או״ח סי׳ רחצ ד״ה ומברך שכתב וז״ל ״ומ״ש שאין מברכין עליו אלא לזכר שנברא האור במוצ״ש הכי איתא וכו׳ ובב״ר פי״א אמרו כיון שיצאת שבת התחיל ממשש החשך ובא נתיירא אדם הראשון ואמר אולי הוא שכתוב בו הוא ישופך ראש שמא בא לנשכני באותה שעה זימן לו הקב״ה שני רעפים והקישן זל״ז ויצא מהן אור ובירך עלי׳ בורא מאורי האש לפיכך מברכין על האש במוצ״ש שהיא תחילת ברייתה וכתב הרא״ש בפרק אלו דברים דברכה זו אינה אלא לזכר בעלמא שנברא האור במוצ״ש וכו׳״ עיי״ש. </w:t>
      </w:r>
    </w:p>
  </w:footnote>
  <w:footnote w:id="35">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והנה שוב התבוננתי דיתכן לומר בזה עוד ד״עצם״ בריאת האור היא היא גופא הנקודה ד״להאיר״, שזהו ״עצם״ עניינו של ״אור״, והגם כי שפיר יש להשתמש בהאור בכל מיני תשמישין, וכמו חימום ובישול וכדומה, מכל מקום אלו הם עניינים ה״מסתעפים״ מתכונות של עצם נקודת האור, שבכוחו גם לחמם ולבשל וכו׳, אמנם נקודת העצם של האור הוא הוא – בחינת ה״הארה״. </w:t>
      </w:r>
    </w:p>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Fonts w:ascii="FbFrankReal" w:hAnsi="FbFrankReal" w:cs="FbFrankReal"/>
          <w:rtl/>
        </w:rPr>
        <w:t>וממילא דבעשיית ״זכר״ לבריאת ה״אור״ תיקנו חז״ל שברכת הנר תהא על הנקודה ד״להאיר״ [ובהתאם לזה דבעינן דוקא נר העשוי ״להאיר״], שכן זהו עצם נקודת ה״אור״ לה עבדינן זכר לתחילת ברייתו במוצ״ש.</w:t>
      </w:r>
    </w:p>
  </w:footnote>
  <w:footnote w:id="36">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ושו״ר זה עתה שכ״כ לפרש עד״ז להדיא בביאור דעת הראב״ד גם בספר ׳ביכורי ארץ׳ (להרב אברהם יצחק טוקר) עמ״ס ברכות ח״ג סימן ו דמש״כ הראב״ד שם הוא לדעת ב״ה, ופירש דלהראב״ד פליגי ב״ש וב״ה אם תקנת ברכת הנר היא משום לתא דבריאת האור [ב״ש] או משום ברכת השבח על ההשתמשות דהאש [ב״ה] וע״ד מש״כ מו״ר שליט״א ב׳מי טל׳ שם יעויי״ש.</w:t>
      </w:r>
    </w:p>
  </w:footnote>
  <w:footnote w:id="37">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ושוב נתעוררתי דאולי יש לדקדק כן גם מלשון המאירי ז״ל לברכות שם דז״ל ״ועיקר מחלוקתם תלוי במאור ומאורי, ב״ש סוברים שאין לנר אלא אור אחד והוא השלהבת וב״ה סוברים הרבה מאורות יש לאור, כלומר הרבה מאורות חלוקות זו מזו ושכלם מאירים לבנה אדומה ירקרקת וכו׳ והלכה כב״ה, ויש מפרשים [=היינו דעת הראב״ד] בה הרבה תשמישים להאיר ולהחם גופו ולהחם חמין וכן כתבוה גדולי המפרשים, ונמשכים לדעתם שעל כל אור מברכין חוץ מן הנעשה לכבוד כמו שיתבאר״. </w:t>
      </w:r>
    </w:p>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Fonts w:ascii="FbFrankReal" w:hAnsi="FbFrankReal" w:cs="FbFrankReal"/>
          <w:rtl/>
        </w:rPr>
        <w:t xml:space="preserve">ויתכן לומר דמה שנחית להוסיף כאן הך פרט ״ונמשכים לדעתם שעל כל אור מברכין״ מישך שייך למה שהזכיר לפנ״ז דהלכה כב״ה, וזהו דנקט הכא דמה שפירש כן הראב״ד בדעת ב״ה [הרבה תשמישים יש באור] הוא בהתאם לדעתו להלכה שעל כל אור מברכין, שכן אילו דעתו היתה שניתן לברך רק על אור ה״מאיר״, הנה מאחר והלכה כב״ה לא יתכן לפרש בדעת ב״ה ״הרבה תשמישין״ ודו״ק. </w:t>
      </w:r>
    </w:p>
  </w:footnote>
  <w:footnote w:id="38">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ומדיוק לשון הראב"ד, יש להשיב על הנאמר לעיל בהע' 1, דהרי הראב"ד כתב להדיא ש"אורה" הוא ג"כ א' התשמישין ש"משתשמשים </w:t>
      </w:r>
      <w:r w:rsidRPr="007D4542">
        <w:rPr>
          <w:rFonts w:ascii="FbFrankReal" w:hAnsi="FbFrankReal" w:cs="FbFrankReal"/>
          <w:b/>
          <w:bCs/>
          <w:rtl/>
        </w:rPr>
        <w:t>בו [היינו בעצם האש]"</w:t>
      </w:r>
      <w:r w:rsidRPr="007D4542">
        <w:rPr>
          <w:rFonts w:ascii="FbFrankReal" w:hAnsi="FbFrankReal" w:cs="FbFrankReal"/>
          <w:rtl/>
        </w:rPr>
        <w:t>, ופשוט.</w:t>
      </w:r>
    </w:p>
  </w:footnote>
  <w:footnote w:id="39">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ויעויין בחידושי הרשב"א (מסכת ברכות דף נג עמוד ב), וז"ל "אר"י אמר רב אין מחזירין על האור כדרך שמחזירין על המצות: כתב ה</w:t>
      </w:r>
      <w:r w:rsidRPr="007D4542">
        <w:rPr>
          <w:rFonts w:ascii="FbFrankReal" w:hAnsi="FbFrankReal" w:cs="FbFrankReal"/>
          <w:b/>
          <w:bCs/>
          <w:rtl/>
        </w:rPr>
        <w:t>ראב"ד</w:t>
      </w:r>
      <w:r w:rsidRPr="007D4542">
        <w:rPr>
          <w:rFonts w:ascii="FbFrankReal" w:hAnsi="FbFrankReal" w:cs="FbFrankReal"/>
          <w:rtl/>
        </w:rPr>
        <w:t xml:space="preserve"> ז"ל וכ"ש על הבשמים דאינה[ו] הנאה דנפשיה ואור דנקט לרבותא נקטי' דכיון </w:t>
      </w:r>
      <w:r w:rsidRPr="007D4542">
        <w:rPr>
          <w:rFonts w:ascii="FbFrankReal" w:hAnsi="FbFrankReal" w:cs="FbFrankReal"/>
          <w:b/>
          <w:bCs/>
          <w:rtl/>
        </w:rPr>
        <w:t>[ד]על האור דמעשה בראשית מברך</w:t>
      </w:r>
      <w:r w:rsidRPr="007D4542">
        <w:rPr>
          <w:rFonts w:ascii="FbFrankReal" w:hAnsi="FbFrankReal" w:cs="FbFrankReal"/>
          <w:rtl/>
        </w:rPr>
        <w:t xml:space="preserve"> סד"א ליהדר [כדרך שמחזירין על מצות אחרות] קמ"ל דלא כו'", עיי"ש. ומלשון זה משמע דהראב"ד ס"ל שיסוד תקנת ברכת האש הוא משום זכר [ואין לומר שכוונתו רק לאור בעלמא, ונקט "[ד]על האור דמעשה בראשית מברך" רק כמליצת הלשון, לומר שמברך על דבר חשוב שהוא חלק ממעשה בראשית, או כמו שמצינו בראשונים שנקטו כלשון זה, שהרי ממשיך בזה וכותב "וה"מ במוצ"ש אבל על אור ששבת ביום הכיפורים איכא למימר דמהדר כו'" עיי"ש, א"כ [מאחר שמחלק בזה בין מוצ"ש למוצאי יוה"כ] מובן שכוונתו ב"על האור דמעשה בראשית" פשוטה ומבוארת דהוא משום זכר להתהוות האש שהי' במוצ"ש.</w:t>
      </w:r>
    </w:p>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tl/>
        </w:rPr>
        <w:t>ועיין גם בדברי חמודות על הרא"ש הנ"ל, דמשמע מדבריו שכן הבין בדברי הראב"ד, שמברכים משום זכר. הרי לך שהראב"ד עצמו ס"ל ביסוד התקנה (גם) כהרא"ש, ומ"מ נקט השתמשות. ולא מסתברא שמה שסותם כאן [עם נפק"מ להלכה, אם מחזרין אחריו או לאו] מפרש כן רק לדעת ב"ש [שאין הלכה כמותו וכו'].</w:t>
      </w:r>
    </w:p>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tl/>
        </w:rPr>
        <w:t xml:space="preserve">אמנם, עיין בשטמ״ק (נג,ב) שמביא בהמשך דבריו אותו ענין בשם הראב"ד: ״וקיי״ל דאין מחזרין על האור כדרך שמחזרין על המצות וה״ה אהדס דהנאה דנפשיה הוא ואין מחזרין עליה וכל שכן נמי הוא אבל על האור שהיא </w:t>
      </w:r>
      <w:r w:rsidRPr="007D4542">
        <w:rPr>
          <w:rFonts w:ascii="FbFrankReal" w:hAnsi="FbFrankReal" w:cs="FbFrankReal"/>
          <w:b/>
          <w:bCs/>
          <w:rtl/>
        </w:rPr>
        <w:t>כברכת השבח</w:t>
      </w:r>
      <w:r w:rsidRPr="007D4542">
        <w:rPr>
          <w:rFonts w:ascii="FbFrankReal" w:hAnsi="FbFrankReal" w:cs="FbFrankReal"/>
          <w:rtl/>
        </w:rPr>
        <w:t xml:space="preserve"> ס״ד ניהדר קמ״ל הראב״ד ז״ל״.</w:t>
      </w:r>
    </w:p>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Fonts w:ascii="FbFrankReal" w:hAnsi="FbFrankReal" w:cs="FbFrankReal"/>
          <w:rtl/>
        </w:rPr>
        <w:t>ואולי י"ל, דאכן דייק השטמ"ק בלשונו וכתב "</w:t>
      </w:r>
      <w:r w:rsidRPr="007D4542">
        <w:rPr>
          <w:rFonts w:ascii="FbFrankReal" w:hAnsi="FbFrankReal" w:cs="FbFrankReal"/>
          <w:b/>
          <w:bCs/>
          <w:rtl/>
        </w:rPr>
        <w:t>כ</w:t>
      </w:r>
      <w:r w:rsidRPr="007D4542">
        <w:rPr>
          <w:rFonts w:ascii="FbFrankReal" w:hAnsi="FbFrankReal" w:cs="FbFrankReal"/>
          <w:rtl/>
        </w:rPr>
        <w:t xml:space="preserve">ברכת השבח" [עם כ"ף הדמיון] והיינו ברכת הזכרון, כי הרי המדובר כאן הוא לבאר למה קיים ס"ד שניהדר אברכת הנר, ומבאר שזהו בגלל שאינו כברכת הנהנין [כ"אהדס דהנאה דנפשיה הוא"] אלא הוא כעין ברכת השבח שיש בו ס"ד שיש חיוב לחזר אחריו. </w:t>
      </w:r>
      <w:r w:rsidRPr="007D4542">
        <w:rPr>
          <w:rFonts w:ascii="FbFrankReal" w:hAnsi="FbFrankReal" w:cs="FbFrankReal"/>
          <w:b/>
          <w:bCs/>
          <w:rtl/>
        </w:rPr>
        <w:t>ועצ"ע</w:t>
      </w:r>
      <w:r w:rsidRPr="007D4542">
        <w:rPr>
          <w:rFonts w:ascii="FbFrankReal" w:hAnsi="FbFrankReal" w:cs="FbFrankReal"/>
          <w:rtl/>
        </w:rPr>
        <w:t>. [וכן יש לעיין בדברי הרמב"ן שם, ואכ"מ].</w:t>
      </w:r>
    </w:p>
  </w:footnote>
  <w:footnote w:id="40">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וראה לעיל הע' 4.</w:t>
      </w:r>
    </w:p>
  </w:footnote>
  <w:footnote w:id="41">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ולפי"ז יש להוסיף, דאוי"ל כוונת השטמ"ק בדברי הראב"ד שפי' כן "לפי סברתו </w:t>
      </w:r>
      <w:r w:rsidRPr="007D4542">
        <w:rPr>
          <w:rFonts w:ascii="FbFrankReal" w:hAnsi="FbFrankReal" w:cs="FbFrankReal"/>
          <w:b/>
          <w:rtl/>
        </w:rPr>
        <w:t>שמברכין על כל אש</w:t>
      </w:r>
      <w:r w:rsidRPr="007D4542">
        <w:rPr>
          <w:rFonts w:ascii="FbFrankReal" w:hAnsi="FbFrankReal" w:cs="FbFrankReal"/>
          <w:rtl/>
        </w:rPr>
        <w:t xml:space="preserve"> ובלבד שאינו עשוי לכבוד", שס"ל להראב"ד דלא </w:t>
      </w:r>
      <w:r w:rsidRPr="007D4542">
        <w:rPr>
          <w:rFonts w:ascii="FbFrankReal" w:hAnsi="FbFrankReal" w:cs="FbFrankReal"/>
          <w:b/>
          <w:bCs/>
          <w:rtl/>
        </w:rPr>
        <w:t>מסתברא</w:t>
      </w:r>
      <w:r w:rsidRPr="007D4542">
        <w:rPr>
          <w:rFonts w:ascii="FbFrankReal" w:hAnsi="FbFrankReal" w:cs="FbFrankReal"/>
          <w:rtl/>
        </w:rPr>
        <w:t xml:space="preserve"> שלא נכלול בברכה גם ענין ההשתמשות, ולכן פשוט לו, גם לשיטת ב"ש, שגם ההשתשמשות כלולה בהברכה.</w:t>
      </w:r>
    </w:p>
  </w:footnote>
  <w:footnote w:id="42">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w:t>
      </w:r>
      <w:r w:rsidRPr="007D4542">
        <w:rPr>
          <w:rFonts w:ascii="FbFrankReal" w:hAnsi="FbFrankReal" w:cs="FbFrankReal"/>
          <w:b/>
          <w:rtl/>
        </w:rPr>
        <w:t>וכדמות ראי' – מדיוק הלשון ש"הוספת ביאור זה . . הוא בכדי לבאר הטעם על זה ש</w:t>
      </w:r>
      <w:r w:rsidRPr="007D4542">
        <w:rPr>
          <w:rFonts w:ascii="FbFrankReal" w:hAnsi="FbFrankReal" w:cs="FbFrankReal"/>
          <w:bCs/>
          <w:rtl/>
        </w:rPr>
        <w:t>גם</w:t>
      </w:r>
      <w:r w:rsidRPr="007D4542">
        <w:rPr>
          <w:rFonts w:ascii="FbFrankReal" w:hAnsi="FbFrankReal" w:cs="FbFrankReal"/>
          <w:b/>
          <w:rtl/>
        </w:rPr>
        <w:t xml:space="preserve"> הגילוי דמשיח שיגלה בתור רב כו'", היינו, נוסף לכך ש"ביאור זה" מבאר הטעם בנוגע להגילוי שיגלה בתור מלך (אף שיש (לדחוק ו)לפרש תיבת "גם" – נוסף על הטעם בנוגע להגילוי שיגלה בתור מלך המובן </w:t>
      </w:r>
      <w:r w:rsidRPr="007D4542">
        <w:rPr>
          <w:rFonts w:ascii="FbFrankReal" w:hAnsi="FbFrankReal" w:cs="FbFrankReal"/>
          <w:bCs/>
          <w:rtl/>
        </w:rPr>
        <w:t>מהביאור שלפנ"ז</w:t>
      </w:r>
      <w:r w:rsidRPr="007D4542">
        <w:rPr>
          <w:rFonts w:ascii="FbFrankReal" w:hAnsi="FbFrankReal" w:cs="FbFrankReal"/>
          <w:b/>
          <w:rtl/>
        </w:rPr>
        <w:t xml:space="preserve">). </w:t>
      </w:r>
    </w:p>
  </w:footnote>
  <w:footnote w:id="43">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w:t>
      </w:r>
      <w:r w:rsidRPr="007D4542">
        <w:rPr>
          <w:rFonts w:ascii="FbFrankReal" w:hAnsi="FbFrankReal" w:cs="FbFrankReal"/>
          <w:b/>
          <w:rtl/>
        </w:rPr>
        <w:t xml:space="preserve">ואולי אדרבה: ביחס לגילויים דמלך </w:t>
      </w:r>
      <w:r w:rsidRPr="007D4542">
        <w:rPr>
          <w:rFonts w:ascii="FbFrankReal" w:hAnsi="FbFrankReal" w:cs="FbFrankReal"/>
          <w:bCs/>
          <w:rtl/>
        </w:rPr>
        <w:t>נוגע יותר</w:t>
      </w:r>
      <w:r w:rsidRPr="007D4542">
        <w:rPr>
          <w:rFonts w:ascii="FbFrankReal" w:hAnsi="FbFrankReal" w:cs="FbFrankReal"/>
          <w:b/>
          <w:rtl/>
        </w:rPr>
        <w:t xml:space="preserve"> ענין העבודה שבזמן הגלות מתוך מס"נ (למעלה מטו"ד) שמצד מדת הנצח ששרשו בבחי' שלמעלה מגילוי, שזהו הגילוי דמלך שלמעלה גם מההשגה וראי' דלעת"ל.</w:t>
      </w:r>
    </w:p>
  </w:footnote>
  <w:footnote w:id="44">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ועפ"ז אולי אפ"ל, שבפרטיות, אמיתית הענין דאלקות בפשיטות הוא באוא"ס הבל"ג, ואילו האור שבבחי' גבול הוא בדרך התחדשות (שזה מה שנתחדש לאחרי הצמצום).</w:t>
      </w:r>
    </w:p>
  </w:footnote>
  <w:footnote w:id="45">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וכן י"ל בנוגע למ"ש בהערה 61, ש"הענינים שלמעלה מראי' (למעלה מבחינת גילוי) שמשיח יגלה אותם מצד זה שהוא מלך" הם "דוגמת הגילוי דפנימיות ועצמות אוא"ס שלא האיר גם קודם הצמצום" – שחידוש זה, שבא בהמשך ובהתאם להחידוש שב' הענינים שבכוונת הצמצום הם (בכללות) בענין דרב גופא, הוא </w:t>
      </w:r>
      <w:r w:rsidRPr="007D4542">
        <w:rPr>
          <w:rFonts w:ascii="FbFrankReal" w:hAnsi="FbFrankReal" w:cs="FbFrankReal"/>
          <w:b/>
          <w:bCs/>
          <w:rtl/>
        </w:rPr>
        <w:t>בהוספה</w:t>
      </w:r>
      <w:r w:rsidRPr="007D4542">
        <w:rPr>
          <w:rFonts w:ascii="FbFrankReal" w:hAnsi="FbFrankReal" w:cs="FbFrankReal"/>
          <w:rtl/>
        </w:rPr>
        <w:t xml:space="preserve"> על המובן בפשטות שב' הענינים שבכוונת הצמצום הם ביחס לב' הענינים דמלך ורב, שעפ"ז, הגילוי דמלך הוא מאוא"ס הבל"ג </w:t>
      </w:r>
      <w:r w:rsidRPr="007D4542">
        <w:rPr>
          <w:rFonts w:ascii="FbFrankReal" w:hAnsi="FbFrankReal" w:cs="FbFrankReal"/>
          <w:b/>
          <w:bCs/>
          <w:rtl/>
        </w:rPr>
        <w:t>שהאיר</w:t>
      </w:r>
      <w:r w:rsidRPr="007D4542">
        <w:rPr>
          <w:rFonts w:ascii="FbFrankReal" w:hAnsi="FbFrankReal" w:cs="FbFrankReal"/>
          <w:rtl/>
        </w:rPr>
        <w:t xml:space="preserve"> קודם הצמצום, ואילו "הגילוי דפנימיות ועצמות אוא"ס </w:t>
      </w:r>
      <w:r w:rsidRPr="007D4542">
        <w:rPr>
          <w:rFonts w:ascii="FbFrankReal" w:hAnsi="FbFrankReal" w:cs="FbFrankReal"/>
          <w:b/>
          <w:bCs/>
          <w:rtl/>
        </w:rPr>
        <w:t>שלא האיר</w:t>
      </w:r>
      <w:r w:rsidRPr="007D4542">
        <w:rPr>
          <w:rFonts w:ascii="FbFrankReal" w:hAnsi="FbFrankReal" w:cs="FbFrankReal"/>
          <w:rtl/>
        </w:rPr>
        <w:t xml:space="preserve"> גם קודם הצמצום", אולי י"ל, שנרמז בזה ש"שרש הנצח הוא . . בחינת ישת חושך סתרו שלמעלה מגילוי".</w:t>
      </w:r>
    </w:p>
  </w:footnote>
  <w:footnote w:id="46">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xml:space="preserve">) </w:t>
      </w:r>
      <w:r w:rsidRPr="007D4542">
        <w:rPr>
          <w:rFonts w:ascii="FbFrankReal" w:hAnsi="FbFrankReal" w:cs="FbFrankReal"/>
          <w:b/>
          <w:bCs/>
          <w:rtl/>
        </w:rPr>
        <w:t>הערת המערכת</w:t>
      </w:r>
      <w:r w:rsidRPr="007D4542">
        <w:rPr>
          <w:rFonts w:ascii="FbFrankReal" w:hAnsi="FbFrankReal" w:cs="FbFrankReal"/>
          <w:rtl/>
        </w:rPr>
        <w:t>: ראה בכל זה בתניא עם ליקוטי פירושים (חיטריק) פ"ו ופי"א, וראה סה"ש תנש"א ח"א ע' 414.</w:t>
      </w:r>
    </w:p>
  </w:footnote>
  <w:footnote w:id="47">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פסחים צט, ב.</w:t>
      </w:r>
    </w:p>
  </w:footnote>
  <w:footnote w:id="48">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ד"ה לא יאכל.</w:t>
      </w:r>
    </w:p>
  </w:footnote>
  <w:footnote w:id="49">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בא"ד.</w:t>
      </w:r>
    </w:p>
  </w:footnote>
  <w:footnote w:id="50">
    <w:p w:rsidR="00047F7E" w:rsidRPr="007D4542" w:rsidRDefault="00047F7E" w:rsidP="007D4542">
      <w:pPr>
        <w:pStyle w:val="FootnoteText"/>
        <w:bidi/>
        <w:spacing w:after="60" w:line="300" w:lineRule="atLeast"/>
        <w:ind w:firstLine="144"/>
        <w:jc w:val="both"/>
        <w:rPr>
          <w:rStyle w:val="FootnoteReference"/>
          <w:rFonts w:ascii="FbFrankReal" w:hAnsi="FbFrankReal" w:cs="FbFrankReal"/>
          <w:vertAlign w:val="baseline"/>
        </w:rPr>
      </w:pPr>
      <w:r w:rsidRPr="007D4542">
        <w:rPr>
          <w:rStyle w:val="FootnoteReference"/>
          <w:rFonts w:ascii="FbFrankReal" w:hAnsi="FbFrankReal" w:cs="FbFrankReal"/>
          <w:vertAlign w:val="baseline"/>
        </w:rPr>
        <w:footnoteRef/>
      </w:r>
      <w:r w:rsidRPr="007D4542">
        <w:rPr>
          <w:rStyle w:val="FootnoteReference"/>
          <w:rFonts w:ascii="FbFrankReal" w:hAnsi="FbFrankReal" w:cs="FbFrankReal"/>
          <w:vertAlign w:val="baseline"/>
          <w:rtl/>
        </w:rPr>
        <w:t>) ראה דבר שמואל על אתר.</w:t>
      </w:r>
    </w:p>
  </w:footnote>
  <w:footnote w:id="51">
    <w:p w:rsidR="00047F7E" w:rsidRPr="007D4542" w:rsidRDefault="00047F7E" w:rsidP="007D4542">
      <w:pPr>
        <w:pStyle w:val="FootnoteText"/>
        <w:bidi/>
        <w:spacing w:after="60" w:line="300" w:lineRule="atLeast"/>
        <w:ind w:firstLine="144"/>
        <w:jc w:val="both"/>
        <w:rPr>
          <w:rStyle w:val="FootnoteReference"/>
          <w:rFonts w:ascii="FbFrankReal" w:hAnsi="FbFrankReal" w:cs="FbFrankReal"/>
          <w:vertAlign w:val="baseline"/>
        </w:rPr>
      </w:pPr>
      <w:r w:rsidRPr="007D4542">
        <w:rPr>
          <w:rStyle w:val="FootnoteReference"/>
          <w:rFonts w:ascii="FbFrankReal" w:hAnsi="FbFrankReal" w:cs="FbFrankReal"/>
          <w:vertAlign w:val="baseline"/>
        </w:rPr>
        <w:footnoteRef/>
      </w:r>
      <w:r w:rsidRPr="007D4542">
        <w:rPr>
          <w:rStyle w:val="FootnoteReference"/>
          <w:rFonts w:ascii="FbFrankReal" w:hAnsi="FbFrankReal" w:cs="FbFrankReal"/>
          <w:vertAlign w:val="baseline"/>
          <w:rtl/>
        </w:rPr>
        <w:t>) יג, ב.</w:t>
      </w:r>
    </w:p>
  </w:footnote>
  <w:footnote w:id="52">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ראה סי' תרלט.</w:t>
      </w:r>
    </w:p>
  </w:footnote>
  <w:footnote w:id="53">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דף יג, ב.</w:t>
      </w:r>
    </w:p>
  </w:footnote>
  <w:footnote w:id="54">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מ, א.</w:t>
      </w:r>
    </w:p>
  </w:footnote>
  <w:footnote w:id="55">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על הרא"ש פרק אלו עוברין סי' ז סק"ד.</w:t>
      </w:r>
    </w:p>
  </w:footnote>
  <w:footnote w:id="56">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סי' תעא ס"ד.</w:t>
      </w:r>
    </w:p>
  </w:footnote>
  <w:footnote w:id="57">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או"ח סי' תעא משב"ז סק"א.</w:t>
      </w:r>
    </w:p>
  </w:footnote>
  <w:footnote w:id="58">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סי' תעא ס"ו.</w:t>
      </w:r>
    </w:p>
  </w:footnote>
  <w:footnote w:id="59">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הל' חו"מ פ"ו הי"ב.</w:t>
      </w:r>
    </w:p>
  </w:footnote>
  <w:footnote w:id="60">
    <w:p w:rsidR="00047F7E" w:rsidRPr="007D4542" w:rsidRDefault="00047F7E" w:rsidP="007D4542">
      <w:pPr>
        <w:pStyle w:val="FootnoteText"/>
        <w:bidi/>
        <w:spacing w:after="60" w:line="300" w:lineRule="atLeast"/>
        <w:ind w:firstLine="144"/>
        <w:jc w:val="both"/>
        <w:rPr>
          <w:rStyle w:val="FootnoteReference"/>
          <w:rFonts w:ascii="FbFrankReal" w:hAnsi="FbFrankReal" w:cs="FbFrankReal"/>
          <w:vertAlign w:val="baseline"/>
        </w:rPr>
      </w:pPr>
      <w:r w:rsidRPr="007D4542">
        <w:rPr>
          <w:rStyle w:val="FootnoteReference"/>
          <w:rFonts w:ascii="FbFrankReal" w:hAnsi="FbFrankReal" w:cs="FbFrankReal"/>
          <w:vertAlign w:val="baseline"/>
        </w:rPr>
        <w:footnoteRef/>
      </w:r>
      <w:r w:rsidRPr="007D4542">
        <w:rPr>
          <w:rStyle w:val="FootnoteReference"/>
          <w:rFonts w:ascii="FbFrankReal" w:hAnsi="FbFrankReal" w:cs="FbFrankReal"/>
          <w:vertAlign w:val="baseline"/>
          <w:rtl/>
        </w:rPr>
        <w:t>) או"ח סי' שפ.</w:t>
      </w:r>
    </w:p>
  </w:footnote>
  <w:footnote w:id="61">
    <w:p w:rsidR="00047F7E" w:rsidRPr="007D4542" w:rsidRDefault="00047F7E" w:rsidP="007D4542">
      <w:pPr>
        <w:pStyle w:val="FootnoteText"/>
        <w:bidi/>
        <w:spacing w:after="60" w:line="300" w:lineRule="atLeast"/>
        <w:ind w:firstLine="144"/>
        <w:jc w:val="both"/>
        <w:rPr>
          <w:rStyle w:val="FootnoteReference"/>
          <w:rFonts w:ascii="FbFrankReal" w:hAnsi="FbFrankReal" w:cs="FbFrankReal"/>
          <w:vertAlign w:val="baseline"/>
        </w:rPr>
      </w:pPr>
      <w:r w:rsidRPr="007D4542">
        <w:rPr>
          <w:rStyle w:val="FootnoteReference"/>
          <w:rFonts w:ascii="FbFrankReal" w:hAnsi="FbFrankReal" w:cs="FbFrankReal"/>
          <w:vertAlign w:val="baseline"/>
        </w:rPr>
        <w:footnoteRef/>
      </w:r>
      <w:r w:rsidRPr="007D4542">
        <w:rPr>
          <w:rStyle w:val="FootnoteReference"/>
          <w:rFonts w:ascii="FbFrankReal" w:hAnsi="FbFrankReal" w:cs="FbFrankReal"/>
          <w:vertAlign w:val="baseline"/>
          <w:rtl/>
        </w:rPr>
        <w:t>) ריש פרשת אמור ויקרא כד, ח.</w:t>
      </w:r>
    </w:p>
  </w:footnote>
  <w:footnote w:id="62">
    <w:p w:rsidR="00047F7E" w:rsidRPr="007D4542" w:rsidRDefault="00047F7E" w:rsidP="007D4542">
      <w:pPr>
        <w:pStyle w:val="FootnoteText"/>
        <w:bidi/>
        <w:spacing w:after="60" w:line="300" w:lineRule="atLeast"/>
        <w:ind w:firstLine="144"/>
        <w:jc w:val="both"/>
        <w:rPr>
          <w:rStyle w:val="FootnoteReference"/>
          <w:rFonts w:ascii="FbFrankReal" w:hAnsi="FbFrankReal" w:cs="FbFrankReal"/>
          <w:vertAlign w:val="baseline"/>
        </w:rPr>
      </w:pPr>
      <w:r w:rsidRPr="007D4542">
        <w:rPr>
          <w:rStyle w:val="FootnoteReference"/>
          <w:rFonts w:ascii="FbFrankReal" w:hAnsi="FbFrankReal" w:cs="FbFrankReal"/>
          <w:vertAlign w:val="baseline"/>
        </w:rPr>
        <w:footnoteRef/>
      </w:r>
      <w:r w:rsidRPr="007D4542">
        <w:rPr>
          <w:rStyle w:val="FootnoteReference"/>
          <w:rFonts w:ascii="FbFrankReal" w:hAnsi="FbFrankReal" w:cs="FbFrankReal"/>
          <w:vertAlign w:val="baseline"/>
          <w:rtl/>
        </w:rPr>
        <w:t>) לג, ב.</w:t>
      </w:r>
    </w:p>
  </w:footnote>
  <w:footnote w:id="63">
    <w:p w:rsidR="00047F7E" w:rsidRPr="007D4542" w:rsidRDefault="00047F7E" w:rsidP="007D4542">
      <w:pPr>
        <w:pStyle w:val="FootnoteText"/>
        <w:bidi/>
        <w:spacing w:after="60" w:line="300" w:lineRule="atLeast"/>
        <w:ind w:firstLine="144"/>
        <w:jc w:val="both"/>
        <w:rPr>
          <w:rStyle w:val="FootnoteReference"/>
          <w:rFonts w:ascii="FbFrankReal" w:hAnsi="FbFrankReal" w:cs="FbFrankReal"/>
          <w:vertAlign w:val="baseline"/>
        </w:rPr>
      </w:pPr>
      <w:r w:rsidRPr="007D4542">
        <w:rPr>
          <w:rStyle w:val="FootnoteReference"/>
          <w:rFonts w:ascii="FbFrankReal" w:hAnsi="FbFrankReal" w:cs="FbFrankReal"/>
          <w:vertAlign w:val="baseline"/>
        </w:rPr>
        <w:footnoteRef/>
      </w:r>
      <w:r w:rsidRPr="007D4542">
        <w:rPr>
          <w:rStyle w:val="FootnoteReference"/>
          <w:rFonts w:ascii="FbFrankReal" w:hAnsi="FbFrankReal" w:cs="FbFrankReal"/>
          <w:vertAlign w:val="baseline"/>
          <w:rtl/>
        </w:rPr>
        <w:t>) יבמות קיג, ב.</w:t>
      </w:r>
    </w:p>
  </w:footnote>
  <w:footnote w:id="64">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עכ"פ בתורת תשלומין</w:t>
      </w:r>
      <w:r w:rsidR="00CA5A6A">
        <w:rPr>
          <w:rFonts w:ascii="FbFrankReal" w:hAnsi="FbFrankReal" w:cs="FbFrankReal" w:hint="cs"/>
          <w:rtl/>
        </w:rPr>
        <w:t>,</w:t>
      </w:r>
      <w:r w:rsidRPr="007D4542">
        <w:rPr>
          <w:rFonts w:ascii="FbFrankReal" w:hAnsi="FbFrankReal" w:cs="FbFrankReal"/>
          <w:rtl/>
        </w:rPr>
        <w:t xml:space="preserve"> כדלקמן הערה 5.</w:t>
      </w:r>
    </w:p>
  </w:footnote>
  <w:footnote w:id="65">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ראה נתן פריו בפירושיו על פסחים קי"ט ע"ב ד"ה ומה שאמרו, וראה גם צמח יהודה ע' קס"ה.</w:t>
      </w:r>
    </w:p>
  </w:footnote>
  <w:footnote w:id="66">
    <w:p w:rsidR="00047F7E" w:rsidRPr="007D4542" w:rsidRDefault="00047F7E" w:rsidP="007D4542">
      <w:pPr>
        <w:pStyle w:val="FootnoteText"/>
        <w:bidi/>
        <w:spacing w:after="60" w:line="300" w:lineRule="atLeast"/>
        <w:ind w:firstLine="144"/>
        <w:jc w:val="both"/>
        <w:rPr>
          <w:rFonts w:ascii="FbFrankReal" w:hAnsi="FbFrankReal" w:cs="FbFrankReal"/>
        </w:rPr>
      </w:pPr>
      <w:r w:rsidRPr="007D4542">
        <w:rPr>
          <w:rStyle w:val="FootnoteReference"/>
          <w:rFonts w:ascii="FbFrankReal" w:hAnsi="FbFrankReal" w:cs="FbFrankReal"/>
          <w:vertAlign w:val="baseline"/>
        </w:rPr>
        <w:footnoteRef/>
      </w:r>
      <w:r w:rsidRPr="007D4542">
        <w:rPr>
          <w:rFonts w:ascii="FbFrankReal" w:hAnsi="FbFrankReal" w:cs="FbFrankReal"/>
          <w:rtl/>
        </w:rPr>
        <w:t>) להעיר ממנחות פ"ג ע"ב ובתוס' מתני' דלא.</w:t>
      </w:r>
    </w:p>
  </w:footnote>
  <w:footnote w:id="67">
    <w:p w:rsidR="00047F7E" w:rsidRPr="007D4542" w:rsidRDefault="00047F7E" w:rsidP="007D4542">
      <w:pPr>
        <w:bidi/>
        <w:spacing w:after="60" w:line="300" w:lineRule="atLeast"/>
        <w:ind w:firstLine="144"/>
        <w:jc w:val="both"/>
        <w:rPr>
          <w:rFonts w:ascii="FbFrankReal" w:hAnsi="FbFrankReal" w:cs="FbFrankReal"/>
          <w:sz w:val="20"/>
          <w:szCs w:val="20"/>
          <w:rtl/>
        </w:rPr>
      </w:pPr>
      <w:r w:rsidRPr="007D4542">
        <w:rPr>
          <w:rStyle w:val="FootnoteReference"/>
          <w:rFonts w:ascii="FbFrankReal" w:hAnsi="FbFrankReal" w:cs="FbFrankReal"/>
          <w:sz w:val="20"/>
          <w:szCs w:val="20"/>
          <w:vertAlign w:val="baseline"/>
        </w:rPr>
        <w:footnoteRef/>
      </w:r>
      <w:r w:rsidRPr="007D4542">
        <w:rPr>
          <w:rFonts w:ascii="FbFrankReal" w:hAnsi="FbFrankReal" w:cs="FbFrankReal"/>
          <w:sz w:val="20"/>
          <w:szCs w:val="20"/>
          <w:rtl/>
        </w:rPr>
        <w:t>) וביותר דלא גרע משירי מצות דיכול לברך עליהן, כגון נענוע הלולב אע"פ שכבר קיים עיקר המצוה בלא ברכה (לשון הקונטרס אחרון בסי' רס"ג ס"ק ב).</w:t>
      </w:r>
    </w:p>
  </w:footnote>
  <w:footnote w:id="68">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מדברי אדמוה"ז "ואם נאנס ולא אכל מצה בלילה זה אין לו תשלומין בשאר לילות וימים לפיכך כשאוכל מצה בשאר לילות וימים אינו מברך על אכילת מצה" יש לדייק קצת שאם יש מצב שאפשר לברך, יש מקום לומר שהי' שייך תשלומין. וא"כ באם ננקוט שאחר חצות אפשר לברך מצד המצווה קיומית, יש מקום לומר שאפשר להשלים בתור השלמה (באונס) להחובה של קודם חצות. וראה מה שכב בזה הרה"ג ר' משה הבלין בקובץ הערות וביאורים תתק"א ועדיין צ"ע.</w:t>
      </w:r>
    </w:p>
  </w:footnote>
  <w:footnote w:id="69">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t>*</w:t>
      </w:r>
      <w:r w:rsidRPr="007D4542">
        <w:rPr>
          <w:rFonts w:ascii="FbFrankReal" w:hAnsi="FbFrankReal" w:cs="FbFrankReal"/>
          <w:rtl/>
        </w:rPr>
        <w:t xml:space="preserve">) לזכות בן דודי הרך הנמול </w:t>
      </w:r>
      <w:r w:rsidRPr="007D4542">
        <w:rPr>
          <w:rFonts w:ascii="FbFrankReal" w:hAnsi="FbFrankReal" w:cs="FbFrankReal"/>
          <w:b/>
          <w:bCs/>
          <w:rtl/>
        </w:rPr>
        <w:t>נפתלי</w:t>
      </w:r>
      <w:r w:rsidRPr="007D4542">
        <w:rPr>
          <w:rFonts w:ascii="FbFrankReal" w:hAnsi="FbFrankReal" w:cs="FbFrankReal"/>
          <w:rtl/>
        </w:rPr>
        <w:t xml:space="preserve"> שיחי' </w:t>
      </w:r>
      <w:r w:rsidRPr="007D4542">
        <w:rPr>
          <w:rFonts w:ascii="FbFrankReal" w:hAnsi="FbFrankReal" w:cs="FbFrankReal"/>
          <w:b/>
          <w:bCs/>
          <w:rtl/>
        </w:rPr>
        <w:t>שפילמאן</w:t>
      </w:r>
      <w:r w:rsidRPr="007D4542">
        <w:rPr>
          <w:rFonts w:ascii="FbFrankReal" w:hAnsi="FbFrankReal" w:cs="FbFrankReal"/>
          <w:rtl/>
        </w:rPr>
        <w:t xml:space="preserve"> לרגל הכנסתו לבריתו של אברהם אבינו ביום ג' שהוכפל בו כי טוב ב' אייר – תפארת שבתפארת – ה'תשע"ו. יה"ר שהוריו יזכו לגדלו לתורה ולחופה ולמעשים טובים וירוו ממנו</w:t>
      </w:r>
      <w:r w:rsidRPr="007D4542">
        <w:rPr>
          <w:rFonts w:ascii="Cambria" w:hAnsi="Cambria" w:cs="Cambria" w:hint="cs"/>
          <w:rtl/>
        </w:rPr>
        <w:t> </w:t>
      </w:r>
      <w:r w:rsidRPr="007D4542">
        <w:rPr>
          <w:rFonts w:ascii="FbFrankReal" w:hAnsi="FbFrankReal" w:cs="FbFrankReal"/>
          <w:rtl/>
        </w:rPr>
        <w:t>רוב נחת ושמחה מתוך ברכה והצלחה רבה בגו"ר תמיד כה"י.</w:t>
      </w:r>
    </w:p>
  </w:footnote>
  <w:footnote w:id="70">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ע' שצט.</w:t>
      </w:r>
    </w:p>
  </w:footnote>
  <w:footnote w:id="71">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ע' ערה.</w:t>
      </w:r>
    </w:p>
  </w:footnote>
  <w:footnote w:id="72">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ע' ערה-ע' רעו.</w:t>
      </w:r>
    </w:p>
  </w:footnote>
  <w:footnote w:id="73">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ע' תתקלא הערה 29.</w:t>
      </w:r>
    </w:p>
  </w:footnote>
  <w:footnote w:id="74">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ע' תלט.</w:t>
      </w:r>
    </w:p>
  </w:footnote>
  <w:footnote w:id="75">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ע' א.</w:t>
      </w:r>
    </w:p>
  </w:footnote>
  <w:footnote w:id="76">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ע' שמג הערה 2.</w:t>
      </w:r>
    </w:p>
  </w:footnote>
  <w:footnote w:id="77">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ע' רג לע' עב.</w:t>
      </w:r>
    </w:p>
  </w:footnote>
  <w:footnote w:id="78">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ע' תשלב.</w:t>
      </w:r>
    </w:p>
  </w:footnote>
  <w:footnote w:id="79">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גליון קצה (י"ל לקראת ר"ח כסלו ה'תשנ"ח) ע' 42 הע' 8.</w:t>
      </w:r>
    </w:p>
  </w:footnote>
  <w:footnote w:id="80">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קטע זה מהמכתב פרסם לראשונה הרב שמואל קראוס שי' ב"כפר חב"ד" גליון 485 ע' 34. שם כתב הנ"ל שההתחתנות הראשונה של אדה"ז עם רלוי"צ הי' קודם או בשנת תקס"ד דרך בן הר' מאיר בנו של רלוי"צ, וההתחתנות השני' היתה בזלאבין בשנת תקס"ז.</w:t>
      </w:r>
    </w:p>
  </w:footnote>
  <w:footnote w:id="81">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וכבר העיר הנ"ל ב"כפר חב"ד" הנ"ל שבבית רבי ח"ב יג, א [וכן שם ח"א סג, ב] נזכר שמו "יוסף בונים", וכן גם בחתימת בנו הר' משה יהודה ליב: '"בהרב וכו' מו"ה יוסף בונם ז"ל מבארדיטשוב" (בטאון חב"ד ניסן תשל"ב ע' 17-19). ויש להוסיף כן נזכר גם ברישום נכדו ר' שניאור בר' יקותיאל זלמן בבוך 13 [וכן הוא גם באגרות קודש כ"ק אדמו"ר הריי"צ ח"ד ע' שפב].</w:t>
      </w:r>
    </w:p>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tl/>
        </w:rPr>
        <w:t>אמנם במכתב כ"ק אדמו"ר הזקן לר' ישראל מפיקוב משנת תקע"א או תקע"ב שנדפס לראשונה מגוכי"ק אדמו"ר הזקן בבטאון חב"ד גליון 32 ע' 9, וחזר ונדפס באגרות קודש אדמו"ר הזקן (מהדורת תש"מ ע' קמט אגרת סב, ובמהדורת תשע"ב ע' שצג אגרת קה), כתב (פעמיים): 'מחותני מהרי"ש בונם נ"י', ובשוה"ג העיר העורך (דודי הרשד"ב שי' לוין): מחותני מה"ר יוסף שמחה בונם חתן הרלוי"צ מבארדיטשוב, שבנו ר' יקותיאל זלמן נשא את הרבנית רבקה בת אדמו"ר האמצעי (ראה בכל זה תולדות חב"ד ברוסיא הצארית ע' כד, ובשוה"ג שם. וראה גם נוסח מצבת בנו ר' יקותיאל זלמן [שנשתמרה עד היום בבית העלמין בליובאוויטש, ומצויין שם תאריך פטירתו: 'נפטר יום ד' ער"ח ניסן שנת תרכ"ד'].</w:t>
      </w:r>
    </w:p>
  </w:footnote>
  <w:footnote w:id="82">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ראה סה"מ תקס"ד ע' שמג הערה 2.</w:t>
      </w:r>
    </w:p>
  </w:footnote>
  <w:footnote w:id="83">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נולדה בחודש טבת תקס"א (בהיות כ"ק אדמו"ר הזקן בפטרבורג). הדרוש עתידה אשה שתלד בכל יום שאמר אדמו"ר הזקן בפ' שמות תקס"א (נמצא בבוך 1146 בין הנחות אדמו"ר האמצעי ממאמרי תקס"א בכותרת: פ' שמות, ונדפס בסה"מ אתהלך לאזניא) נאמר כנראה בקשר להולדת בת אדמו״ר האמצעי בחדש טבת תקס״א שנקרא שמה: ׳מנוחה רחל׳ מנוחה כי אמר אדה״ז: מעתה תהיה לנו מנוחה, רחל על שם בתו השניה של אדה״ז ׳רחל׳ (שהיתה נשואה להרה"ח ר' אברהם שיינעס, ואחרי פטירת אחותה הרבנית דבורה לאה בצום גדלי׳ תקנ״ג בדמי ימיה בליאזני, גידלה היא את בנם של דבורה לאה והרה"ח ר' שלום שכנא: כ"ק אדמו"ר ה”צמח צדק”; ונפטרה גם היא בדמי ימיה בליאזני).</w:t>
      </w:r>
    </w:p>
  </w:footnote>
  <w:footnote w:id="84">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Style w:val="FootnoteReference"/>
          <w:rFonts w:ascii="FbFrankReal" w:hAnsi="FbFrankReal" w:cs="FbFrankReal"/>
          <w:vertAlign w:val="baseline"/>
        </w:rPr>
        <w:footnoteRef/>
      </w:r>
      <w:r w:rsidRPr="007D4542">
        <w:rPr>
          <w:rFonts w:ascii="FbFrankReal" w:hAnsi="FbFrankReal" w:cs="FbFrankReal"/>
          <w:rtl/>
        </w:rPr>
        <w:t>) כנזכר ברשימת כ"ק אדמו"ר האמצעי מקיץ תקע"ג אודות חלוקת דמי המעמד (נרשם בסמיכות לפטירתה של הרבנית פריידא בת אדמו"ר הזקן בחודש סיון תקע"ג, ונדפס בספר מאסר וגאולת אדמו"ר האמצעי שנדפס בשנת תשנ"ח).</w:t>
      </w:r>
    </w:p>
  </w:footnote>
  <w:footnote w:id="85">
    <w:p w:rsidR="00047F7E" w:rsidRPr="007D4542" w:rsidRDefault="00047F7E" w:rsidP="007D4542">
      <w:pPr>
        <w:pStyle w:val="FootnoteText"/>
        <w:bidi/>
        <w:spacing w:after="60" w:line="300" w:lineRule="atLeast"/>
        <w:ind w:firstLine="144"/>
        <w:jc w:val="both"/>
        <w:rPr>
          <w:rFonts w:ascii="FbFrankReal" w:hAnsi="FbFrankReal" w:cs="FbFrankReal"/>
          <w:rtl/>
        </w:rPr>
      </w:pPr>
      <w:r w:rsidRPr="007D4542">
        <w:rPr>
          <w:rFonts w:ascii="FbFrankReal" w:hAnsi="FbFrankReal" w:cs="FbFrankReal"/>
        </w:rPr>
        <w:t>(</w:t>
      </w:r>
      <w:r w:rsidRPr="007D4542">
        <w:rPr>
          <w:rStyle w:val="FootnoteReference"/>
          <w:rFonts w:ascii="FbFrankReal" w:hAnsi="FbFrankReal" w:cs="FbFrankReal"/>
          <w:vertAlign w:val="baseline"/>
        </w:rPr>
        <w:footnoteRef/>
      </w:r>
      <w:r w:rsidRPr="007D4542">
        <w:rPr>
          <w:rFonts w:ascii="FbFrankReal" w:hAnsi="FbFrankReal" w:cs="FbFrankReal"/>
          <w:rtl/>
        </w:rPr>
        <w:t xml:space="preserve"> ע' תשלב.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5708110"/>
      <w:docPartObj>
        <w:docPartGallery w:val="Page Numbers (Top of Page)"/>
        <w:docPartUnique/>
      </w:docPartObj>
    </w:sdtPr>
    <w:sdtEndPr>
      <w:rPr>
        <w:rFonts w:ascii="FbFrankReal" w:hAnsi="FbFrankReal" w:cs="FbFrankReal"/>
        <w:b/>
        <w:bCs/>
        <w:noProof/>
        <w:sz w:val="32"/>
        <w:szCs w:val="32"/>
      </w:rPr>
    </w:sdtEndPr>
    <w:sdtContent>
      <w:p w:rsidR="00047F7E" w:rsidRDefault="00047F7E">
        <w:pPr>
          <w:pStyle w:val="Header"/>
          <w:jc w:val="right"/>
          <w:rPr>
            <w:rtl/>
          </w:rPr>
        </w:pPr>
        <w:r>
          <w:rPr>
            <w:rFonts w:ascii="FbFrankReal" w:hAnsi="FbFrankReal" w:cs="FbFrankReal"/>
            <w:noProof/>
            <w:sz w:val="44"/>
            <w:szCs w:val="44"/>
          </w:rPr>
          <mc:AlternateContent>
            <mc:Choice Requires="wps">
              <w:drawing>
                <wp:anchor distT="0" distB="0" distL="114300" distR="114300" simplePos="0" relativeHeight="251661312" behindDoc="0" locked="0" layoutInCell="1" allowOverlap="1" wp14:anchorId="5B30570A" wp14:editId="6888070D">
                  <wp:simplePos x="0" y="0"/>
                  <wp:positionH relativeFrom="column">
                    <wp:posOffset>-177800</wp:posOffset>
                  </wp:positionH>
                  <wp:positionV relativeFrom="paragraph">
                    <wp:posOffset>140970</wp:posOffset>
                  </wp:positionV>
                  <wp:extent cx="4287520" cy="288290"/>
                  <wp:effectExtent l="0" t="0" r="0" b="0"/>
                  <wp:wrapNone/>
                  <wp:docPr id="277" name="Text Box 277"/>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7F7E" w:rsidRPr="00881D69" w:rsidRDefault="00047F7E"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30570A" id="_x0000_t202" coordsize="21600,21600" o:spt="202" path="m,l,21600r21600,l21600,xe">
                  <v:stroke joinstyle="miter"/>
                  <v:path gradientshapeok="t" o:connecttype="rect"/>
                </v:shapetype>
                <v:shape id="Text Box 277" o:spid="_x0000_s1027" type="#_x0000_t202" style="position:absolute;left:0;text-align:left;margin-left:-14pt;margin-top:11.1pt;width:337.6pt;height:2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" filled="f" stroked="f" strokeweight=".5pt">
                  <v:textbox>
                    <w:txbxContent>
                      <w:p w:rsidR="00047F7E" w:rsidRPr="00881D69" w:rsidRDefault="00047F7E" w:rsidP="000F40BF">
                        <w:pPr>
                          <w:jc w:val="center"/>
                          <w:rPr>
                            <w:rFonts w:ascii="FbFrankReal" w:hAnsi="FbFrankReal" w:cs="VTvilnacopy01"/>
                            <w:b/>
                            <w:bCs/>
                          </w:rPr>
                        </w:pPr>
                        <w:r w:rsidRPr="00881D69">
                          <w:rPr>
                            <w:rFonts w:ascii="FbFrankReal" w:hAnsi="FbFrankReal" w:cs="VTvilnacopy01"/>
                            <w:b/>
                            <w:bCs/>
                            <w:sz w:val="32"/>
                            <w:szCs w:val="32"/>
                            <w:rtl/>
                          </w:rPr>
                          <w:t>הערות וביאורים</w:t>
                        </w:r>
                      </w:p>
                    </w:txbxContent>
                  </v:textbox>
                </v:shape>
              </w:pict>
            </mc:Fallback>
          </mc:AlternateContent>
        </w:r>
      </w:p>
      <w:p w:rsidR="00047F7E" w:rsidRPr="000F40BF" w:rsidRDefault="00047F7E">
        <w:pPr>
          <w:pStyle w:val="Header"/>
          <w:jc w:val="right"/>
          <w:rPr>
            <w:rFonts w:ascii="FbFrankReal" w:hAnsi="FbFrankReal" w:cs="FbFrankReal"/>
            <w:b/>
            <w:bCs/>
            <w:sz w:val="32"/>
            <w:szCs w:val="32"/>
          </w:rPr>
        </w:pPr>
        <w:r w:rsidRPr="000F40BF">
          <w:rPr>
            <w:rFonts w:ascii="FbFrankReal" w:hAnsi="FbFrankReal" w:cs="FbFrankReal"/>
            <w:b/>
            <w:bCs/>
            <w:sz w:val="32"/>
            <w:szCs w:val="32"/>
          </w:rPr>
          <w:fldChar w:fldCharType="begin"/>
        </w:r>
        <w:r w:rsidRPr="000F40BF">
          <w:rPr>
            <w:rFonts w:ascii="FbFrankReal" w:hAnsi="FbFrankReal" w:cs="FbFrankReal"/>
            <w:b/>
            <w:bCs/>
            <w:sz w:val="32"/>
            <w:szCs w:val="32"/>
          </w:rPr>
          <w:instrText xml:space="preserve"> PAGE   \* MERGEFORMAT </w:instrText>
        </w:r>
        <w:r w:rsidRPr="000F40BF">
          <w:rPr>
            <w:rFonts w:ascii="FbFrankReal" w:hAnsi="FbFrankReal" w:cs="FbFrankReal"/>
            <w:b/>
            <w:bCs/>
            <w:sz w:val="32"/>
            <w:szCs w:val="32"/>
          </w:rPr>
          <w:fldChar w:fldCharType="separate"/>
        </w:r>
        <w:r w:rsidR="00665BFF">
          <w:rPr>
            <w:rFonts w:ascii="FbFrankReal" w:hAnsi="FbFrankReal" w:cs="FbFrankReal"/>
            <w:b/>
            <w:bCs/>
            <w:noProof/>
            <w:sz w:val="32"/>
            <w:szCs w:val="32"/>
          </w:rPr>
          <w:t>22</w:t>
        </w:r>
        <w:r w:rsidRPr="000F40BF">
          <w:rPr>
            <w:rFonts w:ascii="FbFrankReal" w:hAnsi="FbFrankReal" w:cs="FbFrankReal"/>
            <w:b/>
            <w:bCs/>
            <w:noProof/>
            <w:sz w:val="32"/>
            <w:szCs w:val="32"/>
          </w:rPr>
          <w:fldChar w:fldCharType="end"/>
        </w:r>
      </w:p>
    </w:sdtContent>
  </w:sdt>
  <w:p w:rsidR="00047F7E" w:rsidRDefault="00047F7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F7E" w:rsidRDefault="00047F7E" w:rsidP="00E974E8">
    <w:pPr>
      <w:pStyle w:val="Header"/>
      <w:bidi/>
      <w:jc w:val="right"/>
      <w:rPr>
        <w:rtl/>
      </w:rPr>
    </w:pPr>
    <w:r>
      <w:rPr>
        <w:rFonts w:ascii="FbFrankReal" w:hAnsi="FbFrankReal" w:cs="FbFrankReal"/>
        <w:noProof/>
        <w:sz w:val="44"/>
        <w:szCs w:val="44"/>
      </w:rPr>
      <mc:AlternateContent>
        <mc:Choice Requires="wps">
          <w:drawing>
            <wp:anchor distT="0" distB="0" distL="114300" distR="114300" simplePos="0" relativeHeight="251659264" behindDoc="0" locked="0" layoutInCell="1" allowOverlap="1" wp14:anchorId="4583778E" wp14:editId="5F8E69C3">
              <wp:simplePos x="0" y="0"/>
              <wp:positionH relativeFrom="margin">
                <wp:posOffset>-177800</wp:posOffset>
              </wp:positionH>
              <wp:positionV relativeFrom="paragraph">
                <wp:posOffset>128534</wp:posOffset>
              </wp:positionV>
              <wp:extent cx="4287520" cy="288290"/>
              <wp:effectExtent l="0" t="0" r="0" b="0"/>
              <wp:wrapNone/>
              <wp:docPr id="278" name="Text Box 278"/>
              <wp:cNvGraphicFramePr/>
              <a:graphic xmlns:a="http://schemas.openxmlformats.org/drawingml/2006/main">
                <a:graphicData uri="http://schemas.microsoft.com/office/word/2010/wordprocessingShape">
                  <wps:wsp>
                    <wps:cNvSpPr txBox="1"/>
                    <wps:spPr>
                      <a:xfrm>
                        <a:off x="0" y="0"/>
                        <a:ext cx="4287520" cy="288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7F7E" w:rsidRPr="00881D69" w:rsidRDefault="00047F7E" w:rsidP="00577A7C">
                          <w:pPr>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פ קדושים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583778E" id="_x0000_t202" coordsize="21600,21600" o:spt="202" path="m,l,21600r21600,l21600,xe">
              <v:stroke joinstyle="miter"/>
              <v:path gradientshapeok="t" o:connecttype="rect"/>
            </v:shapetype>
            <v:shape id="Text Box 278" o:spid="_x0000_s1028" type="#_x0000_t202" style="position:absolute;margin-left:-14pt;margin-top:10.1pt;width:337.6pt;height:22.7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" filled="f" stroked="f" strokeweight=".5pt">
              <v:textbox>
                <w:txbxContent>
                  <w:p w:rsidR="00047F7E" w:rsidRPr="00881D69" w:rsidRDefault="00047F7E" w:rsidP="00577A7C">
                    <w:pPr>
                      <w:jc w:val="center"/>
                      <w:rPr>
                        <w:rFonts w:ascii="FbFrankReal" w:hAnsi="FbFrankReal" w:cs="VTvilnacopy01"/>
                        <w:b/>
                        <w:bCs/>
                      </w:rPr>
                    </w:pPr>
                    <w:r w:rsidRPr="00881D69">
                      <w:rPr>
                        <w:rFonts w:ascii="FbFrankReal" w:hAnsi="FbFrankReal" w:cs="VTvilnacopy01" w:hint="cs"/>
                        <w:b/>
                        <w:bCs/>
                        <w:sz w:val="32"/>
                        <w:szCs w:val="32"/>
                        <w:rtl/>
                      </w:rPr>
                      <w:t>ש</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פ קדושים ה</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תשע</w:t>
                    </w:r>
                    <w:r w:rsidRPr="00881D69">
                      <w:rPr>
                        <w:rFonts w:ascii="FbFrankReal" w:hAnsi="FbFrankReal" w:cs="VTvilnacopy01" w:hint="cs"/>
                        <w:sz w:val="32"/>
                        <w:szCs w:val="32"/>
                        <w:rtl/>
                      </w:rPr>
                      <w:t>"</w:t>
                    </w:r>
                    <w:r w:rsidRPr="00881D69">
                      <w:rPr>
                        <w:rFonts w:ascii="FbFrankReal" w:hAnsi="FbFrankReal" w:cs="VTvilnacopy01" w:hint="cs"/>
                        <w:b/>
                        <w:bCs/>
                        <w:sz w:val="32"/>
                        <w:szCs w:val="32"/>
                        <w:rtl/>
                      </w:rPr>
                      <w:t>ו</w:t>
                    </w:r>
                  </w:p>
                </w:txbxContent>
              </v:textbox>
              <w10:wrap anchorx="margin"/>
            </v:shape>
          </w:pict>
        </mc:Fallback>
      </mc:AlternateContent>
    </w:r>
  </w:p>
  <w:p w:rsidR="00047F7E" w:rsidRDefault="00047F7E" w:rsidP="00E974E8">
    <w:pPr>
      <w:pStyle w:val="Header"/>
      <w:bidi/>
      <w:jc w:val="right"/>
      <w:rPr>
        <w:rFonts w:ascii="FbFrankReal" w:hAnsi="FbFrankReal" w:cs="FbFrankReal"/>
        <w:b/>
        <w:bCs/>
        <w:noProof/>
        <w:sz w:val="32"/>
        <w:szCs w:val="32"/>
      </w:rPr>
    </w:pPr>
    <w:sdt>
      <w:sdtPr>
        <w:rPr>
          <w:rtl/>
        </w:rPr>
        <w:id w:val="1203290798"/>
        <w:docPartObj>
          <w:docPartGallery w:val="Page Numbers (Top of Page)"/>
          <w:docPartUnique/>
        </w:docPartObj>
      </w:sdtPr>
      <w:sdtEndPr>
        <w:rPr>
          <w:rFonts w:ascii="FbFrankReal" w:hAnsi="FbFrankReal" w:cs="FbFrankReal"/>
          <w:b/>
          <w:bCs/>
          <w:noProof/>
          <w:sz w:val="32"/>
          <w:szCs w:val="32"/>
        </w:rPr>
      </w:sdtEndPr>
      <w:sdtContent>
        <w:r w:rsidRPr="00577A7C">
          <w:rPr>
            <w:rFonts w:ascii="FbFrankReal" w:hAnsi="FbFrankReal" w:cs="FbFrankReal"/>
            <w:b/>
            <w:bCs/>
            <w:sz w:val="32"/>
            <w:szCs w:val="32"/>
          </w:rPr>
          <w:fldChar w:fldCharType="begin"/>
        </w:r>
        <w:r w:rsidRPr="00577A7C">
          <w:rPr>
            <w:rFonts w:ascii="FbFrankReal" w:hAnsi="FbFrankReal" w:cs="FbFrankReal"/>
            <w:b/>
            <w:bCs/>
            <w:sz w:val="32"/>
            <w:szCs w:val="32"/>
          </w:rPr>
          <w:instrText xml:space="preserve"> PAGE   \* MERGEFORMAT </w:instrText>
        </w:r>
        <w:r w:rsidRPr="00577A7C">
          <w:rPr>
            <w:rFonts w:ascii="FbFrankReal" w:hAnsi="FbFrankReal" w:cs="FbFrankReal"/>
            <w:b/>
            <w:bCs/>
            <w:sz w:val="32"/>
            <w:szCs w:val="32"/>
          </w:rPr>
          <w:fldChar w:fldCharType="separate"/>
        </w:r>
        <w:r w:rsidR="00665BFF">
          <w:rPr>
            <w:rFonts w:ascii="FbFrankReal" w:hAnsi="FbFrankReal" w:cs="FbFrankReal"/>
            <w:b/>
            <w:bCs/>
            <w:noProof/>
            <w:sz w:val="32"/>
            <w:szCs w:val="32"/>
            <w:rtl/>
          </w:rPr>
          <w:t>23</w:t>
        </w:r>
        <w:r w:rsidRPr="00577A7C">
          <w:rPr>
            <w:rFonts w:ascii="FbFrankReal" w:hAnsi="FbFrankReal" w:cs="FbFrankReal"/>
            <w:b/>
            <w:bCs/>
            <w:noProof/>
            <w:sz w:val="32"/>
            <w:szCs w:val="32"/>
          </w:rPr>
          <w:fldChar w:fldCharType="end"/>
        </w:r>
      </w:sdtContent>
    </w:sdt>
  </w:p>
  <w:p w:rsidR="00047F7E" w:rsidRDefault="00047F7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F7E" w:rsidRPr="000F40BF" w:rsidRDefault="00047F7E" w:rsidP="000F40BF">
    <w:pPr>
      <w:pStyle w:val="Header"/>
      <w:jc w:val="right"/>
      <w:rPr>
        <w:rFonts w:ascii="FbFrankReal" w:hAnsi="FbFrankReal" w:cs="FbFrankReal"/>
        <w:b/>
        <w:bCs/>
        <w:sz w:val="32"/>
        <w:szCs w:val="32"/>
      </w:rPr>
    </w:pPr>
  </w:p>
  <w:p w:rsidR="00047F7E" w:rsidRDefault="00047F7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F7E" w:rsidRDefault="00047F7E" w:rsidP="00E974E8">
    <w:pPr>
      <w:pStyle w:val="Header"/>
      <w:bidi/>
      <w:jc w:val="right"/>
      <w:rPr>
        <w:rtl/>
      </w:rPr>
    </w:pPr>
  </w:p>
  <w:p w:rsidR="00047F7E" w:rsidRDefault="00047F7E" w:rsidP="00D233F2">
    <w:pPr>
      <w:pStyle w:val="Header"/>
      <w:bidi/>
      <w:jc w:val="right"/>
      <w:rPr>
        <w:rFonts w:ascii="FbFrankReal" w:hAnsi="FbFrankReal" w:cs="FbFrankReal"/>
        <w:b/>
        <w:bCs/>
        <w:noProof/>
        <w:sz w:val="32"/>
        <w:szCs w:val="32"/>
      </w:rPr>
    </w:pPr>
  </w:p>
  <w:p w:rsidR="00047F7E" w:rsidRPr="00577A7C" w:rsidRDefault="00047F7E" w:rsidP="00577A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48" type="#_x0000_t75" alt="Description: dd01005_" style="width:165.05pt;height:51.6pt;visibility:visible;mso-wrap-style:square" o:bullet="t">
        <v:imagedata r:id="rId1" o:title=" dd01005_" grayscale="t" bilevel="t"/>
      </v:shape>
    </w:pict>
  </w:numPicBullet>
  <w:numPicBullet w:numPicBulletId="1">
    <w:pict>
      <v:shape id="_x0000_i2149" type="#_x0000_t75" style="width:42.8pt;height:13.6pt;visibility:visible;mso-wrap-style:square" o:bullet="t">
        <v:imagedata r:id="rId2" o:title=""/>
      </v:shape>
    </w:pict>
  </w:numPicBullet>
  <w:abstractNum w:abstractNumId="0" w15:restartNumberingAfterBreak="0">
    <w:nsid w:val="04CE1571"/>
    <w:multiLevelType w:val="hybridMultilevel"/>
    <w:tmpl w:val="43F44028"/>
    <w:lvl w:ilvl="0" w:tplc="A852F668">
      <w:start w:val="1"/>
      <w:numFmt w:val="hebrew1"/>
      <w:lvlText w:val="%1."/>
      <w:lvlJc w:val="left"/>
      <w:pPr>
        <w:ind w:left="630" w:hanging="360"/>
      </w:pPr>
      <w:rPr>
        <w:rFonts w:hint="default"/>
        <w:b/>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AD53EED"/>
    <w:multiLevelType w:val="hybridMultilevel"/>
    <w:tmpl w:val="EC540462"/>
    <w:lvl w:ilvl="0" w:tplc="BE264686">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06F6A"/>
    <w:multiLevelType w:val="hybridMultilevel"/>
    <w:tmpl w:val="EBE43EFC"/>
    <w:lvl w:ilvl="0" w:tplc="94C615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704A6"/>
    <w:multiLevelType w:val="hybridMultilevel"/>
    <w:tmpl w:val="DB222768"/>
    <w:lvl w:ilvl="0" w:tplc="559CAE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11B0C"/>
    <w:multiLevelType w:val="hybridMultilevel"/>
    <w:tmpl w:val="5F747A8C"/>
    <w:lvl w:ilvl="0" w:tplc="EBC46F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6462701"/>
    <w:multiLevelType w:val="hybridMultilevel"/>
    <w:tmpl w:val="75E43F66"/>
    <w:lvl w:ilvl="0" w:tplc="D4AA0DAA">
      <w:start w:val="1"/>
      <w:numFmt w:val="hebrew1"/>
      <w:lvlText w:val="%1)"/>
      <w:lvlJc w:val="left"/>
      <w:pPr>
        <w:ind w:left="840" w:hanging="360"/>
      </w:pPr>
      <w:rPr>
        <w:rFonts w:hint="default"/>
        <w:b/>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6"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7" w15:restartNumberingAfterBreak="0">
    <w:nsid w:val="1FEA02ED"/>
    <w:multiLevelType w:val="hybridMultilevel"/>
    <w:tmpl w:val="D924F2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3D1E55"/>
    <w:multiLevelType w:val="hybridMultilevel"/>
    <w:tmpl w:val="50C4E48E"/>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AFF3921"/>
    <w:multiLevelType w:val="hybridMultilevel"/>
    <w:tmpl w:val="1820D750"/>
    <w:lvl w:ilvl="0" w:tplc="AF6653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12" w15:restartNumberingAfterBreak="0">
    <w:nsid w:val="33EA5616"/>
    <w:multiLevelType w:val="hybridMultilevel"/>
    <w:tmpl w:val="F9749886"/>
    <w:lvl w:ilvl="0" w:tplc="475CFFE8">
      <w:numFmt w:val="bullet"/>
      <w:lvlText w:val=""/>
      <w:lvlJc w:val="left"/>
      <w:pPr>
        <w:ind w:left="720" w:hanging="360"/>
      </w:pPr>
      <w:rPr>
        <w:rFonts w:ascii="Symbol" w:eastAsia="Times New Roman" w:hAnsi="Symbol" w:cs="Guttman Drogolin" w:hint="default"/>
        <w:color w:val="1F497D"/>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B0C15"/>
    <w:multiLevelType w:val="hybridMultilevel"/>
    <w:tmpl w:val="829ABE8C"/>
    <w:lvl w:ilvl="0" w:tplc="A3DA7A8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EF4434"/>
    <w:multiLevelType w:val="hybridMultilevel"/>
    <w:tmpl w:val="96BAC5C2"/>
    <w:lvl w:ilvl="0" w:tplc="EECC906A">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6" w15:restartNumberingAfterBreak="0">
    <w:nsid w:val="39831572"/>
    <w:multiLevelType w:val="hybridMultilevel"/>
    <w:tmpl w:val="C54EBDD2"/>
    <w:lvl w:ilvl="0" w:tplc="2B0024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5C38F7"/>
    <w:multiLevelType w:val="hybridMultilevel"/>
    <w:tmpl w:val="C99E4104"/>
    <w:lvl w:ilvl="0" w:tplc="E66AF0A6">
      <w:start w:val="2"/>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621584"/>
    <w:multiLevelType w:val="hybridMultilevel"/>
    <w:tmpl w:val="C2F6D3DC"/>
    <w:lvl w:ilvl="0" w:tplc="ACF019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EB2B29"/>
    <w:multiLevelType w:val="hybridMultilevel"/>
    <w:tmpl w:val="F4BC7F5C"/>
    <w:lvl w:ilvl="0" w:tplc="CF384B94">
      <w:start w:val="1"/>
      <w:numFmt w:val="hebrew1"/>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5102C6D"/>
    <w:multiLevelType w:val="hybridMultilevel"/>
    <w:tmpl w:val="223EF5AE"/>
    <w:lvl w:ilvl="0" w:tplc="15E8D1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306F98"/>
    <w:multiLevelType w:val="hybridMultilevel"/>
    <w:tmpl w:val="E01087D6"/>
    <w:lvl w:ilvl="0" w:tplc="5A5E27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ADC1781"/>
    <w:multiLevelType w:val="hybridMultilevel"/>
    <w:tmpl w:val="A8F8D10A"/>
    <w:lvl w:ilvl="0" w:tplc="CF127854">
      <w:start w:val="5"/>
      <w:numFmt w:val="bullet"/>
      <w:lvlText w:val="-"/>
      <w:lvlJc w:val="left"/>
      <w:pPr>
        <w:ind w:left="541" w:hanging="360"/>
      </w:pPr>
      <w:rPr>
        <w:rFonts w:ascii="Times New Roman" w:eastAsia="Calibri" w:hAnsi="Times New Roman" w:cs="Narkisim" w:hint="default"/>
      </w:rPr>
    </w:lvl>
    <w:lvl w:ilvl="1" w:tplc="04090003" w:tentative="1">
      <w:start w:val="1"/>
      <w:numFmt w:val="bullet"/>
      <w:lvlText w:val="o"/>
      <w:lvlJc w:val="left"/>
      <w:pPr>
        <w:ind w:left="1261" w:hanging="360"/>
      </w:pPr>
      <w:rPr>
        <w:rFonts w:ascii="Courier New" w:hAnsi="Courier New" w:cs="Courier New" w:hint="default"/>
      </w:rPr>
    </w:lvl>
    <w:lvl w:ilvl="2" w:tplc="04090005" w:tentative="1">
      <w:start w:val="1"/>
      <w:numFmt w:val="bullet"/>
      <w:lvlText w:val=""/>
      <w:lvlJc w:val="left"/>
      <w:pPr>
        <w:ind w:left="1981" w:hanging="360"/>
      </w:pPr>
      <w:rPr>
        <w:rFonts w:ascii="Wingdings" w:hAnsi="Wingdings" w:hint="default"/>
      </w:rPr>
    </w:lvl>
    <w:lvl w:ilvl="3" w:tplc="04090001" w:tentative="1">
      <w:start w:val="1"/>
      <w:numFmt w:val="bullet"/>
      <w:lvlText w:val=""/>
      <w:lvlJc w:val="left"/>
      <w:pPr>
        <w:ind w:left="2701" w:hanging="360"/>
      </w:pPr>
      <w:rPr>
        <w:rFonts w:ascii="Symbol" w:hAnsi="Symbol" w:hint="default"/>
      </w:rPr>
    </w:lvl>
    <w:lvl w:ilvl="4" w:tplc="04090003" w:tentative="1">
      <w:start w:val="1"/>
      <w:numFmt w:val="bullet"/>
      <w:lvlText w:val="o"/>
      <w:lvlJc w:val="left"/>
      <w:pPr>
        <w:ind w:left="3421" w:hanging="360"/>
      </w:pPr>
      <w:rPr>
        <w:rFonts w:ascii="Courier New" w:hAnsi="Courier New" w:cs="Courier New" w:hint="default"/>
      </w:rPr>
    </w:lvl>
    <w:lvl w:ilvl="5" w:tplc="04090005" w:tentative="1">
      <w:start w:val="1"/>
      <w:numFmt w:val="bullet"/>
      <w:lvlText w:val=""/>
      <w:lvlJc w:val="left"/>
      <w:pPr>
        <w:ind w:left="4141" w:hanging="360"/>
      </w:pPr>
      <w:rPr>
        <w:rFonts w:ascii="Wingdings" w:hAnsi="Wingdings" w:hint="default"/>
      </w:rPr>
    </w:lvl>
    <w:lvl w:ilvl="6" w:tplc="04090001" w:tentative="1">
      <w:start w:val="1"/>
      <w:numFmt w:val="bullet"/>
      <w:lvlText w:val=""/>
      <w:lvlJc w:val="left"/>
      <w:pPr>
        <w:ind w:left="4861" w:hanging="360"/>
      </w:pPr>
      <w:rPr>
        <w:rFonts w:ascii="Symbol" w:hAnsi="Symbol" w:hint="default"/>
      </w:rPr>
    </w:lvl>
    <w:lvl w:ilvl="7" w:tplc="04090003" w:tentative="1">
      <w:start w:val="1"/>
      <w:numFmt w:val="bullet"/>
      <w:lvlText w:val="o"/>
      <w:lvlJc w:val="left"/>
      <w:pPr>
        <w:ind w:left="5581" w:hanging="360"/>
      </w:pPr>
      <w:rPr>
        <w:rFonts w:ascii="Courier New" w:hAnsi="Courier New" w:cs="Courier New" w:hint="default"/>
      </w:rPr>
    </w:lvl>
    <w:lvl w:ilvl="8" w:tplc="04090005" w:tentative="1">
      <w:start w:val="1"/>
      <w:numFmt w:val="bullet"/>
      <w:lvlText w:val=""/>
      <w:lvlJc w:val="left"/>
      <w:pPr>
        <w:ind w:left="6301" w:hanging="360"/>
      </w:pPr>
      <w:rPr>
        <w:rFonts w:ascii="Wingdings" w:hAnsi="Wingdings" w:hint="default"/>
      </w:rPr>
    </w:lvl>
  </w:abstractNum>
  <w:abstractNum w:abstractNumId="24" w15:restartNumberingAfterBreak="0">
    <w:nsid w:val="4B692E2F"/>
    <w:multiLevelType w:val="hybridMultilevel"/>
    <w:tmpl w:val="9C10987E"/>
    <w:lvl w:ilvl="0" w:tplc="7F5695D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A941BB"/>
    <w:multiLevelType w:val="hybridMultilevel"/>
    <w:tmpl w:val="16E0D35A"/>
    <w:lvl w:ilvl="0" w:tplc="B650CFDE">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3674C"/>
    <w:multiLevelType w:val="hybridMultilevel"/>
    <w:tmpl w:val="643CCF4E"/>
    <w:lvl w:ilvl="0" w:tplc="D2E88BAA">
      <w:start w:val="4"/>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6C0C47"/>
    <w:multiLevelType w:val="hybridMultilevel"/>
    <w:tmpl w:val="B566BC7E"/>
    <w:lvl w:ilvl="0" w:tplc="94DAE952">
      <w:start w:val="5"/>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31"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2"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3"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F85E7E"/>
    <w:multiLevelType w:val="hybridMultilevel"/>
    <w:tmpl w:val="4FDC0406"/>
    <w:lvl w:ilvl="0" w:tplc="5FC6AF16">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6" w15:restartNumberingAfterBreak="0">
    <w:nsid w:val="748B43FF"/>
    <w:multiLevelType w:val="hybridMultilevel"/>
    <w:tmpl w:val="CD90CA32"/>
    <w:lvl w:ilvl="0" w:tplc="82FEEE2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672136"/>
    <w:multiLevelType w:val="hybridMultilevel"/>
    <w:tmpl w:val="87E83D60"/>
    <w:lvl w:ilvl="0" w:tplc="718ED40C">
      <w:start w:val="1"/>
      <w:numFmt w:val="hebrew1"/>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993B92"/>
    <w:multiLevelType w:val="hybridMultilevel"/>
    <w:tmpl w:val="90FEC9B8"/>
    <w:lvl w:ilvl="0" w:tplc="6F14AF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6"/>
  </w:num>
  <w:num w:numId="3">
    <w:abstractNumId w:val="37"/>
  </w:num>
  <w:num w:numId="4">
    <w:abstractNumId w:val="8"/>
  </w:num>
  <w:num w:numId="5">
    <w:abstractNumId w:val="15"/>
  </w:num>
  <w:num w:numId="6">
    <w:abstractNumId w:val="32"/>
  </w:num>
  <w:num w:numId="7">
    <w:abstractNumId w:val="31"/>
  </w:num>
  <w:num w:numId="8">
    <w:abstractNumId w:val="17"/>
  </w:num>
  <w:num w:numId="9">
    <w:abstractNumId w:val="11"/>
  </w:num>
  <w:num w:numId="10">
    <w:abstractNumId w:val="6"/>
  </w:num>
  <w:num w:numId="11">
    <w:abstractNumId w:val="35"/>
  </w:num>
  <w:num w:numId="12">
    <w:abstractNumId w:val="30"/>
  </w:num>
  <w:num w:numId="13">
    <w:abstractNumId w:val="33"/>
  </w:num>
  <w:num w:numId="14">
    <w:abstractNumId w:val="20"/>
  </w:num>
  <w:num w:numId="15">
    <w:abstractNumId w:val="9"/>
  </w:num>
  <w:num w:numId="16">
    <w:abstractNumId w:val="7"/>
  </w:num>
  <w:num w:numId="17">
    <w:abstractNumId w:val="3"/>
  </w:num>
  <w:num w:numId="18">
    <w:abstractNumId w:val="19"/>
  </w:num>
  <w:num w:numId="19">
    <w:abstractNumId w:val="39"/>
  </w:num>
  <w:num w:numId="20">
    <w:abstractNumId w:val="34"/>
  </w:num>
  <w:num w:numId="21">
    <w:abstractNumId w:val="5"/>
  </w:num>
  <w:num w:numId="22">
    <w:abstractNumId w:val="14"/>
  </w:num>
  <w:num w:numId="23">
    <w:abstractNumId w:val="12"/>
  </w:num>
  <w:num w:numId="24">
    <w:abstractNumId w:val="22"/>
  </w:num>
  <w:num w:numId="25">
    <w:abstractNumId w:val="23"/>
  </w:num>
  <w:num w:numId="26">
    <w:abstractNumId w:val="2"/>
  </w:num>
  <w:num w:numId="27">
    <w:abstractNumId w:val="21"/>
  </w:num>
  <w:num w:numId="28">
    <w:abstractNumId w:val="0"/>
  </w:num>
  <w:num w:numId="29">
    <w:abstractNumId w:val="13"/>
  </w:num>
  <w:num w:numId="30">
    <w:abstractNumId w:val="16"/>
  </w:num>
  <w:num w:numId="31">
    <w:abstractNumId w:val="4"/>
  </w:num>
  <w:num w:numId="32">
    <w:abstractNumId w:val="10"/>
  </w:num>
  <w:num w:numId="33">
    <w:abstractNumId w:val="28"/>
  </w:num>
  <w:num w:numId="34">
    <w:abstractNumId w:val="36"/>
  </w:num>
  <w:num w:numId="35">
    <w:abstractNumId w:val="18"/>
  </w:num>
  <w:num w:numId="36">
    <w:abstractNumId w:val="38"/>
  </w:num>
  <w:num w:numId="37">
    <w:abstractNumId w:val="1"/>
  </w:num>
  <w:num w:numId="38">
    <w:abstractNumId w:val="24"/>
  </w:num>
  <w:num w:numId="39">
    <w:abstractNumId w:val="29"/>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hideSpellingErrors/>
  <w:hideGrammaticalErrors/>
  <w:defaultTabStop w:val="720"/>
  <w:evenAndOddHeaders/>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06AE7"/>
    <w:rsid w:val="00020968"/>
    <w:rsid w:val="00031F36"/>
    <w:rsid w:val="000418E4"/>
    <w:rsid w:val="00046A0E"/>
    <w:rsid w:val="00047F7E"/>
    <w:rsid w:val="000610D1"/>
    <w:rsid w:val="00071005"/>
    <w:rsid w:val="000738E0"/>
    <w:rsid w:val="00073F49"/>
    <w:rsid w:val="00077174"/>
    <w:rsid w:val="000778A1"/>
    <w:rsid w:val="00081444"/>
    <w:rsid w:val="00086334"/>
    <w:rsid w:val="000C2518"/>
    <w:rsid w:val="000C456A"/>
    <w:rsid w:val="000D03CE"/>
    <w:rsid w:val="000E2EA4"/>
    <w:rsid w:val="000F40BF"/>
    <w:rsid w:val="00101420"/>
    <w:rsid w:val="001020EB"/>
    <w:rsid w:val="00111923"/>
    <w:rsid w:val="001137EC"/>
    <w:rsid w:val="00136152"/>
    <w:rsid w:val="0015211E"/>
    <w:rsid w:val="00152607"/>
    <w:rsid w:val="00154706"/>
    <w:rsid w:val="00154867"/>
    <w:rsid w:val="00156145"/>
    <w:rsid w:val="00165C0E"/>
    <w:rsid w:val="001817D6"/>
    <w:rsid w:val="001866BC"/>
    <w:rsid w:val="001907A7"/>
    <w:rsid w:val="001934A1"/>
    <w:rsid w:val="00194F33"/>
    <w:rsid w:val="001A4465"/>
    <w:rsid w:val="001B3272"/>
    <w:rsid w:val="001B5875"/>
    <w:rsid w:val="001C0F5A"/>
    <w:rsid w:val="001C6222"/>
    <w:rsid w:val="001D041D"/>
    <w:rsid w:val="001D192A"/>
    <w:rsid w:val="001D41D5"/>
    <w:rsid w:val="001D6A1B"/>
    <w:rsid w:val="0020267F"/>
    <w:rsid w:val="00206D9C"/>
    <w:rsid w:val="00225B17"/>
    <w:rsid w:val="002378A5"/>
    <w:rsid w:val="00253DF7"/>
    <w:rsid w:val="002548AF"/>
    <w:rsid w:val="00271EDD"/>
    <w:rsid w:val="00272594"/>
    <w:rsid w:val="00273BDE"/>
    <w:rsid w:val="00285B80"/>
    <w:rsid w:val="0029480C"/>
    <w:rsid w:val="00294BBB"/>
    <w:rsid w:val="002B45E2"/>
    <w:rsid w:val="002B5B57"/>
    <w:rsid w:val="002B7762"/>
    <w:rsid w:val="002F1C96"/>
    <w:rsid w:val="002F2A0A"/>
    <w:rsid w:val="00305C68"/>
    <w:rsid w:val="00306C9D"/>
    <w:rsid w:val="00307C35"/>
    <w:rsid w:val="003135B7"/>
    <w:rsid w:val="00326521"/>
    <w:rsid w:val="003357E5"/>
    <w:rsid w:val="003414AC"/>
    <w:rsid w:val="00342381"/>
    <w:rsid w:val="0036278A"/>
    <w:rsid w:val="00373484"/>
    <w:rsid w:val="0038311F"/>
    <w:rsid w:val="00392D76"/>
    <w:rsid w:val="00393073"/>
    <w:rsid w:val="003D3449"/>
    <w:rsid w:val="003E41E7"/>
    <w:rsid w:val="003E6421"/>
    <w:rsid w:val="003E7D9F"/>
    <w:rsid w:val="00400200"/>
    <w:rsid w:val="004023A8"/>
    <w:rsid w:val="004130CE"/>
    <w:rsid w:val="004156F2"/>
    <w:rsid w:val="00417EE6"/>
    <w:rsid w:val="00421600"/>
    <w:rsid w:val="00434024"/>
    <w:rsid w:val="004447C0"/>
    <w:rsid w:val="00455686"/>
    <w:rsid w:val="004556FE"/>
    <w:rsid w:val="004669CA"/>
    <w:rsid w:val="00466B24"/>
    <w:rsid w:val="00470FE1"/>
    <w:rsid w:val="00471478"/>
    <w:rsid w:val="00483E91"/>
    <w:rsid w:val="004B0B49"/>
    <w:rsid w:val="004B7D5C"/>
    <w:rsid w:val="004C39E2"/>
    <w:rsid w:val="004E11A2"/>
    <w:rsid w:val="004F1F1C"/>
    <w:rsid w:val="005013CE"/>
    <w:rsid w:val="005236D2"/>
    <w:rsid w:val="0052677C"/>
    <w:rsid w:val="00530C4F"/>
    <w:rsid w:val="00542F02"/>
    <w:rsid w:val="00546388"/>
    <w:rsid w:val="00546535"/>
    <w:rsid w:val="005501C0"/>
    <w:rsid w:val="00577A7C"/>
    <w:rsid w:val="005868C6"/>
    <w:rsid w:val="00595FCD"/>
    <w:rsid w:val="005A0600"/>
    <w:rsid w:val="005A5316"/>
    <w:rsid w:val="005B11FB"/>
    <w:rsid w:val="005B1F40"/>
    <w:rsid w:val="005B49E2"/>
    <w:rsid w:val="005D3FFC"/>
    <w:rsid w:val="005D594A"/>
    <w:rsid w:val="005D7984"/>
    <w:rsid w:val="005E2B66"/>
    <w:rsid w:val="005E3A7C"/>
    <w:rsid w:val="00616E74"/>
    <w:rsid w:val="0062347C"/>
    <w:rsid w:val="006243C5"/>
    <w:rsid w:val="006352B8"/>
    <w:rsid w:val="0063676B"/>
    <w:rsid w:val="006424CD"/>
    <w:rsid w:val="00643300"/>
    <w:rsid w:val="00645A50"/>
    <w:rsid w:val="00665BFF"/>
    <w:rsid w:val="006666BD"/>
    <w:rsid w:val="00673F5A"/>
    <w:rsid w:val="00693992"/>
    <w:rsid w:val="006963F1"/>
    <w:rsid w:val="00697D37"/>
    <w:rsid w:val="006C18D8"/>
    <w:rsid w:val="006C5C44"/>
    <w:rsid w:val="006C7DF1"/>
    <w:rsid w:val="006E20F7"/>
    <w:rsid w:val="006F622D"/>
    <w:rsid w:val="007022F1"/>
    <w:rsid w:val="00713368"/>
    <w:rsid w:val="00724B87"/>
    <w:rsid w:val="0073095D"/>
    <w:rsid w:val="00735625"/>
    <w:rsid w:val="0074064A"/>
    <w:rsid w:val="00754E77"/>
    <w:rsid w:val="00770612"/>
    <w:rsid w:val="00773566"/>
    <w:rsid w:val="00775A74"/>
    <w:rsid w:val="00782007"/>
    <w:rsid w:val="0078417B"/>
    <w:rsid w:val="00785EF2"/>
    <w:rsid w:val="00793D08"/>
    <w:rsid w:val="007A50C3"/>
    <w:rsid w:val="007C4A46"/>
    <w:rsid w:val="007C541A"/>
    <w:rsid w:val="007D4542"/>
    <w:rsid w:val="007E0C38"/>
    <w:rsid w:val="007E0DCC"/>
    <w:rsid w:val="007F1A0A"/>
    <w:rsid w:val="007F28E7"/>
    <w:rsid w:val="007F5269"/>
    <w:rsid w:val="00800145"/>
    <w:rsid w:val="00801E03"/>
    <w:rsid w:val="008152D0"/>
    <w:rsid w:val="00816BC9"/>
    <w:rsid w:val="00823761"/>
    <w:rsid w:val="0082402E"/>
    <w:rsid w:val="00827195"/>
    <w:rsid w:val="008304B9"/>
    <w:rsid w:val="00832A21"/>
    <w:rsid w:val="008348D2"/>
    <w:rsid w:val="00835178"/>
    <w:rsid w:val="00841F1E"/>
    <w:rsid w:val="00842DE0"/>
    <w:rsid w:val="008547C6"/>
    <w:rsid w:val="00863088"/>
    <w:rsid w:val="00875751"/>
    <w:rsid w:val="00881733"/>
    <w:rsid w:val="00881D69"/>
    <w:rsid w:val="00890BFA"/>
    <w:rsid w:val="008A0BE1"/>
    <w:rsid w:val="008A1596"/>
    <w:rsid w:val="008A452F"/>
    <w:rsid w:val="008B2C8F"/>
    <w:rsid w:val="00904008"/>
    <w:rsid w:val="0091790D"/>
    <w:rsid w:val="009246FC"/>
    <w:rsid w:val="00927F96"/>
    <w:rsid w:val="00935745"/>
    <w:rsid w:val="00937FA3"/>
    <w:rsid w:val="00943324"/>
    <w:rsid w:val="009477C2"/>
    <w:rsid w:val="00953EE2"/>
    <w:rsid w:val="00954474"/>
    <w:rsid w:val="009553BF"/>
    <w:rsid w:val="00960012"/>
    <w:rsid w:val="009704F8"/>
    <w:rsid w:val="009763C2"/>
    <w:rsid w:val="00980A17"/>
    <w:rsid w:val="009905D5"/>
    <w:rsid w:val="009D131E"/>
    <w:rsid w:val="009D1EE2"/>
    <w:rsid w:val="009D288D"/>
    <w:rsid w:val="009F2E85"/>
    <w:rsid w:val="009F4518"/>
    <w:rsid w:val="009F613B"/>
    <w:rsid w:val="009F6FCF"/>
    <w:rsid w:val="00A04535"/>
    <w:rsid w:val="00A046D3"/>
    <w:rsid w:val="00A128DB"/>
    <w:rsid w:val="00A12D81"/>
    <w:rsid w:val="00A1476D"/>
    <w:rsid w:val="00A16B04"/>
    <w:rsid w:val="00A212D6"/>
    <w:rsid w:val="00A358CD"/>
    <w:rsid w:val="00A4345C"/>
    <w:rsid w:val="00A43F90"/>
    <w:rsid w:val="00A648A1"/>
    <w:rsid w:val="00A65A8D"/>
    <w:rsid w:val="00A727E1"/>
    <w:rsid w:val="00A8715F"/>
    <w:rsid w:val="00A8779D"/>
    <w:rsid w:val="00A94296"/>
    <w:rsid w:val="00A95A59"/>
    <w:rsid w:val="00AA6FEF"/>
    <w:rsid w:val="00AA7152"/>
    <w:rsid w:val="00AB520A"/>
    <w:rsid w:val="00AB5645"/>
    <w:rsid w:val="00AD1C89"/>
    <w:rsid w:val="00AD7F47"/>
    <w:rsid w:val="00AE0697"/>
    <w:rsid w:val="00AE1E5A"/>
    <w:rsid w:val="00AE4F47"/>
    <w:rsid w:val="00AE631C"/>
    <w:rsid w:val="00AF3FCD"/>
    <w:rsid w:val="00B071CD"/>
    <w:rsid w:val="00B11685"/>
    <w:rsid w:val="00B21639"/>
    <w:rsid w:val="00B271D7"/>
    <w:rsid w:val="00B37026"/>
    <w:rsid w:val="00B53D94"/>
    <w:rsid w:val="00B53FBE"/>
    <w:rsid w:val="00B66332"/>
    <w:rsid w:val="00B674BF"/>
    <w:rsid w:val="00B73AC3"/>
    <w:rsid w:val="00B92170"/>
    <w:rsid w:val="00B941B5"/>
    <w:rsid w:val="00BB3CED"/>
    <w:rsid w:val="00BB51AC"/>
    <w:rsid w:val="00BC02B1"/>
    <w:rsid w:val="00BE3DA0"/>
    <w:rsid w:val="00C03AB1"/>
    <w:rsid w:val="00C05A38"/>
    <w:rsid w:val="00C1414E"/>
    <w:rsid w:val="00C24C36"/>
    <w:rsid w:val="00C261F5"/>
    <w:rsid w:val="00C3324E"/>
    <w:rsid w:val="00C722FA"/>
    <w:rsid w:val="00C761CC"/>
    <w:rsid w:val="00C779EF"/>
    <w:rsid w:val="00C947AC"/>
    <w:rsid w:val="00C950CD"/>
    <w:rsid w:val="00C96602"/>
    <w:rsid w:val="00CA4427"/>
    <w:rsid w:val="00CA5A6A"/>
    <w:rsid w:val="00CB305C"/>
    <w:rsid w:val="00CB387A"/>
    <w:rsid w:val="00CB6530"/>
    <w:rsid w:val="00CB73FF"/>
    <w:rsid w:val="00CD33E9"/>
    <w:rsid w:val="00CF0358"/>
    <w:rsid w:val="00CF1CDA"/>
    <w:rsid w:val="00D04DF5"/>
    <w:rsid w:val="00D1587A"/>
    <w:rsid w:val="00D233F2"/>
    <w:rsid w:val="00D25FEC"/>
    <w:rsid w:val="00D26B4A"/>
    <w:rsid w:val="00D421E1"/>
    <w:rsid w:val="00D544C7"/>
    <w:rsid w:val="00DA0DFA"/>
    <w:rsid w:val="00DC12A9"/>
    <w:rsid w:val="00DC3EDA"/>
    <w:rsid w:val="00DC501D"/>
    <w:rsid w:val="00DD459D"/>
    <w:rsid w:val="00DE6941"/>
    <w:rsid w:val="00DF6B08"/>
    <w:rsid w:val="00E03342"/>
    <w:rsid w:val="00E038D3"/>
    <w:rsid w:val="00E105AF"/>
    <w:rsid w:val="00E219F6"/>
    <w:rsid w:val="00E358DA"/>
    <w:rsid w:val="00E37684"/>
    <w:rsid w:val="00E40D02"/>
    <w:rsid w:val="00E561B3"/>
    <w:rsid w:val="00E56980"/>
    <w:rsid w:val="00E762C6"/>
    <w:rsid w:val="00E83CED"/>
    <w:rsid w:val="00E8724B"/>
    <w:rsid w:val="00E9363C"/>
    <w:rsid w:val="00E95234"/>
    <w:rsid w:val="00E974E8"/>
    <w:rsid w:val="00EA172A"/>
    <w:rsid w:val="00EB2A34"/>
    <w:rsid w:val="00EC3BE5"/>
    <w:rsid w:val="00EC464A"/>
    <w:rsid w:val="00EC582B"/>
    <w:rsid w:val="00ED21C2"/>
    <w:rsid w:val="00F14A6E"/>
    <w:rsid w:val="00F26A4A"/>
    <w:rsid w:val="00F26F5F"/>
    <w:rsid w:val="00F279CA"/>
    <w:rsid w:val="00F30447"/>
    <w:rsid w:val="00F31B99"/>
    <w:rsid w:val="00F51B6C"/>
    <w:rsid w:val="00F54AE5"/>
    <w:rsid w:val="00F84152"/>
    <w:rsid w:val="00F97FDF"/>
    <w:rsid w:val="00FA084B"/>
    <w:rsid w:val="00FA1510"/>
    <w:rsid w:val="00FA246F"/>
    <w:rsid w:val="00FB119F"/>
    <w:rsid w:val="00FC694E"/>
    <w:rsid w:val="00FD12B4"/>
    <w:rsid w:val="00FE03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8A5"/>
    <w:pPr>
      <w:spacing w:line="256" w:lineRule="auto"/>
    </w:pPr>
    <w:rPr>
      <w:lang w:bidi="he-IL"/>
    </w:rPr>
  </w:style>
  <w:style w:type="paragraph" w:styleId="Heading1">
    <w:name w:val="heading 1"/>
    <w:basedOn w:val="Normal"/>
    <w:next w:val="Normal"/>
    <w:link w:val="Heading1Char"/>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qFormat/>
    <w:rsid w:val="00E038D3"/>
    <w:pPr>
      <w:tabs>
        <w:tab w:val="left" w:pos="4086"/>
        <w:tab w:val="left" w:pos="4498"/>
        <w:tab w:val="right" w:pos="6192"/>
      </w:tabs>
      <w:bidi/>
      <w:spacing w:before="120" w:line="240" w:lineRule="auto"/>
      <w:jc w:val="right"/>
    </w:pPr>
    <w:rPr>
      <w:rFonts w:ascii="FbFrankReal" w:eastAsia="FbMazalMedium" w:hAnsi="FbFrankReal" w:cs="FbFrankReal"/>
      <w:b/>
      <w:bCs/>
      <w:color w:val="auto"/>
    </w:rPr>
  </w:style>
  <w:style w:type="character" w:customStyle="1" w:styleId="Char0">
    <w:name w:val="שם Char"/>
    <w:basedOn w:val="DefaultParagraphFont"/>
    <w:link w:val="a0"/>
    <w:rsid w:val="00E038D3"/>
    <w:rPr>
      <w:rFonts w:ascii="FbFrankReal" w:eastAsia="FbMazalMedium" w:hAnsi="FbFrankReal" w:cs="FbFrankReal"/>
      <w:b/>
      <w:bCs/>
      <w:sz w:val="24"/>
      <w:szCs w:val="24"/>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qFormat/>
    <w:rsid w:val="00271EDD"/>
    <w:pPr>
      <w:bidi/>
      <w:spacing w:before="120" w:after="24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271EDD"/>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nhideWhenUsed/>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rsid w:val="001D6A1B"/>
    <w:rPr>
      <w:sz w:val="20"/>
      <w:szCs w:val="20"/>
      <w:lang w:bidi="he-IL"/>
    </w:rPr>
  </w:style>
  <w:style w:type="character" w:styleId="FootnoteReference">
    <w:name w:val="footnote reference"/>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483E91"/>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0F40BF"/>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aliases w:val="Char2,normal"/>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aliases w:val="Char2 Char,normal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A12D81"/>
    <w:rPr>
      <w:rFonts w:ascii="Segoe UI" w:hAnsi="Segoe UI" w:cs="Segoe UI"/>
      <w:sz w:val="18"/>
      <w:szCs w:val="18"/>
      <w:lang w:bidi="he-IL"/>
    </w:rPr>
  </w:style>
  <w:style w:type="paragraph" w:customStyle="1" w:styleId="a8">
    <w:name w:val="כותרת"/>
    <w:basedOn w:val="a9"/>
    <w:link w:val="Char7"/>
    <w:qFormat/>
    <w:rsid w:val="00C05A38"/>
    <w:pPr>
      <w:ind w:firstLine="0"/>
      <w:jc w:val="center"/>
    </w:pPr>
    <w:rPr>
      <w:rFonts w:ascii="FbFrankReal" w:eastAsia="Calibri" w:hAnsi="FbFrankReal" w:cs="FbFrankReal"/>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character" w:customStyle="1" w:styleId="Char7">
    <w:name w:val="כותרת Char"/>
    <w:basedOn w:val="DefaultParagraphFont"/>
    <w:link w:val="a8"/>
    <w:rsid w:val="00C05A38"/>
    <w:rPr>
      <w:rFonts w:ascii="FbFrankReal" w:eastAsia="Calibri" w:hAnsi="FbFrankReal" w:cs="FbFrankReal"/>
      <w:b/>
      <w:bCs/>
      <w:sz w:val="35"/>
      <w:szCs w:val="33"/>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styleId="PageNumber">
    <w:name w:val="page number"/>
    <w:basedOn w:val="DefaultParagraphFont"/>
    <w:rsid w:val="007E0DCC"/>
  </w:style>
  <w:style w:type="paragraph" w:styleId="TOC5">
    <w:name w:val="toc 5"/>
    <w:basedOn w:val="Normal"/>
    <w:next w:val="Normal"/>
    <w:autoRedefine/>
    <w:uiPriority w:val="39"/>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nhideWhenUsed/>
    <w:rsid w:val="00E03342"/>
    <w:rPr>
      <w:color w:val="954F72" w:themeColor="followedHyperlink"/>
      <w:u w:val="single"/>
    </w:rPr>
  </w:style>
  <w:style w:type="paragraph" w:customStyle="1" w:styleId="StyleComplexTimesNewRoman125pt">
    <w:name w:val="Style נורמל + (Complex) Times New Roman 12.5 pt"/>
    <w:basedOn w:val="Normal"/>
    <w:rsid w:val="00C05A38"/>
    <w:pPr>
      <w:bidi/>
      <w:spacing w:after="120" w:line="240" w:lineRule="auto"/>
      <w:ind w:firstLine="230"/>
      <w:jc w:val="both"/>
    </w:pPr>
    <w:rPr>
      <w:rFonts w:ascii="Times New Roman" w:eastAsia="Times New Roman" w:hAnsi="Times New Roman" w:cs="Times New Roman"/>
      <w:sz w:val="25"/>
      <w:szCs w:val="27"/>
    </w:rPr>
  </w:style>
  <w:style w:type="character" w:styleId="CommentReference">
    <w:name w:val="annotation reference"/>
    <w:basedOn w:val="DefaultParagraphFont"/>
    <w:uiPriority w:val="99"/>
    <w:semiHidden/>
    <w:unhideWhenUsed/>
    <w:rsid w:val="00C05A38"/>
    <w:rPr>
      <w:sz w:val="16"/>
      <w:szCs w:val="16"/>
    </w:rPr>
  </w:style>
  <w:style w:type="paragraph" w:styleId="CommentText">
    <w:name w:val="annotation text"/>
    <w:basedOn w:val="Normal"/>
    <w:link w:val="CommentTextChar"/>
    <w:uiPriority w:val="99"/>
    <w:unhideWhenUsed/>
    <w:rsid w:val="00C05A38"/>
    <w:pPr>
      <w:spacing w:after="0" w:line="240" w:lineRule="auto"/>
    </w:pPr>
    <w:rPr>
      <w:rFonts w:eastAsiaTheme="minorEastAsia"/>
      <w:sz w:val="20"/>
      <w:szCs w:val="20"/>
      <w:lang w:bidi="ar-SA"/>
    </w:rPr>
  </w:style>
  <w:style w:type="character" w:customStyle="1" w:styleId="CommentTextChar">
    <w:name w:val="Comment Text Char"/>
    <w:basedOn w:val="DefaultParagraphFont"/>
    <w:link w:val="CommentText"/>
    <w:uiPriority w:val="99"/>
    <w:rsid w:val="00C05A3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05A38"/>
    <w:rPr>
      <w:b/>
      <w:bCs/>
    </w:rPr>
  </w:style>
  <w:style w:type="character" w:customStyle="1" w:styleId="CommentSubjectChar">
    <w:name w:val="Comment Subject Char"/>
    <w:basedOn w:val="CommentTextChar"/>
    <w:link w:val="CommentSubject"/>
    <w:uiPriority w:val="99"/>
    <w:semiHidden/>
    <w:rsid w:val="00C05A38"/>
    <w:rPr>
      <w:rFonts w:eastAsiaTheme="minorEastAsia"/>
      <w:b/>
      <w:bCs/>
      <w:sz w:val="20"/>
      <w:szCs w:val="20"/>
    </w:rPr>
  </w:style>
  <w:style w:type="character" w:customStyle="1" w:styleId="FootnoteCharacters">
    <w:name w:val="Footnote Characters"/>
    <w:rsid w:val="00C05A38"/>
    <w:rPr>
      <w:vertAlign w:val="superscript"/>
    </w:rPr>
  </w:style>
  <w:style w:type="character" w:customStyle="1" w:styleId="cup">
    <w:name w:val="cup"/>
    <w:basedOn w:val="DefaultParagraphFont"/>
    <w:rsid w:val="00C05A38"/>
  </w:style>
  <w:style w:type="paragraph" w:customStyle="1" w:styleId="ac">
    <w:name w:val="פרשה"/>
    <w:basedOn w:val="Heading1"/>
    <w:link w:val="Char9"/>
    <w:autoRedefine/>
    <w:qFormat/>
    <w:rsid w:val="00C05A38"/>
    <w:pPr>
      <w:pageBreakBefore/>
      <w:bidi/>
      <w:spacing w:line="276" w:lineRule="auto"/>
      <w:jc w:val="center"/>
    </w:pPr>
    <w:rPr>
      <w:rFonts w:ascii="FbFrankReal" w:hAnsi="FbFrankReal" w:cs="FbFrankReal"/>
      <w:b/>
      <w:bCs/>
      <w:color w:val="auto"/>
      <w:sz w:val="72"/>
      <w:szCs w:val="72"/>
    </w:rPr>
  </w:style>
  <w:style w:type="character" w:customStyle="1" w:styleId="Char9">
    <w:name w:val="פרשה Char"/>
    <w:basedOn w:val="DefaultParagraphFont"/>
    <w:link w:val="ac"/>
    <w:rsid w:val="00C05A38"/>
    <w:rPr>
      <w:rFonts w:ascii="FbFrankReal" w:eastAsiaTheme="majorEastAsia" w:hAnsi="FbFrankReal" w:cs="FbFrankReal"/>
      <w:b/>
      <w:bCs/>
      <w:sz w:val="72"/>
      <w:szCs w:val="72"/>
      <w:lang w:bidi="he-IL"/>
    </w:rPr>
  </w:style>
  <w:style w:type="paragraph" w:customStyle="1" w:styleId="ad">
    <w:name w:val="פסוק"/>
    <w:basedOn w:val="Normal"/>
    <w:link w:val="Chara"/>
    <w:autoRedefine/>
    <w:qFormat/>
    <w:rsid w:val="00C05A38"/>
    <w:pPr>
      <w:bidi/>
      <w:spacing w:before="240" w:after="200" w:line="276" w:lineRule="auto"/>
      <w:jc w:val="both"/>
    </w:pPr>
    <w:rPr>
      <w:rFonts w:ascii="FbFrankReal" w:eastAsia="MingLiU_HKSCS-ExtB" w:hAnsi="FbFrankReal" w:cs="FbFrankReal"/>
      <w:color w:val="000000"/>
      <w:sz w:val="32"/>
      <w:szCs w:val="28"/>
    </w:rPr>
  </w:style>
  <w:style w:type="character" w:customStyle="1" w:styleId="Chara">
    <w:name w:val="פסוק Char"/>
    <w:basedOn w:val="DefaultParagraphFont"/>
    <w:link w:val="ad"/>
    <w:rsid w:val="00C05A38"/>
    <w:rPr>
      <w:rFonts w:ascii="FbFrankReal" w:eastAsia="MingLiU_HKSCS-ExtB" w:hAnsi="FbFrankReal" w:cs="FbFrankReal"/>
      <w:color w:val="000000"/>
      <w:sz w:val="32"/>
      <w:szCs w:val="28"/>
      <w:lang w:bidi="he-IL"/>
    </w:rPr>
  </w:style>
  <w:style w:type="character" w:customStyle="1" w:styleId="gd">
    <w:name w:val="gd"/>
    <w:basedOn w:val="DefaultParagraphFont"/>
    <w:rsid w:val="00C05A38"/>
  </w:style>
  <w:style w:type="character" w:styleId="SubtleEmphasis">
    <w:name w:val="Subtle Emphasis"/>
    <w:basedOn w:val="DefaultParagraphFont"/>
    <w:uiPriority w:val="19"/>
    <w:qFormat/>
    <w:rsid w:val="00C05A38"/>
    <w:rPr>
      <w:i/>
      <w:iCs/>
      <w:color w:val="404040" w:themeColor="text1" w:themeTint="BF"/>
    </w:rPr>
  </w:style>
  <w:style w:type="paragraph" w:customStyle="1" w:styleId="ae">
    <w:name w:val="הערות"/>
    <w:basedOn w:val="Normal"/>
    <w:qFormat/>
    <w:rsid w:val="00C05A38"/>
    <w:pPr>
      <w:bidi/>
      <w:spacing w:after="120" w:line="276" w:lineRule="auto"/>
      <w:ind w:firstLine="397"/>
      <w:jc w:val="both"/>
    </w:pPr>
    <w:rPr>
      <w:rFonts w:ascii="FbFrankReal" w:hAnsi="FbFrankReal" w:cs="FbFrankReal"/>
      <w:sz w:val="28"/>
      <w:szCs w:val="28"/>
    </w:rPr>
  </w:style>
  <w:style w:type="paragraph" w:customStyle="1" w:styleId="af">
    <w:name w:val="כותרת בתוך הערה"/>
    <w:basedOn w:val="Normal"/>
    <w:next w:val="ae"/>
    <w:autoRedefine/>
    <w:qFormat/>
    <w:rsid w:val="00C05A38"/>
    <w:pPr>
      <w:bidi/>
      <w:spacing w:before="240" w:after="0" w:line="240" w:lineRule="auto"/>
      <w:jc w:val="center"/>
    </w:pPr>
    <w:rPr>
      <w:rFonts w:ascii="FbFrankReal" w:eastAsia="@Arial Unicode MS" w:hAnsi="FbFrankReal" w:cs="SR_FontbitLivorna"/>
      <w:b/>
      <w:noProof/>
      <w:color w:val="000000"/>
      <w:sz w:val="32"/>
      <w:szCs w:val="32"/>
    </w:rPr>
  </w:style>
  <w:style w:type="paragraph" w:customStyle="1" w:styleId="af0">
    <w:name w:val="שם ותואר"/>
    <w:basedOn w:val="Normal"/>
    <w:next w:val="af"/>
    <w:qFormat/>
    <w:rsid w:val="00C05A38"/>
    <w:pPr>
      <w:bidi/>
      <w:spacing w:after="120" w:line="240" w:lineRule="auto"/>
      <w:jc w:val="right"/>
    </w:pPr>
    <w:rPr>
      <w:rFonts w:ascii="Times New Roman" w:eastAsia="Times New Roman" w:hAnsi="Times New Roman" w:cs="SR_FontbitDavid"/>
      <w:i/>
      <w:noProof/>
      <w:w w:val="90"/>
      <w:sz w:val="28"/>
      <w:szCs w:val="26"/>
    </w:rPr>
  </w:style>
  <w:style w:type="character" w:customStyle="1" w:styleId="im">
    <w:name w:val="im"/>
    <w:basedOn w:val="DefaultParagraphFont"/>
    <w:rsid w:val="00C05A38"/>
  </w:style>
  <w:style w:type="paragraph" w:styleId="BodyTextIndent3">
    <w:name w:val="Body Text Indent 3"/>
    <w:basedOn w:val="Normal"/>
    <w:link w:val="BodyTextIndent3Char"/>
    <w:uiPriority w:val="99"/>
    <w:semiHidden/>
    <w:unhideWhenUsed/>
    <w:rsid w:val="00C05A3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C05A38"/>
    <w:rPr>
      <w:sz w:val="16"/>
      <w:szCs w:val="16"/>
      <w:lang w:bidi="he-IL"/>
    </w:rPr>
  </w:style>
  <w:style w:type="paragraph" w:customStyle="1" w:styleId="af1">
    <w:name w:val="נושא"/>
    <w:basedOn w:val="Normal"/>
    <w:rsid w:val="00C05A38"/>
    <w:pPr>
      <w:keepNext/>
      <w:bidi/>
      <w:spacing w:before="600" w:after="0" w:line="240" w:lineRule="auto"/>
      <w:jc w:val="center"/>
    </w:pPr>
    <w:rPr>
      <w:rFonts w:ascii="Times New Roman" w:eastAsia="Times New Roman" w:hAnsi="Times New Roman" w:cs="TopType Mantova-Decor"/>
      <w:bCs/>
      <w:spacing w:val="6"/>
      <w:position w:val="4"/>
      <w:sz w:val="20"/>
      <w:szCs w:val="56"/>
    </w:rPr>
  </w:style>
  <w:style w:type="paragraph" w:customStyle="1" w:styleId="2">
    <w:name w:val="סגנון2"/>
    <w:basedOn w:val="Normal"/>
    <w:next w:val="Normal"/>
    <w:autoRedefine/>
    <w:rsid w:val="00C05A38"/>
    <w:pPr>
      <w:bidi/>
      <w:spacing w:before="120" w:after="0" w:line="240" w:lineRule="auto"/>
      <w:jc w:val="center"/>
    </w:pPr>
    <w:rPr>
      <w:rFonts w:ascii="Times New Roman" w:eastAsia="Times New Roman" w:hAnsi="Times New Roman" w:cs="FrankRuehl"/>
      <w:sz w:val="20"/>
      <w:szCs w:val="28"/>
    </w:rPr>
  </w:style>
  <w:style w:type="character" w:customStyle="1" w:styleId="shastitle7">
    <w:name w:val="shastitle7"/>
    <w:basedOn w:val="DefaultParagraphFont"/>
    <w:rsid w:val="00C05A38"/>
  </w:style>
  <w:style w:type="character" w:customStyle="1" w:styleId="five">
    <w:name w:val="five"/>
    <w:basedOn w:val="DefaultParagraphFont"/>
    <w:rsid w:val="00C05A38"/>
  </w:style>
  <w:style w:type="character" w:customStyle="1" w:styleId="af2">
    <w:name w:val="שנה כאראקטער"/>
    <w:basedOn w:val="DefaultParagraphFont"/>
    <w:rsid w:val="00C05A38"/>
    <w:rPr>
      <w:rFonts w:ascii="Miriam" w:hAnsi="Miriam" w:cs="Miriam"/>
      <w:sz w:val="19"/>
      <w:szCs w:val="19"/>
      <w:lang w:val="en-US" w:eastAsia="he-IL" w:bidi="he-IL"/>
    </w:rPr>
  </w:style>
  <w:style w:type="paragraph" w:styleId="IntenseQuote">
    <w:name w:val="Intense Quote"/>
    <w:basedOn w:val="Normal"/>
    <w:next w:val="Normal"/>
    <w:link w:val="IntenseQuoteChar"/>
    <w:uiPriority w:val="30"/>
    <w:qFormat/>
    <w:rsid w:val="00C05A38"/>
    <w:pPr>
      <w:pBdr>
        <w:bottom w:val="single" w:sz="4" w:space="4" w:color="5B9BD5" w:themeColor="accent1"/>
      </w:pBdr>
      <w:bidi/>
      <w:spacing w:before="200" w:after="280" w:line="320" w:lineRule="exact"/>
      <w:ind w:left="936" w:right="936"/>
      <w:jc w:val="both"/>
    </w:pPr>
    <w:rPr>
      <w:rFonts w:ascii="Times New Roman" w:eastAsia="Times New Roman" w:hAnsi="Times New Roman" w:cs="Vilna"/>
      <w:b/>
      <w:bCs/>
      <w:i/>
      <w:iCs/>
      <w:color w:val="5B9BD5" w:themeColor="accent1"/>
      <w:spacing w:val="4"/>
      <w:sz w:val="24"/>
      <w:szCs w:val="30"/>
    </w:rPr>
  </w:style>
  <w:style w:type="character" w:customStyle="1" w:styleId="IntenseQuoteChar">
    <w:name w:val="Intense Quote Char"/>
    <w:basedOn w:val="DefaultParagraphFont"/>
    <w:link w:val="IntenseQuote"/>
    <w:uiPriority w:val="30"/>
    <w:rsid w:val="00C05A38"/>
    <w:rPr>
      <w:rFonts w:ascii="Times New Roman" w:eastAsia="Times New Roman" w:hAnsi="Times New Roman" w:cs="Vilna"/>
      <w:b/>
      <w:bCs/>
      <w:i/>
      <w:iCs/>
      <w:color w:val="5B9BD5" w:themeColor="accent1"/>
      <w:spacing w:val="4"/>
      <w:sz w:val="24"/>
      <w:szCs w:val="30"/>
      <w:lang w:bidi="he-IL"/>
    </w:rPr>
  </w:style>
  <w:style w:type="paragraph" w:customStyle="1" w:styleId="igroystext">
    <w:name w:val="igroys_text"/>
    <w:basedOn w:val="Normal"/>
    <w:rsid w:val="00C05A38"/>
    <w:pPr>
      <w:spacing w:before="100" w:beforeAutospacing="1" w:after="100" w:afterAutospacing="1" w:line="240" w:lineRule="auto"/>
      <w:jc w:val="both"/>
    </w:pPr>
    <w:rPr>
      <w:rFonts w:ascii="David" w:eastAsia="Times New Roman" w:hAnsi="David" w:cs="David"/>
      <w:sz w:val="26"/>
      <w:szCs w:val="26"/>
    </w:rPr>
  </w:style>
  <w:style w:type="paragraph" w:styleId="PlainText">
    <w:name w:val="Plain Text"/>
    <w:basedOn w:val="Normal"/>
    <w:link w:val="PlainTextChar"/>
    <w:uiPriority w:val="99"/>
    <w:unhideWhenUsed/>
    <w:rsid w:val="00C05A38"/>
    <w:pPr>
      <w:spacing w:beforeAutospacing="1" w:after="0" w:line="240" w:lineRule="auto"/>
      <w:ind w:firstLine="720"/>
    </w:pPr>
    <w:rPr>
      <w:rFonts w:ascii="Consolas" w:hAnsi="Consolas"/>
      <w:sz w:val="21"/>
      <w:szCs w:val="21"/>
    </w:rPr>
  </w:style>
  <w:style w:type="character" w:customStyle="1" w:styleId="PlainTextChar">
    <w:name w:val="Plain Text Char"/>
    <w:basedOn w:val="DefaultParagraphFont"/>
    <w:link w:val="PlainText"/>
    <w:uiPriority w:val="99"/>
    <w:rsid w:val="00C05A38"/>
    <w:rPr>
      <w:rFonts w:ascii="Consolas" w:hAnsi="Consolas"/>
      <w:sz w:val="21"/>
      <w:szCs w:val="21"/>
      <w:lang w:bidi="he-IL"/>
    </w:rPr>
  </w:style>
  <w:style w:type="paragraph" w:customStyle="1" w:styleId="Style3">
    <w:name w:val="Style3"/>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paragraph" w:customStyle="1" w:styleId="Style4">
    <w:name w:val="Style4"/>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paragraph" w:customStyle="1" w:styleId="Style5">
    <w:name w:val="Style5"/>
    <w:basedOn w:val="Normal"/>
    <w:uiPriority w:val="99"/>
    <w:rsid w:val="00C05A38"/>
    <w:pPr>
      <w:widowControl w:val="0"/>
      <w:autoSpaceDE w:val="0"/>
      <w:autoSpaceDN w:val="0"/>
      <w:adjustRightInd w:val="0"/>
      <w:spacing w:after="0" w:line="365" w:lineRule="exact"/>
      <w:jc w:val="right"/>
    </w:pPr>
    <w:rPr>
      <w:rFonts w:ascii="Times New Roman" w:eastAsiaTheme="minorEastAsia" w:hAnsi="Times New Roman" w:cs="Times New Roman"/>
      <w:sz w:val="24"/>
      <w:szCs w:val="24"/>
      <w:lang w:bidi="ar-SA"/>
    </w:rPr>
  </w:style>
  <w:style w:type="paragraph" w:customStyle="1" w:styleId="Style6">
    <w:name w:val="Style6"/>
    <w:basedOn w:val="Normal"/>
    <w:uiPriority w:val="99"/>
    <w:rsid w:val="00C05A38"/>
    <w:pPr>
      <w:widowControl w:val="0"/>
      <w:autoSpaceDE w:val="0"/>
      <w:autoSpaceDN w:val="0"/>
      <w:adjustRightInd w:val="0"/>
      <w:spacing w:after="0" w:line="370" w:lineRule="exact"/>
      <w:jc w:val="both"/>
    </w:pPr>
    <w:rPr>
      <w:rFonts w:ascii="Times New Roman" w:eastAsiaTheme="minorEastAsia" w:hAnsi="Times New Roman" w:cs="Times New Roman"/>
      <w:sz w:val="24"/>
      <w:szCs w:val="24"/>
      <w:lang w:bidi="ar-SA"/>
    </w:rPr>
  </w:style>
  <w:style w:type="paragraph" w:customStyle="1" w:styleId="Style7">
    <w:name w:val="Style7"/>
    <w:basedOn w:val="Normal"/>
    <w:uiPriority w:val="99"/>
    <w:rsid w:val="00C05A38"/>
    <w:pPr>
      <w:widowControl w:val="0"/>
      <w:autoSpaceDE w:val="0"/>
      <w:autoSpaceDN w:val="0"/>
      <w:adjustRightInd w:val="0"/>
      <w:spacing w:after="0" w:line="240" w:lineRule="auto"/>
    </w:pPr>
    <w:rPr>
      <w:rFonts w:ascii="Times New Roman" w:eastAsiaTheme="minorEastAsia" w:hAnsi="Times New Roman" w:cs="Times New Roman"/>
      <w:sz w:val="24"/>
      <w:szCs w:val="24"/>
      <w:lang w:bidi="ar-SA"/>
    </w:rPr>
  </w:style>
  <w:style w:type="character" w:customStyle="1" w:styleId="FontStyle11">
    <w:name w:val="Font Style11"/>
    <w:basedOn w:val="DefaultParagraphFont"/>
    <w:uiPriority w:val="99"/>
    <w:rsid w:val="00C05A38"/>
    <w:rPr>
      <w:rFonts w:ascii="Times New Roman" w:hAnsi="Times New Roman" w:cs="Times New Roman"/>
      <w:sz w:val="22"/>
      <w:szCs w:val="22"/>
    </w:rPr>
  </w:style>
  <w:style w:type="character" w:customStyle="1" w:styleId="FontStyle12">
    <w:name w:val="Font Style12"/>
    <w:basedOn w:val="DefaultParagraphFont"/>
    <w:uiPriority w:val="99"/>
    <w:rsid w:val="00C05A38"/>
    <w:rPr>
      <w:rFonts w:ascii="Times New Roman" w:hAnsi="Times New Roman" w:cs="Times New Roman"/>
      <w:sz w:val="34"/>
      <w:szCs w:val="34"/>
    </w:rPr>
  </w:style>
  <w:style w:type="character" w:customStyle="1" w:styleId="FontStyle13">
    <w:name w:val="Font Style13"/>
    <w:basedOn w:val="DefaultParagraphFont"/>
    <w:uiPriority w:val="99"/>
    <w:rsid w:val="00C05A38"/>
    <w:rPr>
      <w:rFonts w:ascii="Times New Roman" w:hAnsi="Times New Roman" w:cs="Times New Roman"/>
      <w:b/>
      <w:bCs/>
      <w:sz w:val="24"/>
      <w:szCs w:val="24"/>
    </w:rPr>
  </w:style>
  <w:style w:type="character" w:customStyle="1" w:styleId="FontStyle14">
    <w:name w:val="Font Style14"/>
    <w:basedOn w:val="DefaultParagraphFont"/>
    <w:uiPriority w:val="99"/>
    <w:rsid w:val="00C05A38"/>
    <w:rPr>
      <w:rFonts w:ascii="Times New Roman" w:hAnsi="Times New Roman" w:cs="Times New Roman"/>
      <w:sz w:val="20"/>
      <w:szCs w:val="20"/>
    </w:rPr>
  </w:style>
  <w:style w:type="paragraph" w:customStyle="1" w:styleId="Normal1">
    <w:name w:val="Normal1"/>
    <w:rsid w:val="00C05A38"/>
    <w:pPr>
      <w:spacing w:after="0" w:line="276" w:lineRule="auto"/>
    </w:pPr>
    <w:rPr>
      <w:rFonts w:ascii="Arial" w:eastAsia="Arial" w:hAnsi="Arial" w:cs="Arial"/>
      <w:color w:val="000000"/>
    </w:rPr>
  </w:style>
  <w:style w:type="paragraph" w:customStyle="1" w:styleId="af3">
    <w:name w:val="טקסט"/>
    <w:basedOn w:val="Normal"/>
    <w:uiPriority w:val="99"/>
    <w:rsid w:val="00C05A38"/>
    <w:pPr>
      <w:widowControl w:val="0"/>
      <w:shd w:val="clear" w:color="auto" w:fill="FFFFFF"/>
      <w:bidi/>
      <w:spacing w:after="120" w:line="300" w:lineRule="exact"/>
      <w:ind w:firstLine="300"/>
      <w:jc w:val="both"/>
    </w:pPr>
    <w:rPr>
      <w:rFonts w:ascii="Times New Roman" w:eastAsia="Times New Roman" w:hAnsi="Times New Roman" w:cs="Narkisim"/>
      <w:color w:val="000000"/>
      <w:sz w:val="24"/>
      <w:szCs w:val="24"/>
    </w:rPr>
  </w:style>
  <w:style w:type="character" w:customStyle="1" w:styleId="psuq">
    <w:name w:val="psuq"/>
    <w:rsid w:val="00C05A38"/>
    <w:rPr>
      <w:rFonts w:ascii="Times New Roman" w:hAnsi="Times New Roman" w:cs="Times New Roman"/>
    </w:rPr>
  </w:style>
  <w:style w:type="paragraph" w:customStyle="1" w:styleId="af4">
    <w:name w:val="ספר"/>
    <w:basedOn w:val="Heading1"/>
    <w:next w:val="Normal"/>
    <w:uiPriority w:val="99"/>
    <w:rsid w:val="00C05A38"/>
    <w:pPr>
      <w:keepLines w:val="0"/>
      <w:widowControl w:val="0"/>
      <w:overflowPunct w:val="0"/>
      <w:autoSpaceDE w:val="0"/>
      <w:autoSpaceDN w:val="0"/>
      <w:bidi/>
      <w:adjustRightInd w:val="0"/>
      <w:spacing w:before="120" w:after="120" w:line="240" w:lineRule="auto"/>
      <w:jc w:val="center"/>
      <w:textAlignment w:val="baseline"/>
      <w:outlineLvl w:val="9"/>
    </w:pPr>
    <w:rPr>
      <w:rFonts w:ascii="Times New Roman" w:eastAsia="Times New Roman" w:hAnsi="Times New Roman" w:cs="FrankRuehl"/>
      <w:b/>
      <w:bCs/>
      <w:color w:val="auto"/>
      <w:sz w:val="69"/>
      <w:szCs w:val="69"/>
    </w:rPr>
  </w:style>
  <w:style w:type="character" w:customStyle="1" w:styleId="TitleChar1">
    <w:name w:val="Title Char1"/>
    <w:basedOn w:val="DefaultParagraphFont"/>
    <w:uiPriority w:val="10"/>
    <w:rsid w:val="001A4465"/>
    <w:rPr>
      <w:rFonts w:asciiTheme="majorHAnsi" w:eastAsiaTheme="majorEastAsia" w:hAnsiTheme="majorHAnsi" w:cstheme="majorBidi"/>
      <w:spacing w:val="-10"/>
      <w:kern w:val="28"/>
      <w:sz w:val="56"/>
      <w:szCs w:val="56"/>
      <w:lang w:bidi="he-IL"/>
    </w:rPr>
  </w:style>
  <w:style w:type="character" w:customStyle="1" w:styleId="SubtitleChar1">
    <w:name w:val="Subtitle Char1"/>
    <w:basedOn w:val="DefaultParagraphFont"/>
    <w:rsid w:val="001A4465"/>
    <w:rPr>
      <w:rFonts w:eastAsiaTheme="minorEastAsia"/>
      <w:color w:val="5A5A5A" w:themeColor="text1" w:themeTint="A5"/>
      <w:spacing w:val="15"/>
      <w:lang w:bidi="he-IL"/>
    </w:rPr>
  </w:style>
  <w:style w:type="character" w:customStyle="1" w:styleId="Charb">
    <w:name w:val="הקדשות Char"/>
    <w:basedOn w:val="DefaultParagraphFont"/>
    <w:link w:val="af5"/>
    <w:locked/>
    <w:rsid w:val="00BE3DA0"/>
    <w:rPr>
      <w:rFonts w:ascii="Narkisim" w:eastAsia="Times New Roman" w:hAnsi="Narkisim" w:cs="Narkisim"/>
      <w:sz w:val="27"/>
      <w:szCs w:val="27"/>
    </w:rPr>
  </w:style>
  <w:style w:type="paragraph" w:customStyle="1" w:styleId="af5">
    <w:name w:val="הקדשות"/>
    <w:basedOn w:val="Normal"/>
    <w:link w:val="Charb"/>
    <w:rsid w:val="00BE3DA0"/>
    <w:pPr>
      <w:bidi/>
      <w:spacing w:after="0" w:line="288" w:lineRule="auto"/>
      <w:jc w:val="center"/>
    </w:pPr>
    <w:rPr>
      <w:rFonts w:ascii="Narkisim" w:eastAsia="Times New Roman" w:hAnsi="Narkisim" w:cs="Narkisim"/>
      <w:sz w:val="27"/>
      <w:szCs w:val="27"/>
      <w:lang w:bidi="ar-SA"/>
    </w:rPr>
  </w:style>
  <w:style w:type="paragraph" w:customStyle="1" w:styleId="af6">
    <w:name w:val="תתת"/>
    <w:basedOn w:val="Normal"/>
    <w:rsid w:val="00046A0E"/>
    <w:pPr>
      <w:bidi/>
      <w:spacing w:after="120" w:line="240" w:lineRule="auto"/>
      <w:jc w:val="center"/>
    </w:pPr>
    <w:rPr>
      <w:rFonts w:ascii="Times New Roman" w:eastAsia="Times New Roman" w:hAnsi="Times New Roman" w:cs="FrankRuehl"/>
      <w:sz w:val="27"/>
      <w:szCs w:val="27"/>
    </w:rPr>
  </w:style>
  <w:style w:type="character" w:customStyle="1" w:styleId="Arial">
    <w:name w:val="סגנון הפנייה להערת שוליים + (עברית ושפות אחרות) Arial קו תחתון"/>
    <w:rsid w:val="00841F1E"/>
    <w:rPr>
      <w:rFonts w:cs="Arial"/>
      <w:dstrike w:val="0"/>
      <w:u w:val="single"/>
      <w:vertAlign w:val="superscript"/>
    </w:rPr>
  </w:style>
  <w:style w:type="paragraph" w:styleId="Signature">
    <w:name w:val="Signature"/>
    <w:basedOn w:val="Normal"/>
    <w:link w:val="SignatureChar"/>
    <w:autoRedefine/>
    <w:rsid w:val="00841F1E"/>
    <w:pPr>
      <w:bidi/>
      <w:spacing w:after="80" w:line="240" w:lineRule="auto"/>
      <w:ind w:left="4253"/>
      <w:jc w:val="right"/>
    </w:pPr>
    <w:rPr>
      <w:rFonts w:ascii="Times New Roman" w:eastAsia="Times New Roman" w:hAnsi="Times New Roman" w:cs="David"/>
      <w:b/>
      <w:bCs/>
      <w:sz w:val="20"/>
      <w:szCs w:val="28"/>
      <w:lang w:eastAsia="he-IL"/>
    </w:rPr>
  </w:style>
  <w:style w:type="character" w:customStyle="1" w:styleId="SignatureChar">
    <w:name w:val="Signature Char"/>
    <w:basedOn w:val="DefaultParagraphFont"/>
    <w:link w:val="Signature"/>
    <w:rsid w:val="00841F1E"/>
    <w:rPr>
      <w:rFonts w:ascii="Times New Roman" w:eastAsia="Times New Roman" w:hAnsi="Times New Roman" w:cs="David"/>
      <w:b/>
      <w:bCs/>
      <w:sz w:val="20"/>
      <w:szCs w:val="28"/>
      <w:lang w:eastAsia="he-IL" w:bidi="he-IL"/>
    </w:rPr>
  </w:style>
  <w:style w:type="character" w:customStyle="1" w:styleId="watch-title">
    <w:name w:val="watch-title"/>
    <w:rsid w:val="00841F1E"/>
  </w:style>
  <w:style w:type="paragraph" w:customStyle="1" w:styleId="af7">
    <w:name w:val="סעיף"/>
    <w:basedOn w:val="Normal"/>
    <w:rsid w:val="00417EE6"/>
    <w:pPr>
      <w:bidi/>
      <w:spacing w:after="60" w:line="480" w:lineRule="exact"/>
      <w:ind w:firstLine="227"/>
      <w:jc w:val="center"/>
    </w:pPr>
    <w:rPr>
      <w:rFonts w:ascii="Arial" w:eastAsia="Times New Roman" w:hAnsi="Arial" w:cs="Guttman Frank"/>
      <w:bCs/>
      <w:sz w:val="28"/>
      <w:szCs w:val="28"/>
    </w:rPr>
  </w:style>
  <w:style w:type="character" w:styleId="Strong">
    <w:name w:val="Strong"/>
    <w:basedOn w:val="DefaultParagraphFont"/>
    <w:uiPriority w:val="22"/>
    <w:qFormat/>
    <w:rsid w:val="00B73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02402">
      <w:bodyDiv w:val="1"/>
      <w:marLeft w:val="0"/>
      <w:marRight w:val="0"/>
      <w:marTop w:val="0"/>
      <w:marBottom w:val="0"/>
      <w:divBdr>
        <w:top w:val="none" w:sz="0" w:space="0" w:color="auto"/>
        <w:left w:val="none" w:sz="0" w:space="0" w:color="auto"/>
        <w:bottom w:val="none" w:sz="0" w:space="0" w:color="auto"/>
        <w:right w:val="none" w:sz="0" w:space="0" w:color="auto"/>
      </w:divBdr>
    </w:div>
    <w:div w:id="59528116">
      <w:bodyDiv w:val="1"/>
      <w:marLeft w:val="0"/>
      <w:marRight w:val="0"/>
      <w:marTop w:val="0"/>
      <w:marBottom w:val="0"/>
      <w:divBdr>
        <w:top w:val="none" w:sz="0" w:space="0" w:color="auto"/>
        <w:left w:val="none" w:sz="0" w:space="0" w:color="auto"/>
        <w:bottom w:val="none" w:sz="0" w:space="0" w:color="auto"/>
        <w:right w:val="none" w:sz="0" w:space="0" w:color="auto"/>
      </w:divBdr>
    </w:div>
    <w:div w:id="63843925">
      <w:bodyDiv w:val="1"/>
      <w:marLeft w:val="0"/>
      <w:marRight w:val="0"/>
      <w:marTop w:val="0"/>
      <w:marBottom w:val="0"/>
      <w:divBdr>
        <w:top w:val="none" w:sz="0" w:space="0" w:color="auto"/>
        <w:left w:val="none" w:sz="0" w:space="0" w:color="auto"/>
        <w:bottom w:val="none" w:sz="0" w:space="0" w:color="auto"/>
        <w:right w:val="none" w:sz="0" w:space="0" w:color="auto"/>
      </w:divBdr>
    </w:div>
    <w:div w:id="65225078">
      <w:bodyDiv w:val="1"/>
      <w:marLeft w:val="0"/>
      <w:marRight w:val="0"/>
      <w:marTop w:val="0"/>
      <w:marBottom w:val="0"/>
      <w:divBdr>
        <w:top w:val="none" w:sz="0" w:space="0" w:color="auto"/>
        <w:left w:val="none" w:sz="0" w:space="0" w:color="auto"/>
        <w:bottom w:val="none" w:sz="0" w:space="0" w:color="auto"/>
        <w:right w:val="none" w:sz="0" w:space="0" w:color="auto"/>
      </w:divBdr>
    </w:div>
    <w:div w:id="82721673">
      <w:bodyDiv w:val="1"/>
      <w:marLeft w:val="0"/>
      <w:marRight w:val="0"/>
      <w:marTop w:val="0"/>
      <w:marBottom w:val="0"/>
      <w:divBdr>
        <w:top w:val="none" w:sz="0" w:space="0" w:color="auto"/>
        <w:left w:val="none" w:sz="0" w:space="0" w:color="auto"/>
        <w:bottom w:val="none" w:sz="0" w:space="0" w:color="auto"/>
        <w:right w:val="none" w:sz="0" w:space="0" w:color="auto"/>
      </w:divBdr>
    </w:div>
    <w:div w:id="98109347">
      <w:bodyDiv w:val="1"/>
      <w:marLeft w:val="0"/>
      <w:marRight w:val="0"/>
      <w:marTop w:val="0"/>
      <w:marBottom w:val="0"/>
      <w:divBdr>
        <w:top w:val="none" w:sz="0" w:space="0" w:color="auto"/>
        <w:left w:val="none" w:sz="0" w:space="0" w:color="auto"/>
        <w:bottom w:val="none" w:sz="0" w:space="0" w:color="auto"/>
        <w:right w:val="none" w:sz="0" w:space="0" w:color="auto"/>
      </w:divBdr>
    </w:div>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06702573">
      <w:bodyDiv w:val="1"/>
      <w:marLeft w:val="0"/>
      <w:marRight w:val="0"/>
      <w:marTop w:val="0"/>
      <w:marBottom w:val="0"/>
      <w:divBdr>
        <w:top w:val="none" w:sz="0" w:space="0" w:color="auto"/>
        <w:left w:val="none" w:sz="0" w:space="0" w:color="auto"/>
        <w:bottom w:val="none" w:sz="0" w:space="0" w:color="auto"/>
        <w:right w:val="none" w:sz="0" w:space="0" w:color="auto"/>
      </w:divBdr>
    </w:div>
    <w:div w:id="155848549">
      <w:bodyDiv w:val="1"/>
      <w:marLeft w:val="0"/>
      <w:marRight w:val="0"/>
      <w:marTop w:val="0"/>
      <w:marBottom w:val="0"/>
      <w:divBdr>
        <w:top w:val="none" w:sz="0" w:space="0" w:color="auto"/>
        <w:left w:val="none" w:sz="0" w:space="0" w:color="auto"/>
        <w:bottom w:val="none" w:sz="0" w:space="0" w:color="auto"/>
        <w:right w:val="none" w:sz="0" w:space="0" w:color="auto"/>
      </w:divBdr>
    </w:div>
    <w:div w:id="157579999">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253709451">
      <w:bodyDiv w:val="1"/>
      <w:marLeft w:val="0"/>
      <w:marRight w:val="0"/>
      <w:marTop w:val="0"/>
      <w:marBottom w:val="0"/>
      <w:divBdr>
        <w:top w:val="none" w:sz="0" w:space="0" w:color="auto"/>
        <w:left w:val="none" w:sz="0" w:space="0" w:color="auto"/>
        <w:bottom w:val="none" w:sz="0" w:space="0" w:color="auto"/>
        <w:right w:val="none" w:sz="0" w:space="0" w:color="auto"/>
      </w:divBdr>
    </w:div>
    <w:div w:id="275523810">
      <w:bodyDiv w:val="1"/>
      <w:marLeft w:val="0"/>
      <w:marRight w:val="0"/>
      <w:marTop w:val="0"/>
      <w:marBottom w:val="0"/>
      <w:divBdr>
        <w:top w:val="none" w:sz="0" w:space="0" w:color="auto"/>
        <w:left w:val="none" w:sz="0" w:space="0" w:color="auto"/>
        <w:bottom w:val="none" w:sz="0" w:space="0" w:color="auto"/>
        <w:right w:val="none" w:sz="0" w:space="0" w:color="auto"/>
      </w:divBdr>
    </w:div>
    <w:div w:id="278226656">
      <w:bodyDiv w:val="1"/>
      <w:marLeft w:val="0"/>
      <w:marRight w:val="0"/>
      <w:marTop w:val="0"/>
      <w:marBottom w:val="0"/>
      <w:divBdr>
        <w:top w:val="none" w:sz="0" w:space="0" w:color="auto"/>
        <w:left w:val="none" w:sz="0" w:space="0" w:color="auto"/>
        <w:bottom w:val="none" w:sz="0" w:space="0" w:color="auto"/>
        <w:right w:val="none" w:sz="0" w:space="0" w:color="auto"/>
      </w:divBdr>
    </w:div>
    <w:div w:id="343167693">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362681142">
      <w:bodyDiv w:val="1"/>
      <w:marLeft w:val="0"/>
      <w:marRight w:val="0"/>
      <w:marTop w:val="0"/>
      <w:marBottom w:val="0"/>
      <w:divBdr>
        <w:top w:val="none" w:sz="0" w:space="0" w:color="auto"/>
        <w:left w:val="none" w:sz="0" w:space="0" w:color="auto"/>
        <w:bottom w:val="none" w:sz="0" w:space="0" w:color="auto"/>
        <w:right w:val="none" w:sz="0" w:space="0" w:color="auto"/>
      </w:divBdr>
    </w:div>
    <w:div w:id="363864966">
      <w:bodyDiv w:val="1"/>
      <w:marLeft w:val="0"/>
      <w:marRight w:val="0"/>
      <w:marTop w:val="0"/>
      <w:marBottom w:val="0"/>
      <w:divBdr>
        <w:top w:val="none" w:sz="0" w:space="0" w:color="auto"/>
        <w:left w:val="none" w:sz="0" w:space="0" w:color="auto"/>
        <w:bottom w:val="none" w:sz="0" w:space="0" w:color="auto"/>
        <w:right w:val="none" w:sz="0" w:space="0" w:color="auto"/>
      </w:divBdr>
    </w:div>
    <w:div w:id="407115252">
      <w:bodyDiv w:val="1"/>
      <w:marLeft w:val="0"/>
      <w:marRight w:val="0"/>
      <w:marTop w:val="0"/>
      <w:marBottom w:val="0"/>
      <w:divBdr>
        <w:top w:val="none" w:sz="0" w:space="0" w:color="auto"/>
        <w:left w:val="none" w:sz="0" w:space="0" w:color="auto"/>
        <w:bottom w:val="none" w:sz="0" w:space="0" w:color="auto"/>
        <w:right w:val="none" w:sz="0" w:space="0" w:color="auto"/>
      </w:divBdr>
    </w:div>
    <w:div w:id="407385330">
      <w:bodyDiv w:val="1"/>
      <w:marLeft w:val="0"/>
      <w:marRight w:val="0"/>
      <w:marTop w:val="0"/>
      <w:marBottom w:val="0"/>
      <w:divBdr>
        <w:top w:val="none" w:sz="0" w:space="0" w:color="auto"/>
        <w:left w:val="none" w:sz="0" w:space="0" w:color="auto"/>
        <w:bottom w:val="none" w:sz="0" w:space="0" w:color="auto"/>
        <w:right w:val="none" w:sz="0" w:space="0" w:color="auto"/>
      </w:divBdr>
    </w:div>
    <w:div w:id="451559725">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533923953">
      <w:bodyDiv w:val="1"/>
      <w:marLeft w:val="0"/>
      <w:marRight w:val="0"/>
      <w:marTop w:val="0"/>
      <w:marBottom w:val="0"/>
      <w:divBdr>
        <w:top w:val="none" w:sz="0" w:space="0" w:color="auto"/>
        <w:left w:val="none" w:sz="0" w:space="0" w:color="auto"/>
        <w:bottom w:val="none" w:sz="0" w:space="0" w:color="auto"/>
        <w:right w:val="none" w:sz="0" w:space="0" w:color="auto"/>
      </w:divBdr>
    </w:div>
    <w:div w:id="542327458">
      <w:bodyDiv w:val="1"/>
      <w:marLeft w:val="0"/>
      <w:marRight w:val="0"/>
      <w:marTop w:val="0"/>
      <w:marBottom w:val="0"/>
      <w:divBdr>
        <w:top w:val="none" w:sz="0" w:space="0" w:color="auto"/>
        <w:left w:val="none" w:sz="0" w:space="0" w:color="auto"/>
        <w:bottom w:val="none" w:sz="0" w:space="0" w:color="auto"/>
        <w:right w:val="none" w:sz="0" w:space="0" w:color="auto"/>
      </w:divBdr>
    </w:div>
    <w:div w:id="560873091">
      <w:bodyDiv w:val="1"/>
      <w:marLeft w:val="0"/>
      <w:marRight w:val="0"/>
      <w:marTop w:val="0"/>
      <w:marBottom w:val="0"/>
      <w:divBdr>
        <w:top w:val="none" w:sz="0" w:space="0" w:color="auto"/>
        <w:left w:val="none" w:sz="0" w:space="0" w:color="auto"/>
        <w:bottom w:val="none" w:sz="0" w:space="0" w:color="auto"/>
        <w:right w:val="none" w:sz="0" w:space="0" w:color="auto"/>
      </w:divBdr>
    </w:div>
    <w:div w:id="591089805">
      <w:bodyDiv w:val="1"/>
      <w:marLeft w:val="0"/>
      <w:marRight w:val="0"/>
      <w:marTop w:val="0"/>
      <w:marBottom w:val="0"/>
      <w:divBdr>
        <w:top w:val="none" w:sz="0" w:space="0" w:color="auto"/>
        <w:left w:val="none" w:sz="0" w:space="0" w:color="auto"/>
        <w:bottom w:val="none" w:sz="0" w:space="0" w:color="auto"/>
        <w:right w:val="none" w:sz="0" w:space="0" w:color="auto"/>
      </w:divBdr>
    </w:div>
    <w:div w:id="656956937">
      <w:bodyDiv w:val="1"/>
      <w:marLeft w:val="0"/>
      <w:marRight w:val="0"/>
      <w:marTop w:val="0"/>
      <w:marBottom w:val="0"/>
      <w:divBdr>
        <w:top w:val="none" w:sz="0" w:space="0" w:color="auto"/>
        <w:left w:val="none" w:sz="0" w:space="0" w:color="auto"/>
        <w:bottom w:val="none" w:sz="0" w:space="0" w:color="auto"/>
        <w:right w:val="none" w:sz="0" w:space="0" w:color="auto"/>
      </w:divBdr>
    </w:div>
    <w:div w:id="790825649">
      <w:bodyDiv w:val="1"/>
      <w:marLeft w:val="0"/>
      <w:marRight w:val="0"/>
      <w:marTop w:val="0"/>
      <w:marBottom w:val="0"/>
      <w:divBdr>
        <w:top w:val="none" w:sz="0" w:space="0" w:color="auto"/>
        <w:left w:val="none" w:sz="0" w:space="0" w:color="auto"/>
        <w:bottom w:val="none" w:sz="0" w:space="0" w:color="auto"/>
        <w:right w:val="none" w:sz="0" w:space="0" w:color="auto"/>
      </w:divBdr>
    </w:div>
    <w:div w:id="795946300">
      <w:bodyDiv w:val="1"/>
      <w:marLeft w:val="0"/>
      <w:marRight w:val="0"/>
      <w:marTop w:val="0"/>
      <w:marBottom w:val="0"/>
      <w:divBdr>
        <w:top w:val="none" w:sz="0" w:space="0" w:color="auto"/>
        <w:left w:val="none" w:sz="0" w:space="0" w:color="auto"/>
        <w:bottom w:val="none" w:sz="0" w:space="0" w:color="auto"/>
        <w:right w:val="none" w:sz="0" w:space="0" w:color="auto"/>
      </w:divBdr>
    </w:div>
    <w:div w:id="796411806">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838348065">
      <w:bodyDiv w:val="1"/>
      <w:marLeft w:val="0"/>
      <w:marRight w:val="0"/>
      <w:marTop w:val="0"/>
      <w:marBottom w:val="0"/>
      <w:divBdr>
        <w:top w:val="none" w:sz="0" w:space="0" w:color="auto"/>
        <w:left w:val="none" w:sz="0" w:space="0" w:color="auto"/>
        <w:bottom w:val="none" w:sz="0" w:space="0" w:color="auto"/>
        <w:right w:val="none" w:sz="0" w:space="0" w:color="auto"/>
      </w:divBdr>
    </w:div>
    <w:div w:id="888420463">
      <w:bodyDiv w:val="1"/>
      <w:marLeft w:val="0"/>
      <w:marRight w:val="0"/>
      <w:marTop w:val="0"/>
      <w:marBottom w:val="0"/>
      <w:divBdr>
        <w:top w:val="none" w:sz="0" w:space="0" w:color="auto"/>
        <w:left w:val="none" w:sz="0" w:space="0" w:color="auto"/>
        <w:bottom w:val="none" w:sz="0" w:space="0" w:color="auto"/>
        <w:right w:val="none" w:sz="0" w:space="0" w:color="auto"/>
      </w:divBdr>
    </w:div>
    <w:div w:id="894704039">
      <w:bodyDiv w:val="1"/>
      <w:marLeft w:val="0"/>
      <w:marRight w:val="0"/>
      <w:marTop w:val="0"/>
      <w:marBottom w:val="0"/>
      <w:divBdr>
        <w:top w:val="none" w:sz="0" w:space="0" w:color="auto"/>
        <w:left w:val="none" w:sz="0" w:space="0" w:color="auto"/>
        <w:bottom w:val="none" w:sz="0" w:space="0" w:color="auto"/>
        <w:right w:val="none" w:sz="0" w:space="0" w:color="auto"/>
      </w:divBdr>
    </w:div>
    <w:div w:id="896093311">
      <w:bodyDiv w:val="1"/>
      <w:marLeft w:val="0"/>
      <w:marRight w:val="0"/>
      <w:marTop w:val="0"/>
      <w:marBottom w:val="0"/>
      <w:divBdr>
        <w:top w:val="none" w:sz="0" w:space="0" w:color="auto"/>
        <w:left w:val="none" w:sz="0" w:space="0" w:color="auto"/>
        <w:bottom w:val="none" w:sz="0" w:space="0" w:color="auto"/>
        <w:right w:val="none" w:sz="0" w:space="0" w:color="auto"/>
      </w:divBdr>
    </w:div>
    <w:div w:id="917791603">
      <w:bodyDiv w:val="1"/>
      <w:marLeft w:val="0"/>
      <w:marRight w:val="0"/>
      <w:marTop w:val="0"/>
      <w:marBottom w:val="0"/>
      <w:divBdr>
        <w:top w:val="none" w:sz="0" w:space="0" w:color="auto"/>
        <w:left w:val="none" w:sz="0" w:space="0" w:color="auto"/>
        <w:bottom w:val="none" w:sz="0" w:space="0" w:color="auto"/>
        <w:right w:val="none" w:sz="0" w:space="0" w:color="auto"/>
      </w:divBdr>
    </w:div>
    <w:div w:id="919098150">
      <w:bodyDiv w:val="1"/>
      <w:marLeft w:val="0"/>
      <w:marRight w:val="0"/>
      <w:marTop w:val="0"/>
      <w:marBottom w:val="0"/>
      <w:divBdr>
        <w:top w:val="none" w:sz="0" w:space="0" w:color="auto"/>
        <w:left w:val="none" w:sz="0" w:space="0" w:color="auto"/>
        <w:bottom w:val="none" w:sz="0" w:space="0" w:color="auto"/>
        <w:right w:val="none" w:sz="0" w:space="0" w:color="auto"/>
      </w:divBdr>
    </w:div>
    <w:div w:id="922108831">
      <w:bodyDiv w:val="1"/>
      <w:marLeft w:val="0"/>
      <w:marRight w:val="0"/>
      <w:marTop w:val="0"/>
      <w:marBottom w:val="0"/>
      <w:divBdr>
        <w:top w:val="none" w:sz="0" w:space="0" w:color="auto"/>
        <w:left w:val="none" w:sz="0" w:space="0" w:color="auto"/>
        <w:bottom w:val="none" w:sz="0" w:space="0" w:color="auto"/>
        <w:right w:val="none" w:sz="0" w:space="0" w:color="auto"/>
      </w:divBdr>
    </w:div>
    <w:div w:id="944191145">
      <w:bodyDiv w:val="1"/>
      <w:marLeft w:val="0"/>
      <w:marRight w:val="0"/>
      <w:marTop w:val="0"/>
      <w:marBottom w:val="0"/>
      <w:divBdr>
        <w:top w:val="none" w:sz="0" w:space="0" w:color="auto"/>
        <w:left w:val="none" w:sz="0" w:space="0" w:color="auto"/>
        <w:bottom w:val="none" w:sz="0" w:space="0" w:color="auto"/>
        <w:right w:val="none" w:sz="0" w:space="0" w:color="auto"/>
      </w:divBdr>
    </w:div>
    <w:div w:id="949778798">
      <w:bodyDiv w:val="1"/>
      <w:marLeft w:val="0"/>
      <w:marRight w:val="0"/>
      <w:marTop w:val="0"/>
      <w:marBottom w:val="0"/>
      <w:divBdr>
        <w:top w:val="none" w:sz="0" w:space="0" w:color="auto"/>
        <w:left w:val="none" w:sz="0" w:space="0" w:color="auto"/>
        <w:bottom w:val="none" w:sz="0" w:space="0" w:color="auto"/>
        <w:right w:val="none" w:sz="0" w:space="0" w:color="auto"/>
      </w:divBdr>
    </w:div>
    <w:div w:id="960722343">
      <w:bodyDiv w:val="1"/>
      <w:marLeft w:val="0"/>
      <w:marRight w:val="0"/>
      <w:marTop w:val="0"/>
      <w:marBottom w:val="0"/>
      <w:divBdr>
        <w:top w:val="none" w:sz="0" w:space="0" w:color="auto"/>
        <w:left w:val="none" w:sz="0" w:space="0" w:color="auto"/>
        <w:bottom w:val="none" w:sz="0" w:space="0" w:color="auto"/>
        <w:right w:val="none" w:sz="0" w:space="0" w:color="auto"/>
      </w:divBdr>
      <w:divsChild>
        <w:div w:id="899484667">
          <w:marLeft w:val="0"/>
          <w:marRight w:val="0"/>
          <w:marTop w:val="0"/>
          <w:marBottom w:val="0"/>
          <w:divBdr>
            <w:top w:val="none" w:sz="0" w:space="0" w:color="auto"/>
            <w:left w:val="none" w:sz="0" w:space="0" w:color="auto"/>
            <w:bottom w:val="none" w:sz="0" w:space="0" w:color="auto"/>
            <w:right w:val="none" w:sz="0" w:space="0" w:color="auto"/>
          </w:divBdr>
        </w:div>
        <w:div w:id="485364267">
          <w:marLeft w:val="0"/>
          <w:marRight w:val="0"/>
          <w:marTop w:val="0"/>
          <w:marBottom w:val="0"/>
          <w:divBdr>
            <w:top w:val="none" w:sz="0" w:space="0" w:color="auto"/>
            <w:left w:val="none" w:sz="0" w:space="0" w:color="auto"/>
            <w:bottom w:val="none" w:sz="0" w:space="0" w:color="auto"/>
            <w:right w:val="none" w:sz="0" w:space="0" w:color="auto"/>
          </w:divBdr>
        </w:div>
        <w:div w:id="458299969">
          <w:marLeft w:val="0"/>
          <w:marRight w:val="0"/>
          <w:marTop w:val="0"/>
          <w:marBottom w:val="0"/>
          <w:divBdr>
            <w:top w:val="none" w:sz="0" w:space="0" w:color="auto"/>
            <w:left w:val="none" w:sz="0" w:space="0" w:color="auto"/>
            <w:bottom w:val="none" w:sz="0" w:space="0" w:color="auto"/>
            <w:right w:val="none" w:sz="0" w:space="0" w:color="auto"/>
          </w:divBdr>
        </w:div>
        <w:div w:id="1062488568">
          <w:marLeft w:val="0"/>
          <w:marRight w:val="0"/>
          <w:marTop w:val="0"/>
          <w:marBottom w:val="0"/>
          <w:divBdr>
            <w:top w:val="none" w:sz="0" w:space="0" w:color="auto"/>
            <w:left w:val="none" w:sz="0" w:space="0" w:color="auto"/>
            <w:bottom w:val="none" w:sz="0" w:space="0" w:color="auto"/>
            <w:right w:val="none" w:sz="0" w:space="0" w:color="auto"/>
          </w:divBdr>
        </w:div>
        <w:div w:id="1033920142">
          <w:marLeft w:val="0"/>
          <w:marRight w:val="0"/>
          <w:marTop w:val="0"/>
          <w:marBottom w:val="0"/>
          <w:divBdr>
            <w:top w:val="none" w:sz="0" w:space="0" w:color="auto"/>
            <w:left w:val="none" w:sz="0" w:space="0" w:color="auto"/>
            <w:bottom w:val="none" w:sz="0" w:space="0" w:color="auto"/>
            <w:right w:val="none" w:sz="0" w:space="0" w:color="auto"/>
          </w:divBdr>
        </w:div>
        <w:div w:id="367608602">
          <w:marLeft w:val="0"/>
          <w:marRight w:val="0"/>
          <w:marTop w:val="0"/>
          <w:marBottom w:val="0"/>
          <w:divBdr>
            <w:top w:val="none" w:sz="0" w:space="0" w:color="auto"/>
            <w:left w:val="none" w:sz="0" w:space="0" w:color="auto"/>
            <w:bottom w:val="none" w:sz="0" w:space="0" w:color="auto"/>
            <w:right w:val="none" w:sz="0" w:space="0" w:color="auto"/>
          </w:divBdr>
        </w:div>
        <w:div w:id="1164010714">
          <w:marLeft w:val="0"/>
          <w:marRight w:val="0"/>
          <w:marTop w:val="0"/>
          <w:marBottom w:val="0"/>
          <w:divBdr>
            <w:top w:val="none" w:sz="0" w:space="0" w:color="auto"/>
            <w:left w:val="none" w:sz="0" w:space="0" w:color="auto"/>
            <w:bottom w:val="none" w:sz="0" w:space="0" w:color="auto"/>
            <w:right w:val="none" w:sz="0" w:space="0" w:color="auto"/>
          </w:divBdr>
        </w:div>
        <w:div w:id="771245249">
          <w:marLeft w:val="0"/>
          <w:marRight w:val="0"/>
          <w:marTop w:val="0"/>
          <w:marBottom w:val="0"/>
          <w:divBdr>
            <w:top w:val="none" w:sz="0" w:space="0" w:color="auto"/>
            <w:left w:val="none" w:sz="0" w:space="0" w:color="auto"/>
            <w:bottom w:val="none" w:sz="0" w:space="0" w:color="auto"/>
            <w:right w:val="none" w:sz="0" w:space="0" w:color="auto"/>
          </w:divBdr>
        </w:div>
      </w:divsChild>
    </w:div>
    <w:div w:id="961689761">
      <w:bodyDiv w:val="1"/>
      <w:marLeft w:val="0"/>
      <w:marRight w:val="0"/>
      <w:marTop w:val="0"/>
      <w:marBottom w:val="0"/>
      <w:divBdr>
        <w:top w:val="none" w:sz="0" w:space="0" w:color="auto"/>
        <w:left w:val="none" w:sz="0" w:space="0" w:color="auto"/>
        <w:bottom w:val="none" w:sz="0" w:space="0" w:color="auto"/>
        <w:right w:val="none" w:sz="0" w:space="0" w:color="auto"/>
      </w:divBdr>
    </w:div>
    <w:div w:id="971521429">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052576964">
      <w:bodyDiv w:val="1"/>
      <w:marLeft w:val="0"/>
      <w:marRight w:val="0"/>
      <w:marTop w:val="0"/>
      <w:marBottom w:val="0"/>
      <w:divBdr>
        <w:top w:val="none" w:sz="0" w:space="0" w:color="auto"/>
        <w:left w:val="none" w:sz="0" w:space="0" w:color="auto"/>
        <w:bottom w:val="none" w:sz="0" w:space="0" w:color="auto"/>
        <w:right w:val="none" w:sz="0" w:space="0" w:color="auto"/>
      </w:divBdr>
    </w:div>
    <w:div w:id="1052659323">
      <w:bodyDiv w:val="1"/>
      <w:marLeft w:val="0"/>
      <w:marRight w:val="0"/>
      <w:marTop w:val="0"/>
      <w:marBottom w:val="0"/>
      <w:divBdr>
        <w:top w:val="none" w:sz="0" w:space="0" w:color="auto"/>
        <w:left w:val="none" w:sz="0" w:space="0" w:color="auto"/>
        <w:bottom w:val="none" w:sz="0" w:space="0" w:color="auto"/>
        <w:right w:val="none" w:sz="0" w:space="0" w:color="auto"/>
      </w:divBdr>
    </w:div>
    <w:div w:id="1134567131">
      <w:bodyDiv w:val="1"/>
      <w:marLeft w:val="0"/>
      <w:marRight w:val="0"/>
      <w:marTop w:val="0"/>
      <w:marBottom w:val="0"/>
      <w:divBdr>
        <w:top w:val="none" w:sz="0" w:space="0" w:color="auto"/>
        <w:left w:val="none" w:sz="0" w:space="0" w:color="auto"/>
        <w:bottom w:val="none" w:sz="0" w:space="0" w:color="auto"/>
        <w:right w:val="none" w:sz="0" w:space="0" w:color="auto"/>
      </w:divBdr>
    </w:div>
    <w:div w:id="1156997702">
      <w:bodyDiv w:val="1"/>
      <w:marLeft w:val="0"/>
      <w:marRight w:val="0"/>
      <w:marTop w:val="0"/>
      <w:marBottom w:val="0"/>
      <w:divBdr>
        <w:top w:val="none" w:sz="0" w:space="0" w:color="auto"/>
        <w:left w:val="none" w:sz="0" w:space="0" w:color="auto"/>
        <w:bottom w:val="none" w:sz="0" w:space="0" w:color="auto"/>
        <w:right w:val="none" w:sz="0" w:space="0" w:color="auto"/>
      </w:divBdr>
    </w:div>
    <w:div w:id="1161698044">
      <w:bodyDiv w:val="1"/>
      <w:marLeft w:val="0"/>
      <w:marRight w:val="0"/>
      <w:marTop w:val="0"/>
      <w:marBottom w:val="0"/>
      <w:divBdr>
        <w:top w:val="none" w:sz="0" w:space="0" w:color="auto"/>
        <w:left w:val="none" w:sz="0" w:space="0" w:color="auto"/>
        <w:bottom w:val="none" w:sz="0" w:space="0" w:color="auto"/>
        <w:right w:val="none" w:sz="0" w:space="0" w:color="auto"/>
      </w:divBdr>
    </w:div>
    <w:div w:id="1168011334">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76984479">
      <w:bodyDiv w:val="1"/>
      <w:marLeft w:val="0"/>
      <w:marRight w:val="0"/>
      <w:marTop w:val="0"/>
      <w:marBottom w:val="0"/>
      <w:divBdr>
        <w:top w:val="none" w:sz="0" w:space="0" w:color="auto"/>
        <w:left w:val="none" w:sz="0" w:space="0" w:color="auto"/>
        <w:bottom w:val="none" w:sz="0" w:space="0" w:color="auto"/>
        <w:right w:val="none" w:sz="0" w:space="0" w:color="auto"/>
      </w:divBdr>
    </w:div>
    <w:div w:id="1333487715">
      <w:bodyDiv w:val="1"/>
      <w:marLeft w:val="0"/>
      <w:marRight w:val="0"/>
      <w:marTop w:val="0"/>
      <w:marBottom w:val="0"/>
      <w:divBdr>
        <w:top w:val="none" w:sz="0" w:space="0" w:color="auto"/>
        <w:left w:val="none" w:sz="0" w:space="0" w:color="auto"/>
        <w:bottom w:val="none" w:sz="0" w:space="0" w:color="auto"/>
        <w:right w:val="none" w:sz="0" w:space="0" w:color="auto"/>
      </w:divBdr>
    </w:div>
    <w:div w:id="1376545421">
      <w:bodyDiv w:val="1"/>
      <w:marLeft w:val="0"/>
      <w:marRight w:val="0"/>
      <w:marTop w:val="0"/>
      <w:marBottom w:val="0"/>
      <w:divBdr>
        <w:top w:val="none" w:sz="0" w:space="0" w:color="auto"/>
        <w:left w:val="none" w:sz="0" w:space="0" w:color="auto"/>
        <w:bottom w:val="none" w:sz="0" w:space="0" w:color="auto"/>
        <w:right w:val="none" w:sz="0" w:space="0" w:color="auto"/>
      </w:divBdr>
    </w:div>
    <w:div w:id="1418870023">
      <w:bodyDiv w:val="1"/>
      <w:marLeft w:val="0"/>
      <w:marRight w:val="0"/>
      <w:marTop w:val="0"/>
      <w:marBottom w:val="0"/>
      <w:divBdr>
        <w:top w:val="none" w:sz="0" w:space="0" w:color="auto"/>
        <w:left w:val="none" w:sz="0" w:space="0" w:color="auto"/>
        <w:bottom w:val="none" w:sz="0" w:space="0" w:color="auto"/>
        <w:right w:val="none" w:sz="0" w:space="0" w:color="auto"/>
      </w:divBdr>
    </w:div>
    <w:div w:id="1420322481">
      <w:bodyDiv w:val="1"/>
      <w:marLeft w:val="0"/>
      <w:marRight w:val="0"/>
      <w:marTop w:val="0"/>
      <w:marBottom w:val="0"/>
      <w:divBdr>
        <w:top w:val="none" w:sz="0" w:space="0" w:color="auto"/>
        <w:left w:val="none" w:sz="0" w:space="0" w:color="auto"/>
        <w:bottom w:val="none" w:sz="0" w:space="0" w:color="auto"/>
        <w:right w:val="none" w:sz="0" w:space="0" w:color="auto"/>
      </w:divBdr>
    </w:div>
    <w:div w:id="1500194507">
      <w:bodyDiv w:val="1"/>
      <w:marLeft w:val="0"/>
      <w:marRight w:val="0"/>
      <w:marTop w:val="0"/>
      <w:marBottom w:val="0"/>
      <w:divBdr>
        <w:top w:val="none" w:sz="0" w:space="0" w:color="auto"/>
        <w:left w:val="none" w:sz="0" w:space="0" w:color="auto"/>
        <w:bottom w:val="none" w:sz="0" w:space="0" w:color="auto"/>
        <w:right w:val="none" w:sz="0" w:space="0" w:color="auto"/>
      </w:divBdr>
    </w:div>
    <w:div w:id="1540817176">
      <w:bodyDiv w:val="1"/>
      <w:marLeft w:val="0"/>
      <w:marRight w:val="0"/>
      <w:marTop w:val="0"/>
      <w:marBottom w:val="0"/>
      <w:divBdr>
        <w:top w:val="none" w:sz="0" w:space="0" w:color="auto"/>
        <w:left w:val="none" w:sz="0" w:space="0" w:color="auto"/>
        <w:bottom w:val="none" w:sz="0" w:space="0" w:color="auto"/>
        <w:right w:val="none" w:sz="0" w:space="0" w:color="auto"/>
      </w:divBdr>
    </w:div>
    <w:div w:id="1565066135">
      <w:bodyDiv w:val="1"/>
      <w:marLeft w:val="0"/>
      <w:marRight w:val="0"/>
      <w:marTop w:val="0"/>
      <w:marBottom w:val="0"/>
      <w:divBdr>
        <w:top w:val="none" w:sz="0" w:space="0" w:color="auto"/>
        <w:left w:val="none" w:sz="0" w:space="0" w:color="auto"/>
        <w:bottom w:val="none" w:sz="0" w:space="0" w:color="auto"/>
        <w:right w:val="none" w:sz="0" w:space="0" w:color="auto"/>
      </w:divBdr>
    </w:div>
    <w:div w:id="1628122206">
      <w:bodyDiv w:val="1"/>
      <w:marLeft w:val="0"/>
      <w:marRight w:val="0"/>
      <w:marTop w:val="0"/>
      <w:marBottom w:val="0"/>
      <w:divBdr>
        <w:top w:val="none" w:sz="0" w:space="0" w:color="auto"/>
        <w:left w:val="none" w:sz="0" w:space="0" w:color="auto"/>
        <w:bottom w:val="none" w:sz="0" w:space="0" w:color="auto"/>
        <w:right w:val="none" w:sz="0" w:space="0" w:color="auto"/>
      </w:divBdr>
    </w:div>
    <w:div w:id="1637757150">
      <w:bodyDiv w:val="1"/>
      <w:marLeft w:val="0"/>
      <w:marRight w:val="0"/>
      <w:marTop w:val="0"/>
      <w:marBottom w:val="0"/>
      <w:divBdr>
        <w:top w:val="none" w:sz="0" w:space="0" w:color="auto"/>
        <w:left w:val="none" w:sz="0" w:space="0" w:color="auto"/>
        <w:bottom w:val="none" w:sz="0" w:space="0" w:color="auto"/>
        <w:right w:val="none" w:sz="0" w:space="0" w:color="auto"/>
      </w:divBdr>
    </w:div>
    <w:div w:id="1665474798">
      <w:bodyDiv w:val="1"/>
      <w:marLeft w:val="0"/>
      <w:marRight w:val="0"/>
      <w:marTop w:val="0"/>
      <w:marBottom w:val="0"/>
      <w:divBdr>
        <w:top w:val="none" w:sz="0" w:space="0" w:color="auto"/>
        <w:left w:val="none" w:sz="0" w:space="0" w:color="auto"/>
        <w:bottom w:val="none" w:sz="0" w:space="0" w:color="auto"/>
        <w:right w:val="none" w:sz="0" w:space="0" w:color="auto"/>
      </w:divBdr>
    </w:div>
    <w:div w:id="1678574307">
      <w:bodyDiv w:val="1"/>
      <w:marLeft w:val="0"/>
      <w:marRight w:val="0"/>
      <w:marTop w:val="0"/>
      <w:marBottom w:val="0"/>
      <w:divBdr>
        <w:top w:val="none" w:sz="0" w:space="0" w:color="auto"/>
        <w:left w:val="none" w:sz="0" w:space="0" w:color="auto"/>
        <w:bottom w:val="none" w:sz="0" w:space="0" w:color="auto"/>
        <w:right w:val="none" w:sz="0" w:space="0" w:color="auto"/>
      </w:divBdr>
    </w:div>
    <w:div w:id="1696692383">
      <w:bodyDiv w:val="1"/>
      <w:marLeft w:val="0"/>
      <w:marRight w:val="0"/>
      <w:marTop w:val="0"/>
      <w:marBottom w:val="0"/>
      <w:divBdr>
        <w:top w:val="none" w:sz="0" w:space="0" w:color="auto"/>
        <w:left w:val="none" w:sz="0" w:space="0" w:color="auto"/>
        <w:bottom w:val="none" w:sz="0" w:space="0" w:color="auto"/>
        <w:right w:val="none" w:sz="0" w:space="0" w:color="auto"/>
      </w:divBdr>
    </w:div>
    <w:div w:id="1705398466">
      <w:bodyDiv w:val="1"/>
      <w:marLeft w:val="0"/>
      <w:marRight w:val="0"/>
      <w:marTop w:val="0"/>
      <w:marBottom w:val="0"/>
      <w:divBdr>
        <w:top w:val="none" w:sz="0" w:space="0" w:color="auto"/>
        <w:left w:val="none" w:sz="0" w:space="0" w:color="auto"/>
        <w:bottom w:val="none" w:sz="0" w:space="0" w:color="auto"/>
        <w:right w:val="none" w:sz="0" w:space="0" w:color="auto"/>
      </w:divBdr>
    </w:div>
    <w:div w:id="1817068159">
      <w:bodyDiv w:val="1"/>
      <w:marLeft w:val="0"/>
      <w:marRight w:val="0"/>
      <w:marTop w:val="0"/>
      <w:marBottom w:val="0"/>
      <w:divBdr>
        <w:top w:val="none" w:sz="0" w:space="0" w:color="auto"/>
        <w:left w:val="none" w:sz="0" w:space="0" w:color="auto"/>
        <w:bottom w:val="none" w:sz="0" w:space="0" w:color="auto"/>
        <w:right w:val="none" w:sz="0" w:space="0" w:color="auto"/>
      </w:divBdr>
    </w:div>
    <w:div w:id="1821925682">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915889429">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 w:id="2087338838">
      <w:bodyDiv w:val="1"/>
      <w:marLeft w:val="0"/>
      <w:marRight w:val="0"/>
      <w:marTop w:val="0"/>
      <w:marBottom w:val="0"/>
      <w:divBdr>
        <w:top w:val="none" w:sz="0" w:space="0" w:color="auto"/>
        <w:left w:val="none" w:sz="0" w:space="0" w:color="auto"/>
        <w:bottom w:val="none" w:sz="0" w:space="0" w:color="auto"/>
        <w:right w:val="none" w:sz="0" w:space="0" w:color="auto"/>
      </w:divBdr>
    </w:div>
    <w:div w:id="210634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17963-940E-4803-8158-3FC40592D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96</Pages>
  <Words>19924</Words>
  <Characters>113568</Characters>
  <Application>Microsoft Office Word</Application>
  <DocSecurity>0</DocSecurity>
  <Lines>946</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4</cp:revision>
  <cp:lastPrinted>2016-05-13T10:29:00Z</cp:lastPrinted>
  <dcterms:created xsi:type="dcterms:W3CDTF">2016-05-13T10:27:00Z</dcterms:created>
  <dcterms:modified xsi:type="dcterms:W3CDTF">2016-05-13T10:41:00Z</dcterms:modified>
  <cp:contentStatus/>
</cp:coreProperties>
</file>